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E30C6C">
      <w:pPr>
        <w:snapToGrid w:val="0"/>
        <w:spacing w:line="360" w:lineRule="auto"/>
        <w:jc w:val="center"/>
        <w:rPr>
          <w:rFonts w:hint="eastAsia" w:ascii="宋体" w:hAnsi="宋体"/>
          <w:sz w:val="32"/>
          <w:szCs w:val="32"/>
        </w:rPr>
      </w:pPr>
      <w:bookmarkStart w:id="0" w:name="_Toc362599115"/>
      <w:bookmarkStart w:id="1" w:name="_Toc511399687"/>
      <w:r>
        <w:rPr>
          <w:rFonts w:ascii="宋体" w:hAnsi="宋体"/>
          <w:sz w:val="32"/>
          <w:szCs w:val="32"/>
        </w:rPr>
        <w:drawing>
          <wp:anchor distT="0" distB="0" distL="114300" distR="114300" simplePos="0" relativeHeight="251665408" behindDoc="0" locked="0" layoutInCell="1" allowOverlap="1">
            <wp:simplePos x="0" y="0"/>
            <wp:positionH relativeFrom="column">
              <wp:posOffset>-81280</wp:posOffset>
            </wp:positionH>
            <wp:positionV relativeFrom="paragraph">
              <wp:posOffset>186690</wp:posOffset>
            </wp:positionV>
            <wp:extent cx="1230630" cy="1135380"/>
            <wp:effectExtent l="0" t="0" r="7620" b="7620"/>
            <wp:wrapSquare wrapText="bothSides"/>
            <wp:docPr id="1" name="图片 3" descr="修改后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修改后校徽"/>
                    <pic:cNvPicPr>
                      <a:picLocks noChangeAspect="1"/>
                    </pic:cNvPicPr>
                  </pic:nvPicPr>
                  <pic:blipFill>
                    <a:blip r:embed="rId14"/>
                    <a:stretch>
                      <a:fillRect/>
                    </a:stretch>
                  </pic:blipFill>
                  <pic:spPr>
                    <a:xfrm>
                      <a:off x="0" y="0"/>
                      <a:ext cx="1230630" cy="1135380"/>
                    </a:xfrm>
                    <a:prstGeom prst="rect">
                      <a:avLst/>
                    </a:prstGeom>
                    <a:noFill/>
                    <a:ln>
                      <a:noFill/>
                    </a:ln>
                  </pic:spPr>
                </pic:pic>
              </a:graphicData>
            </a:graphic>
          </wp:anchor>
        </w:drawing>
      </w:r>
    </w:p>
    <w:p w14:paraId="4F5B184A">
      <w:pPr>
        <w:snapToGrid w:val="0"/>
        <w:spacing w:line="360" w:lineRule="auto"/>
        <w:jc w:val="center"/>
        <w:rPr>
          <w:rFonts w:hint="eastAsia" w:ascii="方正小标宋简体" w:hAnsi="方正小标宋简体" w:eastAsia="方正小标宋简体" w:cs="方正小标宋简体"/>
          <w:sz w:val="52"/>
          <w:szCs w:val="52"/>
        </w:rPr>
      </w:pPr>
    </w:p>
    <w:p w14:paraId="42EAECD2">
      <w:pPr>
        <w:snapToGrid w:val="0"/>
        <w:spacing w:line="360" w:lineRule="auto"/>
        <w:jc w:val="center"/>
        <w:rPr>
          <w:rFonts w:hint="eastAsia" w:ascii="方正小标宋简体" w:hAnsi="方正小标宋简体" w:eastAsia="方正小标宋简体" w:cs="方正小标宋简体"/>
          <w:sz w:val="52"/>
          <w:szCs w:val="52"/>
        </w:rPr>
      </w:pPr>
    </w:p>
    <w:p w14:paraId="788C7D51">
      <w:pPr>
        <w:snapToGrid w:val="0"/>
        <w:spacing w:line="360" w:lineRule="auto"/>
        <w:jc w:val="center"/>
        <w:rPr>
          <w:rFonts w:hint="eastAsia"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贵州健康职业学院人才培养方案</w:t>
      </w:r>
    </w:p>
    <w:p w14:paraId="4D245476">
      <w:pPr>
        <w:snapToGrid w:val="0"/>
        <w:spacing w:line="360" w:lineRule="auto"/>
        <w:ind w:firstLine="2160" w:firstLineChars="600"/>
        <w:rPr>
          <w:rFonts w:hint="eastAsia" w:ascii="方正小标宋简体" w:hAnsi="方正小标宋简体" w:eastAsia="方正小标宋简体" w:cs="方正小标宋简体"/>
          <w:sz w:val="36"/>
          <w:szCs w:val="36"/>
        </w:rPr>
      </w:pPr>
    </w:p>
    <w:p w14:paraId="4FEE404B">
      <w:pPr>
        <w:snapToGrid w:val="0"/>
        <w:spacing w:line="360" w:lineRule="auto"/>
        <w:ind w:firstLine="1040" w:firstLineChars="200"/>
        <w:rPr>
          <w:rFonts w:hint="eastAsia"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康养系康复治疗技术专业</w:t>
      </w:r>
    </w:p>
    <w:p w14:paraId="53962E5E">
      <w:pPr>
        <w:snapToGrid w:val="0"/>
        <w:spacing w:line="360" w:lineRule="auto"/>
        <w:ind w:firstLine="1800" w:firstLineChars="500"/>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（适用年级：2024级）</w:t>
      </w:r>
    </w:p>
    <w:p w14:paraId="7418F2FD">
      <w:pPr>
        <w:pStyle w:val="2"/>
        <w:ind w:left="0" w:leftChars="0"/>
        <w:rPr>
          <w:rFonts w:hint="eastAsia" w:ascii="方正小标宋简体" w:hAnsi="方正小标宋简体" w:eastAsia="方正小标宋简体" w:cs="方正小标宋简体"/>
          <w:sz w:val="52"/>
          <w:szCs w:val="52"/>
        </w:rPr>
      </w:pPr>
    </w:p>
    <w:p w14:paraId="280D1316"/>
    <w:p w14:paraId="46D26189">
      <w:pPr>
        <w:pStyle w:val="2"/>
      </w:pPr>
    </w:p>
    <w:p w14:paraId="4EDBED2C"/>
    <w:p w14:paraId="79DC36B9">
      <w:pPr>
        <w:pStyle w:val="2"/>
      </w:pPr>
    </w:p>
    <w:p w14:paraId="41FB29E9"/>
    <w:p w14:paraId="57EE9805">
      <w:pPr>
        <w:pStyle w:val="2"/>
      </w:pPr>
    </w:p>
    <w:p w14:paraId="32D6C7CB">
      <w:pPr>
        <w:ind w:firstLine="3200" w:firstLineChars="1000"/>
        <w:rPr>
          <w:rFonts w:hint="eastAsia" w:ascii="宋体" w:hAnsi="宋体"/>
          <w:sz w:val="32"/>
          <w:szCs w:val="32"/>
        </w:rPr>
      </w:pPr>
      <w:r>
        <w:rPr>
          <w:rFonts w:hint="eastAsia" w:ascii="宋体" w:hAnsi="宋体"/>
          <w:sz w:val="32"/>
          <w:szCs w:val="32"/>
        </w:rPr>
        <w:t>2024年修订</w:t>
      </w:r>
    </w:p>
    <w:bookmarkEnd w:id="0"/>
    <w:bookmarkEnd w:id="1"/>
    <w:p w14:paraId="24A9D222">
      <w:pPr>
        <w:jc w:val="center"/>
        <w:rPr>
          <w:rFonts w:hint="eastAsia" w:ascii="宋体" w:hAnsi="宋体"/>
        </w:rPr>
      </w:pPr>
    </w:p>
    <w:p w14:paraId="670E61E2">
      <w:pPr>
        <w:jc w:val="center"/>
      </w:pPr>
      <w:r>
        <w:rPr>
          <w:rFonts w:ascii="宋体" w:hAnsi="宋体"/>
        </w:rPr>
        <w:t>目录</w:t>
      </w:r>
    </w:p>
    <w:p w14:paraId="026F1A91">
      <w:pPr>
        <w:pStyle w:val="12"/>
        <w:tabs>
          <w:tab w:val="right" w:leader="dot" w:pos="8312"/>
        </w:tabs>
      </w:pPr>
      <w:r>
        <w:fldChar w:fldCharType="begin"/>
      </w:r>
      <w:r>
        <w:instrText xml:space="preserve"> HYPERLINK \l "_Toc30955" </w:instrText>
      </w:r>
      <w:r>
        <w:fldChar w:fldCharType="separate"/>
      </w:r>
      <w:r>
        <w:rPr>
          <w:rFonts w:hint="eastAsia"/>
        </w:rPr>
        <w:t>一、</w:t>
      </w:r>
      <w:r>
        <w:rPr>
          <w:rFonts w:hint="eastAsia"/>
          <w:szCs w:val="32"/>
        </w:rPr>
        <w:t>专业名称及代码</w:t>
      </w:r>
      <w:r>
        <w:tab/>
      </w:r>
      <w:r>
        <w:t>1</w:t>
      </w:r>
      <w:r>
        <w:fldChar w:fldCharType="end"/>
      </w:r>
    </w:p>
    <w:p w14:paraId="6EC5BDDD">
      <w:pPr>
        <w:pStyle w:val="14"/>
        <w:tabs>
          <w:tab w:val="right" w:leader="dot" w:pos="8312"/>
        </w:tabs>
        <w:rPr>
          <w:rFonts w:ascii="Times New Roman" w:hAnsi="Times New Roman" w:eastAsia="楷体"/>
          <w:bCs/>
          <w:szCs w:val="32"/>
        </w:rPr>
      </w:pPr>
      <w:r>
        <w:fldChar w:fldCharType="begin"/>
      </w:r>
      <w:r>
        <w:instrText xml:space="preserve"> HYPERLINK \l "_Toc25149" </w:instrText>
      </w:r>
      <w:r>
        <w:fldChar w:fldCharType="separate"/>
      </w:r>
      <w:r>
        <w:rPr>
          <w:rFonts w:hint="eastAsia" w:ascii="Times New Roman" w:hAnsi="Times New Roman" w:eastAsia="楷体"/>
          <w:bCs/>
          <w:szCs w:val="32"/>
        </w:rPr>
        <w:t>（一）专业名称</w:t>
      </w:r>
      <w:r>
        <w:rPr>
          <w:rFonts w:ascii="Times New Roman" w:hAnsi="Times New Roman" w:eastAsia="楷体"/>
          <w:bCs/>
          <w:szCs w:val="32"/>
        </w:rPr>
        <w:tab/>
      </w:r>
      <w:r>
        <w:rPr>
          <w:rFonts w:ascii="Times New Roman" w:hAnsi="Times New Roman" w:eastAsia="楷体"/>
          <w:bCs/>
          <w:szCs w:val="32"/>
        </w:rPr>
        <w:t>1</w:t>
      </w:r>
      <w:r>
        <w:rPr>
          <w:rFonts w:ascii="Times New Roman" w:hAnsi="Times New Roman" w:eastAsia="楷体"/>
          <w:bCs/>
          <w:szCs w:val="32"/>
        </w:rPr>
        <w:fldChar w:fldCharType="end"/>
      </w:r>
    </w:p>
    <w:p w14:paraId="316749BF">
      <w:pPr>
        <w:pStyle w:val="14"/>
        <w:tabs>
          <w:tab w:val="right" w:leader="dot" w:pos="8312"/>
        </w:tabs>
        <w:rPr>
          <w:rFonts w:ascii="Times New Roman" w:hAnsi="Times New Roman" w:eastAsia="楷体"/>
          <w:bCs/>
          <w:szCs w:val="32"/>
        </w:rPr>
      </w:pPr>
      <w:r>
        <w:fldChar w:fldCharType="begin"/>
      </w:r>
      <w:r>
        <w:instrText xml:space="preserve"> HYPERLINK \l "_Toc31703" </w:instrText>
      </w:r>
      <w:r>
        <w:fldChar w:fldCharType="separate"/>
      </w:r>
      <w:r>
        <w:rPr>
          <w:rFonts w:hint="eastAsia" w:ascii="Times New Roman" w:hAnsi="Times New Roman" w:eastAsia="楷体"/>
          <w:bCs/>
          <w:szCs w:val="32"/>
        </w:rPr>
        <w:t>（二） 专业代码</w:t>
      </w:r>
      <w:r>
        <w:rPr>
          <w:rFonts w:ascii="Times New Roman" w:hAnsi="Times New Roman" w:eastAsia="楷体"/>
          <w:bCs/>
          <w:szCs w:val="32"/>
        </w:rPr>
        <w:tab/>
      </w:r>
      <w:r>
        <w:rPr>
          <w:rFonts w:ascii="Times New Roman" w:hAnsi="Times New Roman" w:eastAsia="楷体"/>
          <w:bCs/>
          <w:szCs w:val="32"/>
        </w:rPr>
        <w:t>1</w:t>
      </w:r>
      <w:r>
        <w:rPr>
          <w:rFonts w:ascii="Times New Roman" w:hAnsi="Times New Roman" w:eastAsia="楷体"/>
          <w:bCs/>
          <w:szCs w:val="32"/>
        </w:rPr>
        <w:fldChar w:fldCharType="end"/>
      </w:r>
    </w:p>
    <w:p w14:paraId="2999ED13">
      <w:pPr>
        <w:pStyle w:val="12"/>
        <w:tabs>
          <w:tab w:val="right" w:leader="dot" w:pos="8312"/>
        </w:tabs>
      </w:pPr>
      <w:r>
        <w:fldChar w:fldCharType="begin"/>
      </w:r>
      <w:r>
        <w:instrText xml:space="preserve"> HYPERLINK \l "_Toc28291" </w:instrText>
      </w:r>
      <w:r>
        <w:fldChar w:fldCharType="separate"/>
      </w:r>
      <w:r>
        <w:rPr>
          <w:rFonts w:hint="eastAsia"/>
        </w:rPr>
        <w:t>二、入学要求</w:t>
      </w:r>
      <w:r>
        <w:tab/>
      </w:r>
      <w:r>
        <w:t>1</w:t>
      </w:r>
      <w:r>
        <w:fldChar w:fldCharType="end"/>
      </w:r>
    </w:p>
    <w:p w14:paraId="73A82A11">
      <w:pPr>
        <w:pStyle w:val="12"/>
        <w:tabs>
          <w:tab w:val="right" w:leader="dot" w:pos="8312"/>
        </w:tabs>
      </w:pPr>
      <w:r>
        <w:fldChar w:fldCharType="begin"/>
      </w:r>
      <w:r>
        <w:instrText xml:space="preserve"> HYPERLINK \l "_Toc22406" </w:instrText>
      </w:r>
      <w:r>
        <w:fldChar w:fldCharType="separate"/>
      </w:r>
      <w:r>
        <w:rPr>
          <w:rFonts w:hint="eastAsia"/>
        </w:rPr>
        <w:t>三、修业年限</w:t>
      </w:r>
      <w:r>
        <w:tab/>
      </w:r>
      <w:r>
        <w:t>1</w:t>
      </w:r>
      <w:r>
        <w:fldChar w:fldCharType="end"/>
      </w:r>
    </w:p>
    <w:p w14:paraId="63FF0F0B">
      <w:pPr>
        <w:pStyle w:val="12"/>
        <w:tabs>
          <w:tab w:val="right" w:leader="dot" w:pos="8312"/>
        </w:tabs>
      </w:pPr>
      <w:r>
        <w:fldChar w:fldCharType="begin"/>
      </w:r>
      <w:r>
        <w:instrText xml:space="preserve"> HYPERLINK \l "_Toc6943" </w:instrText>
      </w:r>
      <w:r>
        <w:fldChar w:fldCharType="separate"/>
      </w:r>
      <w:r>
        <w:t>四、职业面向</w:t>
      </w:r>
      <w:r>
        <w:tab/>
      </w:r>
      <w:r>
        <w:t>1</w:t>
      </w:r>
      <w:r>
        <w:fldChar w:fldCharType="end"/>
      </w:r>
    </w:p>
    <w:p w14:paraId="64DC36BB">
      <w:pPr>
        <w:pStyle w:val="14"/>
        <w:tabs>
          <w:tab w:val="right" w:leader="dot" w:pos="8312"/>
        </w:tabs>
      </w:pPr>
      <w:r>
        <w:fldChar w:fldCharType="begin"/>
      </w:r>
      <w:r>
        <w:instrText xml:space="preserve"> HYPERLINK \l "_Toc20317" </w:instrText>
      </w:r>
      <w:r>
        <w:fldChar w:fldCharType="separate"/>
      </w:r>
      <w:r>
        <w:rPr>
          <w:rFonts w:hint="eastAsia" w:ascii="Times New Roman" w:hAnsi="Times New Roman" w:eastAsia="楷体"/>
          <w:bCs/>
          <w:szCs w:val="32"/>
        </w:rPr>
        <w:t>（一）职业面向</w:t>
      </w:r>
      <w:r>
        <w:tab/>
      </w:r>
      <w:r>
        <w:t>1</w:t>
      </w:r>
      <w:r>
        <w:fldChar w:fldCharType="end"/>
      </w:r>
    </w:p>
    <w:p w14:paraId="29B98609">
      <w:pPr>
        <w:ind w:firstLine="420" w:firstLineChars="200"/>
        <w:rPr>
          <w:rFonts w:ascii="Times New Roman" w:hAnsi="Times New Roman" w:eastAsia="楷体"/>
          <w:bCs/>
          <w:szCs w:val="32"/>
        </w:rPr>
      </w:pPr>
      <w:r>
        <w:rPr>
          <w:rFonts w:hint="eastAsia" w:ascii="Times New Roman" w:hAnsi="Times New Roman" w:eastAsia="楷体"/>
          <w:bCs/>
          <w:szCs w:val="32"/>
        </w:rPr>
        <w:t>（二）专业对应证书</w:t>
      </w:r>
    </w:p>
    <w:p w14:paraId="5ED3493B">
      <w:pPr>
        <w:pStyle w:val="14"/>
        <w:tabs>
          <w:tab w:val="right" w:leader="dot" w:pos="8312"/>
        </w:tabs>
      </w:pPr>
      <w:r>
        <w:fldChar w:fldCharType="begin"/>
      </w:r>
      <w:r>
        <w:instrText xml:space="preserve"> HYPERLINK \l "_Toc16617" </w:instrText>
      </w:r>
      <w:r>
        <w:fldChar w:fldCharType="separate"/>
      </w:r>
      <w:r>
        <w:rPr>
          <w:rFonts w:hint="eastAsia" w:ascii="Times New Roman" w:hAnsi="Times New Roman" w:eastAsia="楷体"/>
          <w:bCs/>
          <w:szCs w:val="32"/>
        </w:rPr>
        <w:t>（</w:t>
      </w:r>
      <w:r>
        <w:rPr>
          <w:rFonts w:hint="eastAsia" w:eastAsia="楷体"/>
          <w:bCs/>
          <w:szCs w:val="32"/>
        </w:rPr>
        <w:t>三</w:t>
      </w:r>
      <w:r>
        <w:rPr>
          <w:rFonts w:hint="eastAsia" w:ascii="Times New Roman" w:hAnsi="Times New Roman" w:eastAsia="楷体"/>
          <w:bCs/>
          <w:szCs w:val="32"/>
        </w:rPr>
        <w:t>）职业岗位（群）典型工作任务</w:t>
      </w:r>
      <w:r>
        <w:tab/>
      </w:r>
      <w:r>
        <w:t>2</w:t>
      </w:r>
      <w:r>
        <w:fldChar w:fldCharType="end"/>
      </w:r>
    </w:p>
    <w:p w14:paraId="70CC9CBF">
      <w:pPr>
        <w:pStyle w:val="12"/>
        <w:tabs>
          <w:tab w:val="right" w:leader="dot" w:pos="8312"/>
        </w:tabs>
      </w:pPr>
      <w:r>
        <w:fldChar w:fldCharType="begin"/>
      </w:r>
      <w:r>
        <w:instrText xml:space="preserve"> HYPERLINK \l "_Toc16458" </w:instrText>
      </w:r>
      <w:r>
        <w:fldChar w:fldCharType="separate"/>
      </w:r>
      <w:r>
        <w:t>五、培养目标与规格</w:t>
      </w:r>
      <w:r>
        <w:tab/>
      </w:r>
      <w:r>
        <w:t>2</w:t>
      </w:r>
      <w:r>
        <w:fldChar w:fldCharType="end"/>
      </w:r>
    </w:p>
    <w:p w14:paraId="69EE17BF">
      <w:pPr>
        <w:pStyle w:val="14"/>
        <w:tabs>
          <w:tab w:val="right" w:leader="dot" w:pos="8312"/>
        </w:tabs>
        <w:rPr>
          <w:rFonts w:ascii="Times New Roman" w:hAnsi="Times New Roman" w:eastAsia="楷体"/>
          <w:bCs/>
          <w:szCs w:val="32"/>
        </w:rPr>
      </w:pPr>
      <w:r>
        <w:fldChar w:fldCharType="begin"/>
      </w:r>
      <w:r>
        <w:instrText xml:space="preserve"> HYPERLINK \l "_Toc3093" </w:instrText>
      </w:r>
      <w:r>
        <w:fldChar w:fldCharType="separate"/>
      </w:r>
      <w:r>
        <w:rPr>
          <w:rFonts w:ascii="Times New Roman" w:hAnsi="Times New Roman" w:eastAsia="楷体"/>
          <w:bCs/>
          <w:szCs w:val="32"/>
        </w:rPr>
        <w:t>（一）培养目标</w:t>
      </w:r>
      <w:r>
        <w:rPr>
          <w:rFonts w:ascii="Times New Roman" w:hAnsi="Times New Roman" w:eastAsia="楷体"/>
          <w:bCs/>
          <w:szCs w:val="32"/>
        </w:rPr>
        <w:tab/>
      </w:r>
      <w:r>
        <w:rPr>
          <w:rFonts w:ascii="Times New Roman" w:hAnsi="Times New Roman" w:eastAsia="楷体"/>
          <w:bCs/>
          <w:szCs w:val="32"/>
        </w:rPr>
        <w:t>2</w:t>
      </w:r>
      <w:r>
        <w:rPr>
          <w:rFonts w:ascii="Times New Roman" w:hAnsi="Times New Roman" w:eastAsia="楷体"/>
          <w:bCs/>
          <w:szCs w:val="32"/>
        </w:rPr>
        <w:fldChar w:fldCharType="end"/>
      </w:r>
    </w:p>
    <w:p w14:paraId="437CE8EA">
      <w:pPr>
        <w:pStyle w:val="14"/>
        <w:tabs>
          <w:tab w:val="right" w:leader="dot" w:pos="8312"/>
        </w:tabs>
        <w:rPr>
          <w:rFonts w:ascii="Times New Roman" w:hAnsi="Times New Roman" w:eastAsia="楷体"/>
          <w:bCs/>
          <w:szCs w:val="32"/>
        </w:rPr>
      </w:pPr>
      <w:r>
        <w:fldChar w:fldCharType="begin"/>
      </w:r>
      <w:r>
        <w:instrText xml:space="preserve"> HYPERLINK \l "_Toc22812" </w:instrText>
      </w:r>
      <w:r>
        <w:fldChar w:fldCharType="separate"/>
      </w:r>
      <w:r>
        <w:rPr>
          <w:rFonts w:ascii="Times New Roman" w:hAnsi="Times New Roman" w:eastAsia="楷体"/>
          <w:bCs/>
          <w:szCs w:val="32"/>
        </w:rPr>
        <w:t>（二）培养规格</w:t>
      </w:r>
      <w:r>
        <w:rPr>
          <w:rFonts w:ascii="Times New Roman" w:hAnsi="Times New Roman" w:eastAsia="楷体"/>
          <w:bCs/>
          <w:szCs w:val="32"/>
        </w:rPr>
        <w:tab/>
      </w:r>
      <w:r>
        <w:rPr>
          <w:rFonts w:ascii="Times New Roman" w:hAnsi="Times New Roman" w:eastAsia="楷体"/>
          <w:bCs/>
          <w:szCs w:val="32"/>
        </w:rPr>
        <w:t>3</w:t>
      </w:r>
      <w:r>
        <w:rPr>
          <w:rFonts w:ascii="Times New Roman" w:hAnsi="Times New Roman" w:eastAsia="楷体"/>
          <w:bCs/>
          <w:szCs w:val="32"/>
        </w:rPr>
        <w:fldChar w:fldCharType="end"/>
      </w:r>
    </w:p>
    <w:p w14:paraId="14EC405C">
      <w:pPr>
        <w:pStyle w:val="14"/>
        <w:tabs>
          <w:tab w:val="right" w:leader="dot" w:pos="8312"/>
        </w:tabs>
        <w:rPr>
          <w:rFonts w:ascii="Times New Roman" w:hAnsi="Times New Roman" w:eastAsia="楷体"/>
          <w:bCs/>
          <w:szCs w:val="32"/>
        </w:rPr>
      </w:pPr>
      <w:r>
        <w:fldChar w:fldCharType="begin"/>
      </w:r>
      <w:r>
        <w:instrText xml:space="preserve"> HYPERLINK \l "_Toc30274" </w:instrText>
      </w:r>
      <w:r>
        <w:fldChar w:fldCharType="separate"/>
      </w:r>
      <w:r>
        <w:rPr>
          <w:rFonts w:hint="eastAsia" w:ascii="Times New Roman" w:hAnsi="Times New Roman" w:eastAsia="楷体"/>
          <w:bCs/>
          <w:szCs w:val="32"/>
        </w:rPr>
        <w:t>（三）培养目标与</w:t>
      </w:r>
      <w:r>
        <w:rPr>
          <w:rFonts w:ascii="Times New Roman" w:hAnsi="Times New Roman" w:eastAsia="楷体"/>
          <w:bCs/>
          <w:szCs w:val="32"/>
        </w:rPr>
        <w:t>毕业要求</w:t>
      </w:r>
      <w:r>
        <w:rPr>
          <w:rFonts w:hint="eastAsia" w:ascii="Times New Roman" w:hAnsi="Times New Roman" w:eastAsia="楷体"/>
          <w:bCs/>
          <w:szCs w:val="32"/>
        </w:rPr>
        <w:t>实现矩阵</w:t>
      </w:r>
      <w:r>
        <w:rPr>
          <w:rFonts w:ascii="Times New Roman" w:hAnsi="Times New Roman" w:eastAsia="楷体"/>
          <w:bCs/>
          <w:szCs w:val="32"/>
        </w:rPr>
        <w:tab/>
      </w:r>
      <w:r>
        <w:rPr>
          <w:rFonts w:ascii="Times New Roman" w:hAnsi="Times New Roman" w:eastAsia="楷体"/>
          <w:bCs/>
          <w:szCs w:val="32"/>
        </w:rPr>
        <w:t>6</w:t>
      </w:r>
      <w:r>
        <w:rPr>
          <w:rFonts w:ascii="Times New Roman" w:hAnsi="Times New Roman" w:eastAsia="楷体"/>
          <w:bCs/>
          <w:szCs w:val="32"/>
        </w:rPr>
        <w:fldChar w:fldCharType="end"/>
      </w:r>
    </w:p>
    <w:p w14:paraId="40618C26">
      <w:pPr>
        <w:pStyle w:val="14"/>
        <w:tabs>
          <w:tab w:val="right" w:leader="dot" w:pos="8312"/>
        </w:tabs>
        <w:rPr>
          <w:rFonts w:ascii="Times New Roman" w:hAnsi="Times New Roman" w:eastAsia="楷体"/>
          <w:bCs/>
          <w:szCs w:val="32"/>
        </w:rPr>
      </w:pPr>
      <w:r>
        <w:fldChar w:fldCharType="begin"/>
      </w:r>
      <w:r>
        <w:instrText xml:space="preserve"> HYPERLINK \l "_Toc4558" </w:instrText>
      </w:r>
      <w:r>
        <w:fldChar w:fldCharType="separate"/>
      </w:r>
      <w:r>
        <w:rPr>
          <w:rFonts w:hint="eastAsia" w:ascii="Times New Roman" w:hAnsi="Times New Roman" w:eastAsia="楷体"/>
          <w:bCs/>
          <w:szCs w:val="32"/>
        </w:rPr>
        <w:t>（四）毕业要求实现矩阵</w:t>
      </w:r>
      <w:r>
        <w:rPr>
          <w:rFonts w:ascii="Times New Roman" w:hAnsi="Times New Roman" w:eastAsia="楷体"/>
          <w:bCs/>
          <w:szCs w:val="32"/>
        </w:rPr>
        <w:tab/>
      </w:r>
      <w:r>
        <w:rPr>
          <w:rFonts w:ascii="Times New Roman" w:hAnsi="Times New Roman" w:eastAsia="楷体"/>
          <w:bCs/>
          <w:szCs w:val="32"/>
        </w:rPr>
        <w:t>8</w:t>
      </w:r>
      <w:r>
        <w:rPr>
          <w:rFonts w:ascii="Times New Roman" w:hAnsi="Times New Roman" w:eastAsia="楷体"/>
          <w:bCs/>
          <w:szCs w:val="32"/>
        </w:rPr>
        <w:fldChar w:fldCharType="end"/>
      </w:r>
    </w:p>
    <w:p w14:paraId="001032C4">
      <w:pPr>
        <w:pStyle w:val="12"/>
        <w:tabs>
          <w:tab w:val="right" w:leader="dot" w:pos="8312"/>
        </w:tabs>
      </w:pPr>
      <w:r>
        <w:fldChar w:fldCharType="begin"/>
      </w:r>
      <w:r>
        <w:instrText xml:space="preserve"> HYPERLINK \l "_Toc5533" </w:instrText>
      </w:r>
      <w:r>
        <w:fldChar w:fldCharType="separate"/>
      </w:r>
      <w:r>
        <w:rPr>
          <w:rFonts w:hint="eastAsia"/>
        </w:rPr>
        <w:t>六、课程设置</w:t>
      </w:r>
      <w:r>
        <w:tab/>
      </w:r>
      <w:r>
        <w:t>11</w:t>
      </w:r>
      <w:r>
        <w:fldChar w:fldCharType="end"/>
      </w:r>
    </w:p>
    <w:p w14:paraId="54D1E83D">
      <w:pPr>
        <w:pStyle w:val="14"/>
        <w:tabs>
          <w:tab w:val="right" w:leader="dot" w:pos="8312"/>
        </w:tabs>
        <w:rPr>
          <w:rFonts w:ascii="Times New Roman" w:hAnsi="Times New Roman" w:eastAsia="楷体"/>
          <w:bCs/>
          <w:szCs w:val="32"/>
        </w:rPr>
      </w:pPr>
      <w:r>
        <w:fldChar w:fldCharType="begin"/>
      </w:r>
      <w:r>
        <w:instrText xml:space="preserve"> HYPERLINK \l "_Toc22027" </w:instrText>
      </w:r>
      <w:r>
        <w:fldChar w:fldCharType="separate"/>
      </w:r>
      <w:r>
        <w:rPr>
          <w:rFonts w:hint="eastAsia" w:ascii="Times New Roman" w:hAnsi="Times New Roman" w:eastAsia="楷体"/>
          <w:bCs/>
          <w:szCs w:val="32"/>
        </w:rPr>
        <w:t>（一）课程体系设计思路</w:t>
      </w:r>
      <w:r>
        <w:rPr>
          <w:rFonts w:ascii="Times New Roman" w:hAnsi="Times New Roman" w:eastAsia="楷体"/>
          <w:bCs/>
          <w:szCs w:val="32"/>
        </w:rPr>
        <w:tab/>
      </w:r>
      <w:r>
        <w:rPr>
          <w:rFonts w:ascii="Times New Roman" w:hAnsi="Times New Roman" w:eastAsia="楷体"/>
          <w:bCs/>
          <w:szCs w:val="32"/>
        </w:rPr>
        <w:t>11</w:t>
      </w:r>
      <w:r>
        <w:rPr>
          <w:rFonts w:ascii="Times New Roman" w:hAnsi="Times New Roman" w:eastAsia="楷体"/>
          <w:bCs/>
          <w:szCs w:val="32"/>
        </w:rPr>
        <w:fldChar w:fldCharType="end"/>
      </w:r>
    </w:p>
    <w:p w14:paraId="3DA6C4BC">
      <w:pPr>
        <w:pStyle w:val="14"/>
        <w:tabs>
          <w:tab w:val="right" w:leader="dot" w:pos="8312"/>
        </w:tabs>
        <w:rPr>
          <w:rFonts w:ascii="Times New Roman" w:hAnsi="Times New Roman" w:eastAsia="楷体"/>
          <w:bCs/>
          <w:szCs w:val="32"/>
        </w:rPr>
      </w:pPr>
      <w:r>
        <w:fldChar w:fldCharType="begin"/>
      </w:r>
      <w:r>
        <w:instrText xml:space="preserve"> HYPERLINK \l "_Toc11195" </w:instrText>
      </w:r>
      <w:r>
        <w:fldChar w:fldCharType="separate"/>
      </w:r>
      <w:r>
        <w:rPr>
          <w:rFonts w:hint="eastAsia" w:ascii="Times New Roman" w:hAnsi="Times New Roman" w:eastAsia="楷体"/>
          <w:bCs/>
          <w:szCs w:val="32"/>
        </w:rPr>
        <w:t>（二）典型工作任务及职业能力分析</w:t>
      </w:r>
      <w:r>
        <w:rPr>
          <w:rFonts w:ascii="Times New Roman" w:hAnsi="Times New Roman" w:eastAsia="楷体"/>
          <w:bCs/>
          <w:szCs w:val="32"/>
        </w:rPr>
        <w:tab/>
      </w:r>
      <w:r>
        <w:rPr>
          <w:rFonts w:ascii="Times New Roman" w:hAnsi="Times New Roman" w:eastAsia="楷体"/>
          <w:bCs/>
          <w:szCs w:val="32"/>
        </w:rPr>
        <w:t>11</w:t>
      </w:r>
      <w:r>
        <w:rPr>
          <w:rFonts w:ascii="Times New Roman" w:hAnsi="Times New Roman" w:eastAsia="楷体"/>
          <w:bCs/>
          <w:szCs w:val="32"/>
        </w:rPr>
        <w:fldChar w:fldCharType="end"/>
      </w:r>
    </w:p>
    <w:p w14:paraId="5A61DBAF">
      <w:pPr>
        <w:pStyle w:val="14"/>
        <w:tabs>
          <w:tab w:val="right" w:leader="dot" w:pos="8312"/>
        </w:tabs>
        <w:rPr>
          <w:rFonts w:ascii="Times New Roman" w:hAnsi="Times New Roman" w:eastAsia="楷体"/>
          <w:bCs/>
          <w:szCs w:val="32"/>
        </w:rPr>
      </w:pPr>
      <w:r>
        <w:fldChar w:fldCharType="begin"/>
      </w:r>
      <w:r>
        <w:instrText xml:space="preserve"> HYPERLINK \l "_Toc497" </w:instrText>
      </w:r>
      <w:r>
        <w:fldChar w:fldCharType="separate"/>
      </w:r>
      <w:r>
        <w:rPr>
          <w:rFonts w:hint="eastAsia" w:ascii="Times New Roman" w:hAnsi="Times New Roman" w:eastAsia="楷体"/>
          <w:bCs/>
          <w:szCs w:val="32"/>
        </w:rPr>
        <w:t>（三）课程设置和描述</w:t>
      </w:r>
      <w:r>
        <w:rPr>
          <w:rFonts w:ascii="Times New Roman" w:hAnsi="Times New Roman" w:eastAsia="楷体"/>
          <w:bCs/>
          <w:szCs w:val="32"/>
        </w:rPr>
        <w:tab/>
      </w:r>
      <w:r>
        <w:rPr>
          <w:rFonts w:ascii="Times New Roman" w:hAnsi="Times New Roman" w:eastAsia="楷体"/>
          <w:bCs/>
          <w:szCs w:val="32"/>
        </w:rPr>
        <w:t>13</w:t>
      </w:r>
      <w:r>
        <w:rPr>
          <w:rFonts w:ascii="Times New Roman" w:hAnsi="Times New Roman" w:eastAsia="楷体"/>
          <w:bCs/>
          <w:szCs w:val="32"/>
        </w:rPr>
        <w:fldChar w:fldCharType="end"/>
      </w:r>
    </w:p>
    <w:p w14:paraId="468505B0">
      <w:pPr>
        <w:pStyle w:val="14"/>
        <w:tabs>
          <w:tab w:val="right" w:leader="dot" w:pos="8312"/>
        </w:tabs>
        <w:rPr>
          <w:rFonts w:ascii="Times New Roman" w:hAnsi="Times New Roman" w:eastAsia="楷体"/>
          <w:bCs/>
          <w:szCs w:val="32"/>
        </w:rPr>
      </w:pPr>
      <w:r>
        <w:fldChar w:fldCharType="begin"/>
      </w:r>
      <w:r>
        <w:instrText xml:space="preserve"> HYPERLINK \l "_Toc25843" </w:instrText>
      </w:r>
      <w:r>
        <w:fldChar w:fldCharType="separate"/>
      </w:r>
      <w:r>
        <w:rPr>
          <w:rFonts w:hint="eastAsia" w:ascii="Times New Roman" w:hAnsi="Times New Roman" w:eastAsia="楷体"/>
          <w:bCs/>
          <w:szCs w:val="32"/>
        </w:rPr>
        <w:t>（四）课程体系对应毕业要求的支撑矩阵</w:t>
      </w:r>
      <w:r>
        <w:rPr>
          <w:rFonts w:ascii="Times New Roman" w:hAnsi="Times New Roman" w:eastAsia="楷体"/>
          <w:bCs/>
          <w:szCs w:val="32"/>
        </w:rPr>
        <w:tab/>
      </w:r>
      <w:r>
        <w:rPr>
          <w:rFonts w:ascii="Times New Roman" w:hAnsi="Times New Roman" w:eastAsia="楷体"/>
          <w:bCs/>
          <w:szCs w:val="32"/>
        </w:rPr>
        <w:t>47</w:t>
      </w:r>
      <w:r>
        <w:rPr>
          <w:rFonts w:ascii="Times New Roman" w:hAnsi="Times New Roman" w:eastAsia="楷体"/>
          <w:bCs/>
          <w:szCs w:val="32"/>
        </w:rPr>
        <w:fldChar w:fldCharType="end"/>
      </w:r>
    </w:p>
    <w:p w14:paraId="36DC431C">
      <w:pPr>
        <w:pStyle w:val="12"/>
        <w:tabs>
          <w:tab w:val="right" w:leader="dot" w:pos="8312"/>
        </w:tabs>
      </w:pPr>
      <w:r>
        <w:fldChar w:fldCharType="begin"/>
      </w:r>
      <w:r>
        <w:instrText xml:space="preserve"> HYPERLINK \l "_Toc2225" </w:instrText>
      </w:r>
      <w:r>
        <w:fldChar w:fldCharType="separate"/>
      </w:r>
      <w:r>
        <w:rPr>
          <w:rFonts w:hint="eastAsia"/>
        </w:rPr>
        <w:t>七、教学进程总体安排</w:t>
      </w:r>
      <w:r>
        <w:tab/>
      </w:r>
      <w:r>
        <w:t>51</w:t>
      </w:r>
      <w:r>
        <w:fldChar w:fldCharType="end"/>
      </w:r>
    </w:p>
    <w:p w14:paraId="3B9E8DA9">
      <w:pPr>
        <w:pStyle w:val="14"/>
        <w:tabs>
          <w:tab w:val="right" w:leader="dot" w:pos="8312"/>
        </w:tabs>
        <w:rPr>
          <w:rFonts w:ascii="Times New Roman" w:hAnsi="Times New Roman" w:eastAsia="楷体"/>
          <w:bCs/>
          <w:szCs w:val="32"/>
        </w:rPr>
      </w:pPr>
      <w:r>
        <w:fldChar w:fldCharType="begin"/>
      </w:r>
      <w:r>
        <w:instrText xml:space="preserve"> HYPERLINK \l "_Toc32278" </w:instrText>
      </w:r>
      <w:r>
        <w:fldChar w:fldCharType="separate"/>
      </w:r>
      <w:r>
        <w:rPr>
          <w:rFonts w:hint="eastAsia" w:ascii="Times New Roman" w:hAnsi="Times New Roman" w:eastAsia="楷体"/>
          <w:bCs/>
          <w:szCs w:val="32"/>
        </w:rPr>
        <w:t>（一）教育教学活动安排表</w:t>
      </w:r>
      <w:r>
        <w:rPr>
          <w:rFonts w:ascii="Times New Roman" w:hAnsi="Times New Roman" w:eastAsia="楷体"/>
          <w:bCs/>
          <w:szCs w:val="32"/>
        </w:rPr>
        <w:tab/>
      </w:r>
      <w:r>
        <w:rPr>
          <w:rFonts w:ascii="Times New Roman" w:hAnsi="Times New Roman" w:eastAsia="楷体"/>
          <w:bCs/>
          <w:szCs w:val="32"/>
        </w:rPr>
        <w:t>51</w:t>
      </w:r>
      <w:r>
        <w:rPr>
          <w:rFonts w:ascii="Times New Roman" w:hAnsi="Times New Roman" w:eastAsia="楷体"/>
          <w:bCs/>
          <w:szCs w:val="32"/>
        </w:rPr>
        <w:fldChar w:fldCharType="end"/>
      </w:r>
    </w:p>
    <w:p w14:paraId="1445750D">
      <w:pPr>
        <w:pStyle w:val="14"/>
        <w:tabs>
          <w:tab w:val="right" w:leader="dot" w:pos="8312"/>
        </w:tabs>
        <w:rPr>
          <w:rFonts w:ascii="Times New Roman" w:hAnsi="Times New Roman" w:eastAsia="楷体"/>
          <w:bCs/>
          <w:szCs w:val="32"/>
        </w:rPr>
      </w:pPr>
      <w:r>
        <w:fldChar w:fldCharType="begin"/>
      </w:r>
      <w:r>
        <w:instrText xml:space="preserve"> HYPERLINK \l "_Toc26421" </w:instrText>
      </w:r>
      <w:r>
        <w:fldChar w:fldCharType="separate"/>
      </w:r>
      <w:r>
        <w:rPr>
          <w:rFonts w:hint="eastAsia" w:ascii="Times New Roman" w:hAnsi="Times New Roman" w:eastAsia="楷体"/>
          <w:bCs/>
          <w:szCs w:val="32"/>
        </w:rPr>
        <w:t>（二）学时、学分、理论课时和实践课时比例分配</w:t>
      </w:r>
      <w:r>
        <w:rPr>
          <w:rFonts w:ascii="Times New Roman" w:hAnsi="Times New Roman" w:eastAsia="楷体"/>
          <w:bCs/>
          <w:szCs w:val="32"/>
        </w:rPr>
        <w:tab/>
      </w:r>
      <w:r>
        <w:rPr>
          <w:rFonts w:ascii="Times New Roman" w:hAnsi="Times New Roman" w:eastAsia="楷体"/>
          <w:bCs/>
          <w:szCs w:val="32"/>
        </w:rPr>
        <w:t>51</w:t>
      </w:r>
      <w:r>
        <w:rPr>
          <w:rFonts w:ascii="Times New Roman" w:hAnsi="Times New Roman" w:eastAsia="楷体"/>
          <w:bCs/>
          <w:szCs w:val="32"/>
        </w:rPr>
        <w:fldChar w:fldCharType="end"/>
      </w:r>
    </w:p>
    <w:p w14:paraId="5F5322CF">
      <w:pPr>
        <w:pStyle w:val="14"/>
        <w:tabs>
          <w:tab w:val="right" w:leader="dot" w:pos="8312"/>
        </w:tabs>
        <w:rPr>
          <w:rFonts w:ascii="Times New Roman" w:hAnsi="Times New Roman" w:eastAsia="楷体"/>
          <w:bCs/>
          <w:szCs w:val="32"/>
        </w:rPr>
      </w:pPr>
      <w:r>
        <w:fldChar w:fldCharType="begin"/>
      </w:r>
      <w:r>
        <w:instrText xml:space="preserve"> HYPERLINK \l "_Toc20067" </w:instrText>
      </w:r>
      <w:r>
        <w:fldChar w:fldCharType="separate"/>
      </w:r>
      <w:r>
        <w:rPr>
          <w:rFonts w:hint="eastAsia" w:ascii="Times New Roman" w:hAnsi="Times New Roman" w:eastAsia="楷体"/>
          <w:bCs/>
          <w:szCs w:val="32"/>
        </w:rPr>
        <w:t>（三）活动素质课程安排</w:t>
      </w:r>
      <w:r>
        <w:rPr>
          <w:rFonts w:ascii="Times New Roman" w:hAnsi="Times New Roman" w:eastAsia="楷体"/>
          <w:bCs/>
          <w:szCs w:val="32"/>
        </w:rPr>
        <w:tab/>
      </w:r>
      <w:r>
        <w:rPr>
          <w:rFonts w:ascii="Times New Roman" w:hAnsi="Times New Roman" w:eastAsia="楷体"/>
          <w:bCs/>
          <w:szCs w:val="32"/>
        </w:rPr>
        <w:t>52</w:t>
      </w:r>
      <w:r>
        <w:rPr>
          <w:rFonts w:ascii="Times New Roman" w:hAnsi="Times New Roman" w:eastAsia="楷体"/>
          <w:bCs/>
          <w:szCs w:val="32"/>
        </w:rPr>
        <w:fldChar w:fldCharType="end"/>
      </w:r>
    </w:p>
    <w:p w14:paraId="7D6971CD">
      <w:pPr>
        <w:pStyle w:val="14"/>
        <w:tabs>
          <w:tab w:val="right" w:leader="dot" w:pos="8312"/>
        </w:tabs>
        <w:rPr>
          <w:rFonts w:ascii="Times New Roman" w:hAnsi="Times New Roman" w:eastAsia="楷体"/>
          <w:bCs/>
          <w:szCs w:val="32"/>
        </w:rPr>
      </w:pPr>
      <w:r>
        <w:fldChar w:fldCharType="begin"/>
      </w:r>
      <w:r>
        <w:instrText xml:space="preserve"> HYPERLINK \l "_Toc30188" </w:instrText>
      </w:r>
      <w:r>
        <w:fldChar w:fldCharType="separate"/>
      </w:r>
      <w:r>
        <w:rPr>
          <w:rFonts w:hint="eastAsia" w:ascii="Times New Roman" w:hAnsi="Times New Roman" w:eastAsia="楷体"/>
          <w:bCs/>
          <w:szCs w:val="32"/>
        </w:rPr>
        <w:t>（四）教学计划</w:t>
      </w:r>
      <w:r>
        <w:rPr>
          <w:rFonts w:ascii="Times New Roman" w:hAnsi="Times New Roman" w:eastAsia="楷体"/>
          <w:bCs/>
          <w:szCs w:val="32"/>
        </w:rPr>
        <w:tab/>
      </w:r>
      <w:r>
        <w:rPr>
          <w:rFonts w:ascii="Times New Roman" w:hAnsi="Times New Roman" w:eastAsia="楷体"/>
          <w:bCs/>
          <w:szCs w:val="32"/>
        </w:rPr>
        <w:t>53</w:t>
      </w:r>
      <w:r>
        <w:rPr>
          <w:rFonts w:ascii="Times New Roman" w:hAnsi="Times New Roman" w:eastAsia="楷体"/>
          <w:bCs/>
          <w:szCs w:val="32"/>
        </w:rPr>
        <w:fldChar w:fldCharType="end"/>
      </w:r>
    </w:p>
    <w:p w14:paraId="37B74E84">
      <w:pPr>
        <w:pStyle w:val="12"/>
        <w:tabs>
          <w:tab w:val="right" w:leader="dot" w:pos="8312"/>
        </w:tabs>
      </w:pPr>
      <w:r>
        <w:fldChar w:fldCharType="begin"/>
      </w:r>
      <w:r>
        <w:instrText xml:space="preserve"> HYPERLINK \l "_Toc23046" </w:instrText>
      </w:r>
      <w:r>
        <w:fldChar w:fldCharType="separate"/>
      </w:r>
      <w:r>
        <w:rPr>
          <w:rFonts w:hint="eastAsia"/>
        </w:rPr>
        <w:t>八、实施保障</w:t>
      </w:r>
      <w:r>
        <w:tab/>
      </w:r>
      <w:r>
        <w:t>66</w:t>
      </w:r>
      <w:r>
        <w:fldChar w:fldCharType="end"/>
      </w:r>
    </w:p>
    <w:p w14:paraId="756501D9">
      <w:pPr>
        <w:pStyle w:val="14"/>
        <w:tabs>
          <w:tab w:val="right" w:leader="dot" w:pos="8312"/>
        </w:tabs>
        <w:rPr>
          <w:rFonts w:ascii="Times New Roman" w:hAnsi="Times New Roman" w:eastAsia="楷体"/>
          <w:bCs/>
          <w:szCs w:val="32"/>
        </w:rPr>
      </w:pPr>
      <w:r>
        <w:fldChar w:fldCharType="begin"/>
      </w:r>
      <w:r>
        <w:instrText xml:space="preserve"> HYPERLINK \l "_Toc1992" </w:instrText>
      </w:r>
      <w:r>
        <w:fldChar w:fldCharType="separate"/>
      </w:r>
      <w:r>
        <w:rPr>
          <w:rFonts w:hint="eastAsia" w:ascii="Times New Roman" w:hAnsi="Times New Roman" w:eastAsia="楷体"/>
          <w:bCs/>
          <w:szCs w:val="32"/>
        </w:rPr>
        <w:t>（一）师资队伍</w:t>
      </w:r>
      <w:r>
        <w:rPr>
          <w:rFonts w:ascii="Times New Roman" w:hAnsi="Times New Roman" w:eastAsia="楷体"/>
          <w:bCs/>
          <w:szCs w:val="32"/>
        </w:rPr>
        <w:tab/>
      </w:r>
      <w:r>
        <w:rPr>
          <w:rFonts w:ascii="Times New Roman" w:hAnsi="Times New Roman" w:eastAsia="楷体"/>
          <w:bCs/>
          <w:szCs w:val="32"/>
        </w:rPr>
        <w:t>66</w:t>
      </w:r>
      <w:r>
        <w:rPr>
          <w:rFonts w:ascii="Times New Roman" w:hAnsi="Times New Roman" w:eastAsia="楷体"/>
          <w:bCs/>
          <w:szCs w:val="32"/>
        </w:rPr>
        <w:fldChar w:fldCharType="end"/>
      </w:r>
    </w:p>
    <w:p w14:paraId="3FC6FAAC">
      <w:pPr>
        <w:pStyle w:val="14"/>
        <w:tabs>
          <w:tab w:val="right" w:leader="dot" w:pos="8312"/>
        </w:tabs>
        <w:rPr>
          <w:rFonts w:ascii="Times New Roman" w:hAnsi="Times New Roman" w:eastAsia="楷体"/>
          <w:bCs/>
          <w:szCs w:val="32"/>
        </w:rPr>
      </w:pPr>
      <w:r>
        <w:fldChar w:fldCharType="begin"/>
      </w:r>
      <w:r>
        <w:instrText xml:space="preserve"> HYPERLINK \l "_Toc29119" </w:instrText>
      </w:r>
      <w:r>
        <w:fldChar w:fldCharType="separate"/>
      </w:r>
      <w:r>
        <w:rPr>
          <w:rFonts w:hint="eastAsia" w:ascii="Times New Roman" w:hAnsi="Times New Roman" w:eastAsia="楷体"/>
          <w:bCs/>
          <w:szCs w:val="32"/>
        </w:rPr>
        <w:t>（二）教学设施</w:t>
      </w:r>
      <w:r>
        <w:rPr>
          <w:rFonts w:ascii="Times New Roman" w:hAnsi="Times New Roman" w:eastAsia="楷体"/>
          <w:bCs/>
          <w:szCs w:val="32"/>
        </w:rPr>
        <w:tab/>
      </w:r>
      <w:r>
        <w:rPr>
          <w:rFonts w:ascii="Times New Roman" w:hAnsi="Times New Roman" w:eastAsia="楷体"/>
          <w:bCs/>
          <w:szCs w:val="32"/>
        </w:rPr>
        <w:t>69</w:t>
      </w:r>
      <w:r>
        <w:rPr>
          <w:rFonts w:ascii="Times New Roman" w:hAnsi="Times New Roman" w:eastAsia="楷体"/>
          <w:bCs/>
          <w:szCs w:val="32"/>
        </w:rPr>
        <w:fldChar w:fldCharType="end"/>
      </w:r>
    </w:p>
    <w:p w14:paraId="761263C8">
      <w:pPr>
        <w:pStyle w:val="14"/>
        <w:tabs>
          <w:tab w:val="right" w:leader="dot" w:pos="8312"/>
        </w:tabs>
        <w:rPr>
          <w:rFonts w:ascii="Times New Roman" w:hAnsi="Times New Roman" w:eastAsia="楷体"/>
          <w:bCs/>
          <w:szCs w:val="32"/>
        </w:rPr>
      </w:pPr>
      <w:r>
        <w:fldChar w:fldCharType="begin"/>
      </w:r>
      <w:r>
        <w:instrText xml:space="preserve"> HYPERLINK \l "_Toc5592" </w:instrText>
      </w:r>
      <w:r>
        <w:fldChar w:fldCharType="separate"/>
      </w:r>
      <w:r>
        <w:rPr>
          <w:rFonts w:hint="eastAsia" w:ascii="Times New Roman" w:hAnsi="Times New Roman" w:eastAsia="楷体"/>
          <w:bCs/>
          <w:szCs w:val="32"/>
        </w:rPr>
        <w:t>（三）教学资源</w:t>
      </w:r>
      <w:r>
        <w:rPr>
          <w:rFonts w:ascii="Times New Roman" w:hAnsi="Times New Roman" w:eastAsia="楷体"/>
          <w:bCs/>
          <w:szCs w:val="32"/>
        </w:rPr>
        <w:tab/>
      </w:r>
      <w:r>
        <w:rPr>
          <w:rFonts w:ascii="Times New Roman" w:hAnsi="Times New Roman" w:eastAsia="楷体"/>
          <w:bCs/>
          <w:szCs w:val="32"/>
        </w:rPr>
        <w:t>72</w:t>
      </w:r>
      <w:r>
        <w:rPr>
          <w:rFonts w:ascii="Times New Roman" w:hAnsi="Times New Roman" w:eastAsia="楷体"/>
          <w:bCs/>
          <w:szCs w:val="32"/>
        </w:rPr>
        <w:fldChar w:fldCharType="end"/>
      </w:r>
    </w:p>
    <w:p w14:paraId="10F96148">
      <w:pPr>
        <w:pStyle w:val="14"/>
        <w:tabs>
          <w:tab w:val="right" w:leader="dot" w:pos="8312"/>
        </w:tabs>
        <w:rPr>
          <w:rFonts w:ascii="Times New Roman" w:hAnsi="Times New Roman" w:eastAsia="楷体"/>
          <w:bCs/>
          <w:szCs w:val="32"/>
        </w:rPr>
      </w:pPr>
      <w:r>
        <w:fldChar w:fldCharType="begin"/>
      </w:r>
      <w:r>
        <w:instrText xml:space="preserve"> HYPERLINK \l "_Toc4225" </w:instrText>
      </w:r>
      <w:r>
        <w:fldChar w:fldCharType="separate"/>
      </w:r>
      <w:r>
        <w:rPr>
          <w:rFonts w:hint="eastAsia" w:ascii="Times New Roman" w:hAnsi="Times New Roman" w:eastAsia="楷体"/>
          <w:bCs/>
          <w:szCs w:val="32"/>
        </w:rPr>
        <w:t>（四）教学建议</w:t>
      </w:r>
      <w:r>
        <w:rPr>
          <w:rFonts w:ascii="Times New Roman" w:hAnsi="Times New Roman" w:eastAsia="楷体"/>
          <w:bCs/>
          <w:szCs w:val="32"/>
        </w:rPr>
        <w:tab/>
      </w:r>
      <w:r>
        <w:rPr>
          <w:rFonts w:ascii="Times New Roman" w:hAnsi="Times New Roman" w:eastAsia="楷体"/>
          <w:bCs/>
          <w:szCs w:val="32"/>
        </w:rPr>
        <w:t>75</w:t>
      </w:r>
      <w:r>
        <w:rPr>
          <w:rFonts w:ascii="Times New Roman" w:hAnsi="Times New Roman" w:eastAsia="楷体"/>
          <w:bCs/>
          <w:szCs w:val="32"/>
        </w:rPr>
        <w:fldChar w:fldCharType="end"/>
      </w:r>
    </w:p>
    <w:p w14:paraId="0A392178">
      <w:pPr>
        <w:pStyle w:val="12"/>
        <w:tabs>
          <w:tab w:val="right" w:leader="dot" w:pos="8312"/>
        </w:tabs>
      </w:pPr>
      <w:r>
        <w:fldChar w:fldCharType="begin"/>
      </w:r>
      <w:r>
        <w:instrText xml:space="preserve"> HYPERLINK \l "_Toc1241" </w:instrText>
      </w:r>
      <w:r>
        <w:fldChar w:fldCharType="separate"/>
      </w:r>
      <w:r>
        <w:rPr>
          <w:rFonts w:hint="eastAsia"/>
        </w:rPr>
        <w:t>九</w:t>
      </w:r>
      <w:r>
        <w:t>、毕业要求</w:t>
      </w:r>
      <w:r>
        <w:tab/>
      </w:r>
      <w:r>
        <w:t>80</w:t>
      </w:r>
      <w:r>
        <w:fldChar w:fldCharType="end"/>
      </w:r>
    </w:p>
    <w:p w14:paraId="1A720639">
      <w:pPr>
        <w:pStyle w:val="14"/>
        <w:tabs>
          <w:tab w:val="right" w:leader="dot" w:pos="8312"/>
        </w:tabs>
        <w:rPr>
          <w:rFonts w:ascii="Times New Roman" w:hAnsi="Times New Roman" w:eastAsia="楷体"/>
          <w:bCs/>
          <w:szCs w:val="32"/>
        </w:rPr>
      </w:pPr>
      <w:r>
        <w:fldChar w:fldCharType="begin"/>
      </w:r>
      <w:r>
        <w:instrText xml:space="preserve"> HYPERLINK \l "_Toc28490" </w:instrText>
      </w:r>
      <w:r>
        <w:fldChar w:fldCharType="separate"/>
      </w:r>
      <w:r>
        <w:rPr>
          <w:rFonts w:hint="eastAsia" w:ascii="Times New Roman" w:hAnsi="Times New Roman" w:eastAsia="楷体"/>
          <w:bCs/>
          <w:szCs w:val="32"/>
        </w:rPr>
        <w:t>（一）毕业标准</w:t>
      </w:r>
      <w:r>
        <w:rPr>
          <w:rFonts w:ascii="Times New Roman" w:hAnsi="Times New Roman" w:eastAsia="楷体"/>
          <w:bCs/>
          <w:szCs w:val="32"/>
        </w:rPr>
        <w:tab/>
      </w:r>
      <w:r>
        <w:rPr>
          <w:rFonts w:ascii="Times New Roman" w:hAnsi="Times New Roman" w:eastAsia="楷体"/>
          <w:bCs/>
          <w:szCs w:val="32"/>
        </w:rPr>
        <w:t>80</w:t>
      </w:r>
      <w:r>
        <w:rPr>
          <w:rFonts w:ascii="Times New Roman" w:hAnsi="Times New Roman" w:eastAsia="楷体"/>
          <w:bCs/>
          <w:szCs w:val="32"/>
        </w:rPr>
        <w:fldChar w:fldCharType="end"/>
      </w:r>
    </w:p>
    <w:p w14:paraId="2B1B071D">
      <w:pPr>
        <w:pStyle w:val="14"/>
        <w:tabs>
          <w:tab w:val="right" w:leader="dot" w:pos="8312"/>
        </w:tabs>
        <w:rPr>
          <w:rFonts w:ascii="Times New Roman" w:hAnsi="Times New Roman" w:eastAsia="楷体"/>
          <w:bCs/>
          <w:szCs w:val="32"/>
        </w:rPr>
      </w:pPr>
      <w:r>
        <w:fldChar w:fldCharType="begin"/>
      </w:r>
      <w:r>
        <w:instrText xml:space="preserve"> HYPERLINK \l "_Toc15419" </w:instrText>
      </w:r>
      <w:r>
        <w:fldChar w:fldCharType="separate"/>
      </w:r>
      <w:r>
        <w:rPr>
          <w:rFonts w:hint="eastAsia" w:ascii="Times New Roman" w:hAnsi="Times New Roman" w:eastAsia="楷体"/>
          <w:bCs/>
          <w:szCs w:val="32"/>
        </w:rPr>
        <w:t>（二）</w:t>
      </w:r>
      <w:r>
        <w:rPr>
          <w:rFonts w:ascii="Times New Roman" w:hAnsi="Times New Roman" w:eastAsia="楷体"/>
          <w:bCs/>
          <w:szCs w:val="32"/>
        </w:rPr>
        <w:t>证书要求</w:t>
      </w:r>
      <w:r>
        <w:rPr>
          <w:rFonts w:ascii="Times New Roman" w:hAnsi="Times New Roman" w:eastAsia="楷体"/>
          <w:bCs/>
          <w:szCs w:val="32"/>
        </w:rPr>
        <w:tab/>
      </w:r>
      <w:r>
        <w:rPr>
          <w:rFonts w:ascii="Times New Roman" w:hAnsi="Times New Roman" w:eastAsia="楷体"/>
          <w:bCs/>
          <w:szCs w:val="32"/>
        </w:rPr>
        <w:t>83</w:t>
      </w:r>
      <w:r>
        <w:rPr>
          <w:rFonts w:ascii="Times New Roman" w:hAnsi="Times New Roman" w:eastAsia="楷体"/>
          <w:bCs/>
          <w:szCs w:val="32"/>
        </w:rPr>
        <w:fldChar w:fldCharType="end"/>
      </w:r>
    </w:p>
    <w:p w14:paraId="0D93C157">
      <w:pPr>
        <w:pStyle w:val="12"/>
        <w:tabs>
          <w:tab w:val="right" w:leader="dot" w:pos="8312"/>
        </w:tabs>
      </w:pPr>
      <w:r>
        <w:fldChar w:fldCharType="begin"/>
      </w:r>
      <w:r>
        <w:instrText xml:space="preserve"> HYPERLINK \l "_Toc18569" </w:instrText>
      </w:r>
      <w:r>
        <w:fldChar w:fldCharType="separate"/>
      </w:r>
      <w:r>
        <w:rPr>
          <w:rFonts w:hint="eastAsia"/>
        </w:rPr>
        <w:t>十、附录</w:t>
      </w:r>
      <w:r>
        <w:tab/>
      </w:r>
      <w:r>
        <w:t>84</w:t>
      </w:r>
      <w:r>
        <w:fldChar w:fldCharType="end"/>
      </w:r>
    </w:p>
    <w:p w14:paraId="49AA5698">
      <w:pPr>
        <w:pStyle w:val="14"/>
        <w:tabs>
          <w:tab w:val="right" w:leader="dot" w:pos="8312"/>
        </w:tabs>
        <w:rPr>
          <w:rFonts w:ascii="Times New Roman" w:hAnsi="Times New Roman" w:eastAsia="楷体"/>
          <w:bCs/>
          <w:szCs w:val="32"/>
        </w:rPr>
      </w:pPr>
      <w:r>
        <w:rPr>
          <w:rFonts w:hint="eastAsia" w:ascii="Times New Roman" w:hAnsi="Times New Roman" w:eastAsia="楷体"/>
          <w:bCs/>
          <w:szCs w:val="32"/>
        </w:rPr>
        <w:t>附件 1：康复治疗技术专业人才培养方案审定意见</w:t>
      </w:r>
      <w:r>
        <w:rPr>
          <w:rFonts w:ascii="Times New Roman" w:hAnsi="Times New Roman" w:eastAsia="楷体"/>
          <w:bCs/>
          <w:szCs w:val="32"/>
        </w:rPr>
        <w:tab/>
      </w:r>
      <w:r>
        <w:rPr>
          <w:rFonts w:ascii="Times New Roman" w:hAnsi="Times New Roman" w:eastAsia="楷体"/>
          <w:bCs/>
          <w:szCs w:val="32"/>
        </w:rPr>
        <w:t>85</w:t>
      </w:r>
    </w:p>
    <w:p w14:paraId="390F5099">
      <w:pPr>
        <w:pStyle w:val="14"/>
        <w:tabs>
          <w:tab w:val="right" w:leader="dot" w:pos="8312"/>
        </w:tabs>
      </w:pPr>
      <w:r>
        <w:fldChar w:fldCharType="begin"/>
      </w:r>
      <w:r>
        <w:instrText xml:space="preserve"> HYPERLINK \l "_Toc17007" </w:instrText>
      </w:r>
      <w:r>
        <w:fldChar w:fldCharType="separate"/>
      </w:r>
      <w:r>
        <w:rPr>
          <w:rFonts w:hint="eastAsia" w:ascii="Times New Roman" w:hAnsi="Times New Roman" w:eastAsia="楷体"/>
          <w:bCs/>
          <w:szCs w:val="32"/>
        </w:rPr>
        <w:t>附件2：贵州健康职业学院专业教学计划变更审批表</w:t>
      </w:r>
      <w:r>
        <w:rPr>
          <w:rFonts w:ascii="Times New Roman" w:hAnsi="Times New Roman" w:eastAsia="楷体"/>
          <w:bCs/>
          <w:szCs w:val="32"/>
        </w:rPr>
        <w:tab/>
      </w:r>
      <w:r>
        <w:rPr>
          <w:rFonts w:ascii="Times New Roman" w:hAnsi="Times New Roman" w:eastAsia="楷体"/>
          <w:bCs/>
          <w:szCs w:val="32"/>
        </w:rPr>
        <w:t>86</w:t>
      </w:r>
      <w:r>
        <w:rPr>
          <w:rFonts w:ascii="Times New Roman" w:hAnsi="Times New Roman" w:eastAsia="楷体"/>
          <w:bCs/>
          <w:szCs w:val="32"/>
        </w:rPr>
        <w:fldChar w:fldCharType="end"/>
      </w:r>
    </w:p>
    <w:p w14:paraId="372034B8">
      <w:pPr>
        <w:sectPr>
          <w:headerReference r:id="rId5" w:type="default"/>
          <w:footerReference r:id="rId6" w:type="default"/>
          <w:pgSz w:w="11906" w:h="16838"/>
          <w:pgMar w:top="1440" w:right="1797" w:bottom="1440" w:left="1797" w:header="851" w:footer="992" w:gutter="0"/>
          <w:pgNumType w:start="1"/>
          <w:cols w:space="720" w:num="1"/>
          <w:docGrid w:type="lines" w:linePitch="312" w:charSpace="0"/>
        </w:sectPr>
      </w:pPr>
    </w:p>
    <w:p w14:paraId="631D17C2">
      <w:pPr>
        <w:pStyle w:val="3"/>
      </w:pPr>
      <w:bookmarkStart w:id="2" w:name="_Toc31645"/>
      <w:bookmarkStart w:id="3" w:name="_Toc23634"/>
      <w:bookmarkStart w:id="4" w:name="_Toc14206"/>
      <w:bookmarkStart w:id="5" w:name="_Toc2114"/>
      <w:bookmarkStart w:id="6" w:name="_Toc25525"/>
      <w:bookmarkStart w:id="7" w:name="_Toc32103"/>
      <w:bookmarkStart w:id="8" w:name="_Toc122"/>
      <w:bookmarkStart w:id="9" w:name="_Toc3157"/>
      <w:bookmarkStart w:id="10" w:name="_Toc511399693"/>
      <w:bookmarkStart w:id="11" w:name="_Toc352105964"/>
      <w:bookmarkStart w:id="12" w:name="_Toc23734"/>
      <w:bookmarkStart w:id="13" w:name="_Toc7491"/>
      <w:bookmarkStart w:id="14" w:name="_Toc353178798"/>
      <w:bookmarkStart w:id="15" w:name="_Toc16727"/>
      <w:bookmarkStart w:id="16" w:name="_Toc9858"/>
      <w:bookmarkStart w:id="17" w:name="_Toc362599122"/>
      <w:bookmarkStart w:id="18" w:name="_Toc18310"/>
      <w:bookmarkStart w:id="19" w:name="_Toc14313"/>
      <w:bookmarkStart w:id="20" w:name="_Toc280711836"/>
      <w:bookmarkStart w:id="21" w:name="_Toc352960983"/>
      <w:bookmarkStart w:id="22" w:name="_Toc30545"/>
      <w:bookmarkStart w:id="23" w:name="_Toc280449677"/>
    </w:p>
    <w:p w14:paraId="184D9613">
      <w:pPr>
        <w:pStyle w:val="3"/>
      </w:pPr>
      <w:r>
        <w:rPr>
          <w:rFonts w:hint="eastAsia"/>
        </w:rPr>
        <w:t>一、</w:t>
      </w:r>
      <w:bookmarkStart w:id="24" w:name="_Toc511399688"/>
      <w:bookmarkStart w:id="25" w:name="_Toc352105955"/>
      <w:bookmarkStart w:id="26" w:name="_Toc362599116"/>
      <w:bookmarkStart w:id="27" w:name="_Toc27436"/>
      <w:bookmarkStart w:id="28" w:name="_Toc352960972"/>
      <w:r>
        <w:rPr>
          <w:rFonts w:hint="eastAsia"/>
          <w:szCs w:val="32"/>
        </w:rPr>
        <w:t>专业名称</w:t>
      </w:r>
      <w:bookmarkEnd w:id="24"/>
      <w:bookmarkEnd w:id="25"/>
      <w:bookmarkEnd w:id="26"/>
      <w:bookmarkEnd w:id="27"/>
      <w:r>
        <w:rPr>
          <w:rFonts w:hint="eastAsia"/>
          <w:szCs w:val="32"/>
        </w:rPr>
        <w:t>及代码</w:t>
      </w:r>
      <w:bookmarkEnd w:id="2"/>
      <w:bookmarkEnd w:id="3"/>
      <w:bookmarkEnd w:id="4"/>
      <w:bookmarkEnd w:id="5"/>
      <w:bookmarkEnd w:id="6"/>
      <w:bookmarkEnd w:id="7"/>
      <w:bookmarkEnd w:id="8"/>
    </w:p>
    <w:bookmarkEnd w:id="28"/>
    <w:p w14:paraId="386986CF">
      <w:pPr>
        <w:pStyle w:val="4"/>
      </w:pPr>
      <w:bookmarkStart w:id="29" w:name="_Toc9968"/>
      <w:bookmarkStart w:id="30" w:name="_Toc32552"/>
      <w:bookmarkStart w:id="31" w:name="_Toc28024"/>
      <w:bookmarkStart w:id="32" w:name="_Toc25462"/>
      <w:bookmarkStart w:id="33" w:name="_Toc22639"/>
      <w:bookmarkStart w:id="34" w:name="_Toc435"/>
      <w:bookmarkStart w:id="35" w:name="_Toc25687"/>
      <w:bookmarkStart w:id="36" w:name="_Toc475"/>
      <w:bookmarkStart w:id="37" w:name="_Toc1794"/>
      <w:bookmarkStart w:id="38" w:name="_Toc352105956"/>
      <w:bookmarkStart w:id="39" w:name="_Toc7196"/>
      <w:bookmarkStart w:id="40" w:name="_Toc352960973"/>
      <w:r>
        <w:rPr>
          <w:rFonts w:hint="eastAsia"/>
        </w:rPr>
        <w:t>（一）专业名称</w:t>
      </w:r>
      <w:bookmarkEnd w:id="29"/>
      <w:bookmarkEnd w:id="30"/>
      <w:bookmarkEnd w:id="31"/>
      <w:bookmarkEnd w:id="32"/>
      <w:bookmarkEnd w:id="33"/>
      <w:bookmarkEnd w:id="34"/>
      <w:bookmarkEnd w:id="35"/>
      <w:bookmarkEnd w:id="36"/>
    </w:p>
    <w:p w14:paraId="373A3AF2">
      <w:pPr>
        <w:spacing w:line="360" w:lineRule="auto"/>
        <w:ind w:firstLine="640" w:firstLineChars="200"/>
      </w:pPr>
      <w:r>
        <w:rPr>
          <w:rFonts w:hint="eastAsia"/>
          <w:sz w:val="32"/>
          <w:szCs w:val="32"/>
        </w:rPr>
        <w:t>康复治疗技术</w:t>
      </w:r>
    </w:p>
    <w:bookmarkEnd w:id="37"/>
    <w:p w14:paraId="60F5231B">
      <w:pPr>
        <w:pStyle w:val="4"/>
        <w:numPr>
          <w:ilvl w:val="0"/>
          <w:numId w:val="1"/>
        </w:numPr>
      </w:pPr>
      <w:bookmarkStart w:id="41" w:name="_Toc30607"/>
      <w:bookmarkStart w:id="42" w:name="_Toc19400"/>
      <w:bookmarkStart w:id="43" w:name="_Toc16492"/>
      <w:bookmarkStart w:id="44" w:name="_Toc27702"/>
      <w:bookmarkStart w:id="45" w:name="_Toc13269"/>
      <w:bookmarkStart w:id="46" w:name="_Toc11879"/>
      <w:bookmarkStart w:id="47" w:name="_Toc7242"/>
      <w:bookmarkStart w:id="48" w:name="_Toc30683"/>
      <w:bookmarkStart w:id="49" w:name="_Toc30830"/>
      <w:r>
        <w:rPr>
          <w:rFonts w:hint="eastAsia"/>
        </w:rPr>
        <w:t>专业代码</w:t>
      </w:r>
      <w:bookmarkEnd w:id="41"/>
      <w:bookmarkEnd w:id="42"/>
      <w:bookmarkEnd w:id="43"/>
      <w:bookmarkEnd w:id="44"/>
      <w:bookmarkEnd w:id="45"/>
      <w:bookmarkEnd w:id="46"/>
      <w:bookmarkEnd w:id="47"/>
      <w:bookmarkEnd w:id="48"/>
    </w:p>
    <w:p w14:paraId="4BB8A57C">
      <w:pPr>
        <w:spacing w:line="360" w:lineRule="auto"/>
        <w:ind w:firstLine="640" w:firstLineChars="200"/>
      </w:pPr>
      <w:r>
        <w:rPr>
          <w:rFonts w:hint="eastAsia" w:ascii="仿宋_GB2312" w:hAnsi="仿宋_GB2312" w:eastAsia="仿宋_GB2312" w:cs="仿宋_GB2312"/>
          <w:sz w:val="32"/>
          <w:szCs w:val="32"/>
        </w:rPr>
        <w:t>520601</w:t>
      </w:r>
    </w:p>
    <w:bookmarkEnd w:id="38"/>
    <w:bookmarkEnd w:id="39"/>
    <w:bookmarkEnd w:id="40"/>
    <w:bookmarkEnd w:id="49"/>
    <w:p w14:paraId="506867E5">
      <w:pPr>
        <w:pStyle w:val="3"/>
      </w:pPr>
      <w:bookmarkStart w:id="50" w:name="_Toc11737"/>
      <w:bookmarkStart w:id="51" w:name="_Toc28370"/>
      <w:bookmarkStart w:id="52" w:name="_Toc29020"/>
      <w:r>
        <w:rPr>
          <w:rFonts w:hint="eastAsia"/>
        </w:rPr>
        <w:t>二、</w:t>
      </w:r>
      <w:bookmarkEnd w:id="50"/>
      <w:bookmarkEnd w:id="51"/>
      <w:r>
        <w:rPr>
          <w:rFonts w:hint="eastAsia"/>
        </w:rPr>
        <w:t>入学要求</w:t>
      </w:r>
      <w:bookmarkEnd w:id="52"/>
    </w:p>
    <w:p w14:paraId="1DAA751E">
      <w:pPr>
        <w:spacing w:line="360" w:lineRule="auto"/>
        <w:ind w:firstLine="640" w:firstLineChars="200"/>
      </w:pPr>
      <w:r>
        <w:rPr>
          <w:rFonts w:hint="eastAsia" w:ascii="仿宋_GB2312" w:hAnsi="仿宋_GB2312" w:eastAsia="仿宋_GB2312" w:cs="仿宋_GB2312"/>
          <w:sz w:val="32"/>
          <w:szCs w:val="32"/>
        </w:rPr>
        <w:t>高中阶段教育毕业生或具备同等学力者。</w:t>
      </w:r>
    </w:p>
    <w:p w14:paraId="302718C0">
      <w:pPr>
        <w:pStyle w:val="3"/>
      </w:pPr>
      <w:bookmarkStart w:id="53" w:name="_Toc5871"/>
      <w:bookmarkStart w:id="54" w:name="_Toc28476"/>
      <w:r>
        <w:rPr>
          <w:rFonts w:hint="eastAsia"/>
        </w:rPr>
        <w:t>三、修业年限</w:t>
      </w:r>
      <w:bookmarkEnd w:id="53"/>
    </w:p>
    <w:p w14:paraId="64DAD03A">
      <w:pPr>
        <w:snapToGrid w:val="0"/>
        <w:spacing w:line="360" w:lineRule="auto"/>
        <w:ind w:firstLine="640" w:firstLineChars="200"/>
      </w:pPr>
      <w:r>
        <w:rPr>
          <w:rFonts w:hint="eastAsia" w:ascii="仿宋_GB2312" w:hAnsi="仿宋_GB2312" w:eastAsia="仿宋_GB2312" w:cs="仿宋_GB2312"/>
          <w:sz w:val="32"/>
          <w:szCs w:val="28"/>
        </w:rPr>
        <w:t>3年</w:t>
      </w:r>
      <w:bookmarkEnd w:id="54"/>
    </w:p>
    <w:p w14:paraId="699BF658">
      <w:pPr>
        <w:pStyle w:val="3"/>
      </w:pPr>
      <w:bookmarkStart w:id="55" w:name="_Toc19663"/>
      <w:bookmarkStart w:id="56" w:name="_Toc31169"/>
      <w:r>
        <w:t>四、职业面向</w:t>
      </w:r>
      <w:bookmarkEnd w:id="55"/>
      <w:bookmarkEnd w:id="56"/>
    </w:p>
    <w:p w14:paraId="4765F3B6">
      <w:pPr>
        <w:pStyle w:val="13"/>
        <w:spacing w:after="0" w:line="360" w:lineRule="auto"/>
        <w:jc w:val="both"/>
        <w:outlineLvl w:val="1"/>
        <w:rPr>
          <w:rFonts w:ascii="Times New Roman" w:hAnsi="Times New Roman" w:eastAsia="楷体"/>
          <w:bCs/>
          <w:sz w:val="32"/>
          <w:szCs w:val="32"/>
        </w:rPr>
      </w:pPr>
      <w:bookmarkStart w:id="57" w:name="_Toc32415"/>
      <w:r>
        <w:rPr>
          <w:rFonts w:hint="eastAsia" w:ascii="Times New Roman" w:hAnsi="Times New Roman" w:eastAsia="楷体"/>
          <w:bCs/>
          <w:sz w:val="32"/>
          <w:szCs w:val="32"/>
        </w:rPr>
        <w:t>（一）职业面向</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57"/>
      <w:bookmarkStart w:id="58" w:name="_Toc14701"/>
      <w:bookmarkEnd w:id="58"/>
      <w:bookmarkStart w:id="59" w:name="_Toc15030"/>
      <w:bookmarkStart w:id="60" w:name="_Toc15974"/>
      <w:bookmarkStart w:id="61" w:name="_Toc2379"/>
      <w:bookmarkStart w:id="62" w:name="_Toc24892"/>
      <w:bookmarkStart w:id="63" w:name="_Toc21184"/>
      <w:bookmarkStart w:id="64" w:name="_Toc511399699"/>
      <w:bookmarkStart w:id="65" w:name="_Toc24360"/>
      <w:bookmarkStart w:id="66" w:name="_Toc7294"/>
      <w:bookmarkStart w:id="67" w:name="_Toc20071"/>
      <w:bookmarkStart w:id="68" w:name="_Toc11804"/>
      <w:bookmarkStart w:id="69" w:name="_Toc352960999"/>
      <w:bookmarkStart w:id="70" w:name="_Toc353178806"/>
      <w:bookmarkStart w:id="71" w:name="_Toc362599130"/>
      <w:bookmarkStart w:id="72" w:name="_Toc352105977"/>
    </w:p>
    <w:p w14:paraId="6694F52D">
      <w:pPr>
        <w:pStyle w:val="13"/>
        <w:spacing w:after="0" w:line="360" w:lineRule="auto"/>
        <w:outlineLvl w:val="1"/>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表1  职业面向</w:t>
      </w:r>
    </w:p>
    <w:tbl>
      <w:tblPr>
        <w:tblStyle w:val="17"/>
        <w:tblpPr w:leftFromText="180" w:rightFromText="180" w:vertAnchor="text" w:horzAnchor="page" w:tblpXSpec="center" w:tblpY="610"/>
        <w:tblOverlap w:val="never"/>
        <w:tblW w:w="90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934"/>
        <w:gridCol w:w="1082"/>
        <w:gridCol w:w="1605"/>
        <w:gridCol w:w="1275"/>
        <w:gridCol w:w="1316"/>
        <w:gridCol w:w="1930"/>
      </w:tblGrid>
      <w:tr w14:paraId="25F3C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882" w:type="dxa"/>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385B8953">
            <w:pPr>
              <w:autoSpaceDE w:val="0"/>
              <w:jc w:val="center"/>
              <w:rPr>
                <w:rFonts w:hint="eastAsia" w:ascii="宋体" w:hAnsi="宋体" w:cs="宋体"/>
                <w:kern w:val="0"/>
                <w:sz w:val="20"/>
                <w:szCs w:val="20"/>
              </w:rPr>
            </w:pPr>
            <w:r>
              <w:rPr>
                <w:rFonts w:hint="eastAsia" w:ascii="宋体" w:hAnsi="宋体" w:cs="宋体"/>
                <w:kern w:val="0"/>
                <w:sz w:val="20"/>
                <w:szCs w:val="20"/>
                <w:lang w:bidi="ar"/>
              </w:rPr>
              <w:t>所属专业大类（代码）</w:t>
            </w:r>
          </w:p>
        </w:tc>
        <w:tc>
          <w:tcPr>
            <w:tcW w:w="934" w:type="dxa"/>
            <w:tcBorders>
              <w:top w:val="single" w:color="auto" w:sz="4" w:space="0"/>
              <w:left w:val="nil"/>
              <w:bottom w:val="single" w:color="auto" w:sz="4" w:space="0"/>
              <w:right w:val="single" w:color="auto" w:sz="4" w:space="0"/>
            </w:tcBorders>
            <w:shd w:val="clear" w:color="auto" w:fill="8DB3E2" w:themeFill="text2" w:themeFillTint="66"/>
            <w:vAlign w:val="center"/>
          </w:tcPr>
          <w:p w14:paraId="477959C5">
            <w:pPr>
              <w:autoSpaceDE w:val="0"/>
              <w:jc w:val="center"/>
              <w:rPr>
                <w:rFonts w:hint="eastAsia" w:ascii="宋体" w:hAnsi="宋体" w:cs="宋体"/>
                <w:kern w:val="0"/>
                <w:sz w:val="20"/>
                <w:szCs w:val="20"/>
              </w:rPr>
            </w:pPr>
            <w:r>
              <w:rPr>
                <w:rFonts w:hint="eastAsia" w:ascii="宋体" w:hAnsi="宋体" w:cs="宋体"/>
                <w:kern w:val="0"/>
                <w:sz w:val="20"/>
                <w:szCs w:val="20"/>
                <w:lang w:bidi="ar"/>
              </w:rPr>
              <w:t>所属专业</w:t>
            </w:r>
          </w:p>
          <w:p w14:paraId="5F89DDA5">
            <w:pPr>
              <w:autoSpaceDE w:val="0"/>
              <w:jc w:val="center"/>
              <w:rPr>
                <w:rFonts w:hint="eastAsia" w:ascii="宋体" w:hAnsi="宋体" w:cs="宋体"/>
                <w:kern w:val="0"/>
                <w:sz w:val="20"/>
                <w:szCs w:val="20"/>
              </w:rPr>
            </w:pPr>
            <w:r>
              <w:rPr>
                <w:rFonts w:hint="eastAsia" w:ascii="宋体" w:hAnsi="宋体" w:cs="宋体"/>
                <w:kern w:val="0"/>
                <w:sz w:val="20"/>
                <w:szCs w:val="20"/>
                <w:lang w:bidi="ar"/>
              </w:rPr>
              <w:t>类（代码）</w:t>
            </w:r>
          </w:p>
        </w:tc>
        <w:tc>
          <w:tcPr>
            <w:tcW w:w="1082" w:type="dxa"/>
            <w:tcBorders>
              <w:top w:val="single" w:color="auto" w:sz="4" w:space="0"/>
              <w:left w:val="nil"/>
              <w:bottom w:val="single" w:color="auto" w:sz="4" w:space="0"/>
              <w:right w:val="single" w:color="auto" w:sz="4" w:space="0"/>
            </w:tcBorders>
            <w:shd w:val="clear" w:color="auto" w:fill="8DB3E2" w:themeFill="text2" w:themeFillTint="66"/>
            <w:vAlign w:val="center"/>
          </w:tcPr>
          <w:p w14:paraId="4E831BEA">
            <w:pPr>
              <w:autoSpaceDE w:val="0"/>
              <w:jc w:val="center"/>
              <w:rPr>
                <w:rFonts w:hint="eastAsia" w:ascii="宋体" w:hAnsi="宋体" w:cs="宋体"/>
                <w:kern w:val="0"/>
                <w:sz w:val="20"/>
                <w:szCs w:val="20"/>
              </w:rPr>
            </w:pPr>
            <w:r>
              <w:rPr>
                <w:rFonts w:hint="eastAsia" w:ascii="宋体" w:hAnsi="宋体" w:cs="宋体"/>
                <w:kern w:val="0"/>
                <w:sz w:val="20"/>
                <w:szCs w:val="20"/>
                <w:lang w:bidi="ar"/>
              </w:rPr>
              <w:t>对应行</w:t>
            </w:r>
          </w:p>
          <w:p w14:paraId="4D364FB5">
            <w:pPr>
              <w:autoSpaceDE w:val="0"/>
              <w:jc w:val="center"/>
              <w:rPr>
                <w:rFonts w:hint="eastAsia" w:ascii="宋体" w:hAnsi="宋体" w:cs="宋体"/>
                <w:kern w:val="0"/>
                <w:sz w:val="20"/>
                <w:szCs w:val="20"/>
              </w:rPr>
            </w:pPr>
            <w:r>
              <w:rPr>
                <w:rFonts w:hint="eastAsia" w:ascii="宋体" w:hAnsi="宋体" w:cs="宋体"/>
                <w:kern w:val="0"/>
                <w:sz w:val="20"/>
                <w:szCs w:val="20"/>
                <w:lang w:bidi="ar"/>
              </w:rPr>
              <w:t>业（代码）</w:t>
            </w:r>
          </w:p>
        </w:tc>
        <w:tc>
          <w:tcPr>
            <w:tcW w:w="1605" w:type="dxa"/>
            <w:tcBorders>
              <w:top w:val="single" w:color="auto" w:sz="4" w:space="0"/>
              <w:left w:val="nil"/>
              <w:bottom w:val="single" w:color="auto" w:sz="4" w:space="0"/>
              <w:right w:val="single" w:color="auto" w:sz="4" w:space="0"/>
            </w:tcBorders>
            <w:shd w:val="clear" w:color="auto" w:fill="8DB3E2" w:themeFill="text2" w:themeFillTint="66"/>
            <w:vAlign w:val="center"/>
          </w:tcPr>
          <w:p w14:paraId="396DCEF2">
            <w:pPr>
              <w:autoSpaceDE w:val="0"/>
              <w:jc w:val="center"/>
              <w:rPr>
                <w:rFonts w:hint="eastAsia" w:ascii="宋体" w:hAnsi="宋体" w:cs="宋体"/>
                <w:kern w:val="0"/>
                <w:sz w:val="20"/>
                <w:szCs w:val="20"/>
              </w:rPr>
            </w:pPr>
            <w:r>
              <w:rPr>
                <w:rFonts w:hint="eastAsia" w:ascii="宋体" w:hAnsi="宋体" w:cs="宋体"/>
                <w:kern w:val="0"/>
                <w:sz w:val="20"/>
                <w:szCs w:val="20"/>
                <w:lang w:bidi="ar"/>
              </w:rPr>
              <w:t>主要职业类别</w:t>
            </w:r>
          </w:p>
          <w:p w14:paraId="0CEAF4D4">
            <w:pPr>
              <w:autoSpaceDE w:val="0"/>
              <w:jc w:val="center"/>
              <w:rPr>
                <w:rFonts w:hint="eastAsia" w:ascii="宋体" w:hAnsi="宋体" w:cs="宋体"/>
                <w:kern w:val="0"/>
                <w:sz w:val="20"/>
                <w:szCs w:val="20"/>
              </w:rPr>
            </w:pPr>
            <w:r>
              <w:rPr>
                <w:rFonts w:hint="eastAsia" w:ascii="宋体" w:hAnsi="宋体" w:cs="宋体"/>
                <w:kern w:val="0"/>
                <w:sz w:val="20"/>
                <w:szCs w:val="20"/>
                <w:lang w:bidi="ar"/>
              </w:rPr>
              <w:t>（代码）</w:t>
            </w:r>
          </w:p>
        </w:tc>
        <w:tc>
          <w:tcPr>
            <w:tcW w:w="1275" w:type="dxa"/>
            <w:tcBorders>
              <w:top w:val="single" w:color="auto" w:sz="4" w:space="0"/>
              <w:left w:val="nil"/>
              <w:bottom w:val="single" w:color="auto" w:sz="4" w:space="0"/>
              <w:right w:val="single" w:color="auto" w:sz="4" w:space="0"/>
            </w:tcBorders>
            <w:shd w:val="clear" w:color="auto" w:fill="8DB3E2" w:themeFill="text2" w:themeFillTint="66"/>
            <w:vAlign w:val="center"/>
          </w:tcPr>
          <w:p w14:paraId="3082D852">
            <w:pPr>
              <w:autoSpaceDE w:val="0"/>
              <w:jc w:val="center"/>
              <w:rPr>
                <w:rFonts w:hint="eastAsia" w:ascii="宋体" w:hAnsi="宋体" w:cs="宋体"/>
                <w:kern w:val="0"/>
                <w:sz w:val="20"/>
                <w:szCs w:val="20"/>
              </w:rPr>
            </w:pPr>
            <w:r>
              <w:rPr>
                <w:rFonts w:hint="eastAsia" w:ascii="宋体" w:hAnsi="宋体" w:cs="宋体"/>
                <w:kern w:val="0"/>
                <w:sz w:val="20"/>
                <w:szCs w:val="20"/>
                <w:lang w:bidi="ar"/>
              </w:rPr>
              <w:t>主要岗位类别</w:t>
            </w:r>
          </w:p>
          <w:p w14:paraId="11D8F21C">
            <w:pPr>
              <w:autoSpaceDE w:val="0"/>
              <w:jc w:val="center"/>
              <w:rPr>
                <w:rFonts w:hint="eastAsia" w:ascii="宋体" w:hAnsi="宋体" w:cs="宋体"/>
                <w:kern w:val="0"/>
                <w:sz w:val="20"/>
                <w:szCs w:val="20"/>
              </w:rPr>
            </w:pPr>
            <w:r>
              <w:rPr>
                <w:rFonts w:hint="eastAsia" w:ascii="宋体" w:hAnsi="宋体" w:cs="宋体"/>
                <w:kern w:val="0"/>
                <w:sz w:val="20"/>
                <w:szCs w:val="20"/>
                <w:lang w:bidi="ar"/>
              </w:rPr>
              <w:t>（或技术领域）</w:t>
            </w:r>
          </w:p>
        </w:tc>
        <w:tc>
          <w:tcPr>
            <w:tcW w:w="1316" w:type="dxa"/>
            <w:tcBorders>
              <w:top w:val="single" w:color="auto" w:sz="4" w:space="0"/>
              <w:left w:val="nil"/>
              <w:bottom w:val="single" w:color="auto" w:sz="4" w:space="0"/>
              <w:right w:val="single" w:color="auto" w:sz="4" w:space="0"/>
            </w:tcBorders>
            <w:shd w:val="clear" w:color="auto" w:fill="8DB3E2" w:themeFill="text2" w:themeFillTint="66"/>
            <w:vAlign w:val="center"/>
          </w:tcPr>
          <w:p w14:paraId="700F235B">
            <w:pPr>
              <w:pStyle w:val="15"/>
              <w:widowControl w:val="0"/>
              <w:autoSpaceDE w:val="0"/>
              <w:spacing w:before="0" w:beforeAutospacing="0" w:after="0" w:afterAutospacing="0"/>
              <w:jc w:val="center"/>
              <w:rPr>
                <w:rFonts w:hint="eastAsia"/>
                <w:sz w:val="20"/>
                <w:szCs w:val="20"/>
              </w:rPr>
            </w:pPr>
            <w:r>
              <w:rPr>
                <w:rFonts w:hint="eastAsia"/>
                <w:sz w:val="20"/>
                <w:szCs w:val="20"/>
                <w:lang w:bidi="ar"/>
              </w:rPr>
              <w:t>职业资格证书</w:t>
            </w:r>
          </w:p>
        </w:tc>
        <w:tc>
          <w:tcPr>
            <w:tcW w:w="1930" w:type="dxa"/>
            <w:tcBorders>
              <w:top w:val="single" w:color="auto" w:sz="4" w:space="0"/>
              <w:left w:val="nil"/>
              <w:bottom w:val="single" w:color="auto" w:sz="4" w:space="0"/>
              <w:right w:val="single" w:color="auto" w:sz="4" w:space="0"/>
            </w:tcBorders>
            <w:shd w:val="clear" w:color="auto" w:fill="8DB3E2" w:themeFill="text2" w:themeFillTint="66"/>
            <w:vAlign w:val="center"/>
          </w:tcPr>
          <w:p w14:paraId="146DF1EA">
            <w:pPr>
              <w:pStyle w:val="15"/>
              <w:widowControl w:val="0"/>
              <w:autoSpaceDE w:val="0"/>
              <w:spacing w:before="0" w:beforeAutospacing="0" w:after="0" w:afterAutospacing="0"/>
              <w:jc w:val="center"/>
              <w:rPr>
                <w:rFonts w:hint="eastAsia"/>
                <w:sz w:val="20"/>
                <w:szCs w:val="20"/>
              </w:rPr>
            </w:pPr>
            <w:r>
              <w:rPr>
                <w:rFonts w:hint="eastAsia"/>
                <w:sz w:val="20"/>
                <w:szCs w:val="20"/>
                <w:lang w:bidi="ar"/>
              </w:rPr>
              <w:t>社会认可度高的行业企业标准和证书举例</w:t>
            </w:r>
          </w:p>
        </w:tc>
      </w:tr>
      <w:tr w14:paraId="352A6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882" w:type="dxa"/>
            <w:tcBorders>
              <w:top w:val="single" w:color="auto" w:sz="4" w:space="0"/>
              <w:left w:val="single" w:color="auto" w:sz="4" w:space="0"/>
              <w:bottom w:val="single" w:color="auto" w:sz="4" w:space="0"/>
              <w:right w:val="single" w:color="auto" w:sz="4" w:space="0"/>
            </w:tcBorders>
            <w:shd w:val="clear" w:color="auto" w:fill="auto"/>
            <w:vAlign w:val="center"/>
          </w:tcPr>
          <w:p w14:paraId="5F15E170">
            <w:pPr>
              <w:autoSpaceDE w:val="0"/>
              <w:spacing w:line="336" w:lineRule="auto"/>
              <w:jc w:val="center"/>
            </w:pPr>
            <w:r>
              <w:rPr>
                <w:rFonts w:hint="eastAsia"/>
              </w:rPr>
              <w:t>医药卫生大类（52）</w:t>
            </w:r>
          </w:p>
        </w:tc>
        <w:tc>
          <w:tcPr>
            <w:tcW w:w="934" w:type="dxa"/>
            <w:tcBorders>
              <w:top w:val="single" w:color="auto" w:sz="4" w:space="0"/>
              <w:left w:val="nil"/>
              <w:bottom w:val="single" w:color="auto" w:sz="4" w:space="0"/>
              <w:right w:val="single" w:color="auto" w:sz="4" w:space="0"/>
            </w:tcBorders>
            <w:shd w:val="clear" w:color="auto" w:fill="auto"/>
            <w:vAlign w:val="center"/>
          </w:tcPr>
          <w:p w14:paraId="4A2F17DA">
            <w:pPr>
              <w:autoSpaceDE w:val="0"/>
              <w:spacing w:line="336" w:lineRule="auto"/>
              <w:jc w:val="center"/>
            </w:pPr>
            <w:r>
              <w:rPr>
                <w:rFonts w:hint="eastAsia"/>
              </w:rPr>
              <w:t>康复治疗类（5206）</w:t>
            </w:r>
          </w:p>
        </w:tc>
        <w:tc>
          <w:tcPr>
            <w:tcW w:w="1082" w:type="dxa"/>
            <w:tcBorders>
              <w:top w:val="single" w:color="auto" w:sz="4" w:space="0"/>
              <w:left w:val="nil"/>
              <w:bottom w:val="single" w:color="auto" w:sz="4" w:space="0"/>
              <w:right w:val="single" w:color="auto" w:sz="4" w:space="0"/>
            </w:tcBorders>
            <w:shd w:val="clear" w:color="auto" w:fill="auto"/>
            <w:vAlign w:val="center"/>
          </w:tcPr>
          <w:p w14:paraId="4A115F8D">
            <w:pPr>
              <w:autoSpaceDE w:val="0"/>
              <w:spacing w:line="336" w:lineRule="auto"/>
              <w:jc w:val="center"/>
            </w:pPr>
            <w:r>
              <w:rPr>
                <w:rFonts w:hint="eastAsia"/>
              </w:rPr>
              <w:t>卫生（84）</w:t>
            </w:r>
          </w:p>
          <w:p w14:paraId="5B2582E2">
            <w:pPr>
              <w:pStyle w:val="2"/>
              <w:ind w:left="0" w:leftChars="0"/>
              <w:rPr>
                <w:rFonts w:ascii="Calibri" w:hAnsi="Calibri"/>
                <w:szCs w:val="24"/>
              </w:rPr>
            </w:pPr>
            <w:r>
              <w:rPr>
                <w:rFonts w:hint="eastAsia" w:ascii="Calibri" w:hAnsi="Calibri"/>
                <w:szCs w:val="24"/>
              </w:rPr>
              <w:t>社会工作（85）</w:t>
            </w:r>
          </w:p>
        </w:tc>
        <w:tc>
          <w:tcPr>
            <w:tcW w:w="1605" w:type="dxa"/>
            <w:tcBorders>
              <w:top w:val="single" w:color="auto" w:sz="4" w:space="0"/>
              <w:left w:val="nil"/>
              <w:bottom w:val="single" w:color="auto" w:sz="4" w:space="0"/>
              <w:right w:val="single" w:color="auto" w:sz="4" w:space="0"/>
            </w:tcBorders>
            <w:shd w:val="clear" w:color="auto" w:fill="auto"/>
            <w:vAlign w:val="center"/>
          </w:tcPr>
          <w:p w14:paraId="698BF870">
            <w:pPr>
              <w:autoSpaceDE w:val="0"/>
              <w:spacing w:line="336" w:lineRule="auto"/>
            </w:pPr>
            <w:r>
              <w:rPr>
                <w:rFonts w:hint="eastAsia"/>
              </w:rPr>
              <w:t>康复治疗技师</w:t>
            </w:r>
          </w:p>
          <w:p w14:paraId="71A585A3">
            <w:pPr>
              <w:pStyle w:val="2"/>
              <w:ind w:left="0" w:leftChars="0"/>
              <w:rPr>
                <w:rFonts w:ascii="Calibri" w:hAnsi="Calibri"/>
                <w:szCs w:val="24"/>
              </w:rPr>
            </w:pPr>
            <w:r>
              <w:rPr>
                <w:rFonts w:hint="eastAsia" w:ascii="Calibri" w:hAnsi="Calibri"/>
                <w:szCs w:val="24"/>
              </w:rPr>
              <w:t>（2-05-07-13）</w:t>
            </w:r>
          </w:p>
        </w:tc>
        <w:tc>
          <w:tcPr>
            <w:tcW w:w="1275" w:type="dxa"/>
            <w:tcBorders>
              <w:top w:val="single" w:color="auto" w:sz="4" w:space="0"/>
              <w:left w:val="nil"/>
              <w:bottom w:val="single" w:color="auto" w:sz="4" w:space="0"/>
              <w:right w:val="single" w:color="auto" w:sz="4" w:space="0"/>
            </w:tcBorders>
            <w:shd w:val="clear" w:color="auto" w:fill="auto"/>
            <w:vAlign w:val="center"/>
          </w:tcPr>
          <w:p w14:paraId="1C06CF4C">
            <w:pPr>
              <w:autoSpaceDE w:val="0"/>
              <w:spacing w:line="336" w:lineRule="auto"/>
              <w:jc w:val="left"/>
            </w:pPr>
            <w:r>
              <w:rPr>
                <w:rFonts w:hint="eastAsia"/>
              </w:rPr>
              <w:t>物理治疗</w:t>
            </w:r>
          </w:p>
          <w:p w14:paraId="31676847">
            <w:pPr>
              <w:pStyle w:val="2"/>
              <w:ind w:left="0" w:leftChars="0"/>
              <w:jc w:val="left"/>
              <w:rPr>
                <w:rFonts w:ascii="Calibri" w:hAnsi="Calibri"/>
                <w:szCs w:val="24"/>
              </w:rPr>
            </w:pPr>
            <w:r>
              <w:rPr>
                <w:rFonts w:hint="eastAsia" w:ascii="Calibri" w:hAnsi="Calibri"/>
                <w:szCs w:val="24"/>
              </w:rPr>
              <w:t>作业治疗</w:t>
            </w:r>
          </w:p>
          <w:p w14:paraId="2A68F3D9">
            <w:pPr>
              <w:jc w:val="left"/>
            </w:pPr>
            <w:r>
              <w:rPr>
                <w:rFonts w:hint="eastAsia"/>
              </w:rPr>
              <w:t>言语治疗</w:t>
            </w:r>
          </w:p>
          <w:p w14:paraId="3BD8AFAD"/>
        </w:tc>
        <w:tc>
          <w:tcPr>
            <w:tcW w:w="1316" w:type="dxa"/>
            <w:tcBorders>
              <w:top w:val="single" w:color="auto" w:sz="4" w:space="0"/>
              <w:left w:val="nil"/>
              <w:bottom w:val="single" w:color="auto" w:sz="4" w:space="0"/>
              <w:right w:val="single" w:color="auto" w:sz="4" w:space="0"/>
            </w:tcBorders>
            <w:shd w:val="clear" w:color="auto" w:fill="FFFFFF"/>
            <w:vAlign w:val="center"/>
          </w:tcPr>
          <w:p w14:paraId="76B6061F">
            <w:pPr>
              <w:autoSpaceDE w:val="0"/>
              <w:spacing w:line="336" w:lineRule="auto"/>
              <w:jc w:val="center"/>
            </w:pPr>
            <w:r>
              <w:rPr>
                <w:rFonts w:hint="eastAsia"/>
              </w:rPr>
              <w:t>康复治疗师</w:t>
            </w:r>
          </w:p>
        </w:tc>
        <w:tc>
          <w:tcPr>
            <w:tcW w:w="1930" w:type="dxa"/>
            <w:tcBorders>
              <w:top w:val="single" w:color="auto" w:sz="4" w:space="0"/>
              <w:left w:val="nil"/>
              <w:bottom w:val="single" w:color="auto" w:sz="4" w:space="0"/>
              <w:right w:val="single" w:color="auto" w:sz="4" w:space="0"/>
            </w:tcBorders>
            <w:shd w:val="clear" w:color="auto" w:fill="FFFFFF"/>
            <w:vAlign w:val="center"/>
          </w:tcPr>
          <w:p w14:paraId="11FAB49E">
            <w:pPr>
              <w:autoSpaceDE w:val="0"/>
              <w:spacing w:line="336" w:lineRule="auto"/>
              <w:jc w:val="left"/>
            </w:pPr>
            <w:r>
              <w:t>老年康体指导</w:t>
            </w:r>
            <w:r>
              <w:rPr>
                <w:rFonts w:hint="eastAsia"/>
              </w:rPr>
              <w:t>师</w:t>
            </w:r>
          </w:p>
          <w:p w14:paraId="573C3A34">
            <w:pPr>
              <w:autoSpaceDE w:val="0"/>
              <w:spacing w:line="336" w:lineRule="auto"/>
              <w:jc w:val="left"/>
            </w:pPr>
            <w:r>
              <w:rPr>
                <w:rFonts w:hint="eastAsia"/>
              </w:rPr>
              <w:t>保健按摩师证书</w:t>
            </w:r>
          </w:p>
          <w:p w14:paraId="06B46DD8">
            <w:pPr>
              <w:pStyle w:val="2"/>
              <w:ind w:left="0" w:leftChars="0"/>
              <w:jc w:val="left"/>
              <w:rPr>
                <w:rFonts w:ascii="Calibri" w:hAnsi="Calibri"/>
                <w:szCs w:val="24"/>
              </w:rPr>
            </w:pPr>
            <w:r>
              <w:rPr>
                <w:rFonts w:hint="eastAsia" w:ascii="Calibri" w:hAnsi="Calibri"/>
                <w:szCs w:val="24"/>
              </w:rPr>
              <w:t>健康管理师证书</w:t>
            </w:r>
          </w:p>
          <w:p w14:paraId="5160B230">
            <w:r>
              <w:rPr>
                <w:rFonts w:hint="eastAsia"/>
              </w:rPr>
              <w:t>失智老年人照护（中级）</w:t>
            </w:r>
          </w:p>
        </w:tc>
      </w:tr>
    </w:tbl>
    <w:p w14:paraId="63ED2FC7">
      <w:pPr>
        <w:autoSpaceDE w:val="0"/>
        <w:spacing w:line="400" w:lineRule="exact"/>
        <w:jc w:val="left"/>
      </w:pPr>
    </w:p>
    <w:p w14:paraId="363E4DCF">
      <w:pPr>
        <w:snapToGrid w:val="0"/>
        <w:spacing w:line="360" w:lineRule="auto"/>
        <w:rPr>
          <w:sz w:val="20"/>
          <w:szCs w:val="22"/>
        </w:rPr>
      </w:pPr>
      <w:r>
        <w:rPr>
          <w:sz w:val="20"/>
          <w:szCs w:val="22"/>
        </w:rPr>
        <w:t>注1：专业大类与专业类（20</w:t>
      </w:r>
      <w:r>
        <w:rPr>
          <w:rFonts w:hint="eastAsia"/>
          <w:sz w:val="20"/>
          <w:szCs w:val="22"/>
        </w:rPr>
        <w:t>21</w:t>
      </w:r>
      <w:r>
        <w:rPr>
          <w:sz w:val="20"/>
          <w:szCs w:val="22"/>
        </w:rPr>
        <w:t>版专业目录）；</w:t>
      </w:r>
    </w:p>
    <w:p w14:paraId="786420DD">
      <w:pPr>
        <w:pStyle w:val="2"/>
        <w:snapToGrid w:val="0"/>
        <w:spacing w:line="360" w:lineRule="auto"/>
        <w:ind w:left="0" w:leftChars="0"/>
        <w:rPr>
          <w:sz w:val="20"/>
          <w:szCs w:val="22"/>
        </w:rPr>
      </w:pPr>
      <w:r>
        <w:rPr>
          <w:sz w:val="20"/>
          <w:szCs w:val="22"/>
        </w:rPr>
        <w:t>注2：对应的行业（国民经济行业分类GB/T4754-2011）；</w:t>
      </w:r>
    </w:p>
    <w:p w14:paraId="4D2EA937">
      <w:pPr>
        <w:snapToGrid w:val="0"/>
        <w:spacing w:line="360" w:lineRule="auto"/>
        <w:rPr>
          <w:sz w:val="20"/>
          <w:szCs w:val="22"/>
        </w:rPr>
      </w:pPr>
      <w:r>
        <w:rPr>
          <w:sz w:val="20"/>
          <w:szCs w:val="22"/>
        </w:rPr>
        <w:t>注3：主要职业类别（国家职业分类大典2015版）；</w:t>
      </w:r>
    </w:p>
    <w:p w14:paraId="685891E2">
      <w:pPr>
        <w:pStyle w:val="2"/>
        <w:snapToGrid w:val="0"/>
        <w:spacing w:line="360" w:lineRule="auto"/>
        <w:ind w:left="0" w:leftChars="0"/>
        <w:rPr>
          <w:sz w:val="20"/>
          <w:szCs w:val="22"/>
        </w:rPr>
      </w:pPr>
      <w:r>
        <w:rPr>
          <w:sz w:val="20"/>
          <w:szCs w:val="22"/>
        </w:rPr>
        <w:t>注4：主要岗位类别（调研行企现行通用岗位类别）；</w:t>
      </w:r>
    </w:p>
    <w:p w14:paraId="595F7313">
      <w:pPr>
        <w:snapToGrid w:val="0"/>
        <w:spacing w:line="360" w:lineRule="auto"/>
        <w:rPr>
          <w:sz w:val="20"/>
          <w:szCs w:val="22"/>
        </w:rPr>
      </w:pPr>
      <w:r>
        <w:rPr>
          <w:sz w:val="20"/>
          <w:szCs w:val="22"/>
        </w:rPr>
        <w:t>注5：职业资格（技能等级）证书举例（认可度高）。</w:t>
      </w:r>
    </w:p>
    <w:p w14:paraId="43E40B95">
      <w:pPr>
        <w:autoSpaceDE w:val="0"/>
        <w:adjustRightInd w:val="0"/>
        <w:spacing w:line="360" w:lineRule="auto"/>
        <w:rPr>
          <w:rFonts w:ascii="Times New Roman" w:hAnsi="Times New Roman" w:eastAsia="楷体"/>
          <w:bCs/>
          <w:sz w:val="32"/>
          <w:szCs w:val="32"/>
        </w:rPr>
      </w:pPr>
    </w:p>
    <w:p w14:paraId="16DA2244">
      <w:pPr>
        <w:autoSpaceDE w:val="0"/>
        <w:adjustRightInd w:val="0"/>
        <w:spacing w:line="360" w:lineRule="auto"/>
        <w:rPr>
          <w:rFonts w:ascii="Times New Roman" w:hAnsi="Times New Roman" w:eastAsia="楷体"/>
          <w:bCs/>
          <w:sz w:val="32"/>
          <w:szCs w:val="32"/>
        </w:rPr>
      </w:pPr>
      <w:r>
        <w:rPr>
          <w:rFonts w:hint="eastAsia" w:ascii="Times New Roman" w:hAnsi="Times New Roman" w:eastAsia="楷体"/>
          <w:bCs/>
          <w:sz w:val="32"/>
          <w:szCs w:val="32"/>
        </w:rPr>
        <w:t>（二）专业对应证书</w:t>
      </w:r>
    </w:p>
    <w:p w14:paraId="451210A5">
      <w:pPr>
        <w:autoSpaceDE w:val="0"/>
        <w:adjustRightInd w:val="0"/>
        <w:spacing w:line="360" w:lineRule="auto"/>
        <w:ind w:firstLine="1960" w:firstLineChars="7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表2  康复治疗技术专业对应证书</w:t>
      </w:r>
    </w:p>
    <w:tbl>
      <w:tblPr>
        <w:tblStyle w:val="17"/>
        <w:tblW w:w="7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2175"/>
        <w:gridCol w:w="2143"/>
        <w:gridCol w:w="2555"/>
      </w:tblGrid>
      <w:tr w14:paraId="3F504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649" w:type="dxa"/>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2B8491DD">
            <w:pPr>
              <w:autoSpaceDE w:val="0"/>
              <w:spacing w:line="280" w:lineRule="exact"/>
              <w:jc w:val="center"/>
              <w:rPr>
                <w:rFonts w:hint="eastAsia" w:ascii="宋体" w:hAnsi="宋体" w:cs="宋体"/>
                <w:b/>
                <w:sz w:val="20"/>
                <w:szCs w:val="20"/>
              </w:rPr>
            </w:pPr>
            <w:r>
              <w:rPr>
                <w:rFonts w:hint="eastAsia" w:ascii="宋体" w:hAnsi="宋体" w:cs="宋体"/>
                <w:b/>
                <w:sz w:val="20"/>
                <w:szCs w:val="20"/>
                <w:lang w:bidi="ar"/>
              </w:rPr>
              <w:t>序号</w:t>
            </w:r>
          </w:p>
        </w:tc>
        <w:tc>
          <w:tcPr>
            <w:tcW w:w="2175" w:type="dxa"/>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3D060415">
            <w:pPr>
              <w:autoSpaceDE w:val="0"/>
              <w:spacing w:line="280" w:lineRule="exact"/>
              <w:jc w:val="center"/>
              <w:rPr>
                <w:rFonts w:hint="eastAsia" w:ascii="宋体" w:hAnsi="宋体" w:cs="宋体"/>
                <w:b/>
                <w:sz w:val="20"/>
                <w:szCs w:val="20"/>
              </w:rPr>
            </w:pPr>
            <w:r>
              <w:rPr>
                <w:rFonts w:hint="eastAsia" w:ascii="宋体" w:hAnsi="宋体" w:cs="宋体"/>
                <w:b/>
                <w:sz w:val="20"/>
                <w:szCs w:val="20"/>
                <w:lang w:bidi="ar"/>
              </w:rPr>
              <w:t>职业资格证书</w:t>
            </w:r>
          </w:p>
        </w:tc>
        <w:tc>
          <w:tcPr>
            <w:tcW w:w="2143" w:type="dxa"/>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078E27BA">
            <w:pPr>
              <w:autoSpaceDE w:val="0"/>
              <w:spacing w:line="280" w:lineRule="exact"/>
              <w:jc w:val="center"/>
              <w:rPr>
                <w:rFonts w:hint="eastAsia" w:ascii="宋体" w:hAnsi="宋体" w:cs="宋体"/>
                <w:b/>
                <w:sz w:val="20"/>
                <w:szCs w:val="20"/>
                <w:lang w:bidi="ar"/>
              </w:rPr>
            </w:pPr>
            <w:r>
              <w:rPr>
                <w:rFonts w:hint="eastAsia" w:ascii="宋体" w:hAnsi="宋体" w:cs="宋体"/>
                <w:b/>
                <w:sz w:val="20"/>
                <w:szCs w:val="20"/>
                <w:lang w:bidi="ar"/>
              </w:rPr>
              <w:t>职业技能等级证书</w:t>
            </w:r>
          </w:p>
        </w:tc>
        <w:tc>
          <w:tcPr>
            <w:tcW w:w="2555" w:type="dxa"/>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3ABFC0E6">
            <w:pPr>
              <w:autoSpaceDE w:val="0"/>
              <w:spacing w:line="280" w:lineRule="exact"/>
              <w:jc w:val="center"/>
              <w:rPr>
                <w:rFonts w:hint="eastAsia" w:ascii="宋体" w:hAnsi="宋体" w:cs="宋体"/>
                <w:b/>
                <w:sz w:val="20"/>
                <w:szCs w:val="20"/>
                <w:lang w:bidi="ar"/>
              </w:rPr>
            </w:pPr>
            <w:r>
              <w:rPr>
                <w:rFonts w:hint="eastAsia" w:ascii="宋体" w:hAnsi="宋体" w:cs="宋体"/>
                <w:b/>
                <w:sz w:val="20"/>
                <w:szCs w:val="20"/>
                <w:lang w:bidi="ar"/>
              </w:rPr>
              <w:t>社会认可度高的行业企业标准和证书</w:t>
            </w:r>
          </w:p>
        </w:tc>
      </w:tr>
      <w:tr w14:paraId="79268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jc w:val="center"/>
        </w:trPr>
        <w:tc>
          <w:tcPr>
            <w:tcW w:w="649"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3CA0DA02">
            <w:pPr>
              <w:autoSpaceDE w:val="0"/>
              <w:spacing w:line="280" w:lineRule="exact"/>
              <w:jc w:val="center"/>
              <w:rPr>
                <w:rFonts w:hint="eastAsia" w:ascii="宋体" w:hAnsi="宋体" w:cs="宋体"/>
                <w:sz w:val="20"/>
                <w:szCs w:val="20"/>
              </w:rPr>
            </w:pPr>
            <w:r>
              <w:rPr>
                <w:rFonts w:ascii="宋体" w:hAnsi="宋体" w:cs="宋体"/>
                <w:sz w:val="20"/>
                <w:szCs w:val="20"/>
                <w:lang w:bidi="ar"/>
              </w:rPr>
              <w:t>1</w:t>
            </w:r>
          </w:p>
        </w:tc>
        <w:tc>
          <w:tcPr>
            <w:tcW w:w="2175" w:type="dxa"/>
            <w:tcBorders>
              <w:top w:val="single" w:color="auto" w:sz="4" w:space="0"/>
              <w:left w:val="single" w:color="auto" w:sz="4" w:space="0"/>
              <w:bottom w:val="single" w:color="auto" w:sz="4" w:space="0"/>
              <w:right w:val="single" w:color="auto" w:sz="4" w:space="0"/>
            </w:tcBorders>
            <w:shd w:val="clear" w:color="auto" w:fill="auto"/>
          </w:tcPr>
          <w:p w14:paraId="681FB4B7">
            <w:pPr>
              <w:autoSpaceDE w:val="0"/>
              <w:spacing w:line="336" w:lineRule="auto"/>
              <w:jc w:val="center"/>
            </w:pPr>
          </w:p>
          <w:p w14:paraId="31F11C08">
            <w:pPr>
              <w:autoSpaceDE w:val="0"/>
              <w:spacing w:line="336" w:lineRule="auto"/>
              <w:jc w:val="center"/>
            </w:pPr>
            <w:r>
              <w:rPr>
                <w:rFonts w:hint="eastAsia"/>
              </w:rPr>
              <w:t>康复治疗技术资格证（士）</w:t>
            </w:r>
          </w:p>
        </w:tc>
        <w:tc>
          <w:tcPr>
            <w:tcW w:w="2143" w:type="dxa"/>
            <w:tcBorders>
              <w:top w:val="single" w:color="auto" w:sz="4" w:space="0"/>
              <w:left w:val="single" w:color="auto" w:sz="4" w:space="0"/>
              <w:bottom w:val="single" w:color="auto" w:sz="4" w:space="0"/>
              <w:right w:val="single" w:color="auto" w:sz="4" w:space="0"/>
            </w:tcBorders>
            <w:shd w:val="clear" w:color="auto" w:fill="auto"/>
          </w:tcPr>
          <w:p w14:paraId="29CA1172">
            <w:pPr>
              <w:autoSpaceDE w:val="0"/>
              <w:spacing w:line="336" w:lineRule="auto"/>
            </w:pPr>
            <w:r>
              <w:rPr>
                <w:rFonts w:hint="eastAsia"/>
              </w:rPr>
              <w:t>康复治疗技术资格证（士）/康复治疗技术资格证（师）</w:t>
            </w:r>
          </w:p>
        </w:tc>
        <w:tc>
          <w:tcPr>
            <w:tcW w:w="2555" w:type="dxa"/>
            <w:tcBorders>
              <w:top w:val="single" w:color="auto" w:sz="4" w:space="0"/>
              <w:left w:val="single" w:color="auto" w:sz="4" w:space="0"/>
              <w:bottom w:val="single" w:color="auto" w:sz="4" w:space="0"/>
              <w:right w:val="single" w:color="auto" w:sz="4" w:space="0"/>
            </w:tcBorders>
            <w:shd w:val="clear" w:color="auto" w:fill="auto"/>
          </w:tcPr>
          <w:p w14:paraId="0355982B">
            <w:pPr>
              <w:autoSpaceDE w:val="0"/>
              <w:spacing w:line="336" w:lineRule="auto"/>
              <w:jc w:val="left"/>
            </w:pPr>
            <w:r>
              <w:t>老年康体指导</w:t>
            </w:r>
            <w:r>
              <w:rPr>
                <w:rFonts w:hint="eastAsia"/>
              </w:rPr>
              <w:t>师</w:t>
            </w:r>
          </w:p>
          <w:p w14:paraId="40BF3DE5">
            <w:pPr>
              <w:autoSpaceDE w:val="0"/>
              <w:spacing w:line="336" w:lineRule="auto"/>
              <w:jc w:val="left"/>
            </w:pPr>
            <w:r>
              <w:rPr>
                <w:rFonts w:hint="eastAsia"/>
              </w:rPr>
              <w:t>保健按摩师证书</w:t>
            </w:r>
          </w:p>
          <w:p w14:paraId="105A4CE9">
            <w:pPr>
              <w:pStyle w:val="2"/>
              <w:ind w:left="0" w:leftChars="0"/>
              <w:jc w:val="left"/>
              <w:rPr>
                <w:rFonts w:ascii="Calibri" w:hAnsi="Calibri"/>
                <w:szCs w:val="24"/>
              </w:rPr>
            </w:pPr>
            <w:r>
              <w:rPr>
                <w:rFonts w:hint="eastAsia" w:ascii="Calibri" w:hAnsi="Calibri"/>
                <w:szCs w:val="24"/>
              </w:rPr>
              <w:t>健康管理师证书</w:t>
            </w:r>
          </w:p>
          <w:p w14:paraId="76DE5827">
            <w:pPr>
              <w:pStyle w:val="2"/>
              <w:ind w:left="0" w:leftChars="0"/>
              <w:jc w:val="left"/>
            </w:pPr>
            <w:r>
              <w:rPr>
                <w:rFonts w:hint="eastAsia" w:ascii="Calibri" w:hAnsi="Calibri"/>
                <w:szCs w:val="24"/>
              </w:rPr>
              <w:t>失智老年人照护（中级）</w:t>
            </w:r>
          </w:p>
        </w:tc>
      </w:tr>
    </w:tbl>
    <w:p w14:paraId="5146CD48">
      <w:pPr>
        <w:pStyle w:val="2"/>
      </w:pPr>
    </w:p>
    <w:p w14:paraId="79B92DF8">
      <w:pPr>
        <w:pStyle w:val="13"/>
        <w:jc w:val="both"/>
        <w:outlineLvl w:val="1"/>
      </w:pPr>
      <w:bookmarkStart w:id="73" w:name="_Toc12342"/>
      <w:r>
        <w:rPr>
          <w:rFonts w:hint="eastAsia" w:ascii="Times New Roman" w:hAnsi="Times New Roman" w:eastAsia="楷体"/>
          <w:bCs/>
          <w:sz w:val="32"/>
          <w:szCs w:val="32"/>
        </w:rPr>
        <w:t>（三）职业岗位（群）典型工作任务</w:t>
      </w:r>
      <w:bookmarkEnd w:id="73"/>
    </w:p>
    <w:p w14:paraId="7EAE3542">
      <w:pPr>
        <w:autoSpaceDE w:val="0"/>
        <w:adjustRightInd w:val="0"/>
        <w:spacing w:line="360" w:lineRule="auto"/>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表</w:t>
      </w:r>
      <w:r>
        <w:rPr>
          <w:rFonts w:ascii="仿宋_GB2312" w:hAnsi="仿宋_GB2312" w:eastAsia="仿宋_GB2312" w:cs="仿宋_GB2312"/>
          <w:sz w:val="28"/>
          <w:szCs w:val="28"/>
        </w:rPr>
        <w:t>3</w:t>
      </w:r>
      <w:r>
        <w:rPr>
          <w:rFonts w:hint="eastAsia" w:ascii="仿宋_GB2312" w:hAnsi="仿宋_GB2312" w:eastAsia="仿宋_GB2312" w:cs="仿宋_GB2312"/>
          <w:sz w:val="28"/>
          <w:szCs w:val="28"/>
        </w:rPr>
        <w:t xml:space="preserve">  职业岗位（群）典型工作任务</w:t>
      </w:r>
    </w:p>
    <w:tbl>
      <w:tblPr>
        <w:tblStyle w:val="17"/>
        <w:tblW w:w="93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2190"/>
        <w:gridCol w:w="6288"/>
      </w:tblGrid>
      <w:tr w14:paraId="17BA0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843" w:type="dxa"/>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12092742">
            <w:pPr>
              <w:autoSpaceDE w:val="0"/>
              <w:spacing w:line="280" w:lineRule="exact"/>
              <w:jc w:val="center"/>
              <w:rPr>
                <w:rFonts w:hint="eastAsia" w:ascii="宋体" w:hAnsi="宋体" w:cs="宋体"/>
                <w:b/>
                <w:sz w:val="20"/>
                <w:szCs w:val="20"/>
              </w:rPr>
            </w:pPr>
            <w:r>
              <w:rPr>
                <w:rFonts w:hint="eastAsia" w:ascii="宋体" w:hAnsi="宋体" w:cs="宋体"/>
                <w:b/>
                <w:sz w:val="20"/>
                <w:szCs w:val="20"/>
                <w:lang w:bidi="ar"/>
              </w:rPr>
              <w:t>序号</w:t>
            </w:r>
          </w:p>
        </w:tc>
        <w:tc>
          <w:tcPr>
            <w:tcW w:w="2190" w:type="dxa"/>
            <w:tcBorders>
              <w:top w:val="single" w:color="auto" w:sz="4" w:space="0"/>
              <w:left w:val="nil"/>
              <w:bottom w:val="single" w:color="auto" w:sz="4" w:space="0"/>
              <w:right w:val="single" w:color="auto" w:sz="4" w:space="0"/>
            </w:tcBorders>
            <w:shd w:val="clear" w:color="auto" w:fill="8DB3E2" w:themeFill="text2" w:themeFillTint="66"/>
            <w:vAlign w:val="center"/>
          </w:tcPr>
          <w:p w14:paraId="7A4C3061">
            <w:pPr>
              <w:autoSpaceDE w:val="0"/>
              <w:spacing w:line="280" w:lineRule="exact"/>
              <w:jc w:val="center"/>
              <w:rPr>
                <w:rFonts w:hint="eastAsia" w:ascii="宋体" w:hAnsi="宋体" w:cs="宋体"/>
                <w:b/>
                <w:sz w:val="20"/>
                <w:szCs w:val="20"/>
              </w:rPr>
            </w:pPr>
            <w:r>
              <w:rPr>
                <w:rFonts w:hint="eastAsia" w:ascii="宋体" w:hAnsi="宋体" w:cs="宋体"/>
                <w:b/>
                <w:sz w:val="20"/>
                <w:szCs w:val="20"/>
                <w:lang w:bidi="ar"/>
              </w:rPr>
              <w:t>岗位（群）</w:t>
            </w:r>
          </w:p>
        </w:tc>
        <w:tc>
          <w:tcPr>
            <w:tcW w:w="6288" w:type="dxa"/>
            <w:tcBorders>
              <w:top w:val="single" w:color="auto" w:sz="4" w:space="0"/>
              <w:left w:val="nil"/>
              <w:bottom w:val="single" w:color="auto" w:sz="4" w:space="0"/>
              <w:right w:val="single" w:color="auto" w:sz="4" w:space="0"/>
            </w:tcBorders>
            <w:shd w:val="clear" w:color="auto" w:fill="8DB3E2" w:themeFill="text2" w:themeFillTint="66"/>
            <w:vAlign w:val="center"/>
          </w:tcPr>
          <w:p w14:paraId="2291528C">
            <w:pPr>
              <w:autoSpaceDE w:val="0"/>
              <w:spacing w:line="280" w:lineRule="exact"/>
              <w:jc w:val="center"/>
              <w:rPr>
                <w:rFonts w:hint="eastAsia" w:ascii="宋体" w:hAnsi="宋体" w:cs="宋体"/>
                <w:b/>
                <w:sz w:val="20"/>
                <w:szCs w:val="20"/>
              </w:rPr>
            </w:pPr>
            <w:r>
              <w:rPr>
                <w:rFonts w:hint="eastAsia" w:ascii="宋体" w:hAnsi="宋体" w:cs="宋体"/>
                <w:b/>
                <w:sz w:val="20"/>
                <w:szCs w:val="20"/>
                <w:lang w:bidi="ar"/>
              </w:rPr>
              <w:t>典型工作任务</w:t>
            </w:r>
          </w:p>
        </w:tc>
      </w:tr>
      <w:tr w14:paraId="67345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843"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2FB7A0EC">
            <w:pPr>
              <w:autoSpaceDE w:val="0"/>
              <w:spacing w:line="280" w:lineRule="exact"/>
              <w:jc w:val="center"/>
              <w:rPr>
                <w:rFonts w:hint="eastAsia" w:ascii="宋体" w:hAnsi="宋体" w:cs="宋体"/>
                <w:sz w:val="20"/>
                <w:szCs w:val="20"/>
              </w:rPr>
            </w:pPr>
            <w:r>
              <w:rPr>
                <w:rFonts w:hint="eastAsia" w:ascii="宋体" w:hAnsi="宋体" w:cs="宋体"/>
                <w:sz w:val="20"/>
                <w:szCs w:val="20"/>
                <w:lang w:bidi="ar"/>
              </w:rPr>
              <w:t>1</w:t>
            </w:r>
          </w:p>
        </w:tc>
        <w:tc>
          <w:tcPr>
            <w:tcW w:w="2190" w:type="dxa"/>
            <w:tcBorders>
              <w:top w:val="single" w:color="auto" w:sz="4" w:space="0"/>
              <w:left w:val="nil"/>
              <w:bottom w:val="single" w:color="auto" w:sz="4" w:space="0"/>
              <w:right w:val="single" w:color="auto" w:sz="4" w:space="0"/>
            </w:tcBorders>
            <w:shd w:val="clear" w:color="auto" w:fill="auto"/>
            <w:vAlign w:val="center"/>
          </w:tcPr>
          <w:p w14:paraId="168FDE23">
            <w:pPr>
              <w:spacing w:line="280" w:lineRule="exact"/>
              <w:ind w:firstLine="420" w:firstLineChars="200"/>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物理治疗师</w:t>
            </w:r>
          </w:p>
        </w:tc>
        <w:tc>
          <w:tcPr>
            <w:tcW w:w="6288" w:type="dxa"/>
            <w:tcBorders>
              <w:top w:val="single" w:color="auto" w:sz="4" w:space="0"/>
              <w:left w:val="nil"/>
              <w:bottom w:val="single" w:color="auto" w:sz="4" w:space="0"/>
              <w:right w:val="single" w:color="auto" w:sz="4" w:space="0"/>
            </w:tcBorders>
            <w:shd w:val="clear" w:color="auto" w:fill="auto"/>
          </w:tcPr>
          <w:p w14:paraId="0340F1D6">
            <w:pPr>
              <w:numPr>
                <w:ilvl w:val="0"/>
                <w:numId w:val="2"/>
              </w:numPr>
              <w:spacing w:line="280" w:lineRule="exact"/>
            </w:pPr>
            <w:r>
              <w:rPr>
                <w:rFonts w:hint="eastAsia"/>
              </w:rPr>
              <w:t>能对功能障碍者进行物理治疗的功能评估；</w:t>
            </w:r>
          </w:p>
          <w:p w14:paraId="2819426C">
            <w:pPr>
              <w:pStyle w:val="2"/>
              <w:numPr>
                <w:ilvl w:val="0"/>
                <w:numId w:val="2"/>
              </w:numPr>
              <w:ind w:left="0" w:leftChars="0"/>
            </w:pPr>
            <w:r>
              <w:rPr>
                <w:rFonts w:hint="eastAsia"/>
              </w:rPr>
              <w:t>参与制订物理治疗的康复计划；</w:t>
            </w:r>
          </w:p>
          <w:p w14:paraId="73FD04BA">
            <w:pPr>
              <w:numPr>
                <w:ilvl w:val="0"/>
                <w:numId w:val="2"/>
              </w:numPr>
            </w:pPr>
            <w:r>
              <w:rPr>
                <w:rFonts w:hint="eastAsia"/>
              </w:rPr>
              <w:t>能指导患者进行物理治疗训练。</w:t>
            </w:r>
          </w:p>
        </w:tc>
      </w:tr>
      <w:tr w14:paraId="0939F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43"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6BCC06AD">
            <w:pPr>
              <w:autoSpaceDE w:val="0"/>
              <w:spacing w:line="280" w:lineRule="exact"/>
              <w:jc w:val="center"/>
              <w:rPr>
                <w:rFonts w:hint="eastAsia" w:ascii="宋体" w:hAnsi="宋体" w:cs="宋体"/>
                <w:sz w:val="20"/>
                <w:szCs w:val="20"/>
              </w:rPr>
            </w:pPr>
            <w:r>
              <w:rPr>
                <w:rFonts w:hint="eastAsia" w:ascii="宋体" w:hAnsi="宋体" w:cs="宋体"/>
                <w:sz w:val="20"/>
                <w:szCs w:val="20"/>
              </w:rPr>
              <w:t>2</w:t>
            </w:r>
          </w:p>
        </w:tc>
        <w:tc>
          <w:tcPr>
            <w:tcW w:w="2190" w:type="dxa"/>
            <w:tcBorders>
              <w:top w:val="single" w:color="auto" w:sz="4" w:space="0"/>
              <w:left w:val="nil"/>
              <w:bottom w:val="single" w:color="auto" w:sz="4" w:space="0"/>
              <w:right w:val="single" w:color="auto" w:sz="4" w:space="0"/>
            </w:tcBorders>
            <w:shd w:val="clear" w:color="auto" w:fill="auto"/>
            <w:vAlign w:val="center"/>
          </w:tcPr>
          <w:p w14:paraId="2CAF23D7">
            <w:pPr>
              <w:spacing w:line="280" w:lineRule="exact"/>
              <w:ind w:firstLine="420" w:firstLineChars="200"/>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作业治疗师</w:t>
            </w:r>
          </w:p>
        </w:tc>
        <w:tc>
          <w:tcPr>
            <w:tcW w:w="6288" w:type="dxa"/>
            <w:tcBorders>
              <w:top w:val="single" w:color="auto" w:sz="4" w:space="0"/>
              <w:left w:val="nil"/>
              <w:bottom w:val="single" w:color="auto" w:sz="4" w:space="0"/>
              <w:right w:val="single" w:color="auto" w:sz="4" w:space="0"/>
            </w:tcBorders>
            <w:shd w:val="clear" w:color="auto" w:fill="auto"/>
            <w:vAlign w:val="center"/>
          </w:tcPr>
          <w:p w14:paraId="5212B422">
            <w:pPr>
              <w:spacing w:line="280" w:lineRule="exact"/>
            </w:pPr>
            <w:r>
              <w:rPr>
                <w:rFonts w:hint="eastAsia"/>
              </w:rPr>
              <w:t>1、能对功能障碍者进行作业治疗的功能评估；</w:t>
            </w:r>
          </w:p>
          <w:p w14:paraId="301EFCC5">
            <w:pPr>
              <w:pStyle w:val="2"/>
              <w:ind w:left="0" w:leftChars="0"/>
            </w:pPr>
            <w:r>
              <w:rPr>
                <w:rFonts w:hint="eastAsia"/>
              </w:rPr>
              <w:t>2、参与制订作业治疗的康复计划；</w:t>
            </w:r>
          </w:p>
          <w:p w14:paraId="0037D28A">
            <w:pPr>
              <w:spacing w:line="280" w:lineRule="exact"/>
              <w:rPr>
                <w:rFonts w:eastAsiaTheme="minorEastAsia"/>
                <w:color w:val="000000" w:themeColor="text1"/>
                <w:szCs w:val="21"/>
                <w14:textFill>
                  <w14:solidFill>
                    <w14:schemeClr w14:val="tx1"/>
                  </w14:solidFill>
                </w14:textFill>
              </w:rPr>
            </w:pPr>
            <w:r>
              <w:rPr>
                <w:rFonts w:hint="eastAsia"/>
              </w:rPr>
              <w:t>3、能指导患者进行作业治疗训练。</w:t>
            </w:r>
          </w:p>
        </w:tc>
      </w:tr>
      <w:tr w14:paraId="6106C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43"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67022D7C">
            <w:pPr>
              <w:autoSpaceDE w:val="0"/>
              <w:spacing w:line="280" w:lineRule="exact"/>
              <w:jc w:val="center"/>
              <w:rPr>
                <w:rFonts w:hint="eastAsia" w:ascii="宋体" w:hAnsi="宋体" w:cs="宋体"/>
                <w:sz w:val="20"/>
                <w:szCs w:val="20"/>
              </w:rPr>
            </w:pPr>
            <w:r>
              <w:rPr>
                <w:rFonts w:hint="eastAsia" w:ascii="宋体" w:hAnsi="宋体" w:cs="宋体"/>
                <w:sz w:val="20"/>
                <w:szCs w:val="20"/>
              </w:rPr>
              <w:t>3</w:t>
            </w:r>
          </w:p>
        </w:tc>
        <w:tc>
          <w:tcPr>
            <w:tcW w:w="2190" w:type="dxa"/>
            <w:tcBorders>
              <w:top w:val="single" w:color="auto" w:sz="4" w:space="0"/>
              <w:left w:val="nil"/>
              <w:bottom w:val="single" w:color="auto" w:sz="4" w:space="0"/>
              <w:right w:val="single" w:color="auto" w:sz="4" w:space="0"/>
            </w:tcBorders>
            <w:shd w:val="clear" w:color="auto" w:fill="auto"/>
            <w:vAlign w:val="center"/>
          </w:tcPr>
          <w:p w14:paraId="52E38A2E">
            <w:pPr>
              <w:spacing w:line="280" w:lineRule="exact"/>
              <w:ind w:firstLine="420" w:firstLineChars="200"/>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言语治疗师</w:t>
            </w:r>
          </w:p>
        </w:tc>
        <w:tc>
          <w:tcPr>
            <w:tcW w:w="6288" w:type="dxa"/>
            <w:tcBorders>
              <w:top w:val="single" w:color="auto" w:sz="4" w:space="0"/>
              <w:left w:val="nil"/>
              <w:bottom w:val="single" w:color="auto" w:sz="4" w:space="0"/>
              <w:right w:val="single" w:color="auto" w:sz="4" w:space="0"/>
            </w:tcBorders>
            <w:shd w:val="clear" w:color="auto" w:fill="auto"/>
            <w:vAlign w:val="center"/>
          </w:tcPr>
          <w:p w14:paraId="419A42F6">
            <w:pPr>
              <w:spacing w:line="280" w:lineRule="exact"/>
            </w:pPr>
            <w:r>
              <w:rPr>
                <w:rFonts w:hint="eastAsia"/>
              </w:rPr>
              <w:t>1、能对功能障碍者进行言语治疗的功能评估；</w:t>
            </w:r>
          </w:p>
          <w:p w14:paraId="0CB27709">
            <w:pPr>
              <w:pStyle w:val="2"/>
              <w:ind w:left="0" w:leftChars="0"/>
            </w:pPr>
            <w:r>
              <w:rPr>
                <w:rFonts w:hint="eastAsia"/>
              </w:rPr>
              <w:t>2、参与制订言语治疗的康复计划；</w:t>
            </w:r>
          </w:p>
          <w:p w14:paraId="4DC3E291">
            <w:pPr>
              <w:spacing w:line="280" w:lineRule="exact"/>
              <w:rPr>
                <w:rFonts w:eastAsiaTheme="minorEastAsia"/>
                <w:color w:val="000000" w:themeColor="text1"/>
                <w:szCs w:val="21"/>
                <w14:textFill>
                  <w14:solidFill>
                    <w14:schemeClr w14:val="tx1"/>
                  </w14:solidFill>
                </w14:textFill>
              </w:rPr>
            </w:pPr>
            <w:r>
              <w:rPr>
                <w:rFonts w:hint="eastAsia"/>
              </w:rPr>
              <w:t>3、能指导患者进行言语治疗训练。</w:t>
            </w:r>
          </w:p>
        </w:tc>
      </w:tr>
      <w:tr w14:paraId="204D3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43"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7E519F08">
            <w:pPr>
              <w:autoSpaceDE w:val="0"/>
              <w:spacing w:line="280" w:lineRule="exact"/>
              <w:jc w:val="center"/>
              <w:rPr>
                <w:rFonts w:hint="eastAsia" w:ascii="宋体" w:hAnsi="宋体" w:cs="宋体"/>
                <w:sz w:val="20"/>
                <w:szCs w:val="20"/>
              </w:rPr>
            </w:pPr>
            <w:r>
              <w:rPr>
                <w:rFonts w:hint="eastAsia" w:ascii="Times New Roman" w:hAnsi="Times New Roman"/>
                <w:szCs w:val="21"/>
              </w:rPr>
              <w:t>4</w:t>
            </w:r>
          </w:p>
        </w:tc>
        <w:tc>
          <w:tcPr>
            <w:tcW w:w="2190" w:type="dxa"/>
            <w:tcBorders>
              <w:top w:val="single" w:color="auto" w:sz="4" w:space="0"/>
              <w:left w:val="nil"/>
              <w:bottom w:val="single" w:color="auto" w:sz="4" w:space="0"/>
              <w:right w:val="single" w:color="auto" w:sz="4" w:space="0"/>
            </w:tcBorders>
            <w:shd w:val="clear" w:color="auto" w:fill="auto"/>
            <w:vAlign w:val="center"/>
          </w:tcPr>
          <w:p w14:paraId="0ECD769A">
            <w:pPr>
              <w:pStyle w:val="2"/>
              <w:spacing w:line="280" w:lineRule="exact"/>
              <w:ind w:left="0" w:leftChars="0"/>
              <w:jc w:val="center"/>
            </w:pPr>
            <w:r>
              <w:t>老年康体指导</w:t>
            </w:r>
            <w:r>
              <w:rPr>
                <w:rFonts w:hint="eastAsia"/>
              </w:rPr>
              <w:t>师</w:t>
            </w:r>
          </w:p>
          <w:p w14:paraId="3F2C0C20">
            <w:pPr>
              <w:spacing w:line="280" w:lineRule="exact"/>
              <w:ind w:firstLine="420" w:firstLineChars="200"/>
              <w:rPr>
                <w:rFonts w:eastAsiaTheme="minorEastAsia"/>
                <w:color w:val="000000" w:themeColor="text1"/>
                <w:szCs w:val="21"/>
                <w14:textFill>
                  <w14:solidFill>
                    <w14:schemeClr w14:val="tx1"/>
                  </w14:solidFill>
                </w14:textFill>
              </w:rPr>
            </w:pPr>
          </w:p>
        </w:tc>
        <w:tc>
          <w:tcPr>
            <w:tcW w:w="6288" w:type="dxa"/>
            <w:tcBorders>
              <w:top w:val="single" w:color="auto" w:sz="4" w:space="0"/>
              <w:left w:val="nil"/>
              <w:bottom w:val="single" w:color="auto" w:sz="4" w:space="0"/>
              <w:right w:val="single" w:color="auto" w:sz="4" w:space="0"/>
            </w:tcBorders>
            <w:shd w:val="clear" w:color="auto" w:fill="auto"/>
          </w:tcPr>
          <w:p w14:paraId="1E164480">
            <w:pPr>
              <w:pStyle w:val="46"/>
              <w:numPr>
                <w:ilvl w:val="0"/>
                <w:numId w:val="3"/>
              </w:numPr>
              <w:spacing w:line="280" w:lineRule="exact"/>
              <w:ind w:firstLineChars="0"/>
              <w:rPr>
                <w:rFonts w:ascii="Times New Roman" w:hAnsi="Times New Roman"/>
                <w:szCs w:val="21"/>
              </w:rPr>
            </w:pPr>
            <w:r>
              <w:rPr>
                <w:rFonts w:ascii="Times New Roman" w:hAnsi="Times New Roman"/>
                <w:szCs w:val="21"/>
              </w:rPr>
              <w:t>中国传统体育健康服务</w:t>
            </w:r>
            <w:r>
              <w:rPr>
                <w:rFonts w:hint="eastAsia" w:ascii="Times New Roman" w:hAnsi="Times New Roman"/>
                <w:szCs w:val="21"/>
              </w:rPr>
              <w:t>；</w:t>
            </w:r>
          </w:p>
          <w:p w14:paraId="6B7D7155">
            <w:pPr>
              <w:pStyle w:val="2"/>
              <w:numPr>
                <w:ilvl w:val="0"/>
                <w:numId w:val="3"/>
              </w:numPr>
              <w:spacing w:line="280" w:lineRule="exact"/>
              <w:ind w:leftChars="0"/>
            </w:pPr>
            <w:r>
              <w:t>老年游戏服务</w:t>
            </w:r>
            <w:r>
              <w:rPr>
                <w:rFonts w:hint="eastAsia"/>
              </w:rPr>
              <w:t>；</w:t>
            </w:r>
          </w:p>
          <w:p w14:paraId="27B72DD6">
            <w:pPr>
              <w:spacing w:line="280" w:lineRule="exact"/>
              <w:rPr>
                <w:rFonts w:ascii="Times New Roman" w:hAnsi="Times New Roman"/>
                <w:szCs w:val="21"/>
              </w:rPr>
            </w:pPr>
            <w:r>
              <w:rPr>
                <w:rFonts w:hint="eastAsia" w:ascii="Times New Roman" w:hAnsi="Times New Roman"/>
                <w:szCs w:val="21"/>
              </w:rPr>
              <w:t>3、</w:t>
            </w:r>
            <w:r>
              <w:rPr>
                <w:rFonts w:ascii="Times New Roman" w:hAnsi="Times New Roman"/>
                <w:szCs w:val="21"/>
              </w:rPr>
              <w:t>音乐照护服务</w:t>
            </w:r>
            <w:r>
              <w:rPr>
                <w:rFonts w:hint="eastAsia" w:ascii="Times New Roman" w:hAnsi="Times New Roman"/>
                <w:szCs w:val="21"/>
              </w:rPr>
              <w:t>；</w:t>
            </w:r>
          </w:p>
          <w:p w14:paraId="3D347540">
            <w:pPr>
              <w:spacing w:line="280" w:lineRule="exact"/>
              <w:rPr>
                <w:rFonts w:eastAsiaTheme="minorEastAsia"/>
                <w:color w:val="000000" w:themeColor="text1"/>
                <w:szCs w:val="21"/>
                <w14:textFill>
                  <w14:solidFill>
                    <w14:schemeClr w14:val="tx1"/>
                  </w14:solidFill>
                </w14:textFill>
              </w:rPr>
            </w:pPr>
            <w:r>
              <w:rPr>
                <w:rFonts w:hint="eastAsia" w:ascii="Times New Roman" w:hAnsi="Times New Roman"/>
                <w:szCs w:val="21"/>
              </w:rPr>
              <w:t>4、</w:t>
            </w:r>
            <w:r>
              <w:rPr>
                <w:rFonts w:ascii="Times New Roman" w:hAnsi="Times New Roman"/>
                <w:szCs w:val="21"/>
              </w:rPr>
              <w:t>身心活化服务</w:t>
            </w:r>
            <w:r>
              <w:rPr>
                <w:rFonts w:hint="eastAsia" w:ascii="Times New Roman" w:hAnsi="Times New Roman"/>
                <w:szCs w:val="21"/>
              </w:rPr>
              <w:t>。</w:t>
            </w:r>
          </w:p>
        </w:tc>
      </w:tr>
      <w:tr w14:paraId="02F17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43"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5ACAB039">
            <w:pPr>
              <w:autoSpaceDE w:val="0"/>
              <w:spacing w:line="280" w:lineRule="exact"/>
              <w:jc w:val="center"/>
              <w:rPr>
                <w:rFonts w:hint="eastAsia" w:ascii="宋体" w:hAnsi="宋体" w:cs="宋体"/>
                <w:sz w:val="20"/>
                <w:szCs w:val="20"/>
              </w:rPr>
            </w:pPr>
            <w:r>
              <w:rPr>
                <w:rFonts w:hint="eastAsia" w:ascii="宋体" w:hAnsi="宋体" w:cs="宋体"/>
                <w:sz w:val="20"/>
                <w:szCs w:val="20"/>
              </w:rPr>
              <w:t>5</w:t>
            </w:r>
          </w:p>
        </w:tc>
        <w:tc>
          <w:tcPr>
            <w:tcW w:w="2190" w:type="dxa"/>
            <w:tcBorders>
              <w:top w:val="single" w:color="auto" w:sz="4" w:space="0"/>
              <w:left w:val="nil"/>
              <w:bottom w:val="single" w:color="auto" w:sz="4" w:space="0"/>
              <w:right w:val="single" w:color="auto" w:sz="4" w:space="0"/>
            </w:tcBorders>
            <w:shd w:val="clear" w:color="auto" w:fill="auto"/>
            <w:vAlign w:val="center"/>
          </w:tcPr>
          <w:p w14:paraId="7D19146F">
            <w:pPr>
              <w:spacing w:line="280" w:lineRule="exact"/>
              <w:ind w:firstLine="420" w:firstLineChars="200"/>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健康管理师</w:t>
            </w:r>
          </w:p>
        </w:tc>
        <w:tc>
          <w:tcPr>
            <w:tcW w:w="6288" w:type="dxa"/>
            <w:tcBorders>
              <w:top w:val="single" w:color="auto" w:sz="4" w:space="0"/>
              <w:left w:val="nil"/>
              <w:bottom w:val="single" w:color="auto" w:sz="4" w:space="0"/>
              <w:right w:val="single" w:color="auto" w:sz="4" w:space="0"/>
            </w:tcBorders>
            <w:shd w:val="clear" w:color="auto" w:fill="auto"/>
            <w:vAlign w:val="center"/>
          </w:tcPr>
          <w:p w14:paraId="50BE822B">
            <w:pPr>
              <w:pStyle w:val="46"/>
              <w:numPr>
                <w:ilvl w:val="0"/>
                <w:numId w:val="4"/>
              </w:numPr>
              <w:spacing w:line="280" w:lineRule="exact"/>
              <w:ind w:firstLineChars="0"/>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采集和管理个人或群体的健康信息；</w:t>
            </w:r>
          </w:p>
          <w:p w14:paraId="25C7E05A">
            <w:pPr>
              <w:pStyle w:val="46"/>
              <w:numPr>
                <w:ilvl w:val="0"/>
                <w:numId w:val="4"/>
              </w:numPr>
              <w:spacing w:line="280" w:lineRule="exact"/>
              <w:ind w:firstLineChars="0"/>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评估个人或群体的健康和疾病危险性；</w:t>
            </w:r>
          </w:p>
          <w:p w14:paraId="48DC4051">
            <w:pPr>
              <w:pStyle w:val="46"/>
              <w:numPr>
                <w:ilvl w:val="0"/>
                <w:numId w:val="4"/>
              </w:numPr>
              <w:spacing w:line="280" w:lineRule="exact"/>
              <w:ind w:firstLineChars="0"/>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进行个人或群体的健康咨询与指导；</w:t>
            </w:r>
          </w:p>
          <w:p w14:paraId="35C99C64">
            <w:pPr>
              <w:pStyle w:val="46"/>
              <w:numPr>
                <w:ilvl w:val="0"/>
                <w:numId w:val="4"/>
              </w:numPr>
              <w:spacing w:line="280" w:lineRule="exact"/>
              <w:ind w:firstLineChars="0"/>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制订个人或群体的健康促进计划；</w:t>
            </w:r>
          </w:p>
          <w:p w14:paraId="4B1FF8DA">
            <w:pPr>
              <w:pStyle w:val="46"/>
              <w:numPr>
                <w:ilvl w:val="0"/>
                <w:numId w:val="4"/>
              </w:numPr>
              <w:spacing w:line="280" w:lineRule="exact"/>
              <w:ind w:firstLineChars="0"/>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对个人或群体进行健康维护；</w:t>
            </w:r>
          </w:p>
          <w:p w14:paraId="2B3D523C">
            <w:pPr>
              <w:pStyle w:val="46"/>
              <w:numPr>
                <w:ilvl w:val="0"/>
                <w:numId w:val="4"/>
              </w:numPr>
              <w:spacing w:line="280" w:lineRule="exact"/>
              <w:ind w:firstLineChars="0"/>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对个人或群体进行健康教育和推广。</w:t>
            </w:r>
          </w:p>
        </w:tc>
      </w:tr>
      <w:tr w14:paraId="2EBDD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43"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7BA44A36">
            <w:pPr>
              <w:autoSpaceDE w:val="0"/>
              <w:spacing w:line="280" w:lineRule="exact"/>
              <w:jc w:val="center"/>
              <w:rPr>
                <w:rFonts w:hint="eastAsia" w:ascii="宋体" w:hAnsi="宋体" w:cs="宋体"/>
                <w:sz w:val="20"/>
                <w:szCs w:val="20"/>
              </w:rPr>
            </w:pPr>
            <w:r>
              <w:rPr>
                <w:rFonts w:hint="eastAsia" w:ascii="宋体" w:hAnsi="宋体" w:cs="宋体"/>
                <w:sz w:val="20"/>
                <w:szCs w:val="20"/>
              </w:rPr>
              <w:t>6</w:t>
            </w:r>
          </w:p>
        </w:tc>
        <w:tc>
          <w:tcPr>
            <w:tcW w:w="2190" w:type="dxa"/>
            <w:tcBorders>
              <w:top w:val="single" w:color="auto" w:sz="4" w:space="0"/>
              <w:left w:val="nil"/>
              <w:bottom w:val="single" w:color="auto" w:sz="4" w:space="0"/>
              <w:right w:val="single" w:color="auto" w:sz="4" w:space="0"/>
            </w:tcBorders>
            <w:shd w:val="clear" w:color="auto" w:fill="auto"/>
            <w:vAlign w:val="center"/>
          </w:tcPr>
          <w:p w14:paraId="650EC99D">
            <w:pPr>
              <w:spacing w:line="280" w:lineRule="exact"/>
              <w:ind w:firstLine="420" w:firstLineChars="200"/>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保健按摩师</w:t>
            </w:r>
          </w:p>
          <w:p w14:paraId="11C2296B">
            <w:pPr>
              <w:spacing w:line="280" w:lineRule="exact"/>
              <w:ind w:firstLine="420" w:firstLineChars="200"/>
              <w:rPr>
                <w:rFonts w:eastAsiaTheme="minorEastAsia"/>
                <w:color w:val="000000" w:themeColor="text1"/>
                <w:szCs w:val="21"/>
                <w14:textFill>
                  <w14:solidFill>
                    <w14:schemeClr w14:val="tx1"/>
                  </w14:solidFill>
                </w14:textFill>
              </w:rPr>
            </w:pPr>
          </w:p>
        </w:tc>
        <w:tc>
          <w:tcPr>
            <w:tcW w:w="6288" w:type="dxa"/>
            <w:tcBorders>
              <w:top w:val="single" w:color="auto" w:sz="4" w:space="0"/>
              <w:left w:val="nil"/>
              <w:bottom w:val="single" w:color="auto" w:sz="4" w:space="0"/>
              <w:right w:val="single" w:color="auto" w:sz="4" w:space="0"/>
            </w:tcBorders>
            <w:shd w:val="clear" w:color="auto" w:fill="auto"/>
            <w:vAlign w:val="center"/>
          </w:tcPr>
          <w:p w14:paraId="3E88EFC0">
            <w:pPr>
              <w:spacing w:line="280" w:lineRule="exact"/>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1、</w:t>
            </w:r>
            <w:r>
              <w:rPr>
                <w:rFonts w:eastAsiaTheme="minorEastAsia"/>
                <w:color w:val="000000" w:themeColor="text1"/>
                <w:szCs w:val="21"/>
                <w14:textFill>
                  <w14:solidFill>
                    <w14:schemeClr w14:val="tx1"/>
                  </w14:solidFill>
                </w14:textFill>
              </w:rPr>
              <w:t>利用多种形式进行有关中医</w:t>
            </w:r>
            <w:r>
              <w:rPr>
                <w:rFonts w:hint="eastAsia" w:eastAsiaTheme="minorEastAsia"/>
                <w:color w:val="000000" w:themeColor="text1"/>
                <w:szCs w:val="21"/>
                <w14:textFill>
                  <w14:solidFill>
                    <w14:schemeClr w14:val="tx1"/>
                  </w14:solidFill>
                </w14:textFill>
              </w:rPr>
              <w:t>、</w:t>
            </w:r>
            <w:r>
              <w:rPr>
                <w:rFonts w:eastAsiaTheme="minorEastAsia"/>
                <w:color w:val="000000" w:themeColor="text1"/>
                <w:szCs w:val="21"/>
                <w14:textFill>
                  <w14:solidFill>
                    <w14:schemeClr w14:val="tx1"/>
                  </w14:solidFill>
                </w14:textFill>
              </w:rPr>
              <w:t>康复知识的培训和健康教育工作，增强保健意识，提升健康水平。</w:t>
            </w:r>
          </w:p>
          <w:p w14:paraId="44EF17C7">
            <w:pPr>
              <w:spacing w:line="280" w:lineRule="exact"/>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2</w:t>
            </w:r>
            <w:r>
              <w:rPr>
                <w:rFonts w:hint="eastAsia" w:eastAsiaTheme="minorEastAsia"/>
                <w:color w:val="000000" w:themeColor="text1"/>
                <w:szCs w:val="21"/>
                <w14:textFill>
                  <w14:solidFill>
                    <w14:schemeClr w14:val="tx1"/>
                  </w14:solidFill>
                </w14:textFill>
              </w:rPr>
              <w:t>、</w:t>
            </w:r>
            <w:r>
              <w:rPr>
                <w:rFonts w:eastAsiaTheme="minorEastAsia"/>
                <w:color w:val="000000" w:themeColor="text1"/>
                <w:szCs w:val="21"/>
                <w14:textFill>
                  <w14:solidFill>
                    <w14:schemeClr w14:val="tx1"/>
                  </w14:solidFill>
                </w14:textFill>
              </w:rPr>
              <w:t>运用中医理论知识和技能对人群体质、亚健康状态、常见慢性疾病等进行调理、健康指导、康复和预防保健，提供针灸、推拿、穴位、敷贴等服务。</w:t>
            </w:r>
          </w:p>
        </w:tc>
      </w:tr>
      <w:tr w14:paraId="76193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43"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5A0236A3">
            <w:pPr>
              <w:autoSpaceDE w:val="0"/>
              <w:spacing w:line="280" w:lineRule="exact"/>
              <w:jc w:val="center"/>
              <w:rPr>
                <w:rFonts w:hint="eastAsia" w:ascii="宋体" w:hAnsi="宋体" w:cs="宋体"/>
                <w:sz w:val="20"/>
                <w:szCs w:val="20"/>
              </w:rPr>
            </w:pPr>
            <w:r>
              <w:rPr>
                <w:rFonts w:hint="eastAsia" w:ascii="宋体" w:hAnsi="宋体" w:cs="宋体"/>
                <w:sz w:val="20"/>
                <w:szCs w:val="20"/>
              </w:rPr>
              <w:t>7</w:t>
            </w:r>
          </w:p>
        </w:tc>
        <w:tc>
          <w:tcPr>
            <w:tcW w:w="2190" w:type="dxa"/>
            <w:tcBorders>
              <w:top w:val="single" w:color="auto" w:sz="4" w:space="0"/>
              <w:left w:val="nil"/>
              <w:bottom w:val="single" w:color="auto" w:sz="4" w:space="0"/>
              <w:right w:val="single" w:color="auto" w:sz="4" w:space="0"/>
            </w:tcBorders>
            <w:shd w:val="clear" w:color="auto" w:fill="auto"/>
            <w:vAlign w:val="center"/>
          </w:tcPr>
          <w:p w14:paraId="0F700FCC">
            <w:pPr>
              <w:pStyle w:val="2"/>
              <w:spacing w:line="280" w:lineRule="exact"/>
              <w:ind w:left="0" w:leftChars="0"/>
              <w:jc w:val="center"/>
              <w:rPr>
                <w:rFonts w:ascii="Calibri" w:hAnsi="Calibri" w:eastAsiaTheme="minorEastAsia"/>
                <w:color w:val="000000" w:themeColor="text1"/>
                <w14:textFill>
                  <w14:solidFill>
                    <w14:schemeClr w14:val="tx1"/>
                  </w14:solidFill>
                </w14:textFill>
              </w:rPr>
            </w:pPr>
            <w:r>
              <w:rPr>
                <w:rFonts w:ascii="Calibri" w:hAnsi="Calibri" w:eastAsiaTheme="minorEastAsia"/>
                <w:color w:val="000000" w:themeColor="text1"/>
                <w14:textFill>
                  <w14:solidFill>
                    <w14:schemeClr w14:val="tx1"/>
                  </w14:solidFill>
                </w14:textFill>
              </w:rPr>
              <w:t>失智老年人照护</w:t>
            </w:r>
          </w:p>
          <w:p w14:paraId="29F5B213">
            <w:pPr>
              <w:spacing w:line="280" w:lineRule="exact"/>
              <w:ind w:firstLine="420" w:firstLineChars="200"/>
              <w:rPr>
                <w:rFonts w:eastAsiaTheme="minorEastAsia"/>
                <w:color w:val="000000" w:themeColor="text1"/>
                <w:szCs w:val="21"/>
                <w14:textFill>
                  <w14:solidFill>
                    <w14:schemeClr w14:val="tx1"/>
                  </w14:solidFill>
                </w14:textFill>
              </w:rPr>
            </w:pPr>
          </w:p>
        </w:tc>
        <w:tc>
          <w:tcPr>
            <w:tcW w:w="6288" w:type="dxa"/>
            <w:tcBorders>
              <w:top w:val="single" w:color="auto" w:sz="4" w:space="0"/>
              <w:left w:val="nil"/>
              <w:bottom w:val="single" w:color="auto" w:sz="4" w:space="0"/>
              <w:right w:val="single" w:color="auto" w:sz="4" w:space="0"/>
            </w:tcBorders>
            <w:shd w:val="clear" w:color="auto" w:fill="auto"/>
            <w:vAlign w:val="center"/>
          </w:tcPr>
          <w:p w14:paraId="762E225C">
            <w:pPr>
              <w:autoSpaceDE w:val="0"/>
              <w:spacing w:line="280" w:lineRule="exact"/>
              <w:jc w:val="left"/>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1、</w:t>
            </w:r>
            <w:r>
              <w:rPr>
                <w:rFonts w:eastAsiaTheme="minorEastAsia"/>
                <w:color w:val="000000" w:themeColor="text1"/>
                <w:szCs w:val="21"/>
                <w14:textFill>
                  <w14:solidFill>
                    <w14:schemeClr w14:val="tx1"/>
                  </w14:solidFill>
                </w14:textFill>
              </w:rPr>
              <w:t>为失智老年人提供生活照护</w:t>
            </w:r>
          </w:p>
          <w:p w14:paraId="0CD9C1B9">
            <w:pPr>
              <w:pStyle w:val="2"/>
              <w:spacing w:line="280" w:lineRule="exact"/>
              <w:ind w:left="0" w:leftChars="0"/>
              <w:rPr>
                <w:rFonts w:ascii="Calibri" w:hAnsi="Calibri" w:eastAsiaTheme="minorEastAsia"/>
                <w:color w:val="000000" w:themeColor="text1"/>
                <w14:textFill>
                  <w14:solidFill>
                    <w14:schemeClr w14:val="tx1"/>
                  </w14:solidFill>
                </w14:textFill>
              </w:rPr>
            </w:pPr>
            <w:r>
              <w:rPr>
                <w:rFonts w:hint="eastAsia" w:ascii="Calibri" w:hAnsi="Calibri" w:eastAsiaTheme="minorEastAsia"/>
                <w:color w:val="000000" w:themeColor="text1"/>
                <w14:textFill>
                  <w14:solidFill>
                    <w14:schemeClr w14:val="tx1"/>
                  </w14:solidFill>
                </w14:textFill>
              </w:rPr>
              <w:t>2、</w:t>
            </w:r>
            <w:r>
              <w:rPr>
                <w:rFonts w:ascii="Calibri" w:hAnsi="Calibri" w:eastAsiaTheme="minorEastAsia"/>
                <w:color w:val="000000" w:themeColor="text1"/>
                <w14:textFill>
                  <w14:solidFill>
                    <w14:schemeClr w14:val="tx1"/>
                  </w14:solidFill>
                </w14:textFill>
              </w:rPr>
              <w:t>为失智老年人提供心理照护</w:t>
            </w:r>
          </w:p>
          <w:p w14:paraId="6A06F2B1">
            <w:pPr>
              <w:pStyle w:val="2"/>
              <w:spacing w:line="280" w:lineRule="exact"/>
              <w:ind w:left="0" w:leftChars="0"/>
              <w:rPr>
                <w:rFonts w:ascii="Calibri" w:hAnsi="Calibri" w:eastAsiaTheme="minorEastAsia"/>
                <w:color w:val="000000" w:themeColor="text1"/>
                <w14:textFill>
                  <w14:solidFill>
                    <w14:schemeClr w14:val="tx1"/>
                  </w14:solidFill>
                </w14:textFill>
              </w:rPr>
            </w:pPr>
            <w:r>
              <w:rPr>
                <w:rFonts w:hint="eastAsia" w:ascii="Calibri" w:hAnsi="Calibri" w:eastAsiaTheme="minorEastAsia"/>
                <w:color w:val="000000" w:themeColor="text1"/>
                <w14:textFill>
                  <w14:solidFill>
                    <w14:schemeClr w14:val="tx1"/>
                  </w14:solidFill>
                </w14:textFill>
              </w:rPr>
              <w:t>3、</w:t>
            </w:r>
            <w:r>
              <w:rPr>
                <w:rFonts w:ascii="Calibri" w:hAnsi="Calibri" w:eastAsiaTheme="minorEastAsia"/>
                <w:color w:val="000000" w:themeColor="text1"/>
                <w14:textFill>
                  <w14:solidFill>
                    <w14:schemeClr w14:val="tx1"/>
                  </w14:solidFill>
                </w14:textFill>
              </w:rPr>
              <w:t>为失智老年人提供认知照护</w:t>
            </w:r>
          </w:p>
          <w:p w14:paraId="45C74E12">
            <w:pPr>
              <w:pStyle w:val="2"/>
              <w:spacing w:line="280" w:lineRule="exact"/>
              <w:ind w:left="0" w:leftChars="0"/>
              <w:rPr>
                <w:rFonts w:ascii="Calibri" w:hAnsi="Calibri" w:eastAsiaTheme="minorEastAsia"/>
                <w:color w:val="000000" w:themeColor="text1"/>
                <w14:textFill>
                  <w14:solidFill>
                    <w14:schemeClr w14:val="tx1"/>
                  </w14:solidFill>
                </w14:textFill>
              </w:rPr>
            </w:pPr>
            <w:r>
              <w:rPr>
                <w:rFonts w:hint="eastAsia" w:ascii="Calibri" w:hAnsi="Calibri" w:eastAsiaTheme="minorEastAsia"/>
                <w:color w:val="000000" w:themeColor="text1"/>
                <w14:textFill>
                  <w14:solidFill>
                    <w14:schemeClr w14:val="tx1"/>
                  </w14:solidFill>
                </w14:textFill>
              </w:rPr>
              <w:t>4、</w:t>
            </w:r>
            <w:r>
              <w:rPr>
                <w:rFonts w:ascii="Calibri" w:hAnsi="Calibri" w:eastAsiaTheme="minorEastAsia"/>
                <w:color w:val="000000" w:themeColor="text1"/>
                <w14:textFill>
                  <w14:solidFill>
                    <w14:schemeClr w14:val="tx1"/>
                  </w14:solidFill>
                </w14:textFill>
              </w:rPr>
              <w:t>为失智老年人提供安全照护</w:t>
            </w:r>
          </w:p>
          <w:p w14:paraId="0A0DDCD4">
            <w:pPr>
              <w:spacing w:line="280" w:lineRule="exact"/>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5、</w:t>
            </w:r>
            <w:r>
              <w:rPr>
                <w:rFonts w:eastAsiaTheme="minorEastAsia"/>
                <w:color w:val="000000" w:themeColor="text1"/>
                <w:szCs w:val="21"/>
                <w14:textFill>
                  <w14:solidFill>
                    <w14:schemeClr w14:val="tx1"/>
                  </w14:solidFill>
                </w14:textFill>
              </w:rPr>
              <w:t>为失智老年人提供康复照护</w:t>
            </w:r>
          </w:p>
          <w:p w14:paraId="31117661">
            <w:pPr>
              <w:spacing w:line="280" w:lineRule="exact"/>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6、</w:t>
            </w:r>
            <w:r>
              <w:rPr>
                <w:rFonts w:eastAsiaTheme="minorEastAsia"/>
                <w:color w:val="000000" w:themeColor="text1"/>
                <w:szCs w:val="21"/>
                <w14:textFill>
                  <w14:solidFill>
                    <w14:schemeClr w14:val="tx1"/>
                  </w14:solidFill>
                </w14:textFill>
              </w:rPr>
              <w:t>为失智老年人提供安宁照护</w:t>
            </w:r>
          </w:p>
          <w:p w14:paraId="25DB6F66">
            <w:pPr>
              <w:pStyle w:val="2"/>
              <w:ind w:left="0" w:leftChars="0"/>
            </w:pPr>
            <w:r>
              <w:rPr>
                <w:rFonts w:hint="eastAsia"/>
              </w:rPr>
              <w:t>7、</w:t>
            </w:r>
            <w:r>
              <w:rPr>
                <w:rFonts w:ascii="Calibri" w:hAnsi="Calibri" w:eastAsiaTheme="minorEastAsia"/>
                <w:color w:val="000000" w:themeColor="text1"/>
                <w14:textFill>
                  <w14:solidFill>
                    <w14:schemeClr w14:val="tx1"/>
                  </w14:solidFill>
                </w14:textFill>
              </w:rPr>
              <w:t>为失智老年人提供康复</w:t>
            </w:r>
            <w:r>
              <w:rPr>
                <w:rFonts w:hint="eastAsia" w:ascii="Calibri" w:hAnsi="Calibri" w:eastAsiaTheme="minorEastAsia"/>
                <w:color w:val="000000" w:themeColor="text1"/>
                <w14:textFill>
                  <w14:solidFill>
                    <w14:schemeClr w14:val="tx1"/>
                  </w14:solidFill>
                </w14:textFill>
              </w:rPr>
              <w:t>评定及康复训练</w:t>
            </w:r>
          </w:p>
        </w:tc>
      </w:tr>
    </w:tbl>
    <w:p w14:paraId="097E4939">
      <w:pPr>
        <w:pStyle w:val="3"/>
        <w:keepNext w:val="0"/>
        <w:keepLines w:val="0"/>
        <w:autoSpaceDE w:val="0"/>
        <w:spacing w:line="560" w:lineRule="exact"/>
      </w:pPr>
    </w:p>
    <w:p w14:paraId="696BA8AA">
      <w:pPr>
        <w:pStyle w:val="3"/>
      </w:pPr>
      <w:bookmarkStart w:id="74" w:name="_Toc8480"/>
      <w:bookmarkStart w:id="75" w:name="_Toc16969"/>
      <w:r>
        <w:t>五、培养目标与规格</w:t>
      </w:r>
      <w:bookmarkEnd w:id="74"/>
      <w:bookmarkEnd w:id="75"/>
    </w:p>
    <w:p w14:paraId="04025E57">
      <w:pPr>
        <w:pStyle w:val="4"/>
      </w:pPr>
      <w:bookmarkStart w:id="76" w:name="_Toc18364"/>
      <w:bookmarkStart w:id="77" w:name="_Toc8508"/>
      <w:r>
        <w:t>（一）培养目标</w:t>
      </w:r>
      <w:bookmarkEnd w:id="76"/>
      <w:bookmarkEnd w:id="77"/>
    </w:p>
    <w:p w14:paraId="79D1ECBD">
      <w:pPr>
        <w:pStyle w:val="34"/>
        <w:spacing w:line="560" w:lineRule="exact"/>
        <w:ind w:firstLine="640" w:firstLineChars="200"/>
        <w:rPr>
          <w:rFonts w:ascii="仿宋_GB2312" w:hAnsi="Times New Roman" w:eastAsia="仿宋_GB2312" w:cs="Times New Roman"/>
          <w:color w:val="000000" w:themeColor="text1"/>
          <w:sz w:val="32"/>
          <w:szCs w:val="32"/>
          <w:lang w:val="en-US" w:bidi="ar-SA"/>
          <w14:textFill>
            <w14:solidFill>
              <w14:schemeClr w14:val="tx1"/>
            </w14:solidFill>
          </w14:textFill>
        </w:rPr>
      </w:pPr>
      <w:r>
        <w:rPr>
          <w:rFonts w:ascii="仿宋_GB2312" w:hAnsi="Times New Roman" w:eastAsia="仿宋_GB2312" w:cs="Times New Roman"/>
          <w:color w:val="000000" w:themeColor="text1"/>
          <w:sz w:val="32"/>
          <w:szCs w:val="32"/>
          <w:lang w:val="en-US" w:bidi="ar-SA"/>
          <w14:textFill>
            <w14:solidFill>
              <w14:schemeClr w14:val="tx1"/>
            </w14:solidFill>
          </w14:textFill>
        </w:rPr>
        <w:t>本专业全面贯彻落实党的教育方针，落实立德树人根本任务，满足国家大健康战略和乡村振兴要求，围绕“五老五心·青春养老人”品牌，培养理想信念坚定，德智体美劳全面发展，“会医、能护、懂康、善养”一专多能，掌握扎实“</w:t>
      </w:r>
      <w:r>
        <w:rPr>
          <w:rFonts w:hint="eastAsia" w:ascii="仿宋_GB2312" w:hAnsi="Times New Roman" w:eastAsia="仿宋_GB2312" w:cs="Times New Roman"/>
          <w:color w:val="000000" w:themeColor="text1"/>
          <w:sz w:val="32"/>
          <w:szCs w:val="32"/>
          <w:lang w:val="en-US" w:bidi="ar-SA"/>
          <w14:textFill>
            <w14:solidFill>
              <w14:schemeClr w14:val="tx1"/>
            </w14:solidFill>
          </w14:textFill>
        </w:rPr>
        <w:t>懂康</w:t>
      </w:r>
      <w:r>
        <w:rPr>
          <w:rFonts w:ascii="仿宋_GB2312" w:hAnsi="Times New Roman" w:eastAsia="仿宋_GB2312" w:cs="Times New Roman"/>
          <w:color w:val="000000" w:themeColor="text1"/>
          <w:sz w:val="32"/>
          <w:szCs w:val="32"/>
          <w:lang w:val="en-US" w:bidi="ar-SA"/>
          <w14:textFill>
            <w14:solidFill>
              <w14:schemeClr w14:val="tx1"/>
            </w14:solidFill>
          </w14:textFill>
        </w:rPr>
        <w:t>”版块的科学文化基础和</w:t>
      </w:r>
      <w:r>
        <w:rPr>
          <w:rFonts w:hint="eastAsia" w:ascii="仿宋_GB2312" w:hAnsi="Times New Roman" w:eastAsia="仿宋_GB2312" w:cs="Times New Roman"/>
          <w:color w:val="000000" w:themeColor="text1"/>
          <w:sz w:val="32"/>
          <w:szCs w:val="32"/>
          <w:lang w:val="en-US" w:bidi="ar-SA"/>
          <w14:textFill>
            <w14:solidFill>
              <w14:schemeClr w14:val="tx1"/>
            </w14:solidFill>
          </w14:textFill>
        </w:rPr>
        <w:t>临床康复</w:t>
      </w:r>
      <w:r>
        <w:rPr>
          <w:rFonts w:ascii="仿宋_GB2312" w:hAnsi="Times New Roman" w:eastAsia="仿宋_GB2312" w:cs="Times New Roman"/>
          <w:color w:val="000000" w:themeColor="text1"/>
          <w:sz w:val="32"/>
          <w:szCs w:val="32"/>
          <w:lang w:val="en-US" w:bidi="ar-SA"/>
          <w14:textFill>
            <w14:solidFill>
              <w14:schemeClr w14:val="tx1"/>
            </w14:solidFill>
          </w14:textFill>
        </w:rPr>
        <w:t>基本理论、各科技术技能及相关法律法规等知识，具备良好的人文素养、职业道德、传承与创新意识，具有敬佑生命、救死扶伤、甘于奉献、大爱无疆的职业精神和信息素养</w:t>
      </w:r>
      <w:r>
        <w:rPr>
          <w:rFonts w:hint="eastAsia" w:ascii="仿宋_GB2312" w:hAnsi="Times New Roman" w:eastAsia="仿宋_GB2312" w:cs="Times New Roman"/>
          <w:color w:val="000000" w:themeColor="text1"/>
          <w:sz w:val="32"/>
          <w:szCs w:val="32"/>
          <w:lang w:val="en-US" w:bidi="ar-SA"/>
          <w14:textFill>
            <w14:solidFill>
              <w14:schemeClr w14:val="tx1"/>
            </w14:solidFill>
          </w14:textFill>
        </w:rPr>
        <w:t>，能将康复治疗技术专业知识和技术技能，与实践相结合，有较强的临床实践能力，可胜任物理治疗、作业治疗、言语治疗、老年康体指导、保健按摩、失智老人照护等工作的“</w:t>
      </w:r>
      <w:r>
        <w:rPr>
          <w:rFonts w:ascii="仿宋_GB2312" w:hAnsi="Times New Roman" w:eastAsia="仿宋_GB2312" w:cs="Times New Roman"/>
          <w:color w:val="000000" w:themeColor="text1"/>
          <w:sz w:val="32"/>
          <w:szCs w:val="32"/>
          <w:lang w:val="en-US" w:bidi="ar-SA"/>
          <w14:textFill>
            <w14:solidFill>
              <w14:schemeClr w14:val="tx1"/>
            </w14:solidFill>
          </w14:textFill>
        </w:rPr>
        <w:t>医-护-康-养”高素质技术技能复合型人才。</w:t>
      </w:r>
    </w:p>
    <w:p w14:paraId="4F0B21A2">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毕业后的目标：</w:t>
      </w:r>
    </w:p>
    <w:p w14:paraId="57057E8A">
      <w:pPr>
        <w:overflowPunct w:val="0"/>
        <w:adjustRightInd w:val="0"/>
        <w:spacing w:line="560" w:lineRule="exact"/>
        <w:ind w:firstLine="640" w:firstLineChars="200"/>
        <w:rPr>
          <w:rFonts w:hint="eastAsia" w:ascii="仿宋_GB2312" w:hAnsi="仿宋_GB2312" w:eastAsia="仿宋_GB2312" w:cs="仿宋_GB2312"/>
          <w:bCs/>
          <w:sz w:val="32"/>
          <w:szCs w:val="32"/>
        </w:rPr>
      </w:pPr>
      <w:r>
        <w:rPr>
          <w:rFonts w:ascii="仿宋_GB2312" w:hAnsi="仿宋_GB2312" w:eastAsia="仿宋_GB2312" w:cs="仿宋_GB2312"/>
          <w:bCs/>
          <w:sz w:val="32"/>
          <w:szCs w:val="32"/>
        </w:rPr>
        <w:t>目标1：</w:t>
      </w:r>
      <w:r>
        <w:rPr>
          <w:rFonts w:hint="eastAsia" w:ascii="仿宋" w:hAnsi="仿宋" w:eastAsia="仿宋" w:cs="仿宋"/>
          <w:bCs/>
          <w:color w:val="000000" w:themeColor="text1"/>
          <w:kern w:val="0"/>
          <w:sz w:val="32"/>
          <w:szCs w:val="32"/>
          <w14:textFill>
            <w14:solidFill>
              <w14:schemeClr w14:val="tx1"/>
            </w14:solidFill>
          </w14:textFill>
        </w:rPr>
        <w:t>坚定拥护中国共产党领导和我国社会主义制度，在习近平新时代中国特色社会主义思想指引下，践行社会主义核心价值观，具有深厚的爱国情感和中华民族自豪感，始终增强“四个意识”、坚定“四个自信”、坚决做到“两个维护”。</w:t>
      </w:r>
    </w:p>
    <w:p w14:paraId="7A6ACD60">
      <w:pPr>
        <w:snapToGrid w:val="0"/>
        <w:spacing w:line="360" w:lineRule="auto"/>
        <w:ind w:firstLine="640" w:firstLineChars="200"/>
        <w:rPr>
          <w:rFonts w:hint="eastAsia" w:ascii="仿宋" w:hAnsi="仿宋" w:eastAsia="仿宋" w:cs="仿宋"/>
          <w:bCs/>
          <w:color w:val="000000" w:themeColor="text1"/>
          <w:kern w:val="0"/>
          <w:sz w:val="32"/>
          <w:szCs w:val="32"/>
          <w14:textFill>
            <w14:solidFill>
              <w14:schemeClr w14:val="tx1"/>
            </w14:solidFill>
          </w14:textFill>
        </w:rPr>
      </w:pPr>
      <w:r>
        <w:rPr>
          <w:rFonts w:ascii="仿宋_GB2312" w:hAnsi="仿宋_GB2312" w:eastAsia="仿宋_GB2312" w:cs="仿宋_GB2312"/>
          <w:bCs/>
          <w:sz w:val="32"/>
          <w:szCs w:val="32"/>
        </w:rPr>
        <w:t>目标2</w:t>
      </w:r>
      <w:r>
        <w:rPr>
          <w:rFonts w:hint="eastAsia" w:ascii="仿宋_GB2312" w:hAnsi="仿宋_GB2312" w:eastAsia="仿宋_GB2312" w:cs="仿宋_GB2312"/>
          <w:bCs/>
          <w:sz w:val="32"/>
          <w:szCs w:val="32"/>
        </w:rPr>
        <w:t>：</w:t>
      </w:r>
      <w:r>
        <w:rPr>
          <w:rFonts w:hint="eastAsia" w:ascii="仿宋" w:hAnsi="仿宋" w:eastAsia="仿宋" w:cs="仿宋"/>
          <w:bCs/>
          <w:color w:val="000000" w:themeColor="text1"/>
          <w:kern w:val="0"/>
          <w:sz w:val="32"/>
          <w:szCs w:val="32"/>
          <w14:textFill>
            <w14:solidFill>
              <w14:schemeClr w14:val="tx1"/>
            </w14:solidFill>
          </w14:textFill>
        </w:rPr>
        <w:t>具有健康的体魄、心理和健全的人格，具有一定的审美和人文素养。</w:t>
      </w:r>
    </w:p>
    <w:p w14:paraId="1E4B8961">
      <w:pPr>
        <w:pStyle w:val="2"/>
        <w:ind w:left="0" w:leftChars="0" w:firstLine="640" w:firstLineChars="200"/>
        <w:rPr>
          <w:rFonts w:eastAsia="仿宋"/>
        </w:rPr>
      </w:pPr>
      <w:r>
        <w:rPr>
          <w:rFonts w:ascii="仿宋_GB2312" w:hAnsi="仿宋_GB2312" w:eastAsia="仿宋_GB2312" w:cs="仿宋_GB2312"/>
          <w:bCs/>
          <w:sz w:val="32"/>
          <w:szCs w:val="32"/>
        </w:rPr>
        <w:t>目标</w:t>
      </w:r>
      <w:r>
        <w:rPr>
          <w:rFonts w:hint="eastAsia" w:ascii="仿宋_GB2312" w:hAnsi="仿宋_GB2312" w:eastAsia="仿宋_GB2312" w:cs="仿宋_GB2312"/>
          <w:bCs/>
          <w:sz w:val="32"/>
          <w:szCs w:val="32"/>
        </w:rPr>
        <w:t>3：</w:t>
      </w:r>
      <w:r>
        <w:rPr>
          <w:rFonts w:hint="eastAsia" w:ascii="仿宋" w:hAnsi="仿宋" w:eastAsia="仿宋" w:cs="仿宋"/>
          <w:bCs/>
          <w:color w:val="000000" w:themeColor="text1"/>
          <w:kern w:val="0"/>
          <w:sz w:val="32"/>
          <w:szCs w:val="32"/>
          <w14:textFill>
            <w14:solidFill>
              <w14:schemeClr w14:val="tx1"/>
            </w14:solidFill>
          </w14:textFill>
        </w:rPr>
        <w:t>掌握必备的思想政治理论、科学文化基础知识和中华优秀传统文化知识。</w:t>
      </w:r>
    </w:p>
    <w:p w14:paraId="65E6875B">
      <w:pPr>
        <w:pStyle w:val="2"/>
        <w:ind w:left="0" w:leftChars="0" w:firstLine="640" w:firstLineChars="200"/>
        <w:rPr>
          <w:rFonts w:hint="eastAsia" w:ascii="仿宋" w:hAnsi="仿宋" w:eastAsia="仿宋" w:cs="仿宋"/>
          <w:bCs/>
          <w:color w:val="000000" w:themeColor="text1"/>
          <w:kern w:val="0"/>
          <w:sz w:val="32"/>
          <w:szCs w:val="32"/>
          <w14:textFill>
            <w14:solidFill>
              <w14:schemeClr w14:val="tx1"/>
            </w14:solidFill>
          </w14:textFill>
        </w:rPr>
      </w:pPr>
      <w:r>
        <w:rPr>
          <w:rFonts w:ascii="仿宋_GB2312" w:hAnsi="仿宋_GB2312" w:eastAsia="仿宋_GB2312" w:cs="仿宋_GB2312"/>
          <w:bCs/>
          <w:sz w:val="32"/>
          <w:szCs w:val="32"/>
        </w:rPr>
        <w:t>目标</w:t>
      </w:r>
      <w:r>
        <w:rPr>
          <w:rFonts w:hint="eastAsia" w:ascii="仿宋_GB2312" w:hAnsi="仿宋_GB2312" w:eastAsia="仿宋_GB2312" w:cs="仿宋_GB2312"/>
          <w:bCs/>
          <w:sz w:val="32"/>
          <w:szCs w:val="32"/>
        </w:rPr>
        <w:t>4：</w:t>
      </w:r>
      <w:r>
        <w:rPr>
          <w:rFonts w:hint="eastAsia" w:ascii="仿宋" w:hAnsi="仿宋" w:eastAsia="仿宋" w:cs="仿宋"/>
          <w:bCs/>
          <w:color w:val="000000" w:themeColor="text1"/>
          <w:kern w:val="0"/>
          <w:sz w:val="32"/>
          <w:szCs w:val="32"/>
          <w14:textFill>
            <w14:solidFill>
              <w14:schemeClr w14:val="tx1"/>
            </w14:solidFill>
          </w14:textFill>
        </w:rPr>
        <w:t>熟悉与本专业相关的法律法规。</w:t>
      </w:r>
    </w:p>
    <w:p w14:paraId="0DCB0EB8">
      <w:pPr>
        <w:rPr>
          <w:rFonts w:hint="eastAsia" w:ascii="仿宋" w:hAnsi="仿宋" w:eastAsia="仿宋" w:cs="仿宋"/>
          <w:bCs/>
          <w:color w:val="000000" w:themeColor="text1"/>
          <w:kern w:val="0"/>
          <w:sz w:val="32"/>
          <w:szCs w:val="32"/>
          <w14:textFill>
            <w14:solidFill>
              <w14:schemeClr w14:val="tx1"/>
            </w14:solidFill>
          </w14:textFill>
        </w:rPr>
      </w:pPr>
      <w:r>
        <w:rPr>
          <w:rFonts w:hint="eastAsia"/>
        </w:rPr>
        <w:t xml:space="preserve">      </w:t>
      </w:r>
      <w:r>
        <w:rPr>
          <w:rFonts w:ascii="仿宋_GB2312" w:hAnsi="仿宋_GB2312" w:eastAsia="仿宋_GB2312" w:cs="仿宋_GB2312"/>
          <w:bCs/>
          <w:sz w:val="32"/>
          <w:szCs w:val="32"/>
        </w:rPr>
        <w:t>目标</w:t>
      </w:r>
      <w:r>
        <w:rPr>
          <w:rFonts w:hint="eastAsia" w:ascii="仿宋_GB2312" w:hAnsi="仿宋_GB2312" w:eastAsia="仿宋_GB2312" w:cs="仿宋_GB2312"/>
          <w:bCs/>
          <w:sz w:val="32"/>
          <w:szCs w:val="32"/>
        </w:rPr>
        <w:t>5：</w:t>
      </w:r>
      <w:r>
        <w:rPr>
          <w:rFonts w:hint="eastAsia" w:ascii="仿宋" w:hAnsi="仿宋" w:eastAsia="仿宋" w:cs="仿宋"/>
          <w:bCs/>
          <w:color w:val="000000" w:themeColor="text1"/>
          <w:kern w:val="0"/>
          <w:sz w:val="32"/>
          <w:szCs w:val="32"/>
          <w14:textFill>
            <w14:solidFill>
              <w14:schemeClr w14:val="tx1"/>
            </w14:solidFill>
          </w14:textFill>
        </w:rPr>
        <w:t>掌握人体解剖学、临床医学概要等医学基础知识；掌握运动学基础、康复治疗基础和功能解剖等专业基础知识；掌握康复评定、运动治疗、作业治疗、言语治疗、物理因子治疗和传统康复治疗等治疗技术的基本理论、操作技能。</w:t>
      </w:r>
    </w:p>
    <w:p w14:paraId="2A56B7DB">
      <w:pPr>
        <w:pStyle w:val="2"/>
        <w:ind w:left="0" w:leftChars="0" w:firstLine="640" w:firstLineChars="200"/>
        <w:rPr>
          <w:rFonts w:hint="eastAsia" w:ascii="仿宋" w:hAnsi="仿宋" w:eastAsia="仿宋" w:cs="仿宋"/>
          <w:bCs/>
          <w:color w:val="000000" w:themeColor="text1"/>
          <w:kern w:val="0"/>
          <w:sz w:val="32"/>
          <w:szCs w:val="32"/>
          <w14:textFill>
            <w14:solidFill>
              <w14:schemeClr w14:val="tx1"/>
            </w14:solidFill>
          </w14:textFill>
        </w:rPr>
      </w:pPr>
      <w:r>
        <w:rPr>
          <w:rFonts w:ascii="仿宋_GB2312" w:hAnsi="仿宋_GB2312" w:eastAsia="仿宋_GB2312" w:cs="仿宋_GB2312"/>
          <w:bCs/>
          <w:sz w:val="32"/>
          <w:szCs w:val="32"/>
        </w:rPr>
        <w:t>目标</w:t>
      </w:r>
      <w:r>
        <w:rPr>
          <w:rFonts w:hint="eastAsia" w:ascii="仿宋_GB2312" w:hAnsi="仿宋_GB2312" w:eastAsia="仿宋_GB2312" w:cs="仿宋_GB2312"/>
          <w:bCs/>
          <w:sz w:val="32"/>
          <w:szCs w:val="32"/>
        </w:rPr>
        <w:t>6：</w:t>
      </w:r>
      <w:r>
        <w:rPr>
          <w:rFonts w:hint="eastAsia" w:ascii="仿宋" w:hAnsi="仿宋" w:eastAsia="仿宋" w:cs="仿宋"/>
          <w:bCs/>
          <w:color w:val="000000" w:themeColor="text1"/>
          <w:kern w:val="0"/>
          <w:sz w:val="32"/>
          <w:szCs w:val="32"/>
          <w14:textFill>
            <w14:solidFill>
              <w14:schemeClr w14:val="tx1"/>
            </w14:solidFill>
          </w14:textFill>
        </w:rPr>
        <w:t>具有正确实施基本的康复评定、运动治疗、作业治疗、言语治疗、物理因子治疗和传统康复治疗等治疗技术的操作能力；具有应用评判性思维对康复治疗的患者的治疗效果及不良反应有效观察的能力。</w:t>
      </w:r>
    </w:p>
    <w:p w14:paraId="783C3C67">
      <w:pPr>
        <w:ind w:firstLine="640" w:firstLineChars="200"/>
        <w:rPr>
          <w:rFonts w:hint="eastAsia" w:ascii="仿宋" w:hAnsi="仿宋" w:eastAsia="仿宋" w:cs="仿宋"/>
          <w:bCs/>
          <w:color w:val="000000" w:themeColor="text1"/>
          <w:kern w:val="0"/>
          <w:sz w:val="32"/>
          <w:szCs w:val="32"/>
          <w14:textFill>
            <w14:solidFill>
              <w14:schemeClr w14:val="tx1"/>
            </w14:solidFill>
          </w14:textFill>
        </w:rPr>
      </w:pPr>
      <w:r>
        <w:rPr>
          <w:rFonts w:ascii="仿宋_GB2312" w:hAnsi="仿宋_GB2312" w:eastAsia="仿宋_GB2312" w:cs="仿宋_GB2312"/>
          <w:bCs/>
          <w:sz w:val="32"/>
          <w:szCs w:val="32"/>
        </w:rPr>
        <w:t>目标</w:t>
      </w:r>
      <w:r>
        <w:rPr>
          <w:rFonts w:hint="eastAsia" w:ascii="仿宋_GB2312" w:hAnsi="仿宋_GB2312" w:eastAsia="仿宋_GB2312" w:cs="仿宋_GB2312"/>
          <w:bCs/>
          <w:sz w:val="32"/>
          <w:szCs w:val="32"/>
        </w:rPr>
        <w:t>7：</w:t>
      </w:r>
      <w:r>
        <w:rPr>
          <w:rFonts w:hint="eastAsia" w:ascii="仿宋" w:hAnsi="仿宋" w:eastAsia="仿宋" w:cs="仿宋"/>
          <w:bCs/>
          <w:color w:val="000000" w:themeColor="text1"/>
          <w:kern w:val="0"/>
          <w:sz w:val="32"/>
          <w:szCs w:val="32"/>
          <w14:textFill>
            <w14:solidFill>
              <w14:schemeClr w14:val="tx1"/>
            </w14:solidFill>
          </w14:textFill>
        </w:rPr>
        <w:t>具有运用所学知识分析问题和解决问题的能力。</w:t>
      </w:r>
    </w:p>
    <w:p w14:paraId="0C74168F">
      <w:pPr>
        <w:pStyle w:val="2"/>
        <w:ind w:left="0" w:leftChars="0" w:firstLine="640" w:firstLineChars="200"/>
        <w:rPr>
          <w:rFonts w:hint="eastAsia" w:ascii="仿宋" w:hAnsi="仿宋" w:eastAsia="仿宋" w:cs="仿宋"/>
          <w:bCs/>
          <w:color w:val="000000" w:themeColor="text1"/>
          <w:kern w:val="0"/>
          <w:sz w:val="32"/>
          <w:szCs w:val="32"/>
          <w14:textFill>
            <w14:solidFill>
              <w14:schemeClr w14:val="tx1"/>
            </w14:solidFill>
          </w14:textFill>
        </w:rPr>
      </w:pPr>
      <w:r>
        <w:rPr>
          <w:rFonts w:ascii="仿宋_GB2312" w:hAnsi="仿宋_GB2312" w:eastAsia="仿宋_GB2312" w:cs="仿宋_GB2312"/>
          <w:bCs/>
          <w:sz w:val="32"/>
          <w:szCs w:val="32"/>
        </w:rPr>
        <w:t>目标</w:t>
      </w:r>
      <w:r>
        <w:rPr>
          <w:rFonts w:hint="eastAsia" w:ascii="仿宋_GB2312" w:hAnsi="仿宋_GB2312" w:eastAsia="仿宋_GB2312" w:cs="仿宋_GB2312"/>
          <w:bCs/>
          <w:sz w:val="32"/>
          <w:szCs w:val="32"/>
        </w:rPr>
        <w:t>8：</w:t>
      </w:r>
      <w:r>
        <w:rPr>
          <w:rFonts w:hint="eastAsia" w:ascii="仿宋" w:hAnsi="仿宋" w:eastAsia="仿宋" w:cs="仿宋"/>
          <w:bCs/>
          <w:color w:val="000000" w:themeColor="text1"/>
          <w:kern w:val="0"/>
          <w:sz w:val="32"/>
          <w:szCs w:val="32"/>
          <w14:textFill>
            <w14:solidFill>
              <w14:schemeClr w14:val="tx1"/>
            </w14:solidFill>
          </w14:textFill>
        </w:rPr>
        <w:t>具有良好的语言、文字表达能力和沟通能力。</w:t>
      </w:r>
    </w:p>
    <w:p w14:paraId="2623DA23">
      <w:pPr>
        <w:ind w:firstLine="640" w:firstLineChars="200"/>
        <w:rPr>
          <w:rFonts w:hint="eastAsia" w:ascii="仿宋" w:hAnsi="仿宋" w:eastAsia="仿宋" w:cs="仿宋"/>
          <w:bCs/>
          <w:color w:val="000000" w:themeColor="text1"/>
          <w:kern w:val="0"/>
          <w:sz w:val="32"/>
          <w:szCs w:val="32"/>
          <w14:textFill>
            <w14:solidFill>
              <w14:schemeClr w14:val="tx1"/>
            </w14:solidFill>
          </w14:textFill>
        </w:rPr>
      </w:pPr>
      <w:r>
        <w:rPr>
          <w:rFonts w:ascii="仿宋_GB2312" w:hAnsi="仿宋_GB2312" w:eastAsia="仿宋_GB2312" w:cs="仿宋_GB2312"/>
          <w:bCs/>
          <w:sz w:val="32"/>
          <w:szCs w:val="32"/>
        </w:rPr>
        <w:t>目标</w:t>
      </w:r>
      <w:r>
        <w:rPr>
          <w:rFonts w:hint="eastAsia" w:ascii="仿宋_GB2312" w:hAnsi="仿宋_GB2312" w:eastAsia="仿宋_GB2312" w:cs="仿宋_GB2312"/>
          <w:bCs/>
          <w:sz w:val="32"/>
          <w:szCs w:val="32"/>
        </w:rPr>
        <w:t>9：</w:t>
      </w:r>
      <w:r>
        <w:rPr>
          <w:rFonts w:hint="eastAsia" w:ascii="仿宋" w:hAnsi="仿宋" w:eastAsia="仿宋" w:cs="仿宋"/>
          <w:bCs/>
          <w:color w:val="000000" w:themeColor="text1"/>
          <w:kern w:val="0"/>
          <w:sz w:val="32"/>
          <w:szCs w:val="32"/>
          <w14:textFill>
            <w14:solidFill>
              <w14:schemeClr w14:val="tx1"/>
            </w14:solidFill>
          </w14:textFill>
        </w:rPr>
        <w:t>完成8个月岗位实习任务，鉴定评价合格。</w:t>
      </w:r>
    </w:p>
    <w:p w14:paraId="3E6643F1">
      <w:pPr>
        <w:spacing w:line="360" w:lineRule="auto"/>
        <w:ind w:firstLine="420" w:firstLineChars="200"/>
        <w:rPr>
          <w:rFonts w:hint="eastAsia" w:ascii="仿宋_GB2312" w:hAnsi="仿宋_GB2312" w:eastAsia="仿宋_GB2312" w:cs="仿宋_GB2312"/>
          <w:sz w:val="32"/>
          <w:szCs w:val="32"/>
        </w:rPr>
      </w:pPr>
      <w:r>
        <w:rPr>
          <w:rFonts w:hint="eastAsia"/>
        </w:rPr>
        <w:t xml:space="preserve">  </w:t>
      </w:r>
      <w:r>
        <w:rPr>
          <w:rFonts w:hint="eastAsia" w:ascii="仿宋" w:hAnsi="仿宋" w:eastAsia="仿宋" w:cs="仿宋"/>
          <w:bCs/>
          <w:color w:val="000000" w:themeColor="text1"/>
          <w:kern w:val="0"/>
          <w:sz w:val="32"/>
          <w:szCs w:val="32"/>
          <w14:textFill>
            <w14:solidFill>
              <w14:schemeClr w14:val="tx1"/>
            </w14:solidFill>
          </w14:textFill>
        </w:rPr>
        <w:t>目标10：</w:t>
      </w:r>
      <w:r>
        <w:rPr>
          <w:rFonts w:ascii="仿宋" w:hAnsi="仿宋" w:eastAsia="仿宋" w:cs="仿宋"/>
          <w:bCs/>
          <w:color w:val="000000" w:themeColor="text1"/>
          <w:kern w:val="0"/>
          <w:sz w:val="32"/>
          <w:szCs w:val="32"/>
          <w14:textFill>
            <w14:solidFill>
              <w14:schemeClr w14:val="tx1"/>
            </w14:solidFill>
          </w14:textFill>
        </w:rPr>
        <w:t>能胜任</w:t>
      </w:r>
      <w:r>
        <w:rPr>
          <w:rFonts w:hint="eastAsia" w:ascii="仿宋" w:hAnsi="仿宋" w:eastAsia="仿宋" w:cs="仿宋"/>
          <w:bCs/>
          <w:color w:val="000000" w:themeColor="text1"/>
          <w:kern w:val="0"/>
          <w:sz w:val="32"/>
          <w:szCs w:val="32"/>
          <w14:textFill>
            <w14:solidFill>
              <w14:schemeClr w14:val="tx1"/>
            </w14:solidFill>
          </w14:textFill>
        </w:rPr>
        <w:t>卫生医疗机构临床康复、养老机构的康复、</w:t>
      </w:r>
      <w:r>
        <w:rPr>
          <w:rFonts w:ascii="仿宋" w:hAnsi="仿宋" w:eastAsia="仿宋" w:cs="仿宋"/>
          <w:bCs/>
          <w:color w:val="000000" w:themeColor="text1"/>
          <w:kern w:val="0"/>
          <w:sz w:val="32"/>
          <w:szCs w:val="32"/>
          <w14:textFill>
            <w14:solidFill>
              <w14:schemeClr w14:val="tx1"/>
            </w14:solidFill>
          </w14:textFill>
        </w:rPr>
        <w:t>保健</w:t>
      </w:r>
      <w:r>
        <w:rPr>
          <w:rFonts w:hint="eastAsia" w:ascii="仿宋" w:hAnsi="仿宋" w:eastAsia="仿宋" w:cs="仿宋"/>
          <w:bCs/>
          <w:color w:val="000000" w:themeColor="text1"/>
          <w:kern w:val="0"/>
          <w:sz w:val="32"/>
          <w:szCs w:val="32"/>
          <w14:textFill>
            <w14:solidFill>
              <w14:schemeClr w14:val="tx1"/>
            </w14:solidFill>
          </w14:textFill>
        </w:rPr>
        <w:t>按摩、老人照护、慢病管理</w:t>
      </w:r>
      <w:r>
        <w:rPr>
          <w:rFonts w:ascii="仿宋" w:hAnsi="仿宋" w:eastAsia="仿宋" w:cs="仿宋"/>
          <w:bCs/>
          <w:color w:val="000000" w:themeColor="text1"/>
          <w:kern w:val="0"/>
          <w:sz w:val="32"/>
          <w:szCs w:val="32"/>
          <w14:textFill>
            <w14:solidFill>
              <w14:schemeClr w14:val="tx1"/>
            </w14:solidFill>
          </w14:textFill>
        </w:rPr>
        <w:t>等工作</w:t>
      </w:r>
      <w:r>
        <w:rPr>
          <w:rFonts w:hint="eastAsia" w:ascii="仿宋" w:hAnsi="仿宋" w:eastAsia="仿宋" w:cs="仿宋"/>
          <w:bCs/>
          <w:color w:val="000000" w:themeColor="text1"/>
          <w:kern w:val="0"/>
          <w:sz w:val="32"/>
          <w:szCs w:val="32"/>
          <w14:textFill>
            <w14:solidFill>
              <w14:schemeClr w14:val="tx1"/>
            </w14:solidFill>
          </w14:textFill>
        </w:rPr>
        <w:t>。</w:t>
      </w:r>
    </w:p>
    <w:p w14:paraId="753A3B38"/>
    <w:p w14:paraId="116C95FF">
      <w:pPr>
        <w:pStyle w:val="4"/>
      </w:pPr>
      <w:bookmarkStart w:id="78" w:name="_Toc18541"/>
      <w:bookmarkStart w:id="79" w:name="_Toc26575"/>
      <w:r>
        <w:t>（二）培养规格</w:t>
      </w:r>
      <w:bookmarkEnd w:id="78"/>
      <w:bookmarkEnd w:id="79"/>
    </w:p>
    <w:p w14:paraId="250FA45C">
      <w:pPr>
        <w:snapToGrid w:val="0"/>
        <w:spacing w:line="360" w:lineRule="auto"/>
        <w:ind w:firstLine="640" w:firstLineChars="200"/>
        <w:rPr>
          <w:rFonts w:hint="eastAsia" w:ascii="仿宋_GB2312" w:hAnsi="仿宋_GB2312" w:eastAsia="仿宋_GB2312" w:cs="仿宋_GB2312"/>
          <w:bCs/>
          <w:sz w:val="32"/>
          <w:szCs w:val="32"/>
        </w:rPr>
      </w:pPr>
      <w:bookmarkStart w:id="80" w:name="_Toc88035144"/>
      <w:bookmarkStart w:id="81" w:name="_Toc2873"/>
      <w:bookmarkStart w:id="82" w:name="_Toc28133"/>
      <w:r>
        <w:rPr>
          <w:rFonts w:ascii="仿宋_GB2312" w:hAnsi="仿宋_GB2312" w:eastAsia="仿宋_GB2312" w:cs="仿宋_GB2312"/>
          <w:bCs/>
          <w:sz w:val="32"/>
          <w:szCs w:val="32"/>
        </w:rPr>
        <w:t>本专业毕业生应在素质、知识和能力等方面达到以下要求：</w:t>
      </w:r>
    </w:p>
    <w:p w14:paraId="0050C8DB">
      <w:pPr>
        <w:pStyle w:val="46"/>
        <w:numPr>
          <w:ilvl w:val="0"/>
          <w:numId w:val="5"/>
        </w:numPr>
        <w:tabs>
          <w:tab w:val="left" w:pos="312"/>
        </w:tabs>
        <w:snapToGrid w:val="0"/>
        <w:spacing w:line="360" w:lineRule="auto"/>
        <w:ind w:firstLineChars="0"/>
        <w:rPr>
          <w:rFonts w:hint="eastAsia" w:ascii="仿宋_GB2312" w:hAnsi="仿宋_GB2312" w:eastAsia="仿宋_GB2312" w:cs="仿宋_GB2312"/>
          <w:bCs/>
          <w:sz w:val="32"/>
          <w:szCs w:val="32"/>
        </w:rPr>
      </w:pPr>
      <w:r>
        <w:rPr>
          <w:rFonts w:ascii="仿宋_GB2312" w:hAnsi="仿宋_GB2312" w:eastAsia="仿宋_GB2312" w:cs="仿宋_GB2312"/>
          <w:bCs/>
          <w:sz w:val="32"/>
          <w:szCs w:val="32"/>
        </w:rPr>
        <w:t>素质</w:t>
      </w:r>
    </w:p>
    <w:p w14:paraId="6F44E3E3">
      <w:pPr>
        <w:pStyle w:val="34"/>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val="en-US"/>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val="en-US"/>
          <w14:textFill>
            <w14:solidFill>
              <w14:schemeClr w14:val="tx1"/>
            </w14:solidFill>
          </w14:textFill>
        </w:rPr>
        <w:t>以</w:t>
      </w:r>
      <w:r>
        <w:rPr>
          <w:rFonts w:hint="eastAsia" w:ascii="仿宋_GB2312" w:hAnsi="仿宋_GB2312" w:eastAsia="仿宋_GB2312" w:cs="仿宋_GB2312"/>
          <w:color w:val="000000" w:themeColor="text1"/>
          <w:sz w:val="32"/>
          <w:szCs w:val="32"/>
          <w14:textFill>
            <w14:solidFill>
              <w14:schemeClr w14:val="tx1"/>
            </w14:solidFill>
          </w14:textFill>
        </w:rPr>
        <w:t>习近平新时代中国特色社会主义思想为指导，践行社会主义核心价值观，具有深厚的爱国情感和中华民族自豪感。</w:t>
      </w:r>
    </w:p>
    <w:p w14:paraId="049EB3F7">
      <w:pPr>
        <w:pStyle w:val="34"/>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崇尚宪法、遵法守纪、崇德向善、诚实守信、尊重生命、热爱劳动，履行道德准则和行为规范，具有社会责任感和社会参与意识。</w:t>
      </w:r>
    </w:p>
    <w:p w14:paraId="3C34BD14">
      <w:pPr>
        <w:pStyle w:val="34"/>
        <w:tabs>
          <w:tab w:val="left" w:pos="923"/>
        </w:tabs>
        <w:spacing w:line="560" w:lineRule="exact"/>
        <w:ind w:firstLine="640" w:firstLineChars="200"/>
        <w:jc w:val="left"/>
        <w:rPr>
          <w:rFonts w:hint="eastAsia" w:ascii="仿宋_GB2312" w:hAnsi="仿宋_GB2312" w:eastAsia="仿宋_GB2312" w:cs="仿宋_GB2312"/>
          <w:color w:val="000000" w:themeColor="text1"/>
          <w:sz w:val="32"/>
          <w:szCs w:val="32"/>
          <w14:textFill>
            <w14:solidFill>
              <w14:schemeClr w14:val="tx1"/>
            </w14:solidFill>
          </w14:textFill>
        </w:rPr>
      </w:pPr>
      <w:bookmarkStart w:id="83" w:name="bookmark28"/>
      <w:bookmarkEnd w:id="83"/>
      <w:r>
        <w:rPr>
          <w:rFonts w:hint="eastAsia" w:ascii="仿宋_GB2312" w:hAnsi="仿宋_GB2312" w:eastAsia="仿宋_GB2312" w:cs="仿宋_GB2312"/>
          <w:color w:val="000000" w:themeColor="text1"/>
          <w:sz w:val="32"/>
          <w:szCs w:val="32"/>
          <w:lang w:val="en-US"/>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具有质量意识、环保意识、安全意识</w:t>
      </w:r>
      <w:r>
        <w:rPr>
          <w:rFonts w:hint="eastAsia" w:ascii="仿宋_GB2312" w:hAnsi="仿宋_GB2312" w:eastAsia="仿宋_GB2312" w:cs="仿宋_GB2312"/>
          <w:i/>
          <w:iCs/>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信息素养、工匠精神及创新思维。</w:t>
      </w:r>
    </w:p>
    <w:p w14:paraId="30683A91">
      <w:pPr>
        <w:pStyle w:val="34"/>
        <w:tabs>
          <w:tab w:val="left" w:pos="915"/>
        </w:tabs>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bookmarkStart w:id="84" w:name="bookmark29"/>
      <w:bookmarkEnd w:id="84"/>
      <w:r>
        <w:rPr>
          <w:rFonts w:hint="eastAsia" w:ascii="仿宋_GB2312" w:hAnsi="仿宋_GB2312" w:eastAsia="仿宋_GB2312" w:cs="仿宋_GB2312"/>
          <w:color w:val="000000" w:themeColor="text1"/>
          <w:sz w:val="32"/>
          <w:szCs w:val="32"/>
          <w:lang w:val="en-US"/>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勇于奋斗、乐观向上，具有自我管理能力、职业生涯规划意识，有较强的集体意识和团队合作精神。</w:t>
      </w:r>
    </w:p>
    <w:p w14:paraId="7C14DA4F">
      <w:pPr>
        <w:pStyle w:val="34"/>
        <w:tabs>
          <w:tab w:val="left" w:pos="920"/>
        </w:tabs>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bookmarkStart w:id="85" w:name="bookmark30"/>
      <w:bookmarkEnd w:id="85"/>
      <w:r>
        <w:rPr>
          <w:rFonts w:hint="eastAsia" w:ascii="仿宋_GB2312" w:hAnsi="仿宋_GB2312" w:eastAsia="仿宋_GB2312" w:cs="仿宋_GB2312"/>
          <w:color w:val="000000" w:themeColor="text1"/>
          <w:sz w:val="32"/>
          <w:szCs w:val="32"/>
          <w:lang w:val="en-US"/>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具有健康的体魄、心理和健全的人格，掌握基本运动知识和1</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2项运动技能，养成良好的健身与卫生习惯，以及良好的行为习惯。</w:t>
      </w:r>
    </w:p>
    <w:p w14:paraId="2172831D">
      <w:pPr>
        <w:pStyle w:val="34"/>
        <w:tabs>
          <w:tab w:val="left" w:pos="923"/>
        </w:tabs>
        <w:spacing w:line="560" w:lineRule="exact"/>
        <w:ind w:firstLine="640" w:firstLineChars="200"/>
        <w:jc w:val="left"/>
        <w:rPr>
          <w:rFonts w:hint="eastAsia" w:eastAsia="仿宋_GB2312"/>
          <w:lang w:val="en-US"/>
        </w:rPr>
      </w:pPr>
      <w:bookmarkStart w:id="86" w:name="bookmark31"/>
      <w:bookmarkEnd w:id="86"/>
      <w:r>
        <w:rPr>
          <w:rFonts w:hint="eastAsia" w:ascii="仿宋_GB2312" w:hAnsi="仿宋_GB2312" w:eastAsia="仿宋_GB2312" w:cs="仿宋_GB2312"/>
          <w:color w:val="000000" w:themeColor="text1"/>
          <w:sz w:val="32"/>
          <w:szCs w:val="32"/>
          <w14:textFill>
            <w14:solidFill>
              <w14:schemeClr w14:val="tx1"/>
            </w14:solidFill>
          </w14:textFill>
        </w:rPr>
        <w:t>（6）具有一定的审美和人文素养，能够形成1</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2项艺术特长或爱好。</w:t>
      </w:r>
    </w:p>
    <w:p w14:paraId="2157B8B5">
      <w:pPr>
        <w:pStyle w:val="46"/>
        <w:numPr>
          <w:ilvl w:val="0"/>
          <w:numId w:val="5"/>
        </w:numPr>
        <w:tabs>
          <w:tab w:val="left" w:pos="312"/>
        </w:tabs>
        <w:snapToGrid w:val="0"/>
        <w:spacing w:line="360" w:lineRule="auto"/>
        <w:ind w:firstLineChars="0"/>
        <w:rPr>
          <w:rFonts w:hint="eastAsia" w:ascii="仿宋_GB2312" w:hAnsi="仿宋_GB2312" w:eastAsia="仿宋_GB2312" w:cs="仿宋_GB2312"/>
          <w:bCs/>
          <w:sz w:val="32"/>
          <w:szCs w:val="32"/>
        </w:rPr>
      </w:pPr>
      <w:r>
        <w:rPr>
          <w:rFonts w:ascii="仿宋_GB2312" w:hAnsi="仿宋_GB2312" w:eastAsia="仿宋_GB2312" w:cs="仿宋_GB2312"/>
          <w:bCs/>
          <w:sz w:val="32"/>
          <w:szCs w:val="32"/>
        </w:rPr>
        <w:t>知识</w:t>
      </w:r>
    </w:p>
    <w:p w14:paraId="6492A3F8">
      <w:pPr>
        <w:pStyle w:val="34"/>
        <w:tabs>
          <w:tab w:val="left" w:pos="1014"/>
        </w:tabs>
        <w:spacing w:line="560" w:lineRule="exact"/>
        <w:ind w:firstLine="640" w:firstLineChars="200"/>
        <w:rPr>
          <w:rFonts w:hint="eastAsia" w:ascii="仿宋_GB2312" w:hAnsi="仿宋_GB2312" w:eastAsia="仿宋_GB2312" w:cs="仿宋_GB2312"/>
          <w:color w:val="000000" w:themeColor="text1"/>
          <w:sz w:val="32"/>
          <w:szCs w:val="32"/>
          <w:lang w:val="en-US"/>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val="en-US"/>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）掌握必备的思想政治理论、科学文化基础知识和中华优秀传统文化知识</w:t>
      </w:r>
      <w:r>
        <w:rPr>
          <w:rFonts w:hint="eastAsia" w:ascii="仿宋_GB2312" w:hAnsi="仿宋_GB2312" w:eastAsia="仿宋_GB2312" w:cs="仿宋_GB2312"/>
          <w:color w:val="000000" w:themeColor="text1"/>
          <w:sz w:val="32"/>
          <w:szCs w:val="32"/>
          <w:lang w:val="en-US"/>
          <w14:textFill>
            <w14:solidFill>
              <w14:schemeClr w14:val="tx1"/>
            </w14:solidFill>
          </w14:textFill>
        </w:rPr>
        <w:t>。</w:t>
      </w:r>
    </w:p>
    <w:p w14:paraId="361AA10A">
      <w:pPr>
        <w:pStyle w:val="34"/>
        <w:tabs>
          <w:tab w:val="left" w:pos="1014"/>
        </w:tabs>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熟悉与本专业相关的法律法规以及环境保护、文明行医、安全消防等相关知识。</w:t>
      </w:r>
    </w:p>
    <w:p w14:paraId="373C16C4">
      <w:pPr>
        <w:pStyle w:val="34"/>
        <w:tabs>
          <w:tab w:val="left" w:pos="1014"/>
        </w:tabs>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掌握本专业必需的基础医学和临床医学的基本理论知识，以及其他与康复治疗相关的生命科学、行为科学和社会科学等康复治疗师应具备的基础知识和科学方法。</w:t>
      </w:r>
    </w:p>
    <w:p w14:paraId="210E5DC6">
      <w:pPr>
        <w:pStyle w:val="34"/>
        <w:tabs>
          <w:tab w:val="left" w:pos="1014"/>
        </w:tabs>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掌握临床常见疾病的临床基本知识与综合康复治疗原则与方法。</w:t>
      </w:r>
    </w:p>
    <w:p w14:paraId="2D7B4980">
      <w:pPr>
        <w:pStyle w:val="34"/>
        <w:tabs>
          <w:tab w:val="left" w:pos="1014"/>
        </w:tabs>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具有按国际功能分类（ICF）框架培养学生对病人的整体健康观念，并具有以康复为核心的医疗服务意识。</w:t>
      </w:r>
    </w:p>
    <w:p w14:paraId="3DD5446A">
      <w:pPr>
        <w:pStyle w:val="2"/>
        <w:ind w:left="0" w:leftChars="0"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（6）熟悉康复治疗相关的物理学、心理学、伦理学和健康教育知识。</w:t>
      </w:r>
    </w:p>
    <w:p w14:paraId="32092DE2">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w:t>
      </w:r>
      <w:r>
        <w:rPr>
          <w:rFonts w:ascii="仿宋_GB2312" w:hAnsi="仿宋_GB2312" w:eastAsia="仿宋_GB2312" w:cs="仿宋_GB2312"/>
          <w:sz w:val="32"/>
          <w:szCs w:val="32"/>
        </w:rPr>
        <w:t>了解老年人心理特点、</w:t>
      </w:r>
      <w:r>
        <w:rPr>
          <w:rFonts w:hint="eastAsia" w:ascii="仿宋_GB2312" w:hAnsi="仿宋_GB2312" w:eastAsia="仿宋_GB2312" w:cs="仿宋_GB2312"/>
          <w:sz w:val="32"/>
          <w:szCs w:val="32"/>
        </w:rPr>
        <w:t>老年</w:t>
      </w:r>
      <w:r>
        <w:rPr>
          <w:rFonts w:ascii="仿宋_GB2312" w:hAnsi="仿宋_GB2312" w:eastAsia="仿宋_GB2312" w:cs="仿宋_GB2312"/>
          <w:sz w:val="32"/>
          <w:szCs w:val="32"/>
        </w:rPr>
        <w:t>康复</w:t>
      </w:r>
      <w:r>
        <w:rPr>
          <w:rFonts w:hint="eastAsia" w:ascii="仿宋_GB2312" w:hAnsi="仿宋_GB2312" w:eastAsia="仿宋_GB2312" w:cs="仿宋_GB2312"/>
          <w:sz w:val="32"/>
          <w:szCs w:val="32"/>
        </w:rPr>
        <w:t>保健</w:t>
      </w:r>
      <w:r>
        <w:rPr>
          <w:rFonts w:ascii="仿宋_GB2312" w:hAnsi="仿宋_GB2312" w:eastAsia="仿宋_GB2312" w:cs="仿宋_GB2312"/>
          <w:sz w:val="32"/>
          <w:szCs w:val="32"/>
        </w:rPr>
        <w:t>等基础理论</w:t>
      </w:r>
      <w:r>
        <w:rPr>
          <w:rFonts w:hint="eastAsia" w:ascii="仿宋_GB2312" w:hAnsi="仿宋_GB2312" w:eastAsia="仿宋_GB2312" w:cs="仿宋_GB2312"/>
          <w:sz w:val="32"/>
          <w:szCs w:val="32"/>
        </w:rPr>
        <w:t>，老年服务礼仪与沟通技巧、健康养老职业素养与安全</w:t>
      </w:r>
      <w:r>
        <w:rPr>
          <w:rFonts w:ascii="仿宋_GB2312" w:hAnsi="仿宋_GB2312" w:eastAsia="仿宋_GB2312" w:cs="仿宋_GB2312"/>
          <w:sz w:val="32"/>
          <w:szCs w:val="32"/>
        </w:rPr>
        <w:t>等方面的专业基础知识。</w:t>
      </w:r>
    </w:p>
    <w:p w14:paraId="6AAB691B">
      <w:pPr>
        <w:snapToGrid w:val="0"/>
        <w:spacing w:line="360" w:lineRule="auto"/>
        <w:ind w:firstLine="640" w:firstLineChars="200"/>
        <w:rPr>
          <w:rFonts w:hint="eastAsia" w:ascii="仿宋_GB2312" w:hAnsi="仿宋_GB2312" w:eastAsia="仿宋_GB2312" w:cs="仿宋_GB2312"/>
          <w:bCs/>
          <w:sz w:val="32"/>
          <w:szCs w:val="32"/>
        </w:rPr>
      </w:pPr>
      <w:r>
        <w:rPr>
          <w:rFonts w:ascii="仿宋_GB2312" w:hAnsi="仿宋_GB2312" w:eastAsia="仿宋_GB2312" w:cs="仿宋_GB2312"/>
          <w:bCs/>
          <w:sz w:val="32"/>
          <w:szCs w:val="32"/>
        </w:rPr>
        <w:t>3</w:t>
      </w:r>
      <w:r>
        <w:rPr>
          <w:rFonts w:hint="eastAsia" w:ascii="仿宋_GB2312" w:hAnsi="仿宋_GB2312" w:eastAsia="仿宋_GB2312" w:cs="仿宋_GB2312"/>
          <w:bCs/>
          <w:sz w:val="32"/>
          <w:szCs w:val="32"/>
        </w:rPr>
        <w:t>、</w:t>
      </w:r>
      <w:r>
        <w:rPr>
          <w:rFonts w:ascii="仿宋_GB2312" w:hAnsi="仿宋_GB2312" w:eastAsia="仿宋_GB2312" w:cs="仿宋_GB2312"/>
          <w:bCs/>
          <w:sz w:val="32"/>
          <w:szCs w:val="32"/>
        </w:rPr>
        <w:t>能力</w:t>
      </w:r>
    </w:p>
    <w:p w14:paraId="1E9585F3">
      <w:pPr>
        <w:tabs>
          <w:tab w:val="left" w:pos="923"/>
        </w:tabs>
        <w:spacing w:line="560" w:lineRule="exact"/>
        <w:ind w:firstLine="640" w:firstLineChars="200"/>
        <w:jc w:val="left"/>
        <w:rPr>
          <w:rFonts w:hint="eastAsia" w:ascii="仿宋_GB2312" w:hAnsi="仿宋_GB2312" w:eastAsia="仿宋_GB2312" w:cs="仿宋_GB2312"/>
          <w:color w:val="000000" w:themeColor="text1"/>
          <w:sz w:val="32"/>
          <w:szCs w:val="32"/>
          <w:lang w:val="zh-CN" w:bidi="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lang w:val="zh-CN" w:bidi="zh-CN"/>
          <w14:textFill>
            <w14:solidFill>
              <w14:schemeClr w14:val="tx1"/>
            </w14:solidFill>
          </w14:textFill>
        </w:rPr>
        <w:t>具有规范采集病史，进行常见疾病和功能障碍评估，并根据评估结果制订训练计划的能力，具有探究学习、终身学习、分析问题和解决问题的能力。</w:t>
      </w:r>
    </w:p>
    <w:p w14:paraId="1DDA8E08">
      <w:pPr>
        <w:tabs>
          <w:tab w:val="left" w:pos="923"/>
        </w:tabs>
        <w:spacing w:line="560" w:lineRule="exact"/>
        <w:ind w:firstLine="640" w:firstLineChars="200"/>
        <w:jc w:val="left"/>
        <w:rPr>
          <w:rFonts w:hint="eastAsia" w:ascii="仿宋_GB2312" w:hAnsi="仿宋_GB2312" w:eastAsia="仿宋_GB2312" w:cs="仿宋_GB2312"/>
          <w:color w:val="000000" w:themeColor="text1"/>
          <w:sz w:val="32"/>
          <w:szCs w:val="32"/>
          <w:lang w:val="zh-CN" w:bidi="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lang w:val="zh-CN" w:bidi="zh-CN"/>
          <w14:textFill>
            <w14:solidFill>
              <w14:schemeClr w14:val="tx1"/>
            </w14:solidFill>
          </w14:textFill>
        </w:rPr>
        <w:t>具有良好的语言、文字表达能力和沟通能力。</w:t>
      </w:r>
    </w:p>
    <w:p w14:paraId="43D72A01">
      <w:pPr>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（3）具备良好的口语和书面表达能力，解决实际问题的能力，终身学习能力，具有以康复对象为中心，实施康复评定，并根据评定结果，制定康复计划的基本能力。</w:t>
      </w:r>
    </w:p>
    <w:p w14:paraId="63F632C6">
      <w:pPr>
        <w:pStyle w:val="34"/>
        <w:tabs>
          <w:tab w:val="left" w:pos="1014"/>
        </w:tabs>
        <w:spacing w:line="560" w:lineRule="exact"/>
        <w:ind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val="en-US"/>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具有针对临床各专科常见病损或伤残所致的功能障碍特点，进行正确有针对性地实施基本的康复评定、运动治疗、作业治疗、言语治疗、物理因子治疗和传统康复治疗等治疗技术的操作能力；具有应用评判性思维对康复治疗的患者的治疗效果及不良反应有效观察的能力。</w:t>
      </w:r>
    </w:p>
    <w:p w14:paraId="5A64C847">
      <w:pPr>
        <w:tabs>
          <w:tab w:val="left" w:pos="923"/>
        </w:tabs>
        <w:spacing w:line="560" w:lineRule="exact"/>
        <w:ind w:firstLine="640" w:firstLineChars="200"/>
        <w:jc w:val="left"/>
        <w:rPr>
          <w:rFonts w:hint="eastAsia" w:ascii="仿宋_GB2312" w:hAnsi="仿宋_GB2312" w:eastAsia="仿宋_GB2312" w:cs="仿宋_GB2312"/>
          <w:color w:val="000000" w:themeColor="text1"/>
          <w:sz w:val="32"/>
          <w:szCs w:val="32"/>
          <w:lang w:val="zh-CN" w:bidi="zh-CN"/>
          <w14:textFill>
            <w14:solidFill>
              <w14:schemeClr w14:val="tx1"/>
            </w14:solidFill>
          </w14:textFill>
        </w:rPr>
      </w:pPr>
      <w:bookmarkStart w:id="87" w:name="bookmark42"/>
      <w:bookmarkEnd w:id="87"/>
      <w:r>
        <w:rPr>
          <w:rFonts w:hint="eastAsia" w:ascii="仿宋_GB2312" w:hAnsi="仿宋_GB2312" w:eastAsia="仿宋_GB2312" w:cs="仿宋_GB2312"/>
          <w:color w:val="000000" w:themeColor="text1"/>
          <w:sz w:val="32"/>
          <w:szCs w:val="32"/>
          <w14:textFill>
            <w14:solidFill>
              <w14:schemeClr w14:val="tx1"/>
            </w14:solidFill>
          </w14:textFill>
        </w:rPr>
        <w:t>（5）</w:t>
      </w:r>
      <w:r>
        <w:rPr>
          <w:rFonts w:hint="eastAsia" w:ascii="仿宋_GB2312" w:hAnsi="仿宋_GB2312" w:eastAsia="仿宋_GB2312" w:cs="仿宋_GB2312"/>
          <w:color w:val="000000" w:themeColor="text1"/>
          <w:sz w:val="32"/>
          <w:szCs w:val="32"/>
          <w:lang w:val="zh-CN" w:bidi="zh-CN"/>
          <w14:textFill>
            <w14:solidFill>
              <w14:schemeClr w14:val="tx1"/>
            </w14:solidFill>
          </w14:textFill>
        </w:rPr>
        <w:t>具有选择并熟练运用肌力训练、关节活动范围训练、心肺功能训练、平衡和协调能力训练等运动治疗方法对患者进行康复治疗的能力；</w:t>
      </w:r>
      <w:r>
        <w:rPr>
          <w:rFonts w:hint="eastAsia" w:ascii="仿宋_GB2312" w:hAnsi="仿宋_GB2312" w:eastAsia="仿宋_GB2312" w:cs="仿宋_GB2312"/>
          <w:color w:val="000000" w:themeColor="text1"/>
          <w:sz w:val="32"/>
          <w:szCs w:val="32"/>
          <w14:textFill>
            <w14:solidFill>
              <w14:schemeClr w14:val="tx1"/>
            </w14:solidFill>
          </w14:textFill>
        </w:rPr>
        <w:t>具有选择并熟练运用物理因子治疗技术和对相关仪器设备进行操作与维护的能力；具有选择并熟练运用作业治疗技术，最大限度地帮助患者恢复独立生活和工作的能力；具有为失语症、语言发育迟缓、构音障碍、吞咽障碍患者进行评估和功能训练的能力</w:t>
      </w:r>
      <w:r>
        <w:rPr>
          <w:rFonts w:hint="eastAsia" w:ascii="仿宋_GB2312" w:hAnsi="仿宋_GB2312" w:eastAsia="仿宋_GB2312" w:cs="仿宋_GB2312"/>
          <w:color w:val="000000" w:themeColor="text1"/>
          <w:sz w:val="32"/>
          <w:szCs w:val="32"/>
          <w:lang w:val="zh-CN" w:bidi="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具有正确运用推拿、灸法、刮痧、拔罐、传统功法等中医康复技术的能力。</w:t>
      </w:r>
    </w:p>
    <w:p w14:paraId="3BFA7DC9">
      <w:pPr>
        <w:pStyle w:val="2"/>
        <w:ind w:left="0" w:leftChars="0" w:firstLine="640" w:firstLineChars="200"/>
        <w:rPr>
          <w:rFonts w:eastAsia="仿宋_GB2312"/>
        </w:rPr>
        <w:sectPr>
          <w:footerReference r:id="rId7" w:type="default"/>
          <w:pgSz w:w="11906" w:h="16838"/>
          <w:pgMar w:top="1440" w:right="1797" w:bottom="1440" w:left="1797" w:header="851" w:footer="992" w:gutter="0"/>
          <w:pgNumType w:start="1"/>
          <w:cols w:space="720" w:num="1"/>
          <w:docGrid w:type="lines" w:linePitch="312" w:charSpace="0"/>
        </w:sectPr>
      </w:pPr>
      <w:r>
        <w:rPr>
          <w:rFonts w:hint="eastAsia" w:ascii="仿宋_GB2312" w:hAnsi="仿宋_GB2312" w:eastAsia="仿宋_GB2312" w:cs="仿宋_GB2312"/>
          <w:color w:val="000000" w:themeColor="text1"/>
          <w:sz w:val="32"/>
          <w:szCs w:val="32"/>
          <w14:textFill>
            <w14:solidFill>
              <w14:schemeClr w14:val="tx1"/>
            </w14:solidFill>
          </w14:textFill>
        </w:rPr>
        <w:t>（6）具有运用专业知识，对患者、家庭、社会进行康复教育；具备自学拓展的能力；具有适应当今康复行业环境的能力。</w:t>
      </w:r>
    </w:p>
    <w:p w14:paraId="0FDDFDBF">
      <w:pPr>
        <w:pStyle w:val="4"/>
        <w:ind w:firstLine="320" w:firstLineChars="100"/>
      </w:pPr>
      <w:r>
        <w:rPr>
          <w:rFonts w:hint="eastAsia"/>
        </w:rPr>
        <w:t>（三）培养目标与</w:t>
      </w:r>
      <w:r>
        <w:t>毕业要求</w:t>
      </w:r>
      <w:r>
        <w:rPr>
          <w:rFonts w:hint="eastAsia"/>
        </w:rPr>
        <w:t>实现矩阵</w:t>
      </w:r>
    </w:p>
    <w:p w14:paraId="11AB94FF">
      <w:pPr>
        <w:autoSpaceDE w:val="0"/>
        <w:adjustRightInd w:val="0"/>
        <w:spacing w:line="360" w:lineRule="auto"/>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表</w:t>
      </w:r>
      <w:r>
        <w:rPr>
          <w:rFonts w:ascii="仿宋_GB2312" w:hAnsi="仿宋_GB2312" w:eastAsia="仿宋_GB2312" w:cs="仿宋_GB2312"/>
          <w:sz w:val="28"/>
          <w:szCs w:val="28"/>
        </w:rPr>
        <w:t>4</w:t>
      </w:r>
      <w:r>
        <w:rPr>
          <w:rFonts w:hint="eastAsia" w:ascii="仿宋_GB2312" w:hAnsi="仿宋_GB2312" w:eastAsia="仿宋_GB2312" w:cs="仿宋_GB2312"/>
          <w:sz w:val="28"/>
          <w:szCs w:val="28"/>
        </w:rPr>
        <w:t xml:space="preserve">  培养目标与毕业要求实现矩阵</w:t>
      </w:r>
    </w:p>
    <w:tbl>
      <w:tblPr>
        <w:tblStyle w:val="17"/>
        <w:tblW w:w="139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3729"/>
        <w:gridCol w:w="1020"/>
        <w:gridCol w:w="1020"/>
        <w:gridCol w:w="1020"/>
        <w:gridCol w:w="1020"/>
        <w:gridCol w:w="1020"/>
        <w:gridCol w:w="1020"/>
        <w:gridCol w:w="1020"/>
        <w:gridCol w:w="1020"/>
        <w:gridCol w:w="1020"/>
        <w:gridCol w:w="1026"/>
      </w:tblGrid>
      <w:tr w14:paraId="5742B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3729" w:type="dxa"/>
            <w:tcBorders>
              <w:tl2br w:val="single" w:color="auto" w:sz="4" w:space="0"/>
            </w:tcBorders>
            <w:shd w:val="clear" w:color="auto" w:fill="8DB3E2" w:themeFill="text2" w:themeFillTint="66"/>
            <w:tcMar>
              <w:top w:w="15" w:type="dxa"/>
              <w:left w:w="108" w:type="dxa"/>
              <w:bottom w:w="0" w:type="dxa"/>
              <w:right w:w="108" w:type="dxa"/>
            </w:tcMar>
            <w:vAlign w:val="center"/>
          </w:tcPr>
          <w:p w14:paraId="5EEED85B">
            <w:pPr>
              <w:widowControl/>
              <w:ind w:firstLine="803" w:firstLineChars="400"/>
              <w:jc w:val="center"/>
              <w:rPr>
                <w:rFonts w:hint="eastAsia" w:ascii="宋体" w:hAnsi="宋体" w:cs="宋体"/>
                <w:b/>
                <w:bCs/>
                <w:sz w:val="20"/>
                <w:szCs w:val="20"/>
              </w:rPr>
            </w:pPr>
            <w:r>
              <w:rPr>
                <w:rFonts w:hint="eastAsia" w:ascii="宋体" w:hAnsi="宋体" w:cs="宋体"/>
                <w:b/>
                <w:bCs/>
                <w:sz w:val="20"/>
                <w:szCs w:val="20"/>
              </w:rPr>
              <w:t xml:space="preserve">           培养目标</w:t>
            </w:r>
          </w:p>
          <w:p w14:paraId="12252F1A">
            <w:pPr>
              <w:widowControl/>
              <w:ind w:firstLine="602" w:firstLineChars="300"/>
              <w:jc w:val="left"/>
              <w:rPr>
                <w:rFonts w:hint="eastAsia" w:ascii="宋体" w:hAnsi="宋体" w:cs="宋体"/>
                <w:b/>
                <w:bCs/>
                <w:sz w:val="20"/>
                <w:szCs w:val="20"/>
              </w:rPr>
            </w:pPr>
            <w:r>
              <w:rPr>
                <w:rFonts w:hint="eastAsia" w:ascii="宋体" w:hAnsi="宋体" w:cs="宋体"/>
                <w:b/>
                <w:bCs/>
                <w:sz w:val="20"/>
                <w:szCs w:val="20"/>
              </w:rPr>
              <w:t>毕业要求</w:t>
            </w:r>
          </w:p>
        </w:tc>
        <w:tc>
          <w:tcPr>
            <w:tcW w:w="1020" w:type="dxa"/>
            <w:shd w:val="clear" w:color="auto" w:fill="8DB3E2" w:themeFill="text2" w:themeFillTint="66"/>
            <w:tcMar>
              <w:top w:w="15" w:type="dxa"/>
              <w:left w:w="108" w:type="dxa"/>
              <w:bottom w:w="0" w:type="dxa"/>
              <w:right w:w="108" w:type="dxa"/>
            </w:tcMar>
            <w:vAlign w:val="center"/>
          </w:tcPr>
          <w:p w14:paraId="712E3938">
            <w:pPr>
              <w:spacing w:before="156" w:beforeLines="50" w:after="156" w:afterLines="50"/>
              <w:jc w:val="center"/>
            </w:pPr>
            <w:r>
              <w:rPr>
                <w:rFonts w:hint="eastAsia" w:ascii="宋体" w:hAnsi="宋体" w:cs="宋体"/>
                <w:sz w:val="20"/>
                <w:szCs w:val="20"/>
              </w:rPr>
              <w:t>目标1</w:t>
            </w:r>
          </w:p>
        </w:tc>
        <w:tc>
          <w:tcPr>
            <w:tcW w:w="1020" w:type="dxa"/>
            <w:shd w:val="clear" w:color="auto" w:fill="8DB3E2" w:themeFill="text2" w:themeFillTint="66"/>
            <w:tcMar>
              <w:top w:w="15" w:type="dxa"/>
              <w:left w:w="108" w:type="dxa"/>
              <w:bottom w:w="0" w:type="dxa"/>
              <w:right w:w="108" w:type="dxa"/>
            </w:tcMar>
            <w:vAlign w:val="center"/>
          </w:tcPr>
          <w:p w14:paraId="5D0F77DA">
            <w:pPr>
              <w:spacing w:before="156" w:beforeLines="50" w:after="156" w:afterLines="50"/>
              <w:jc w:val="center"/>
            </w:pPr>
            <w:r>
              <w:rPr>
                <w:rFonts w:hint="eastAsia" w:ascii="宋体" w:hAnsi="宋体" w:cs="宋体"/>
                <w:sz w:val="20"/>
                <w:szCs w:val="20"/>
              </w:rPr>
              <w:t>目标2</w:t>
            </w:r>
          </w:p>
        </w:tc>
        <w:tc>
          <w:tcPr>
            <w:tcW w:w="1020" w:type="dxa"/>
            <w:shd w:val="clear" w:color="auto" w:fill="8DB3E2" w:themeFill="text2" w:themeFillTint="66"/>
            <w:tcMar>
              <w:top w:w="15" w:type="dxa"/>
              <w:left w:w="108" w:type="dxa"/>
              <w:bottom w:w="0" w:type="dxa"/>
              <w:right w:w="108" w:type="dxa"/>
            </w:tcMar>
            <w:vAlign w:val="center"/>
          </w:tcPr>
          <w:p w14:paraId="2349BB19">
            <w:pPr>
              <w:spacing w:before="156" w:beforeLines="50" w:after="156" w:afterLines="50"/>
              <w:jc w:val="center"/>
            </w:pPr>
            <w:r>
              <w:rPr>
                <w:rFonts w:hint="eastAsia" w:ascii="宋体" w:hAnsi="宋体" w:cs="宋体"/>
                <w:sz w:val="20"/>
                <w:szCs w:val="20"/>
              </w:rPr>
              <w:t>目标3</w:t>
            </w:r>
          </w:p>
        </w:tc>
        <w:tc>
          <w:tcPr>
            <w:tcW w:w="1020" w:type="dxa"/>
            <w:shd w:val="clear" w:color="auto" w:fill="8DB3E2" w:themeFill="text2" w:themeFillTint="66"/>
            <w:tcMar>
              <w:top w:w="15" w:type="dxa"/>
              <w:left w:w="108" w:type="dxa"/>
              <w:bottom w:w="0" w:type="dxa"/>
              <w:right w:w="108" w:type="dxa"/>
            </w:tcMar>
            <w:vAlign w:val="center"/>
          </w:tcPr>
          <w:p w14:paraId="2BC308A4">
            <w:pPr>
              <w:spacing w:before="156" w:beforeLines="50" w:after="156" w:afterLines="50"/>
              <w:jc w:val="center"/>
            </w:pPr>
            <w:r>
              <w:rPr>
                <w:rFonts w:hint="eastAsia" w:ascii="宋体" w:hAnsi="宋体" w:cs="宋体"/>
                <w:sz w:val="20"/>
                <w:szCs w:val="20"/>
              </w:rPr>
              <w:t>目标4</w:t>
            </w:r>
          </w:p>
        </w:tc>
        <w:tc>
          <w:tcPr>
            <w:tcW w:w="1020" w:type="dxa"/>
            <w:shd w:val="clear" w:color="auto" w:fill="8DB3E2" w:themeFill="text2" w:themeFillTint="66"/>
            <w:tcMar>
              <w:top w:w="15" w:type="dxa"/>
              <w:left w:w="108" w:type="dxa"/>
              <w:bottom w:w="0" w:type="dxa"/>
              <w:right w:w="108" w:type="dxa"/>
            </w:tcMar>
            <w:vAlign w:val="center"/>
          </w:tcPr>
          <w:p w14:paraId="2DA31C55">
            <w:pPr>
              <w:spacing w:before="156" w:beforeLines="50" w:after="156" w:afterLines="50"/>
              <w:jc w:val="center"/>
            </w:pPr>
            <w:r>
              <w:rPr>
                <w:rFonts w:hint="eastAsia" w:ascii="宋体" w:hAnsi="宋体" w:cs="宋体"/>
                <w:sz w:val="20"/>
                <w:szCs w:val="20"/>
              </w:rPr>
              <w:t>目标5</w:t>
            </w:r>
          </w:p>
        </w:tc>
        <w:tc>
          <w:tcPr>
            <w:tcW w:w="1020" w:type="dxa"/>
            <w:shd w:val="clear" w:color="auto" w:fill="8DB3E2" w:themeFill="text2" w:themeFillTint="66"/>
            <w:tcMar>
              <w:top w:w="15" w:type="dxa"/>
              <w:left w:w="108" w:type="dxa"/>
              <w:bottom w:w="0" w:type="dxa"/>
              <w:right w:w="108" w:type="dxa"/>
            </w:tcMar>
            <w:vAlign w:val="center"/>
          </w:tcPr>
          <w:p w14:paraId="05643DE6">
            <w:pPr>
              <w:spacing w:before="156" w:beforeLines="50" w:after="156" w:afterLines="50"/>
              <w:jc w:val="center"/>
              <w:rPr>
                <w:rFonts w:hint="eastAsia" w:ascii="宋体" w:hAnsi="宋体" w:cs="宋体"/>
                <w:sz w:val="20"/>
                <w:szCs w:val="20"/>
              </w:rPr>
            </w:pPr>
            <w:r>
              <w:rPr>
                <w:rFonts w:hint="eastAsia" w:ascii="宋体" w:hAnsi="宋体" w:cs="宋体"/>
                <w:sz w:val="20"/>
                <w:szCs w:val="20"/>
              </w:rPr>
              <w:t>目标6</w:t>
            </w:r>
          </w:p>
        </w:tc>
        <w:tc>
          <w:tcPr>
            <w:tcW w:w="1020" w:type="dxa"/>
            <w:shd w:val="clear" w:color="auto" w:fill="8DB3E2" w:themeFill="text2" w:themeFillTint="66"/>
            <w:tcMar>
              <w:top w:w="15" w:type="dxa"/>
              <w:left w:w="108" w:type="dxa"/>
              <w:bottom w:w="0" w:type="dxa"/>
              <w:right w:w="108" w:type="dxa"/>
            </w:tcMar>
            <w:vAlign w:val="center"/>
          </w:tcPr>
          <w:p w14:paraId="154B18D4">
            <w:pPr>
              <w:spacing w:before="156" w:beforeLines="50" w:after="156" w:afterLines="50"/>
              <w:jc w:val="center"/>
              <w:rPr>
                <w:rFonts w:hint="eastAsia" w:ascii="宋体" w:hAnsi="宋体" w:cs="宋体"/>
                <w:sz w:val="20"/>
                <w:szCs w:val="20"/>
              </w:rPr>
            </w:pPr>
            <w:r>
              <w:rPr>
                <w:rFonts w:hint="eastAsia" w:ascii="宋体" w:hAnsi="宋体" w:cs="宋体"/>
                <w:sz w:val="20"/>
                <w:szCs w:val="20"/>
              </w:rPr>
              <w:t>目标7</w:t>
            </w:r>
          </w:p>
        </w:tc>
        <w:tc>
          <w:tcPr>
            <w:tcW w:w="1020" w:type="dxa"/>
            <w:shd w:val="clear" w:color="auto" w:fill="8DB3E2" w:themeFill="text2" w:themeFillTint="66"/>
            <w:tcMar>
              <w:top w:w="15" w:type="dxa"/>
              <w:left w:w="108" w:type="dxa"/>
              <w:bottom w:w="0" w:type="dxa"/>
              <w:right w:w="108" w:type="dxa"/>
            </w:tcMar>
            <w:vAlign w:val="center"/>
          </w:tcPr>
          <w:p w14:paraId="7E0275F6">
            <w:pPr>
              <w:spacing w:before="156" w:beforeLines="50" w:after="156" w:afterLines="50"/>
              <w:jc w:val="center"/>
              <w:rPr>
                <w:rFonts w:hint="eastAsia" w:ascii="宋体" w:hAnsi="宋体" w:cs="宋体"/>
                <w:sz w:val="20"/>
                <w:szCs w:val="20"/>
              </w:rPr>
            </w:pPr>
            <w:r>
              <w:rPr>
                <w:rFonts w:hint="eastAsia" w:ascii="宋体" w:hAnsi="宋体" w:cs="宋体"/>
                <w:sz w:val="20"/>
                <w:szCs w:val="20"/>
              </w:rPr>
              <w:t>目标8</w:t>
            </w:r>
          </w:p>
        </w:tc>
        <w:tc>
          <w:tcPr>
            <w:tcW w:w="1020" w:type="dxa"/>
            <w:shd w:val="clear" w:color="auto" w:fill="8DB3E2" w:themeFill="text2" w:themeFillTint="66"/>
            <w:tcMar>
              <w:top w:w="15" w:type="dxa"/>
              <w:left w:w="108" w:type="dxa"/>
              <w:bottom w:w="0" w:type="dxa"/>
              <w:right w:w="108" w:type="dxa"/>
            </w:tcMar>
            <w:vAlign w:val="center"/>
          </w:tcPr>
          <w:p w14:paraId="0F5C4B2F">
            <w:pPr>
              <w:spacing w:before="156" w:beforeLines="50" w:after="156" w:afterLines="50"/>
              <w:jc w:val="center"/>
              <w:rPr>
                <w:rFonts w:hint="eastAsia" w:ascii="宋体" w:hAnsi="宋体" w:cs="宋体"/>
                <w:sz w:val="20"/>
                <w:szCs w:val="20"/>
              </w:rPr>
            </w:pPr>
            <w:r>
              <w:rPr>
                <w:rFonts w:hint="eastAsia" w:ascii="宋体" w:hAnsi="宋体" w:cs="宋体"/>
                <w:sz w:val="20"/>
                <w:szCs w:val="20"/>
              </w:rPr>
              <w:t>目标9</w:t>
            </w:r>
          </w:p>
        </w:tc>
        <w:tc>
          <w:tcPr>
            <w:tcW w:w="1026" w:type="dxa"/>
            <w:shd w:val="clear" w:color="auto" w:fill="8DB3E2" w:themeFill="text2" w:themeFillTint="66"/>
            <w:tcMar>
              <w:top w:w="15" w:type="dxa"/>
              <w:left w:w="108" w:type="dxa"/>
              <w:bottom w:w="0" w:type="dxa"/>
              <w:right w:w="108" w:type="dxa"/>
            </w:tcMar>
            <w:vAlign w:val="center"/>
          </w:tcPr>
          <w:p w14:paraId="25FC58F9">
            <w:pPr>
              <w:spacing w:before="156" w:beforeLines="50" w:after="156" w:afterLines="50"/>
              <w:jc w:val="center"/>
              <w:rPr>
                <w:rFonts w:hint="eastAsia" w:ascii="宋体" w:hAnsi="宋体" w:cs="宋体"/>
                <w:sz w:val="20"/>
                <w:szCs w:val="20"/>
              </w:rPr>
            </w:pPr>
            <w:r>
              <w:rPr>
                <w:rFonts w:hint="eastAsia" w:ascii="宋体" w:hAnsi="宋体" w:cs="宋体"/>
                <w:sz w:val="20"/>
                <w:szCs w:val="20"/>
              </w:rPr>
              <w:t>目标10</w:t>
            </w:r>
          </w:p>
        </w:tc>
      </w:tr>
      <w:tr w14:paraId="0D1F8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C7DAF1" w:themeFill="text2" w:themeFillTint="32"/>
            <w:tcMar>
              <w:top w:w="15" w:type="dxa"/>
              <w:left w:w="108" w:type="dxa"/>
              <w:bottom w:w="0" w:type="dxa"/>
              <w:right w:w="108" w:type="dxa"/>
            </w:tcMar>
            <w:vAlign w:val="center"/>
          </w:tcPr>
          <w:p w14:paraId="1A3A2B39">
            <w:pPr>
              <w:jc w:val="center"/>
              <w:rPr>
                <w:rFonts w:hint="eastAsia" w:ascii="宋体" w:hAnsi="宋体"/>
                <w:sz w:val="20"/>
                <w:szCs w:val="20"/>
              </w:rPr>
            </w:pPr>
            <w:r>
              <w:rPr>
                <w:rFonts w:hint="eastAsia" w:ascii="仿宋_GB2312" w:hAnsi="仿宋_GB2312" w:eastAsia="仿宋_GB2312" w:cs="仿宋_GB2312"/>
                <w:color w:val="000000" w:themeColor="text1"/>
                <w:sz w:val="18"/>
                <w:szCs w:val="18"/>
                <w14:textFill>
                  <w14:solidFill>
                    <w14:schemeClr w14:val="tx1"/>
                  </w14:solidFill>
                </w14:textFill>
              </w:rPr>
              <w:t>以习近平新时代中国特色社会主义思想为指导，践行社会主义核心价值观，具有深厚的爱国情感和中华民族自豪感。</w:t>
            </w:r>
          </w:p>
        </w:tc>
        <w:tc>
          <w:tcPr>
            <w:tcW w:w="1020" w:type="dxa"/>
            <w:shd w:val="clear" w:color="auto" w:fill="FFFFFF"/>
            <w:tcMar>
              <w:top w:w="15" w:type="dxa"/>
              <w:left w:w="108" w:type="dxa"/>
              <w:bottom w:w="0" w:type="dxa"/>
              <w:right w:w="108" w:type="dxa"/>
            </w:tcMar>
            <w:vAlign w:val="center"/>
          </w:tcPr>
          <w:p w14:paraId="36A8B238">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5A68D804">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673DB8C3">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490D8541">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3F5CB5B9">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693E3FF0">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632D1F43">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5A11CB84">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39238947">
            <w:pPr>
              <w:widowControl/>
              <w:jc w:val="center"/>
              <w:rPr>
                <w:rFonts w:hint="eastAsia" w:ascii="宋体" w:hAnsi="宋体" w:cs="宋体"/>
                <w:sz w:val="20"/>
                <w:szCs w:val="20"/>
              </w:rPr>
            </w:pPr>
          </w:p>
        </w:tc>
        <w:tc>
          <w:tcPr>
            <w:tcW w:w="1026" w:type="dxa"/>
            <w:shd w:val="clear" w:color="auto" w:fill="FFFFFF"/>
            <w:tcMar>
              <w:top w:w="15" w:type="dxa"/>
              <w:left w:w="108" w:type="dxa"/>
              <w:bottom w:w="0" w:type="dxa"/>
              <w:right w:w="108" w:type="dxa"/>
            </w:tcMar>
            <w:vAlign w:val="center"/>
          </w:tcPr>
          <w:p w14:paraId="674847C3">
            <w:pPr>
              <w:widowControl/>
              <w:jc w:val="center"/>
              <w:rPr>
                <w:rFonts w:hint="eastAsia" w:ascii="宋体" w:hAnsi="宋体" w:cs="宋体"/>
                <w:sz w:val="20"/>
                <w:szCs w:val="20"/>
              </w:rPr>
            </w:pPr>
          </w:p>
        </w:tc>
      </w:tr>
      <w:tr w14:paraId="34EC1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C7DAF1" w:themeFill="text2" w:themeFillTint="32"/>
            <w:tcMar>
              <w:top w:w="15" w:type="dxa"/>
              <w:left w:w="108" w:type="dxa"/>
              <w:bottom w:w="0" w:type="dxa"/>
              <w:right w:w="108" w:type="dxa"/>
            </w:tcMar>
            <w:vAlign w:val="center"/>
          </w:tcPr>
          <w:p w14:paraId="1B93FF3B">
            <w:pPr>
              <w:jc w:val="center"/>
              <w:rPr>
                <w:rFonts w:hint="eastAsia" w:ascii="宋体" w:hAnsi="宋体" w:eastAsia="仿宋_GB2312"/>
                <w:sz w:val="20"/>
                <w:szCs w:val="20"/>
              </w:rPr>
            </w:pPr>
            <w:r>
              <w:rPr>
                <w:rFonts w:hint="eastAsia" w:ascii="仿宋_GB2312" w:hAnsi="仿宋_GB2312" w:eastAsia="仿宋_GB2312" w:cs="仿宋_GB2312"/>
                <w:color w:val="000000" w:themeColor="text1"/>
                <w:sz w:val="18"/>
                <w:szCs w:val="18"/>
                <w14:textFill>
                  <w14:solidFill>
                    <w14:schemeClr w14:val="tx1"/>
                  </w14:solidFill>
                </w14:textFill>
              </w:rPr>
              <w:t>崇尚宪法、遵法守纪、崇德向善、诚实守信、尊重生命、热爱劳动，履行道德准则和行为规范，具有社会责任感和社会参与意识。</w:t>
            </w:r>
          </w:p>
        </w:tc>
        <w:tc>
          <w:tcPr>
            <w:tcW w:w="1020" w:type="dxa"/>
            <w:shd w:val="clear" w:color="auto" w:fill="FFFFFF"/>
            <w:tcMar>
              <w:top w:w="15" w:type="dxa"/>
              <w:left w:w="108" w:type="dxa"/>
              <w:bottom w:w="0" w:type="dxa"/>
              <w:right w:w="108" w:type="dxa"/>
            </w:tcMar>
            <w:vAlign w:val="center"/>
          </w:tcPr>
          <w:p w14:paraId="5D273946">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436FFB2B">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2A96D8E0">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03B4A3FD">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3D3ED3BC">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6EBFB7A4">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38F1A069">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0CFA180A">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0331C7CF">
            <w:pPr>
              <w:widowControl/>
              <w:jc w:val="center"/>
              <w:rPr>
                <w:rFonts w:hint="eastAsia" w:ascii="宋体" w:hAnsi="宋体" w:cs="宋体"/>
                <w:sz w:val="20"/>
                <w:szCs w:val="20"/>
              </w:rPr>
            </w:pPr>
          </w:p>
        </w:tc>
        <w:tc>
          <w:tcPr>
            <w:tcW w:w="1026" w:type="dxa"/>
            <w:shd w:val="clear" w:color="auto" w:fill="FFFFFF"/>
            <w:tcMar>
              <w:top w:w="15" w:type="dxa"/>
              <w:left w:w="108" w:type="dxa"/>
              <w:bottom w:w="0" w:type="dxa"/>
              <w:right w:w="108" w:type="dxa"/>
            </w:tcMar>
            <w:vAlign w:val="center"/>
          </w:tcPr>
          <w:p w14:paraId="4FB3FE66">
            <w:pPr>
              <w:widowControl/>
              <w:jc w:val="center"/>
              <w:rPr>
                <w:rFonts w:hint="eastAsia" w:ascii="宋体" w:hAnsi="宋体" w:cs="宋体"/>
                <w:sz w:val="20"/>
                <w:szCs w:val="20"/>
              </w:rPr>
            </w:pPr>
          </w:p>
        </w:tc>
      </w:tr>
      <w:tr w14:paraId="5AFCE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C7DAF1" w:themeFill="text2" w:themeFillTint="32"/>
            <w:tcMar>
              <w:top w:w="15" w:type="dxa"/>
              <w:left w:w="108" w:type="dxa"/>
              <w:bottom w:w="0" w:type="dxa"/>
              <w:right w:w="108" w:type="dxa"/>
            </w:tcMar>
            <w:vAlign w:val="center"/>
          </w:tcPr>
          <w:p w14:paraId="255BDED5">
            <w:pPr>
              <w:jc w:val="center"/>
              <w:rPr>
                <w:rFonts w:hint="eastAsia" w:ascii="宋体" w:hAnsi="宋体" w:eastAsia="仿宋_GB2312"/>
                <w:sz w:val="20"/>
                <w:szCs w:val="20"/>
              </w:rPr>
            </w:pPr>
            <w:r>
              <w:rPr>
                <w:rFonts w:hint="eastAsia" w:ascii="仿宋_GB2312" w:hAnsi="仿宋_GB2312" w:eastAsia="仿宋_GB2312" w:cs="仿宋_GB2312"/>
                <w:color w:val="000000" w:themeColor="text1"/>
                <w:sz w:val="18"/>
                <w:szCs w:val="18"/>
                <w14:textFill>
                  <w14:solidFill>
                    <w14:schemeClr w14:val="tx1"/>
                  </w14:solidFill>
                </w14:textFill>
              </w:rPr>
              <w:t>具有质量意识、环保意识、安全意识</w:t>
            </w:r>
            <w:r>
              <w:rPr>
                <w:rFonts w:hint="eastAsia" w:ascii="仿宋_GB2312" w:hAnsi="仿宋_GB2312" w:eastAsia="仿宋_GB2312" w:cs="仿宋_GB2312"/>
                <w:i/>
                <w:iCs/>
                <w:color w:val="000000" w:themeColor="text1"/>
                <w:sz w:val="18"/>
                <w:szCs w:val="18"/>
                <w14:textFill>
                  <w14:solidFill>
                    <w14:schemeClr w14:val="tx1"/>
                  </w14:solidFill>
                </w14:textFill>
              </w:rPr>
              <w:t>、</w:t>
            </w:r>
            <w:r>
              <w:rPr>
                <w:rFonts w:hint="eastAsia" w:ascii="仿宋_GB2312" w:hAnsi="仿宋_GB2312" w:eastAsia="仿宋_GB2312" w:cs="仿宋_GB2312"/>
                <w:color w:val="000000" w:themeColor="text1"/>
                <w:sz w:val="18"/>
                <w:szCs w:val="18"/>
                <w14:textFill>
                  <w14:solidFill>
                    <w14:schemeClr w14:val="tx1"/>
                  </w14:solidFill>
                </w14:textFill>
              </w:rPr>
              <w:t>信息素养、工匠精神及创新思维。</w:t>
            </w:r>
          </w:p>
        </w:tc>
        <w:tc>
          <w:tcPr>
            <w:tcW w:w="1020" w:type="dxa"/>
            <w:shd w:val="clear" w:color="auto" w:fill="FFFFFF"/>
            <w:tcMar>
              <w:top w:w="15" w:type="dxa"/>
              <w:left w:w="108" w:type="dxa"/>
              <w:bottom w:w="0" w:type="dxa"/>
              <w:right w:w="108" w:type="dxa"/>
            </w:tcMar>
            <w:vAlign w:val="center"/>
          </w:tcPr>
          <w:p w14:paraId="73DC2AC7">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3304D241">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266DDD26">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0ADB9A5F">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02FA8BF1">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41E65265">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63B97AFF">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2F35F42B">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70B1A947">
            <w:pPr>
              <w:widowControl/>
              <w:jc w:val="center"/>
              <w:rPr>
                <w:rFonts w:hint="eastAsia" w:ascii="宋体" w:hAnsi="宋体" w:cs="宋体"/>
                <w:sz w:val="20"/>
                <w:szCs w:val="20"/>
              </w:rPr>
            </w:pPr>
          </w:p>
        </w:tc>
        <w:tc>
          <w:tcPr>
            <w:tcW w:w="1026" w:type="dxa"/>
            <w:shd w:val="clear" w:color="auto" w:fill="FFFFFF"/>
            <w:tcMar>
              <w:top w:w="15" w:type="dxa"/>
              <w:left w:w="108" w:type="dxa"/>
              <w:bottom w:w="0" w:type="dxa"/>
              <w:right w:w="108" w:type="dxa"/>
            </w:tcMar>
            <w:vAlign w:val="center"/>
          </w:tcPr>
          <w:p w14:paraId="648E8655">
            <w:pPr>
              <w:widowControl/>
              <w:jc w:val="center"/>
              <w:rPr>
                <w:rFonts w:hint="eastAsia" w:ascii="宋体" w:hAnsi="宋体" w:cs="宋体"/>
                <w:sz w:val="20"/>
                <w:szCs w:val="20"/>
              </w:rPr>
            </w:pPr>
          </w:p>
        </w:tc>
      </w:tr>
      <w:tr w14:paraId="7213F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C7DAF1" w:themeFill="text2" w:themeFillTint="32"/>
            <w:tcMar>
              <w:top w:w="15" w:type="dxa"/>
              <w:left w:w="108" w:type="dxa"/>
              <w:bottom w:w="0" w:type="dxa"/>
              <w:right w:w="108" w:type="dxa"/>
            </w:tcMar>
            <w:vAlign w:val="center"/>
          </w:tcPr>
          <w:p w14:paraId="0B1762E0">
            <w:pPr>
              <w:jc w:val="center"/>
              <w:rPr>
                <w:rFonts w:hint="eastAsia" w:ascii="宋体" w:hAnsi="宋体" w:eastAsia="仿宋_GB2312"/>
                <w:sz w:val="20"/>
                <w:szCs w:val="20"/>
              </w:rPr>
            </w:pPr>
            <w:r>
              <w:rPr>
                <w:rFonts w:hint="eastAsia" w:ascii="仿宋_GB2312" w:hAnsi="仿宋_GB2312" w:eastAsia="仿宋_GB2312" w:cs="仿宋_GB2312"/>
                <w:color w:val="000000" w:themeColor="text1"/>
                <w:sz w:val="18"/>
                <w:szCs w:val="18"/>
                <w14:textFill>
                  <w14:solidFill>
                    <w14:schemeClr w14:val="tx1"/>
                  </w14:solidFill>
                </w14:textFill>
              </w:rPr>
              <w:t>勇于奋斗、乐观向上，具有自我管理能力、职业生涯规划的意识，有较强的集体意识和团队合作精神。</w:t>
            </w:r>
          </w:p>
        </w:tc>
        <w:tc>
          <w:tcPr>
            <w:tcW w:w="1020" w:type="dxa"/>
            <w:shd w:val="clear" w:color="auto" w:fill="FFFFFF"/>
            <w:tcMar>
              <w:top w:w="15" w:type="dxa"/>
              <w:left w:w="108" w:type="dxa"/>
              <w:bottom w:w="0" w:type="dxa"/>
              <w:right w:w="108" w:type="dxa"/>
            </w:tcMar>
            <w:vAlign w:val="center"/>
          </w:tcPr>
          <w:p w14:paraId="211D795C">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0E452860">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3C6A718B">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7A689F30">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4947DCFD">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6522E435">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2ACDE8A5">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5C6CCDFC">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5D26EB4D">
            <w:pPr>
              <w:widowControl/>
              <w:jc w:val="center"/>
              <w:rPr>
                <w:rFonts w:hint="eastAsia" w:ascii="宋体" w:hAnsi="宋体" w:cs="宋体"/>
                <w:sz w:val="20"/>
                <w:szCs w:val="20"/>
              </w:rPr>
            </w:pPr>
          </w:p>
        </w:tc>
        <w:tc>
          <w:tcPr>
            <w:tcW w:w="1026" w:type="dxa"/>
            <w:shd w:val="clear" w:color="auto" w:fill="FFFFFF"/>
            <w:tcMar>
              <w:top w:w="15" w:type="dxa"/>
              <w:left w:w="108" w:type="dxa"/>
              <w:bottom w:w="0" w:type="dxa"/>
              <w:right w:w="108" w:type="dxa"/>
            </w:tcMar>
            <w:vAlign w:val="center"/>
          </w:tcPr>
          <w:p w14:paraId="38374BB4">
            <w:pPr>
              <w:widowControl/>
              <w:jc w:val="center"/>
              <w:rPr>
                <w:rFonts w:hint="eastAsia" w:ascii="宋体" w:hAnsi="宋体" w:cs="宋体"/>
                <w:sz w:val="20"/>
                <w:szCs w:val="20"/>
              </w:rPr>
            </w:pPr>
          </w:p>
        </w:tc>
      </w:tr>
      <w:tr w14:paraId="6706D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C7DAF1" w:themeFill="text2" w:themeFillTint="32"/>
            <w:tcMar>
              <w:top w:w="15" w:type="dxa"/>
              <w:left w:w="108" w:type="dxa"/>
              <w:bottom w:w="0" w:type="dxa"/>
              <w:right w:w="108" w:type="dxa"/>
            </w:tcMar>
            <w:vAlign w:val="center"/>
          </w:tcPr>
          <w:p w14:paraId="78D9CE64">
            <w:pPr>
              <w:jc w:val="center"/>
              <w:rPr>
                <w:rFonts w:hint="eastAsia" w:ascii="宋体" w:hAnsi="宋体" w:eastAsia="仿宋_GB2312"/>
                <w:sz w:val="20"/>
                <w:szCs w:val="20"/>
              </w:rPr>
            </w:pPr>
            <w:r>
              <w:rPr>
                <w:rFonts w:hint="eastAsia" w:ascii="仿宋_GB2312" w:hAnsi="仿宋_GB2312" w:eastAsia="仿宋_GB2312" w:cs="仿宋_GB2312"/>
                <w:color w:val="000000" w:themeColor="text1"/>
                <w:sz w:val="18"/>
                <w:szCs w:val="18"/>
                <w14:textFill>
                  <w14:solidFill>
                    <w14:schemeClr w14:val="tx1"/>
                  </w14:solidFill>
                </w14:textFill>
              </w:rPr>
              <w:t>具有健康的体魄、心理和健全的人格，掌握基本运动知识和1</w:t>
            </w:r>
            <w:r>
              <w:rPr>
                <w:rFonts w:hint="eastAsia" w:ascii="仿宋_GB2312" w:hAnsi="仿宋_GB2312" w:eastAsia="仿宋_GB2312" w:cs="仿宋_GB2312"/>
                <w:color w:val="000000" w:themeColor="text1"/>
                <w:sz w:val="18"/>
                <w:szCs w:val="18"/>
                <w:shd w:val="clear" w:color="auto" w:fill="FFFFFF"/>
                <w14:textFill>
                  <w14:solidFill>
                    <w14:schemeClr w14:val="tx1"/>
                  </w14:solidFill>
                </w14:textFill>
              </w:rPr>
              <w:t>～</w:t>
            </w:r>
            <w:r>
              <w:rPr>
                <w:rFonts w:hint="eastAsia" w:ascii="仿宋_GB2312" w:hAnsi="仿宋_GB2312" w:eastAsia="仿宋_GB2312" w:cs="仿宋_GB2312"/>
                <w:color w:val="000000" w:themeColor="text1"/>
                <w:sz w:val="18"/>
                <w:szCs w:val="18"/>
                <w14:textFill>
                  <w14:solidFill>
                    <w14:schemeClr w14:val="tx1"/>
                  </w14:solidFill>
                </w14:textFill>
              </w:rPr>
              <w:t>2项运动技能，养成良好的健身与卫生习惯，以及良好的行为习惯。</w:t>
            </w:r>
          </w:p>
        </w:tc>
        <w:tc>
          <w:tcPr>
            <w:tcW w:w="1020" w:type="dxa"/>
            <w:shd w:val="clear" w:color="auto" w:fill="FFFFFF"/>
            <w:tcMar>
              <w:top w:w="15" w:type="dxa"/>
              <w:left w:w="108" w:type="dxa"/>
              <w:bottom w:w="0" w:type="dxa"/>
              <w:right w:w="108" w:type="dxa"/>
            </w:tcMar>
            <w:vAlign w:val="center"/>
          </w:tcPr>
          <w:p w14:paraId="3C0A8E76">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75B58C0F">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14A82B9F">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203599AE">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7965913F">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12E4D59A">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5F80246F">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1EB303BC">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1B07D18C">
            <w:pPr>
              <w:widowControl/>
              <w:jc w:val="center"/>
              <w:rPr>
                <w:rFonts w:hint="eastAsia" w:ascii="宋体" w:hAnsi="宋体" w:cs="宋体"/>
                <w:sz w:val="20"/>
                <w:szCs w:val="20"/>
              </w:rPr>
            </w:pPr>
          </w:p>
        </w:tc>
        <w:tc>
          <w:tcPr>
            <w:tcW w:w="1026" w:type="dxa"/>
            <w:shd w:val="clear" w:color="auto" w:fill="FFFFFF"/>
            <w:tcMar>
              <w:top w:w="15" w:type="dxa"/>
              <w:left w:w="108" w:type="dxa"/>
              <w:bottom w:w="0" w:type="dxa"/>
              <w:right w:w="108" w:type="dxa"/>
            </w:tcMar>
            <w:vAlign w:val="center"/>
          </w:tcPr>
          <w:p w14:paraId="2E03E505">
            <w:pPr>
              <w:widowControl/>
              <w:jc w:val="center"/>
              <w:rPr>
                <w:rFonts w:hint="eastAsia" w:ascii="宋体" w:hAnsi="宋体" w:cs="宋体"/>
                <w:sz w:val="20"/>
                <w:szCs w:val="20"/>
              </w:rPr>
            </w:pPr>
          </w:p>
        </w:tc>
      </w:tr>
      <w:tr w14:paraId="13DD7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729" w:type="dxa"/>
            <w:shd w:val="clear" w:color="auto" w:fill="C7DAF1" w:themeFill="text2" w:themeFillTint="32"/>
            <w:tcMar>
              <w:top w:w="15" w:type="dxa"/>
              <w:left w:w="108" w:type="dxa"/>
              <w:bottom w:w="0" w:type="dxa"/>
              <w:right w:w="108" w:type="dxa"/>
            </w:tcMar>
            <w:vAlign w:val="center"/>
          </w:tcPr>
          <w:p w14:paraId="3661608C">
            <w:pPr>
              <w:jc w:val="center"/>
              <w:rPr>
                <w:rFonts w:hint="eastAsia" w:ascii="宋体" w:hAnsi="宋体" w:eastAsia="仿宋_GB2312"/>
                <w:sz w:val="20"/>
                <w:szCs w:val="20"/>
              </w:rPr>
            </w:pPr>
            <w:r>
              <w:rPr>
                <w:rFonts w:hint="eastAsia" w:ascii="仿宋_GB2312" w:hAnsi="仿宋_GB2312" w:eastAsia="仿宋_GB2312" w:cs="仿宋_GB2312"/>
                <w:color w:val="000000" w:themeColor="text1"/>
                <w:sz w:val="18"/>
                <w:szCs w:val="18"/>
                <w14:textFill>
                  <w14:solidFill>
                    <w14:schemeClr w14:val="tx1"/>
                  </w14:solidFill>
                </w14:textFill>
              </w:rPr>
              <w:t>具有一定的审美和人文素养，能够形成1</w:t>
            </w:r>
            <w:r>
              <w:rPr>
                <w:rFonts w:hint="eastAsia" w:ascii="仿宋_GB2312" w:hAnsi="仿宋_GB2312" w:eastAsia="仿宋_GB2312" w:cs="仿宋_GB2312"/>
                <w:color w:val="000000" w:themeColor="text1"/>
                <w:sz w:val="18"/>
                <w:szCs w:val="18"/>
                <w:shd w:val="clear" w:color="auto" w:fill="FFFFFF"/>
                <w14:textFill>
                  <w14:solidFill>
                    <w14:schemeClr w14:val="tx1"/>
                  </w14:solidFill>
                </w14:textFill>
              </w:rPr>
              <w:t>～</w:t>
            </w:r>
            <w:r>
              <w:rPr>
                <w:rFonts w:hint="eastAsia" w:ascii="仿宋_GB2312" w:hAnsi="仿宋_GB2312" w:eastAsia="仿宋_GB2312" w:cs="仿宋_GB2312"/>
                <w:color w:val="000000" w:themeColor="text1"/>
                <w:sz w:val="18"/>
                <w:szCs w:val="18"/>
                <w14:textFill>
                  <w14:solidFill>
                    <w14:schemeClr w14:val="tx1"/>
                  </w14:solidFill>
                </w14:textFill>
              </w:rPr>
              <w:t>2项艺术特长或爱好。</w:t>
            </w:r>
          </w:p>
        </w:tc>
        <w:tc>
          <w:tcPr>
            <w:tcW w:w="1020" w:type="dxa"/>
            <w:shd w:val="clear" w:color="auto" w:fill="FFFFFF"/>
            <w:tcMar>
              <w:top w:w="15" w:type="dxa"/>
              <w:left w:w="108" w:type="dxa"/>
              <w:bottom w:w="0" w:type="dxa"/>
              <w:right w:w="108" w:type="dxa"/>
            </w:tcMar>
            <w:vAlign w:val="center"/>
          </w:tcPr>
          <w:p w14:paraId="72E7F789">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1696FBD0">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6806B13E">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27354381">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05E224DC">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08AE955F">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09FF5B1A">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6DACA90A">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2C33DF9E">
            <w:pPr>
              <w:widowControl/>
              <w:jc w:val="center"/>
              <w:rPr>
                <w:rFonts w:hint="eastAsia" w:ascii="宋体" w:hAnsi="宋体" w:cs="宋体"/>
                <w:sz w:val="20"/>
                <w:szCs w:val="20"/>
              </w:rPr>
            </w:pPr>
          </w:p>
        </w:tc>
        <w:tc>
          <w:tcPr>
            <w:tcW w:w="1026" w:type="dxa"/>
            <w:shd w:val="clear" w:color="auto" w:fill="FFFFFF"/>
            <w:tcMar>
              <w:top w:w="15" w:type="dxa"/>
              <w:left w:w="108" w:type="dxa"/>
              <w:bottom w:w="0" w:type="dxa"/>
              <w:right w:w="108" w:type="dxa"/>
            </w:tcMar>
            <w:vAlign w:val="center"/>
          </w:tcPr>
          <w:p w14:paraId="06273967">
            <w:pPr>
              <w:widowControl/>
              <w:jc w:val="center"/>
              <w:rPr>
                <w:rFonts w:hint="eastAsia" w:ascii="宋体" w:hAnsi="宋体" w:cs="宋体"/>
                <w:sz w:val="20"/>
                <w:szCs w:val="20"/>
              </w:rPr>
            </w:pPr>
          </w:p>
        </w:tc>
      </w:tr>
      <w:tr w14:paraId="00840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C7DAF1" w:themeFill="text2" w:themeFillTint="32"/>
            <w:tcMar>
              <w:top w:w="15" w:type="dxa"/>
              <w:left w:w="108" w:type="dxa"/>
              <w:bottom w:w="0" w:type="dxa"/>
              <w:right w:w="108" w:type="dxa"/>
            </w:tcMar>
            <w:vAlign w:val="center"/>
          </w:tcPr>
          <w:p w14:paraId="4265BE0C">
            <w:pPr>
              <w:rPr>
                <w:rFonts w:hint="eastAsia" w:ascii="宋体" w:hAnsi="宋体" w:eastAsia="仿宋_GB2312"/>
                <w:sz w:val="20"/>
                <w:szCs w:val="20"/>
              </w:rPr>
            </w:pPr>
            <w:r>
              <w:rPr>
                <w:rFonts w:hint="eastAsia" w:ascii="仿宋_GB2312" w:hAnsi="仿宋_GB2312" w:eastAsia="仿宋_GB2312" w:cs="仿宋_GB2312"/>
                <w:color w:val="000000" w:themeColor="text1"/>
                <w:sz w:val="18"/>
                <w:szCs w:val="18"/>
                <w14:textFill>
                  <w14:solidFill>
                    <w14:schemeClr w14:val="tx1"/>
                  </w14:solidFill>
                </w14:textFill>
              </w:rPr>
              <w:t>掌握必备的思想政治理论、科学文化基础知识和中华优秀传统文化知识。</w:t>
            </w:r>
          </w:p>
        </w:tc>
        <w:tc>
          <w:tcPr>
            <w:tcW w:w="1020" w:type="dxa"/>
            <w:shd w:val="clear" w:color="auto" w:fill="FFFFFF"/>
            <w:tcMar>
              <w:top w:w="15" w:type="dxa"/>
              <w:left w:w="108" w:type="dxa"/>
              <w:bottom w:w="0" w:type="dxa"/>
              <w:right w:w="108" w:type="dxa"/>
            </w:tcMar>
            <w:vAlign w:val="center"/>
          </w:tcPr>
          <w:p w14:paraId="0BD18D36">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78B9E3F6">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7B80B616">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335F4408">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4B78A342">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37E4547B">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64D68A98">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6DF618CE">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2716D09D">
            <w:pPr>
              <w:widowControl/>
              <w:jc w:val="center"/>
              <w:rPr>
                <w:rFonts w:hint="eastAsia" w:ascii="宋体" w:hAnsi="宋体" w:cs="宋体"/>
                <w:sz w:val="20"/>
                <w:szCs w:val="20"/>
              </w:rPr>
            </w:pPr>
          </w:p>
        </w:tc>
        <w:tc>
          <w:tcPr>
            <w:tcW w:w="1026" w:type="dxa"/>
            <w:shd w:val="clear" w:color="auto" w:fill="FFFFFF"/>
            <w:tcMar>
              <w:top w:w="15" w:type="dxa"/>
              <w:left w:w="108" w:type="dxa"/>
              <w:bottom w:w="0" w:type="dxa"/>
              <w:right w:w="108" w:type="dxa"/>
            </w:tcMar>
            <w:vAlign w:val="center"/>
          </w:tcPr>
          <w:p w14:paraId="57D9A31B">
            <w:pPr>
              <w:widowControl/>
              <w:jc w:val="center"/>
              <w:rPr>
                <w:rFonts w:hint="eastAsia" w:ascii="宋体" w:hAnsi="宋体" w:cs="宋体"/>
                <w:sz w:val="20"/>
                <w:szCs w:val="20"/>
              </w:rPr>
            </w:pPr>
          </w:p>
        </w:tc>
      </w:tr>
      <w:tr w14:paraId="69562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7" w:hRule="atLeast"/>
          <w:jc w:val="center"/>
        </w:trPr>
        <w:tc>
          <w:tcPr>
            <w:tcW w:w="3729" w:type="dxa"/>
            <w:shd w:val="clear" w:color="auto" w:fill="C7DAF1" w:themeFill="text2" w:themeFillTint="32"/>
            <w:tcMar>
              <w:top w:w="15" w:type="dxa"/>
              <w:left w:w="108" w:type="dxa"/>
              <w:bottom w:w="0" w:type="dxa"/>
              <w:right w:w="108" w:type="dxa"/>
            </w:tcMar>
            <w:vAlign w:val="center"/>
          </w:tcPr>
          <w:p w14:paraId="2B5EEB3D">
            <w:pPr>
              <w:jc w:val="center"/>
              <w:rPr>
                <w:rFonts w:hint="eastAsia" w:ascii="宋体" w:hAnsi="宋体" w:eastAsia="仿宋_GB2312"/>
                <w:sz w:val="20"/>
                <w:szCs w:val="20"/>
              </w:rPr>
            </w:pPr>
            <w:r>
              <w:rPr>
                <w:rFonts w:hint="eastAsia" w:ascii="仿宋_GB2312" w:hAnsi="仿宋_GB2312" w:eastAsia="仿宋_GB2312" w:cs="仿宋_GB2312"/>
                <w:color w:val="000000" w:themeColor="text1"/>
                <w:sz w:val="18"/>
                <w:szCs w:val="18"/>
                <w14:textFill>
                  <w14:solidFill>
                    <w14:schemeClr w14:val="tx1"/>
                  </w14:solidFill>
                </w14:textFill>
              </w:rPr>
              <w:t>熟悉与本专业相关的法律法规以及环境保护、文明行医、安全消防等相关知识。</w:t>
            </w:r>
          </w:p>
        </w:tc>
        <w:tc>
          <w:tcPr>
            <w:tcW w:w="1020" w:type="dxa"/>
            <w:shd w:val="clear" w:color="auto" w:fill="FFFFFF"/>
            <w:tcMar>
              <w:top w:w="15" w:type="dxa"/>
              <w:left w:w="108" w:type="dxa"/>
              <w:bottom w:w="0" w:type="dxa"/>
              <w:right w:w="108" w:type="dxa"/>
            </w:tcMar>
            <w:vAlign w:val="center"/>
          </w:tcPr>
          <w:p w14:paraId="471FC218">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00AD940B">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466C1188">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5F97F2AA">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2D21AA78">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0A814817">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3A5CFB4B">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4517D8BD">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4C6658E0">
            <w:pPr>
              <w:widowControl/>
              <w:jc w:val="center"/>
              <w:rPr>
                <w:rFonts w:hint="eastAsia" w:ascii="宋体" w:hAnsi="宋体" w:cs="宋体"/>
                <w:sz w:val="20"/>
                <w:szCs w:val="20"/>
              </w:rPr>
            </w:pPr>
          </w:p>
        </w:tc>
        <w:tc>
          <w:tcPr>
            <w:tcW w:w="1026" w:type="dxa"/>
            <w:shd w:val="clear" w:color="auto" w:fill="FFFFFF"/>
            <w:tcMar>
              <w:top w:w="15" w:type="dxa"/>
              <w:left w:w="108" w:type="dxa"/>
              <w:bottom w:w="0" w:type="dxa"/>
              <w:right w:w="108" w:type="dxa"/>
            </w:tcMar>
            <w:vAlign w:val="center"/>
          </w:tcPr>
          <w:p w14:paraId="155C580F">
            <w:pPr>
              <w:widowControl/>
              <w:jc w:val="center"/>
              <w:rPr>
                <w:rFonts w:hint="eastAsia" w:ascii="宋体" w:hAnsi="宋体" w:cs="宋体"/>
                <w:sz w:val="20"/>
                <w:szCs w:val="20"/>
              </w:rPr>
            </w:pPr>
            <w:r>
              <w:rPr>
                <w:rFonts w:ascii="Arial" w:hAnsi="Arial" w:cs="Arial"/>
                <w:sz w:val="20"/>
                <w:szCs w:val="20"/>
              </w:rPr>
              <w:t>√</w:t>
            </w:r>
          </w:p>
        </w:tc>
      </w:tr>
      <w:tr w14:paraId="516A2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C7DAF1" w:themeFill="text2" w:themeFillTint="32"/>
            <w:tcMar>
              <w:top w:w="15" w:type="dxa"/>
              <w:left w:w="108" w:type="dxa"/>
              <w:bottom w:w="0" w:type="dxa"/>
              <w:right w:w="108" w:type="dxa"/>
            </w:tcMar>
            <w:vAlign w:val="center"/>
          </w:tcPr>
          <w:p w14:paraId="60E16296">
            <w:pPr>
              <w:jc w:val="center"/>
              <w:rPr>
                <w:rFonts w:hint="eastAsia" w:ascii="宋体" w:hAnsi="宋体" w:eastAsia="仿宋_GB2312"/>
                <w:sz w:val="20"/>
                <w:szCs w:val="20"/>
              </w:rPr>
            </w:pPr>
            <w:r>
              <w:rPr>
                <w:rFonts w:hint="eastAsia" w:ascii="仿宋_GB2312" w:hAnsi="仿宋_GB2312" w:eastAsia="仿宋_GB2312" w:cs="仿宋_GB2312"/>
                <w:color w:val="000000" w:themeColor="text1"/>
                <w:sz w:val="18"/>
                <w:szCs w:val="18"/>
                <w14:textFill>
                  <w14:solidFill>
                    <w14:schemeClr w14:val="tx1"/>
                  </w14:solidFill>
                </w14:textFill>
              </w:rPr>
              <w:t>掌握本专业必需的基础医学和临床医学的基本理论知识，以及其他与康复治疗相关的生命科学、行为科学和社会科学等康复治疗师应具备的基础知识和科学方法。</w:t>
            </w:r>
          </w:p>
        </w:tc>
        <w:tc>
          <w:tcPr>
            <w:tcW w:w="1020" w:type="dxa"/>
            <w:shd w:val="clear" w:color="auto" w:fill="FFFFFF"/>
            <w:tcMar>
              <w:top w:w="15" w:type="dxa"/>
              <w:left w:w="108" w:type="dxa"/>
              <w:bottom w:w="0" w:type="dxa"/>
              <w:right w:w="108" w:type="dxa"/>
            </w:tcMar>
            <w:vAlign w:val="center"/>
          </w:tcPr>
          <w:p w14:paraId="6B11331A">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16BE3A2C">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4079F9CF">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6C8D4109">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716E4C11">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0B5154BB">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37DC83D1">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673A7D3B">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3C9D176A">
            <w:pPr>
              <w:widowControl/>
              <w:jc w:val="center"/>
              <w:rPr>
                <w:rFonts w:hint="eastAsia" w:ascii="宋体" w:hAnsi="宋体" w:cs="宋体"/>
                <w:sz w:val="20"/>
                <w:szCs w:val="20"/>
              </w:rPr>
            </w:pPr>
          </w:p>
        </w:tc>
        <w:tc>
          <w:tcPr>
            <w:tcW w:w="1026" w:type="dxa"/>
            <w:shd w:val="clear" w:color="auto" w:fill="FFFFFF"/>
            <w:tcMar>
              <w:top w:w="15" w:type="dxa"/>
              <w:left w:w="108" w:type="dxa"/>
              <w:bottom w:w="0" w:type="dxa"/>
              <w:right w:w="108" w:type="dxa"/>
            </w:tcMar>
            <w:vAlign w:val="center"/>
          </w:tcPr>
          <w:p w14:paraId="32068C7A">
            <w:pPr>
              <w:widowControl/>
              <w:jc w:val="center"/>
              <w:rPr>
                <w:rFonts w:hint="eastAsia" w:ascii="宋体" w:hAnsi="宋体" w:cs="宋体"/>
                <w:sz w:val="20"/>
                <w:szCs w:val="20"/>
              </w:rPr>
            </w:pPr>
            <w:r>
              <w:rPr>
                <w:rFonts w:ascii="Arial" w:hAnsi="Arial" w:cs="Arial"/>
                <w:sz w:val="20"/>
                <w:szCs w:val="20"/>
              </w:rPr>
              <w:t>√</w:t>
            </w:r>
          </w:p>
        </w:tc>
      </w:tr>
      <w:tr w14:paraId="54351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C7DAF1" w:themeFill="text2" w:themeFillTint="32"/>
            <w:tcMar>
              <w:top w:w="15" w:type="dxa"/>
              <w:left w:w="108" w:type="dxa"/>
              <w:bottom w:w="0" w:type="dxa"/>
              <w:right w:w="108" w:type="dxa"/>
            </w:tcMar>
            <w:vAlign w:val="center"/>
          </w:tcPr>
          <w:p w14:paraId="122422FF">
            <w:pPr>
              <w:jc w:val="center"/>
              <w:rPr>
                <w:rFonts w:hint="eastAsia" w:ascii="宋体" w:hAnsi="宋体" w:eastAsia="仿宋_GB2312"/>
                <w:sz w:val="20"/>
                <w:szCs w:val="20"/>
              </w:rPr>
            </w:pPr>
            <w:r>
              <w:rPr>
                <w:rFonts w:hint="eastAsia" w:ascii="仿宋_GB2312" w:hAnsi="仿宋_GB2312" w:eastAsia="仿宋_GB2312" w:cs="仿宋_GB2312"/>
                <w:color w:val="000000" w:themeColor="text1"/>
                <w:sz w:val="18"/>
                <w:szCs w:val="18"/>
                <w14:textFill>
                  <w14:solidFill>
                    <w14:schemeClr w14:val="tx1"/>
                  </w14:solidFill>
                </w14:textFill>
              </w:rPr>
              <w:t>掌握临床常见疾病的临床基本知识与综合康复治疗原则与方法。</w:t>
            </w:r>
          </w:p>
        </w:tc>
        <w:tc>
          <w:tcPr>
            <w:tcW w:w="1020" w:type="dxa"/>
            <w:shd w:val="clear" w:color="auto" w:fill="FFFFFF"/>
            <w:tcMar>
              <w:top w:w="15" w:type="dxa"/>
              <w:left w:w="108" w:type="dxa"/>
              <w:bottom w:w="0" w:type="dxa"/>
              <w:right w:w="108" w:type="dxa"/>
            </w:tcMar>
            <w:vAlign w:val="center"/>
          </w:tcPr>
          <w:p w14:paraId="665CB91E">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27191387">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5C9DAA7C">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04C4324B">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18201937">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77E91334">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6099B6BD">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7A70D7BB">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428DDEC2">
            <w:pPr>
              <w:widowControl/>
              <w:jc w:val="center"/>
              <w:rPr>
                <w:rFonts w:hint="eastAsia" w:ascii="宋体" w:hAnsi="宋体" w:cs="宋体"/>
                <w:sz w:val="20"/>
                <w:szCs w:val="20"/>
              </w:rPr>
            </w:pPr>
          </w:p>
        </w:tc>
        <w:tc>
          <w:tcPr>
            <w:tcW w:w="1026" w:type="dxa"/>
            <w:shd w:val="clear" w:color="auto" w:fill="FFFFFF"/>
            <w:tcMar>
              <w:top w:w="15" w:type="dxa"/>
              <w:left w:w="108" w:type="dxa"/>
              <w:bottom w:w="0" w:type="dxa"/>
              <w:right w:w="108" w:type="dxa"/>
            </w:tcMar>
            <w:vAlign w:val="center"/>
          </w:tcPr>
          <w:p w14:paraId="490C5BFE">
            <w:pPr>
              <w:widowControl/>
              <w:jc w:val="center"/>
              <w:rPr>
                <w:rFonts w:hint="eastAsia" w:ascii="宋体" w:hAnsi="宋体" w:cs="宋体"/>
                <w:sz w:val="20"/>
                <w:szCs w:val="20"/>
              </w:rPr>
            </w:pPr>
            <w:r>
              <w:rPr>
                <w:rFonts w:ascii="Arial" w:hAnsi="Arial" w:cs="Arial"/>
                <w:sz w:val="20"/>
                <w:szCs w:val="20"/>
              </w:rPr>
              <w:t>√</w:t>
            </w:r>
          </w:p>
        </w:tc>
      </w:tr>
      <w:tr w14:paraId="458C9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3729" w:type="dxa"/>
            <w:shd w:val="clear" w:color="auto" w:fill="C7DAF1" w:themeFill="text2" w:themeFillTint="32"/>
            <w:tcMar>
              <w:top w:w="15" w:type="dxa"/>
              <w:left w:w="108" w:type="dxa"/>
              <w:bottom w:w="0" w:type="dxa"/>
              <w:right w:w="108" w:type="dxa"/>
            </w:tcMar>
            <w:vAlign w:val="center"/>
          </w:tcPr>
          <w:p w14:paraId="7058EBBA">
            <w:pPr>
              <w:jc w:val="center"/>
              <w:rPr>
                <w:rFonts w:hint="eastAsia" w:ascii="宋体" w:hAnsi="宋体" w:eastAsia="仿宋_GB2312"/>
                <w:sz w:val="20"/>
                <w:szCs w:val="20"/>
              </w:rPr>
            </w:pPr>
            <w:r>
              <w:rPr>
                <w:rFonts w:hint="eastAsia" w:ascii="仿宋_GB2312" w:hAnsi="仿宋_GB2312" w:eastAsia="仿宋_GB2312" w:cs="仿宋_GB2312"/>
                <w:color w:val="000000" w:themeColor="text1"/>
                <w:sz w:val="18"/>
                <w:szCs w:val="18"/>
                <w14:textFill>
                  <w14:solidFill>
                    <w14:schemeClr w14:val="tx1"/>
                  </w14:solidFill>
                </w14:textFill>
              </w:rPr>
              <w:t>具有按国际功能分类（ICF）框架培养学生对病人的整体健康观念，并具有以康复为核心的医疗服务意识。</w:t>
            </w:r>
          </w:p>
        </w:tc>
        <w:tc>
          <w:tcPr>
            <w:tcW w:w="1020" w:type="dxa"/>
            <w:shd w:val="clear" w:color="auto" w:fill="FFFFFF"/>
            <w:tcMar>
              <w:top w:w="15" w:type="dxa"/>
              <w:left w:w="108" w:type="dxa"/>
              <w:bottom w:w="0" w:type="dxa"/>
              <w:right w:w="108" w:type="dxa"/>
            </w:tcMar>
            <w:vAlign w:val="center"/>
          </w:tcPr>
          <w:p w14:paraId="30BCEFD3">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421E4CE7">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22B619B1">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781E7EEF">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69FD3D1E">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7531EF40">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77577AED">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101565BF">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7B3C4D32">
            <w:pPr>
              <w:widowControl/>
              <w:jc w:val="center"/>
              <w:rPr>
                <w:rFonts w:hint="eastAsia" w:ascii="宋体" w:hAnsi="宋体" w:cs="宋体"/>
                <w:sz w:val="20"/>
                <w:szCs w:val="20"/>
              </w:rPr>
            </w:pPr>
          </w:p>
        </w:tc>
        <w:tc>
          <w:tcPr>
            <w:tcW w:w="1026" w:type="dxa"/>
            <w:shd w:val="clear" w:color="auto" w:fill="FFFFFF"/>
            <w:tcMar>
              <w:top w:w="15" w:type="dxa"/>
              <w:left w:w="108" w:type="dxa"/>
              <w:bottom w:w="0" w:type="dxa"/>
              <w:right w:w="108" w:type="dxa"/>
            </w:tcMar>
            <w:vAlign w:val="center"/>
          </w:tcPr>
          <w:p w14:paraId="27FB3B4E">
            <w:pPr>
              <w:widowControl/>
              <w:jc w:val="center"/>
              <w:rPr>
                <w:rFonts w:hint="eastAsia" w:ascii="宋体" w:hAnsi="宋体" w:cs="宋体"/>
                <w:sz w:val="20"/>
                <w:szCs w:val="20"/>
              </w:rPr>
            </w:pPr>
            <w:r>
              <w:rPr>
                <w:rFonts w:ascii="Arial" w:hAnsi="Arial" w:cs="Arial"/>
                <w:sz w:val="20"/>
                <w:szCs w:val="20"/>
              </w:rPr>
              <w:t>√</w:t>
            </w:r>
          </w:p>
        </w:tc>
      </w:tr>
      <w:tr w14:paraId="7CF97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C7DAF1" w:themeFill="text2" w:themeFillTint="32"/>
            <w:tcMar>
              <w:top w:w="15" w:type="dxa"/>
              <w:left w:w="108" w:type="dxa"/>
              <w:bottom w:w="0" w:type="dxa"/>
              <w:right w:w="108" w:type="dxa"/>
            </w:tcMar>
            <w:vAlign w:val="center"/>
          </w:tcPr>
          <w:p w14:paraId="760C5DEA">
            <w:pPr>
              <w:jc w:val="center"/>
              <w:rPr>
                <w:rFonts w:hint="eastAsia" w:ascii="宋体" w:hAnsi="宋体" w:eastAsia="仿宋_GB2312"/>
                <w:sz w:val="20"/>
                <w:szCs w:val="20"/>
              </w:rPr>
            </w:pPr>
            <w:r>
              <w:rPr>
                <w:rFonts w:hint="eastAsia" w:ascii="仿宋_GB2312" w:hAnsi="仿宋_GB2312" w:eastAsia="仿宋_GB2312" w:cs="仿宋_GB2312"/>
                <w:color w:val="000000" w:themeColor="text1"/>
                <w:sz w:val="18"/>
                <w:szCs w:val="18"/>
                <w14:textFill>
                  <w14:solidFill>
                    <w14:schemeClr w14:val="tx1"/>
                  </w14:solidFill>
                </w14:textFill>
              </w:rPr>
              <w:t>熟悉康复治疗相关的物理学、心理学、伦理学和健康教育知识。</w:t>
            </w:r>
          </w:p>
        </w:tc>
        <w:tc>
          <w:tcPr>
            <w:tcW w:w="1020" w:type="dxa"/>
            <w:shd w:val="clear" w:color="auto" w:fill="FFFFFF"/>
            <w:tcMar>
              <w:top w:w="15" w:type="dxa"/>
              <w:left w:w="108" w:type="dxa"/>
              <w:bottom w:w="0" w:type="dxa"/>
              <w:right w:w="108" w:type="dxa"/>
            </w:tcMar>
            <w:vAlign w:val="center"/>
          </w:tcPr>
          <w:p w14:paraId="152503D0">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59B9CFDA">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5C2A4686">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6B9ACA7F">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149F6839">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5FE22866">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39DDE87F">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291AE9D6">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3830847D">
            <w:pPr>
              <w:widowControl/>
              <w:jc w:val="center"/>
              <w:rPr>
                <w:rFonts w:hint="eastAsia" w:ascii="宋体" w:hAnsi="宋体" w:cs="宋体"/>
                <w:sz w:val="20"/>
                <w:szCs w:val="20"/>
              </w:rPr>
            </w:pPr>
          </w:p>
        </w:tc>
        <w:tc>
          <w:tcPr>
            <w:tcW w:w="1026" w:type="dxa"/>
            <w:shd w:val="clear" w:color="auto" w:fill="FFFFFF"/>
            <w:tcMar>
              <w:top w:w="15" w:type="dxa"/>
              <w:left w:w="108" w:type="dxa"/>
              <w:bottom w:w="0" w:type="dxa"/>
              <w:right w:w="108" w:type="dxa"/>
            </w:tcMar>
            <w:vAlign w:val="center"/>
          </w:tcPr>
          <w:p w14:paraId="7F1D6811">
            <w:pPr>
              <w:widowControl/>
              <w:jc w:val="center"/>
              <w:rPr>
                <w:rFonts w:hint="eastAsia" w:ascii="宋体" w:hAnsi="宋体" w:cs="宋体"/>
                <w:sz w:val="20"/>
                <w:szCs w:val="20"/>
              </w:rPr>
            </w:pPr>
            <w:r>
              <w:rPr>
                <w:rFonts w:ascii="Arial" w:hAnsi="Arial" w:cs="Arial"/>
                <w:sz w:val="20"/>
                <w:szCs w:val="20"/>
              </w:rPr>
              <w:t>√</w:t>
            </w:r>
          </w:p>
        </w:tc>
      </w:tr>
      <w:tr w14:paraId="5C113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C7DAF1" w:themeFill="text2" w:themeFillTint="32"/>
            <w:tcMar>
              <w:top w:w="15" w:type="dxa"/>
              <w:left w:w="108" w:type="dxa"/>
              <w:bottom w:w="0" w:type="dxa"/>
              <w:right w:w="108" w:type="dxa"/>
            </w:tcMar>
            <w:vAlign w:val="center"/>
          </w:tcPr>
          <w:p w14:paraId="0CE7653D">
            <w:pPr>
              <w:jc w:val="center"/>
              <w:rPr>
                <w:rFonts w:hint="eastAsia" w:ascii="宋体" w:hAnsi="宋体"/>
                <w:sz w:val="20"/>
                <w:szCs w:val="20"/>
              </w:rPr>
            </w:pPr>
            <w:r>
              <w:rPr>
                <w:rFonts w:hint="eastAsia" w:ascii="仿宋_GB2312" w:hAnsi="仿宋_GB2312" w:eastAsia="仿宋_GB2312" w:cs="仿宋_GB2312"/>
                <w:color w:val="000000" w:themeColor="text1"/>
                <w:sz w:val="18"/>
                <w:szCs w:val="18"/>
                <w:lang w:val="zh-CN" w:bidi="zh-CN"/>
                <w14:textFill>
                  <w14:solidFill>
                    <w14:schemeClr w14:val="tx1"/>
                  </w14:solidFill>
                </w14:textFill>
              </w:rPr>
              <w:t>具有探究学习、终身学习、分析问题和解决问题的能力。</w:t>
            </w:r>
          </w:p>
        </w:tc>
        <w:tc>
          <w:tcPr>
            <w:tcW w:w="1020" w:type="dxa"/>
            <w:shd w:val="clear" w:color="auto" w:fill="FFFFFF"/>
            <w:tcMar>
              <w:top w:w="15" w:type="dxa"/>
              <w:left w:w="108" w:type="dxa"/>
              <w:bottom w:w="0" w:type="dxa"/>
              <w:right w:w="108" w:type="dxa"/>
            </w:tcMar>
            <w:vAlign w:val="center"/>
          </w:tcPr>
          <w:p w14:paraId="0041CB33">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06C06344">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625FA42B">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406A329D">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1DACC11E">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1AAD0B92">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2953CD2F">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07D6696C">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50311416">
            <w:pPr>
              <w:widowControl/>
              <w:jc w:val="center"/>
              <w:rPr>
                <w:rFonts w:hint="eastAsia" w:ascii="宋体" w:hAnsi="宋体" w:cs="宋体"/>
                <w:sz w:val="20"/>
                <w:szCs w:val="20"/>
              </w:rPr>
            </w:pPr>
          </w:p>
        </w:tc>
        <w:tc>
          <w:tcPr>
            <w:tcW w:w="1026" w:type="dxa"/>
            <w:shd w:val="clear" w:color="auto" w:fill="FFFFFF"/>
            <w:tcMar>
              <w:top w:w="15" w:type="dxa"/>
              <w:left w:w="108" w:type="dxa"/>
              <w:bottom w:w="0" w:type="dxa"/>
              <w:right w:w="108" w:type="dxa"/>
            </w:tcMar>
            <w:vAlign w:val="center"/>
          </w:tcPr>
          <w:p w14:paraId="2F578BBD">
            <w:pPr>
              <w:widowControl/>
              <w:jc w:val="center"/>
              <w:rPr>
                <w:rFonts w:hint="eastAsia" w:ascii="宋体" w:hAnsi="宋体" w:cs="宋体"/>
                <w:sz w:val="20"/>
                <w:szCs w:val="20"/>
              </w:rPr>
            </w:pPr>
            <w:r>
              <w:rPr>
                <w:rFonts w:ascii="Arial" w:hAnsi="Arial" w:cs="Arial"/>
                <w:sz w:val="20"/>
                <w:szCs w:val="20"/>
              </w:rPr>
              <w:t>√</w:t>
            </w:r>
          </w:p>
        </w:tc>
      </w:tr>
      <w:tr w14:paraId="2ED04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C7DAF1" w:themeFill="text2" w:themeFillTint="32"/>
            <w:tcMar>
              <w:top w:w="15" w:type="dxa"/>
              <w:left w:w="108" w:type="dxa"/>
              <w:bottom w:w="0" w:type="dxa"/>
              <w:right w:w="108" w:type="dxa"/>
            </w:tcMar>
            <w:vAlign w:val="center"/>
          </w:tcPr>
          <w:p w14:paraId="61AE750A">
            <w:pPr>
              <w:jc w:val="center"/>
              <w:rPr>
                <w:rFonts w:hint="eastAsia" w:ascii="宋体" w:hAnsi="宋体"/>
                <w:sz w:val="20"/>
                <w:szCs w:val="20"/>
              </w:rPr>
            </w:pPr>
            <w:r>
              <w:rPr>
                <w:rFonts w:hint="eastAsia" w:ascii="仿宋_GB2312" w:hAnsi="仿宋_GB2312" w:eastAsia="仿宋_GB2312" w:cs="仿宋_GB2312"/>
                <w:color w:val="000000" w:themeColor="text1"/>
                <w:sz w:val="18"/>
                <w:szCs w:val="18"/>
                <w:lang w:val="zh-CN" w:bidi="zh-CN"/>
                <w14:textFill>
                  <w14:solidFill>
                    <w14:schemeClr w14:val="tx1"/>
                  </w14:solidFill>
                </w14:textFill>
              </w:rPr>
              <w:t>具有良好的语言、文字表达能力和沟通能力。</w:t>
            </w:r>
          </w:p>
        </w:tc>
        <w:tc>
          <w:tcPr>
            <w:tcW w:w="1020" w:type="dxa"/>
            <w:shd w:val="clear" w:color="auto" w:fill="FFFFFF"/>
            <w:tcMar>
              <w:top w:w="15" w:type="dxa"/>
              <w:left w:w="108" w:type="dxa"/>
              <w:bottom w:w="0" w:type="dxa"/>
              <w:right w:w="108" w:type="dxa"/>
            </w:tcMar>
            <w:vAlign w:val="center"/>
          </w:tcPr>
          <w:p w14:paraId="3AE83D82">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1FB85677">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5473CE9A">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3D078D30">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4038A9FA">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6AC54D45">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200376F7">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69BD134D">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4D44B8A1">
            <w:pPr>
              <w:widowControl/>
              <w:jc w:val="center"/>
              <w:rPr>
                <w:rFonts w:hint="eastAsia" w:ascii="宋体" w:hAnsi="宋体" w:cs="宋体"/>
                <w:sz w:val="20"/>
                <w:szCs w:val="20"/>
              </w:rPr>
            </w:pPr>
          </w:p>
        </w:tc>
        <w:tc>
          <w:tcPr>
            <w:tcW w:w="1026" w:type="dxa"/>
            <w:shd w:val="clear" w:color="auto" w:fill="FFFFFF"/>
            <w:tcMar>
              <w:top w:w="15" w:type="dxa"/>
              <w:left w:w="108" w:type="dxa"/>
              <w:bottom w:w="0" w:type="dxa"/>
              <w:right w:w="108" w:type="dxa"/>
            </w:tcMar>
            <w:vAlign w:val="center"/>
          </w:tcPr>
          <w:p w14:paraId="7263C3CA">
            <w:pPr>
              <w:widowControl/>
              <w:jc w:val="center"/>
              <w:rPr>
                <w:rFonts w:hint="eastAsia" w:ascii="宋体" w:hAnsi="宋体" w:cs="宋体"/>
                <w:sz w:val="20"/>
                <w:szCs w:val="20"/>
              </w:rPr>
            </w:pPr>
            <w:r>
              <w:rPr>
                <w:rFonts w:ascii="Arial" w:hAnsi="Arial" w:cs="Arial"/>
                <w:sz w:val="20"/>
                <w:szCs w:val="20"/>
              </w:rPr>
              <w:t>√</w:t>
            </w:r>
          </w:p>
        </w:tc>
      </w:tr>
      <w:tr w14:paraId="7CEBA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C7DAF1" w:themeFill="text2" w:themeFillTint="32"/>
            <w:tcMar>
              <w:top w:w="15" w:type="dxa"/>
              <w:left w:w="108" w:type="dxa"/>
              <w:bottom w:w="0" w:type="dxa"/>
              <w:right w:w="108" w:type="dxa"/>
            </w:tcMar>
            <w:vAlign w:val="center"/>
          </w:tcPr>
          <w:p w14:paraId="0F24652C">
            <w:pPr>
              <w:jc w:val="center"/>
              <w:rPr>
                <w:rFonts w:hint="eastAsia" w:ascii="宋体" w:hAnsi="宋体" w:eastAsia="仿宋_GB2312"/>
                <w:sz w:val="20"/>
                <w:szCs w:val="20"/>
              </w:rPr>
            </w:pPr>
            <w:r>
              <w:rPr>
                <w:rFonts w:hint="eastAsia" w:ascii="仿宋_GB2312" w:hAnsi="仿宋_GB2312" w:eastAsia="仿宋_GB2312" w:cs="仿宋_GB2312"/>
                <w:color w:val="000000" w:themeColor="text1"/>
                <w:sz w:val="18"/>
                <w:szCs w:val="18"/>
                <w14:textFill>
                  <w14:solidFill>
                    <w14:schemeClr w14:val="tx1"/>
                  </w14:solidFill>
                </w14:textFill>
              </w:rPr>
              <w:t>具备良好的口语和书面表达能力，解决实际问题的能力，终身学习能力，具有以康复对象为中心，实施康复评定，并根据评定结果，制订康复计划的基本能力。</w:t>
            </w:r>
          </w:p>
        </w:tc>
        <w:tc>
          <w:tcPr>
            <w:tcW w:w="1020" w:type="dxa"/>
            <w:shd w:val="clear" w:color="auto" w:fill="FFFFFF"/>
            <w:tcMar>
              <w:top w:w="15" w:type="dxa"/>
              <w:left w:w="108" w:type="dxa"/>
              <w:bottom w:w="0" w:type="dxa"/>
              <w:right w:w="108" w:type="dxa"/>
            </w:tcMar>
            <w:vAlign w:val="center"/>
          </w:tcPr>
          <w:p w14:paraId="5C0B8FE2">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536D243E">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79D46C35">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1ECF6B62">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5456BA14">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11446D48">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4620AB2E">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4BB4B5CF">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56CCFC35">
            <w:pPr>
              <w:widowControl/>
              <w:jc w:val="center"/>
              <w:rPr>
                <w:rFonts w:hint="eastAsia" w:ascii="宋体" w:hAnsi="宋体" w:cs="宋体"/>
                <w:sz w:val="20"/>
                <w:szCs w:val="20"/>
              </w:rPr>
            </w:pPr>
          </w:p>
        </w:tc>
        <w:tc>
          <w:tcPr>
            <w:tcW w:w="1026" w:type="dxa"/>
            <w:shd w:val="clear" w:color="auto" w:fill="FFFFFF"/>
            <w:tcMar>
              <w:top w:w="15" w:type="dxa"/>
              <w:left w:w="108" w:type="dxa"/>
              <w:bottom w:w="0" w:type="dxa"/>
              <w:right w:w="108" w:type="dxa"/>
            </w:tcMar>
            <w:vAlign w:val="center"/>
          </w:tcPr>
          <w:p w14:paraId="33C7B754">
            <w:pPr>
              <w:widowControl/>
              <w:jc w:val="center"/>
              <w:rPr>
                <w:rFonts w:hint="eastAsia" w:ascii="宋体" w:hAnsi="宋体" w:cs="宋体"/>
                <w:sz w:val="20"/>
                <w:szCs w:val="20"/>
              </w:rPr>
            </w:pPr>
            <w:r>
              <w:rPr>
                <w:rFonts w:ascii="Arial" w:hAnsi="Arial" w:cs="Arial"/>
                <w:sz w:val="20"/>
                <w:szCs w:val="20"/>
              </w:rPr>
              <w:t>√</w:t>
            </w:r>
          </w:p>
        </w:tc>
      </w:tr>
      <w:tr w14:paraId="103AF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7" w:hRule="atLeast"/>
          <w:jc w:val="center"/>
        </w:trPr>
        <w:tc>
          <w:tcPr>
            <w:tcW w:w="3729" w:type="dxa"/>
            <w:shd w:val="clear" w:color="auto" w:fill="C7DAF1" w:themeFill="text2" w:themeFillTint="32"/>
            <w:tcMar>
              <w:top w:w="15" w:type="dxa"/>
              <w:left w:w="108" w:type="dxa"/>
              <w:bottom w:w="0" w:type="dxa"/>
              <w:right w:w="108" w:type="dxa"/>
            </w:tcMar>
            <w:vAlign w:val="center"/>
          </w:tcPr>
          <w:p w14:paraId="3C570C6B">
            <w:pPr>
              <w:jc w:val="center"/>
              <w:rPr>
                <w:rFonts w:hint="eastAsia" w:ascii="宋体" w:hAnsi="宋体" w:eastAsia="仿宋_GB2312"/>
                <w:sz w:val="20"/>
                <w:szCs w:val="20"/>
              </w:rPr>
            </w:pPr>
            <w:r>
              <w:rPr>
                <w:rFonts w:hint="eastAsia" w:ascii="仿宋_GB2312" w:hAnsi="仿宋_GB2312" w:eastAsia="仿宋_GB2312" w:cs="仿宋_GB2312"/>
                <w:color w:val="000000" w:themeColor="text1"/>
                <w:sz w:val="18"/>
                <w:szCs w:val="18"/>
                <w14:textFill>
                  <w14:solidFill>
                    <w14:schemeClr w14:val="tx1"/>
                  </w14:solidFill>
                </w14:textFill>
              </w:rPr>
              <w:t>具有正确实施基本的康复评定、运动治疗、作业治疗、言语治疗、物理因子治疗和传统康复治疗等治疗技术的操作能力；具有应用评判性思维对康复治疗的患者的治疗效果及不良反应有效观察的能力。</w:t>
            </w:r>
          </w:p>
        </w:tc>
        <w:tc>
          <w:tcPr>
            <w:tcW w:w="1020" w:type="dxa"/>
            <w:shd w:val="clear" w:color="auto" w:fill="FFFFFF"/>
            <w:tcMar>
              <w:top w:w="15" w:type="dxa"/>
              <w:left w:w="108" w:type="dxa"/>
              <w:bottom w:w="0" w:type="dxa"/>
              <w:right w:w="108" w:type="dxa"/>
            </w:tcMar>
            <w:vAlign w:val="center"/>
          </w:tcPr>
          <w:p w14:paraId="5C673184">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16E1056F">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7DED1859">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33AF875A">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7BA96750">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518DA54C">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7C973120">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14B67F8A">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4D4C8CE5">
            <w:pPr>
              <w:widowControl/>
              <w:jc w:val="center"/>
              <w:rPr>
                <w:rFonts w:hint="eastAsia" w:ascii="宋体" w:hAnsi="宋体" w:cs="宋体"/>
                <w:sz w:val="20"/>
                <w:szCs w:val="20"/>
              </w:rPr>
            </w:pPr>
          </w:p>
        </w:tc>
        <w:tc>
          <w:tcPr>
            <w:tcW w:w="1026" w:type="dxa"/>
            <w:shd w:val="clear" w:color="auto" w:fill="FFFFFF"/>
            <w:tcMar>
              <w:top w:w="15" w:type="dxa"/>
              <w:left w:w="108" w:type="dxa"/>
              <w:bottom w:w="0" w:type="dxa"/>
              <w:right w:w="108" w:type="dxa"/>
            </w:tcMar>
            <w:vAlign w:val="center"/>
          </w:tcPr>
          <w:p w14:paraId="06D77EFD">
            <w:pPr>
              <w:widowControl/>
              <w:jc w:val="center"/>
              <w:rPr>
                <w:rFonts w:hint="eastAsia" w:ascii="宋体" w:hAnsi="宋体" w:cs="宋体"/>
                <w:sz w:val="20"/>
                <w:szCs w:val="20"/>
              </w:rPr>
            </w:pPr>
            <w:r>
              <w:rPr>
                <w:rFonts w:ascii="Arial" w:hAnsi="Arial" w:cs="Arial"/>
                <w:sz w:val="20"/>
                <w:szCs w:val="20"/>
              </w:rPr>
              <w:t>√</w:t>
            </w:r>
          </w:p>
        </w:tc>
      </w:tr>
      <w:tr w14:paraId="56FBC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729" w:type="dxa"/>
            <w:shd w:val="clear" w:color="auto" w:fill="C7DAF1" w:themeFill="text2" w:themeFillTint="32"/>
            <w:tcMar>
              <w:top w:w="15" w:type="dxa"/>
              <w:left w:w="108" w:type="dxa"/>
              <w:bottom w:w="0" w:type="dxa"/>
              <w:right w:w="108" w:type="dxa"/>
            </w:tcMar>
            <w:vAlign w:val="center"/>
          </w:tcPr>
          <w:p w14:paraId="0DBB5C2B">
            <w:pPr>
              <w:jc w:val="center"/>
              <w:rPr>
                <w:rFonts w:hint="eastAsia" w:ascii="宋体" w:hAnsi="宋体" w:eastAsia="仿宋_GB2312"/>
                <w:sz w:val="20"/>
                <w:szCs w:val="20"/>
              </w:rPr>
            </w:pPr>
            <w:r>
              <w:rPr>
                <w:rFonts w:hint="eastAsia" w:ascii="仿宋_GB2312" w:hAnsi="仿宋_GB2312" w:eastAsia="仿宋_GB2312" w:cs="仿宋_GB2312"/>
                <w:color w:val="000000" w:themeColor="text1"/>
                <w:sz w:val="18"/>
                <w:szCs w:val="18"/>
                <w14:textFill>
                  <w14:solidFill>
                    <w14:schemeClr w14:val="tx1"/>
                  </w14:solidFill>
                </w14:textFill>
              </w:rPr>
              <w:t>具有运用专业知识，对患者、家庭、社会进行康复教育；具备自学拓展的能力；具有适应当今康复行业环境的能力。</w:t>
            </w:r>
          </w:p>
        </w:tc>
        <w:tc>
          <w:tcPr>
            <w:tcW w:w="1020" w:type="dxa"/>
            <w:shd w:val="clear" w:color="auto" w:fill="FFFFFF"/>
            <w:tcMar>
              <w:top w:w="15" w:type="dxa"/>
              <w:left w:w="108" w:type="dxa"/>
              <w:bottom w:w="0" w:type="dxa"/>
              <w:right w:w="108" w:type="dxa"/>
            </w:tcMar>
            <w:vAlign w:val="center"/>
          </w:tcPr>
          <w:p w14:paraId="6A9FBAEA">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6805B892">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18BC0EFF">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6626AB2D">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6678385D">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465758FD">
            <w:pPr>
              <w:widowControl/>
              <w:jc w:val="center"/>
              <w:rPr>
                <w:rFonts w:hint="eastAsia" w:ascii="宋体" w:hAnsi="宋体" w:cs="宋体"/>
                <w:sz w:val="20"/>
                <w:szCs w:val="20"/>
              </w:rPr>
            </w:pPr>
            <w:r>
              <w:rPr>
                <w:rFonts w:ascii="Arial" w:hAnsi="Arial" w:cs="Arial"/>
                <w:sz w:val="20"/>
                <w:szCs w:val="20"/>
              </w:rPr>
              <w:t>√</w:t>
            </w:r>
          </w:p>
        </w:tc>
        <w:tc>
          <w:tcPr>
            <w:tcW w:w="1020" w:type="dxa"/>
            <w:shd w:val="clear" w:color="auto" w:fill="FFFFFF"/>
            <w:tcMar>
              <w:top w:w="15" w:type="dxa"/>
              <w:left w:w="108" w:type="dxa"/>
              <w:bottom w:w="0" w:type="dxa"/>
              <w:right w:w="108" w:type="dxa"/>
            </w:tcMar>
            <w:vAlign w:val="center"/>
          </w:tcPr>
          <w:p w14:paraId="5F66D64B">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22F61A42">
            <w:pPr>
              <w:widowControl/>
              <w:jc w:val="center"/>
              <w:rPr>
                <w:rFonts w:hint="eastAsia" w:ascii="宋体" w:hAnsi="宋体" w:cs="宋体"/>
                <w:sz w:val="20"/>
                <w:szCs w:val="20"/>
              </w:rPr>
            </w:pPr>
          </w:p>
        </w:tc>
        <w:tc>
          <w:tcPr>
            <w:tcW w:w="1020" w:type="dxa"/>
            <w:shd w:val="clear" w:color="auto" w:fill="FFFFFF"/>
            <w:tcMar>
              <w:top w:w="15" w:type="dxa"/>
              <w:left w:w="108" w:type="dxa"/>
              <w:bottom w:w="0" w:type="dxa"/>
              <w:right w:w="108" w:type="dxa"/>
            </w:tcMar>
            <w:vAlign w:val="center"/>
          </w:tcPr>
          <w:p w14:paraId="33475904">
            <w:pPr>
              <w:widowControl/>
              <w:jc w:val="center"/>
              <w:rPr>
                <w:rFonts w:hint="eastAsia" w:ascii="宋体" w:hAnsi="宋体" w:cs="宋体"/>
                <w:sz w:val="20"/>
                <w:szCs w:val="20"/>
              </w:rPr>
            </w:pPr>
          </w:p>
        </w:tc>
        <w:tc>
          <w:tcPr>
            <w:tcW w:w="1026" w:type="dxa"/>
            <w:shd w:val="clear" w:color="auto" w:fill="FFFFFF"/>
            <w:tcMar>
              <w:top w:w="15" w:type="dxa"/>
              <w:left w:w="108" w:type="dxa"/>
              <w:bottom w:w="0" w:type="dxa"/>
              <w:right w:w="108" w:type="dxa"/>
            </w:tcMar>
            <w:vAlign w:val="center"/>
          </w:tcPr>
          <w:p w14:paraId="6D7C8D70">
            <w:pPr>
              <w:widowControl/>
              <w:jc w:val="center"/>
              <w:rPr>
                <w:rFonts w:hint="eastAsia" w:ascii="宋体" w:hAnsi="宋体" w:cs="宋体"/>
                <w:sz w:val="20"/>
                <w:szCs w:val="20"/>
              </w:rPr>
            </w:pPr>
            <w:r>
              <w:rPr>
                <w:rFonts w:ascii="Arial" w:hAnsi="Arial" w:cs="Arial"/>
                <w:sz w:val="20"/>
                <w:szCs w:val="20"/>
              </w:rPr>
              <w:t>√</w:t>
            </w:r>
          </w:p>
        </w:tc>
      </w:tr>
    </w:tbl>
    <w:p w14:paraId="374C1FBD">
      <w:pPr>
        <w:pStyle w:val="26"/>
        <w:ind w:firstLine="0" w:firstLineChars="0"/>
      </w:pPr>
    </w:p>
    <w:p w14:paraId="2876B242">
      <w:pPr>
        <w:pStyle w:val="4"/>
        <w:rPr>
          <w:rFonts w:hint="eastAsia" w:ascii="宋体" w:hAnsi="宋体" w:eastAsia="宋体" w:cs="宋体"/>
          <w:sz w:val="20"/>
          <w:szCs w:val="20"/>
          <w:lang w:bidi="ar"/>
        </w:rPr>
      </w:pPr>
      <w:r>
        <w:rPr>
          <w:rFonts w:hint="eastAsia"/>
          <w:bCs w:val="0"/>
        </w:rPr>
        <w:t>（四）毕业要求实现矩阵</w:t>
      </w:r>
    </w:p>
    <w:p w14:paraId="50521AFB">
      <w:pPr>
        <w:autoSpaceDE w:val="0"/>
        <w:adjustRightInd w:val="0"/>
        <w:spacing w:line="360" w:lineRule="auto"/>
        <w:jc w:val="center"/>
        <w:rPr>
          <w:rFonts w:ascii="仿宋_GB2312" w:hAnsi="Times New Roman" w:eastAsia="仿宋_GB2312" w:cs="仿宋_GB2312"/>
          <w:sz w:val="32"/>
          <w:szCs w:val="32"/>
          <w:lang w:bidi="ar"/>
        </w:rPr>
      </w:pPr>
      <w:r>
        <w:rPr>
          <w:rFonts w:hint="eastAsia" w:ascii="仿宋_GB2312" w:hAnsi="仿宋_GB2312" w:eastAsia="仿宋_GB2312" w:cs="仿宋_GB2312"/>
          <w:sz w:val="28"/>
          <w:szCs w:val="28"/>
        </w:rPr>
        <w:t>表</w:t>
      </w:r>
      <w:r>
        <w:rPr>
          <w:rFonts w:ascii="仿宋_GB2312" w:hAnsi="仿宋_GB2312" w:eastAsia="仿宋_GB2312" w:cs="仿宋_GB2312"/>
          <w:sz w:val="28"/>
          <w:szCs w:val="28"/>
        </w:rPr>
        <w:t>5</w:t>
      </w:r>
      <w:r>
        <w:rPr>
          <w:rFonts w:hint="eastAsia" w:ascii="仿宋_GB2312" w:hAnsi="仿宋_GB2312" w:eastAsia="仿宋_GB2312" w:cs="仿宋_GB2312"/>
          <w:sz w:val="28"/>
          <w:szCs w:val="28"/>
        </w:rPr>
        <w:t xml:space="preserve">  毕业要求实现矩阵</w:t>
      </w:r>
    </w:p>
    <w:tbl>
      <w:tblPr>
        <w:tblStyle w:val="17"/>
        <w:tblpPr w:leftFromText="180" w:rightFromText="180" w:vertAnchor="text" w:horzAnchor="page" w:tblpXSpec="center" w:tblpY="224"/>
        <w:tblOverlap w:val="never"/>
        <w:tblW w:w="137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5"/>
        <w:gridCol w:w="5120"/>
        <w:gridCol w:w="5520"/>
      </w:tblGrid>
      <w:tr w14:paraId="6F276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blHeader/>
          <w:jc w:val="center"/>
        </w:trPr>
        <w:tc>
          <w:tcPr>
            <w:tcW w:w="3095" w:type="dxa"/>
            <w:shd w:val="clear" w:color="auto" w:fill="8DB3E2" w:themeFill="text2" w:themeFillTint="66"/>
            <w:vAlign w:val="center"/>
          </w:tcPr>
          <w:p w14:paraId="53638F8C">
            <w:pPr>
              <w:widowControl/>
              <w:spacing w:line="400" w:lineRule="exact"/>
              <w:jc w:val="center"/>
              <w:rPr>
                <w:rFonts w:hint="eastAsia" w:ascii="仿宋_GB2312" w:hAnsi="仿宋_GB2312" w:eastAsia="仿宋_GB2312" w:cs="仿宋_GB2312"/>
                <w:b/>
                <w:bCs/>
                <w:sz w:val="20"/>
                <w:szCs w:val="20"/>
              </w:rPr>
            </w:pPr>
            <w:r>
              <w:rPr>
                <w:rFonts w:hint="eastAsia" w:ascii="仿宋_GB2312" w:hAnsi="仿宋_GB2312" w:eastAsia="仿宋_GB2312" w:cs="仿宋_GB2312"/>
                <w:b/>
                <w:bCs/>
                <w:sz w:val="20"/>
                <w:szCs w:val="20"/>
              </w:rPr>
              <w:t>一级目标</w:t>
            </w:r>
          </w:p>
        </w:tc>
        <w:tc>
          <w:tcPr>
            <w:tcW w:w="5120" w:type="dxa"/>
            <w:shd w:val="clear" w:color="auto" w:fill="8DB3E2" w:themeFill="text2" w:themeFillTint="66"/>
            <w:vAlign w:val="center"/>
          </w:tcPr>
          <w:p w14:paraId="03274244">
            <w:pPr>
              <w:widowControl/>
              <w:spacing w:line="400" w:lineRule="exact"/>
              <w:jc w:val="center"/>
              <w:rPr>
                <w:rFonts w:hint="eastAsia" w:ascii="仿宋_GB2312" w:hAnsi="仿宋_GB2312" w:eastAsia="仿宋_GB2312" w:cs="仿宋_GB2312"/>
                <w:b/>
                <w:bCs/>
                <w:sz w:val="20"/>
                <w:szCs w:val="20"/>
              </w:rPr>
            </w:pPr>
            <w:r>
              <w:rPr>
                <w:rFonts w:hint="eastAsia" w:ascii="仿宋_GB2312" w:hAnsi="仿宋_GB2312" w:eastAsia="仿宋_GB2312" w:cs="仿宋_GB2312"/>
                <w:b/>
                <w:bCs/>
                <w:sz w:val="20"/>
                <w:szCs w:val="20"/>
              </w:rPr>
              <w:t>二级目标</w:t>
            </w:r>
          </w:p>
        </w:tc>
        <w:tc>
          <w:tcPr>
            <w:tcW w:w="5520" w:type="dxa"/>
            <w:shd w:val="clear" w:color="auto" w:fill="8DB3E2" w:themeFill="text2" w:themeFillTint="66"/>
            <w:vAlign w:val="center"/>
          </w:tcPr>
          <w:p w14:paraId="3080B31E">
            <w:pPr>
              <w:widowControl/>
              <w:spacing w:line="400" w:lineRule="exact"/>
              <w:jc w:val="center"/>
              <w:rPr>
                <w:rFonts w:hint="eastAsia" w:ascii="仿宋_GB2312" w:hAnsi="仿宋_GB2312" w:eastAsia="仿宋_GB2312" w:cs="仿宋_GB2312"/>
                <w:b/>
                <w:bCs/>
                <w:sz w:val="20"/>
                <w:szCs w:val="20"/>
              </w:rPr>
            </w:pPr>
            <w:r>
              <w:rPr>
                <w:rFonts w:hint="eastAsia" w:ascii="仿宋_GB2312" w:hAnsi="仿宋_GB2312" w:eastAsia="仿宋_GB2312" w:cs="仿宋_GB2312"/>
                <w:b/>
                <w:bCs/>
                <w:sz w:val="20"/>
                <w:szCs w:val="20"/>
              </w:rPr>
              <w:t>实现环节</w:t>
            </w:r>
          </w:p>
        </w:tc>
      </w:tr>
      <w:tr w14:paraId="21AEF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3095" w:type="dxa"/>
            <w:vMerge w:val="restart"/>
            <w:shd w:val="clear" w:color="auto" w:fill="C7DAF1" w:themeFill="text2" w:themeFillTint="32"/>
            <w:vAlign w:val="center"/>
          </w:tcPr>
          <w:p w14:paraId="35A4665E">
            <w:pPr>
              <w:spacing w:line="240" w:lineRule="atLeast"/>
              <w:jc w:val="center"/>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素质要求</w:t>
            </w:r>
          </w:p>
        </w:tc>
        <w:tc>
          <w:tcPr>
            <w:tcW w:w="5120" w:type="dxa"/>
            <w:shd w:val="clear" w:color="auto" w:fill="auto"/>
            <w:vAlign w:val="center"/>
          </w:tcPr>
          <w:p w14:paraId="72F1C94F">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1、以习近平新时代中国特色社会主义思想为指导，践行社会主义核心价值观，具有深厚的爱国情感和中华民族自豪感。</w:t>
            </w:r>
          </w:p>
        </w:tc>
        <w:tc>
          <w:tcPr>
            <w:tcW w:w="5520" w:type="dxa"/>
            <w:shd w:val="clear" w:color="auto" w:fill="auto"/>
            <w:vAlign w:val="center"/>
          </w:tcPr>
          <w:p w14:paraId="723AB349">
            <w:pPr>
              <w:jc w:val="left"/>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习近平新时代中国特色社会主义思想概论》《毛泽东思想和中国特色社会主义理论体系概论》《党史教育》《国家安全教育》《军事理论》《形势与政策》《贵州省情》《大学语文》、《军事技能与入学教育》《第二课堂》</w:t>
            </w:r>
          </w:p>
        </w:tc>
      </w:tr>
      <w:tr w14:paraId="3699B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095" w:type="dxa"/>
            <w:vMerge w:val="continue"/>
            <w:shd w:val="clear" w:color="auto" w:fill="C7DAF1" w:themeFill="text2" w:themeFillTint="32"/>
            <w:vAlign w:val="center"/>
          </w:tcPr>
          <w:p w14:paraId="2D9C2E41">
            <w:pPr>
              <w:spacing w:line="240" w:lineRule="atLeast"/>
              <w:jc w:val="center"/>
              <w:rPr>
                <w:rFonts w:hint="eastAsia" w:ascii="仿宋_GB2312" w:hAnsi="仿宋_GB2312" w:eastAsia="仿宋_GB2312" w:cs="仿宋_GB2312"/>
                <w:sz w:val="20"/>
                <w:szCs w:val="20"/>
              </w:rPr>
            </w:pPr>
          </w:p>
        </w:tc>
        <w:tc>
          <w:tcPr>
            <w:tcW w:w="5120" w:type="dxa"/>
            <w:shd w:val="clear" w:color="auto" w:fill="auto"/>
            <w:vAlign w:val="center"/>
          </w:tcPr>
          <w:p w14:paraId="483B90D1">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2、崇尚宪法、遵法守纪、崇德向善、诚实守信、尊重生命、热爱劳动，履行道德准则和行为规范，具有社会责任感和社会参与意识。</w:t>
            </w:r>
          </w:p>
        </w:tc>
        <w:tc>
          <w:tcPr>
            <w:tcW w:w="5520" w:type="dxa"/>
            <w:shd w:val="clear" w:color="auto" w:fill="auto"/>
            <w:vAlign w:val="center"/>
          </w:tcPr>
          <w:p w14:paraId="27BD6206">
            <w:pPr>
              <w:jc w:val="left"/>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《思想道德与法治》《大学生心理健康教育》《体育与健康》《生态文明教育》《国家安全教育》《军事技能与入学教育》</w:t>
            </w:r>
            <w:r>
              <w:rPr>
                <w:rFonts w:ascii="仿宋_GB2312" w:hAnsi="仿宋_GB2312" w:eastAsia="仿宋_GB2312" w:cs="仿宋_GB2312"/>
                <w:color w:val="000000" w:themeColor="text1"/>
                <w:sz w:val="20"/>
                <w:szCs w:val="20"/>
                <w14:textFill>
                  <w14:solidFill>
                    <w14:schemeClr w14:val="tx1"/>
                  </w14:solidFill>
                </w14:textFill>
              </w:rPr>
              <w:t>《数字素养通识课》</w:t>
            </w:r>
            <w:r>
              <w:rPr>
                <w:rFonts w:hint="eastAsia" w:ascii="仿宋_GB2312" w:hAnsi="仿宋_GB2312" w:eastAsia="仿宋_GB2312" w:cs="仿宋_GB2312"/>
                <w:color w:val="000000" w:themeColor="text1"/>
                <w:sz w:val="20"/>
                <w:szCs w:val="20"/>
                <w14:textFill>
                  <w14:solidFill>
                    <w14:schemeClr w14:val="tx1"/>
                  </w14:solidFill>
                </w14:textFill>
              </w:rPr>
              <w:t>《大学美育》《第二课堂》</w:t>
            </w:r>
          </w:p>
        </w:tc>
      </w:tr>
      <w:tr w14:paraId="76C11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095" w:type="dxa"/>
            <w:vMerge w:val="continue"/>
            <w:shd w:val="clear" w:color="auto" w:fill="C7DAF1" w:themeFill="text2" w:themeFillTint="32"/>
            <w:vAlign w:val="center"/>
          </w:tcPr>
          <w:p w14:paraId="096F8319">
            <w:pPr>
              <w:spacing w:line="240" w:lineRule="atLeast"/>
              <w:jc w:val="center"/>
              <w:rPr>
                <w:rFonts w:hint="eastAsia" w:ascii="仿宋_GB2312" w:hAnsi="仿宋_GB2312" w:eastAsia="仿宋_GB2312" w:cs="仿宋_GB2312"/>
                <w:sz w:val="20"/>
                <w:szCs w:val="20"/>
              </w:rPr>
            </w:pPr>
          </w:p>
        </w:tc>
        <w:tc>
          <w:tcPr>
            <w:tcW w:w="5120" w:type="dxa"/>
            <w:shd w:val="clear" w:color="auto" w:fill="auto"/>
            <w:vAlign w:val="center"/>
          </w:tcPr>
          <w:p w14:paraId="2316F30C">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3、具有质量意识、环保意识、安全意识、信息素养、工匠精神及创新思维。</w:t>
            </w:r>
          </w:p>
        </w:tc>
        <w:tc>
          <w:tcPr>
            <w:tcW w:w="5520" w:type="dxa"/>
            <w:shd w:val="clear" w:color="auto" w:fill="auto"/>
            <w:vAlign w:val="center"/>
          </w:tcPr>
          <w:p w14:paraId="782718DD">
            <w:pPr>
              <w:jc w:val="left"/>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《生态文明教育》《安全教育》《岗位实习》《大学英语》《劳动教育》</w:t>
            </w:r>
          </w:p>
        </w:tc>
      </w:tr>
      <w:tr w14:paraId="5502A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095" w:type="dxa"/>
            <w:vMerge w:val="continue"/>
            <w:shd w:val="clear" w:color="auto" w:fill="C7DAF1" w:themeFill="text2" w:themeFillTint="32"/>
            <w:vAlign w:val="center"/>
          </w:tcPr>
          <w:p w14:paraId="5E24857E">
            <w:pPr>
              <w:spacing w:line="240" w:lineRule="atLeast"/>
              <w:jc w:val="center"/>
              <w:rPr>
                <w:rFonts w:hint="eastAsia" w:ascii="仿宋_GB2312" w:hAnsi="仿宋_GB2312" w:eastAsia="仿宋_GB2312" w:cs="仿宋_GB2312"/>
                <w:sz w:val="20"/>
                <w:szCs w:val="20"/>
              </w:rPr>
            </w:pPr>
          </w:p>
        </w:tc>
        <w:tc>
          <w:tcPr>
            <w:tcW w:w="5120" w:type="dxa"/>
            <w:shd w:val="clear" w:color="auto" w:fill="auto"/>
            <w:vAlign w:val="center"/>
          </w:tcPr>
          <w:p w14:paraId="253D9B4D">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4、勇于奋斗、乐观向上，具有自我管理能力、职业生涯规划意识，有较强的集体意识和团队合作精神。</w:t>
            </w:r>
          </w:p>
        </w:tc>
        <w:tc>
          <w:tcPr>
            <w:tcW w:w="5520" w:type="dxa"/>
            <w:shd w:val="clear" w:color="auto" w:fill="auto"/>
            <w:vAlign w:val="center"/>
          </w:tcPr>
          <w:p w14:paraId="05437B7B">
            <w:pPr>
              <w:jc w:val="left"/>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《大学生职业发展与就业指导》《体育与健康》《军事技能与入学教育》《大学生心理健康教育》</w:t>
            </w:r>
          </w:p>
        </w:tc>
      </w:tr>
      <w:tr w14:paraId="002AB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095" w:type="dxa"/>
            <w:vMerge w:val="continue"/>
            <w:shd w:val="clear" w:color="auto" w:fill="C7DAF1" w:themeFill="text2" w:themeFillTint="32"/>
            <w:vAlign w:val="center"/>
          </w:tcPr>
          <w:p w14:paraId="6FDB3E26">
            <w:pPr>
              <w:spacing w:line="240" w:lineRule="atLeast"/>
              <w:jc w:val="center"/>
              <w:rPr>
                <w:rFonts w:hint="eastAsia" w:ascii="仿宋_GB2312" w:hAnsi="仿宋_GB2312" w:eastAsia="仿宋_GB2312" w:cs="仿宋_GB2312"/>
                <w:sz w:val="20"/>
                <w:szCs w:val="20"/>
              </w:rPr>
            </w:pPr>
          </w:p>
        </w:tc>
        <w:tc>
          <w:tcPr>
            <w:tcW w:w="5120" w:type="dxa"/>
            <w:shd w:val="clear" w:color="auto" w:fill="auto"/>
            <w:vAlign w:val="center"/>
          </w:tcPr>
          <w:p w14:paraId="660265B2">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5、具有健康的体魄、心理和健全的人格，掌握基本运动知识和1～2项运动技能，养成良好的健身与卫生习惯，以及良好的行为习惯。</w:t>
            </w:r>
          </w:p>
        </w:tc>
        <w:tc>
          <w:tcPr>
            <w:tcW w:w="5520" w:type="dxa"/>
            <w:shd w:val="clear" w:color="auto" w:fill="auto"/>
            <w:vAlign w:val="center"/>
          </w:tcPr>
          <w:p w14:paraId="794968B6">
            <w:pPr>
              <w:jc w:val="left"/>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《大学生心理健康教育》《体育与健康》《劳动教育》《军事技能与入学教育》《大学美育》</w:t>
            </w:r>
          </w:p>
        </w:tc>
      </w:tr>
      <w:tr w14:paraId="083B5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095" w:type="dxa"/>
            <w:vMerge w:val="continue"/>
            <w:shd w:val="clear" w:color="auto" w:fill="C7DAF1" w:themeFill="text2" w:themeFillTint="32"/>
            <w:vAlign w:val="center"/>
          </w:tcPr>
          <w:p w14:paraId="4502948C">
            <w:pPr>
              <w:spacing w:line="240" w:lineRule="atLeast"/>
              <w:jc w:val="center"/>
              <w:rPr>
                <w:rFonts w:hint="eastAsia" w:ascii="仿宋_GB2312" w:hAnsi="仿宋_GB2312" w:eastAsia="仿宋_GB2312" w:cs="仿宋_GB2312"/>
                <w:sz w:val="20"/>
                <w:szCs w:val="20"/>
              </w:rPr>
            </w:pPr>
          </w:p>
        </w:tc>
        <w:tc>
          <w:tcPr>
            <w:tcW w:w="5120" w:type="dxa"/>
            <w:shd w:val="clear" w:color="auto" w:fill="auto"/>
            <w:vAlign w:val="center"/>
          </w:tcPr>
          <w:p w14:paraId="68016E9E">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6、具有一定的审美和人文素养，能够形成1～2项艺术特长或爱好。</w:t>
            </w:r>
          </w:p>
        </w:tc>
        <w:tc>
          <w:tcPr>
            <w:tcW w:w="5520" w:type="dxa"/>
            <w:shd w:val="clear" w:color="auto" w:fill="auto"/>
            <w:vAlign w:val="center"/>
          </w:tcPr>
          <w:p w14:paraId="5BEBD19B">
            <w:pPr>
              <w:jc w:val="left"/>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《大学英语》《大学语文》《劳动教育》《体育与健康》《信息技术》《大学美育》《第二课堂》</w:t>
            </w:r>
          </w:p>
        </w:tc>
      </w:tr>
      <w:tr w14:paraId="71B06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095" w:type="dxa"/>
            <w:vMerge w:val="restart"/>
            <w:shd w:val="clear" w:color="auto" w:fill="C7DAF1" w:themeFill="text2" w:themeFillTint="32"/>
            <w:vAlign w:val="center"/>
          </w:tcPr>
          <w:p w14:paraId="63F999BC">
            <w:pPr>
              <w:spacing w:line="240" w:lineRule="atLeast"/>
              <w:jc w:val="center"/>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知识要求</w:t>
            </w:r>
          </w:p>
        </w:tc>
        <w:tc>
          <w:tcPr>
            <w:tcW w:w="5120" w:type="dxa"/>
            <w:shd w:val="clear" w:color="auto" w:fill="auto"/>
            <w:vAlign w:val="center"/>
          </w:tcPr>
          <w:p w14:paraId="100AF539">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1、掌握必备的思想政治理论、科学文化基础知识和中华优秀传统文化知识。</w:t>
            </w:r>
          </w:p>
        </w:tc>
        <w:tc>
          <w:tcPr>
            <w:tcW w:w="5520" w:type="dxa"/>
            <w:shd w:val="clear" w:color="auto" w:fill="auto"/>
            <w:vAlign w:val="center"/>
          </w:tcPr>
          <w:p w14:paraId="79F1CAEB">
            <w:pPr>
              <w:jc w:val="left"/>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《思想道德与法治》《大学语文》《习近平新时代中国特色社会主义思想概论》《毛泽东思想和中国特色社会主义理论体系概论》</w:t>
            </w:r>
          </w:p>
        </w:tc>
      </w:tr>
      <w:tr w14:paraId="291D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095" w:type="dxa"/>
            <w:vMerge w:val="continue"/>
            <w:shd w:val="clear" w:color="auto" w:fill="C7DAF1" w:themeFill="text2" w:themeFillTint="32"/>
            <w:vAlign w:val="center"/>
          </w:tcPr>
          <w:p w14:paraId="648EFBDB">
            <w:pPr>
              <w:spacing w:line="240" w:lineRule="atLeast"/>
              <w:jc w:val="center"/>
              <w:rPr>
                <w:rFonts w:hint="eastAsia" w:ascii="仿宋_GB2312" w:hAnsi="仿宋_GB2312" w:eastAsia="仿宋_GB2312" w:cs="仿宋_GB2312"/>
                <w:sz w:val="20"/>
                <w:szCs w:val="20"/>
              </w:rPr>
            </w:pPr>
          </w:p>
        </w:tc>
        <w:tc>
          <w:tcPr>
            <w:tcW w:w="5120" w:type="dxa"/>
            <w:shd w:val="clear" w:color="auto" w:fill="auto"/>
            <w:vAlign w:val="center"/>
          </w:tcPr>
          <w:p w14:paraId="5BD11680">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2、熟悉与本专业相关的法律法规以及环境保护、文明行医、安全消防等相关知识。</w:t>
            </w:r>
          </w:p>
        </w:tc>
        <w:tc>
          <w:tcPr>
            <w:tcW w:w="5520" w:type="dxa"/>
            <w:shd w:val="clear" w:color="auto" w:fill="auto"/>
            <w:vAlign w:val="center"/>
          </w:tcPr>
          <w:p w14:paraId="3C39C796">
            <w:pPr>
              <w:jc w:val="left"/>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《安全教育》《生态文明教育》《思想道德与法治》《康复治疗基础》《基本救护技术》</w:t>
            </w:r>
          </w:p>
        </w:tc>
      </w:tr>
      <w:tr w14:paraId="6BC34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095" w:type="dxa"/>
            <w:vMerge w:val="continue"/>
            <w:shd w:val="clear" w:color="auto" w:fill="C7DAF1" w:themeFill="text2" w:themeFillTint="32"/>
            <w:vAlign w:val="center"/>
          </w:tcPr>
          <w:p w14:paraId="36748B6A">
            <w:pPr>
              <w:spacing w:line="240" w:lineRule="atLeast"/>
              <w:jc w:val="center"/>
              <w:rPr>
                <w:rFonts w:hint="eastAsia" w:ascii="仿宋_GB2312" w:hAnsi="仿宋_GB2312" w:eastAsia="仿宋_GB2312" w:cs="仿宋_GB2312"/>
                <w:sz w:val="20"/>
                <w:szCs w:val="20"/>
              </w:rPr>
            </w:pPr>
          </w:p>
        </w:tc>
        <w:tc>
          <w:tcPr>
            <w:tcW w:w="5120" w:type="dxa"/>
            <w:shd w:val="clear" w:color="auto" w:fill="auto"/>
            <w:vAlign w:val="center"/>
          </w:tcPr>
          <w:p w14:paraId="79AE4BFF">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3、掌握本专业必需的基础医学和临床医学的基本理论知识，以及其他与康复治疗相关的生命科学、行为科学和社会科学等康复治疗师应具备的基础知识和科学方法。</w:t>
            </w:r>
          </w:p>
        </w:tc>
        <w:tc>
          <w:tcPr>
            <w:tcW w:w="5520" w:type="dxa"/>
            <w:shd w:val="clear" w:color="auto" w:fill="auto"/>
            <w:vAlign w:val="center"/>
          </w:tcPr>
          <w:p w14:paraId="7881E5B1">
            <w:pPr>
              <w:jc w:val="left"/>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《人体解剖学》《功能解剖学》《人体运动学》《康复治疗基础》《临床医学概要》《基础医学概论》</w:t>
            </w:r>
          </w:p>
        </w:tc>
      </w:tr>
      <w:tr w14:paraId="5674D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095" w:type="dxa"/>
            <w:vMerge w:val="continue"/>
            <w:shd w:val="clear" w:color="auto" w:fill="C7DAF1" w:themeFill="text2" w:themeFillTint="32"/>
            <w:vAlign w:val="center"/>
          </w:tcPr>
          <w:p w14:paraId="1CD0ACC8">
            <w:pPr>
              <w:spacing w:line="240" w:lineRule="atLeast"/>
              <w:jc w:val="center"/>
              <w:rPr>
                <w:rFonts w:hint="eastAsia" w:ascii="仿宋_GB2312" w:hAnsi="仿宋_GB2312" w:eastAsia="仿宋_GB2312" w:cs="仿宋_GB2312"/>
                <w:sz w:val="20"/>
                <w:szCs w:val="20"/>
              </w:rPr>
            </w:pPr>
          </w:p>
        </w:tc>
        <w:tc>
          <w:tcPr>
            <w:tcW w:w="5120" w:type="dxa"/>
            <w:shd w:val="clear" w:color="auto" w:fill="auto"/>
            <w:vAlign w:val="center"/>
          </w:tcPr>
          <w:p w14:paraId="4136CA74">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4、掌握临床常见疾病的临床基本知识与综合康复治疗原则与方法。</w:t>
            </w:r>
          </w:p>
        </w:tc>
        <w:tc>
          <w:tcPr>
            <w:tcW w:w="5520" w:type="dxa"/>
            <w:shd w:val="clear" w:color="auto" w:fill="auto"/>
            <w:vAlign w:val="center"/>
          </w:tcPr>
          <w:p w14:paraId="48D292B2">
            <w:pPr>
              <w:jc w:val="left"/>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《中医基础理论》《临床医学概要》《基础医学概论》《儿童康复》《产后康复》《康复综合实训》</w:t>
            </w:r>
          </w:p>
        </w:tc>
      </w:tr>
      <w:tr w14:paraId="520B5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095" w:type="dxa"/>
            <w:vMerge w:val="continue"/>
            <w:shd w:val="clear" w:color="auto" w:fill="C7DAF1" w:themeFill="text2" w:themeFillTint="32"/>
            <w:vAlign w:val="center"/>
          </w:tcPr>
          <w:p w14:paraId="71A59B60">
            <w:pPr>
              <w:spacing w:line="240" w:lineRule="atLeast"/>
              <w:jc w:val="center"/>
              <w:rPr>
                <w:rFonts w:hint="eastAsia" w:ascii="仿宋_GB2312" w:hAnsi="仿宋_GB2312" w:eastAsia="仿宋_GB2312" w:cs="仿宋_GB2312"/>
                <w:sz w:val="20"/>
                <w:szCs w:val="20"/>
              </w:rPr>
            </w:pPr>
          </w:p>
        </w:tc>
        <w:tc>
          <w:tcPr>
            <w:tcW w:w="5120" w:type="dxa"/>
            <w:shd w:val="clear" w:color="auto" w:fill="auto"/>
            <w:vAlign w:val="center"/>
          </w:tcPr>
          <w:p w14:paraId="6C8ABEE4">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5、具有按国际功能分类(ICF)框架培养学生对病人的整体健康观念，并具有以康复为核心的医疗服务意识。</w:t>
            </w:r>
          </w:p>
        </w:tc>
        <w:tc>
          <w:tcPr>
            <w:tcW w:w="5520" w:type="dxa"/>
            <w:shd w:val="clear" w:color="auto" w:fill="auto"/>
            <w:vAlign w:val="center"/>
          </w:tcPr>
          <w:p w14:paraId="0813CCB9">
            <w:pPr>
              <w:jc w:val="left"/>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《康复治疗基础》《中医基础理论》《作业治疗技术》</w:t>
            </w:r>
          </w:p>
        </w:tc>
      </w:tr>
      <w:tr w14:paraId="4158C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095" w:type="dxa"/>
            <w:vMerge w:val="continue"/>
            <w:shd w:val="clear" w:color="auto" w:fill="C7DAF1" w:themeFill="text2" w:themeFillTint="32"/>
            <w:vAlign w:val="center"/>
          </w:tcPr>
          <w:p w14:paraId="6AC824A3">
            <w:pPr>
              <w:spacing w:line="240" w:lineRule="atLeast"/>
              <w:jc w:val="center"/>
              <w:rPr>
                <w:rFonts w:hint="eastAsia" w:ascii="仿宋_GB2312" w:hAnsi="仿宋_GB2312" w:eastAsia="仿宋_GB2312" w:cs="仿宋_GB2312"/>
                <w:sz w:val="20"/>
                <w:szCs w:val="20"/>
              </w:rPr>
            </w:pPr>
          </w:p>
        </w:tc>
        <w:tc>
          <w:tcPr>
            <w:tcW w:w="5120" w:type="dxa"/>
            <w:shd w:val="clear" w:color="auto" w:fill="auto"/>
            <w:vAlign w:val="center"/>
          </w:tcPr>
          <w:p w14:paraId="3375A7CB">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6、熟悉康复治疗相关的物理学、心理学、伦理学和健康教育知识。</w:t>
            </w:r>
          </w:p>
        </w:tc>
        <w:tc>
          <w:tcPr>
            <w:tcW w:w="5520" w:type="dxa"/>
            <w:shd w:val="clear" w:color="auto" w:fill="auto"/>
            <w:vAlign w:val="center"/>
          </w:tcPr>
          <w:p w14:paraId="5C3DEAF3">
            <w:pPr>
              <w:jc w:val="left"/>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《基础医学概要》《临床医学概论》《大学生心理健康教育》、《信息技术》《第二课堂》</w:t>
            </w:r>
          </w:p>
        </w:tc>
      </w:tr>
      <w:tr w14:paraId="77B0E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095" w:type="dxa"/>
            <w:vMerge w:val="restart"/>
            <w:shd w:val="clear" w:color="auto" w:fill="C7DAF1" w:themeFill="text2" w:themeFillTint="32"/>
            <w:vAlign w:val="center"/>
          </w:tcPr>
          <w:p w14:paraId="32E957C7">
            <w:pPr>
              <w:spacing w:line="240" w:lineRule="atLeast"/>
              <w:jc w:val="center"/>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能力要求</w:t>
            </w:r>
          </w:p>
        </w:tc>
        <w:tc>
          <w:tcPr>
            <w:tcW w:w="5120" w:type="dxa"/>
            <w:shd w:val="clear" w:color="auto" w:fill="auto"/>
            <w:vAlign w:val="center"/>
          </w:tcPr>
          <w:p w14:paraId="6120A968">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1、具有探究学习、终身学习、分析问题和解决问题的能力。</w:t>
            </w:r>
          </w:p>
        </w:tc>
        <w:tc>
          <w:tcPr>
            <w:tcW w:w="5520" w:type="dxa"/>
            <w:shd w:val="clear" w:color="auto" w:fill="auto"/>
            <w:vAlign w:val="center"/>
          </w:tcPr>
          <w:p w14:paraId="1F8CE87E">
            <w:pPr>
              <w:jc w:val="left"/>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《岗位实习》《社会实践》《大学美育》《第二课堂》</w:t>
            </w:r>
          </w:p>
        </w:tc>
      </w:tr>
      <w:tr w14:paraId="30844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095" w:type="dxa"/>
            <w:vMerge w:val="continue"/>
            <w:shd w:val="clear" w:color="auto" w:fill="C7DAF1" w:themeFill="text2" w:themeFillTint="32"/>
            <w:vAlign w:val="center"/>
          </w:tcPr>
          <w:p w14:paraId="6953C17A">
            <w:pPr>
              <w:spacing w:line="240" w:lineRule="atLeast"/>
              <w:jc w:val="center"/>
              <w:rPr>
                <w:rFonts w:hint="eastAsia" w:ascii="仿宋_GB2312" w:hAnsi="仿宋_GB2312" w:eastAsia="仿宋_GB2312" w:cs="仿宋_GB2312"/>
                <w:sz w:val="20"/>
                <w:szCs w:val="20"/>
              </w:rPr>
            </w:pPr>
          </w:p>
        </w:tc>
        <w:tc>
          <w:tcPr>
            <w:tcW w:w="5120" w:type="dxa"/>
            <w:shd w:val="clear" w:color="auto" w:fill="auto"/>
            <w:vAlign w:val="center"/>
          </w:tcPr>
          <w:p w14:paraId="12E1ADA4">
            <w:pPr>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2、具有良好的语言、文字表达能力和沟通能力。</w:t>
            </w:r>
          </w:p>
        </w:tc>
        <w:tc>
          <w:tcPr>
            <w:tcW w:w="5520" w:type="dxa"/>
            <w:shd w:val="clear" w:color="auto" w:fill="auto"/>
            <w:vAlign w:val="center"/>
          </w:tcPr>
          <w:p w14:paraId="2A26F635">
            <w:pPr>
              <w:jc w:val="left"/>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《大学英语》《大学语文》《大学生心理健康教育》《岗位实习》</w:t>
            </w:r>
          </w:p>
        </w:tc>
      </w:tr>
      <w:tr w14:paraId="5A04F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095" w:type="dxa"/>
            <w:vMerge w:val="continue"/>
            <w:shd w:val="clear" w:color="auto" w:fill="C7DAF1" w:themeFill="text2" w:themeFillTint="32"/>
            <w:vAlign w:val="center"/>
          </w:tcPr>
          <w:p w14:paraId="02F4C281">
            <w:pPr>
              <w:spacing w:line="240" w:lineRule="atLeast"/>
              <w:jc w:val="center"/>
              <w:rPr>
                <w:rFonts w:hint="eastAsia" w:ascii="仿宋_GB2312" w:hAnsi="仿宋_GB2312" w:eastAsia="仿宋_GB2312" w:cs="仿宋_GB2312"/>
                <w:sz w:val="20"/>
                <w:szCs w:val="20"/>
              </w:rPr>
            </w:pPr>
          </w:p>
        </w:tc>
        <w:tc>
          <w:tcPr>
            <w:tcW w:w="5120" w:type="dxa"/>
            <w:shd w:val="clear" w:color="auto" w:fill="auto"/>
            <w:vAlign w:val="center"/>
          </w:tcPr>
          <w:p w14:paraId="3A15878E">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3、具备良好的口语和书面表达能力，解决实际问题的能力，终身学习能力，具有以康复对象为中心，实施康复评定，并根据评定结果，制定康复计划的基本能力。</w:t>
            </w:r>
          </w:p>
        </w:tc>
        <w:tc>
          <w:tcPr>
            <w:tcW w:w="5520" w:type="dxa"/>
            <w:shd w:val="clear" w:color="auto" w:fill="auto"/>
            <w:vAlign w:val="center"/>
          </w:tcPr>
          <w:p w14:paraId="5F8A2F6B">
            <w:pPr>
              <w:jc w:val="left"/>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《康复评定技术》《作业治疗技术》《运动治疗技术》《言语治疗技术》《物理因子治疗技术》《常见疾病康复》</w:t>
            </w:r>
          </w:p>
        </w:tc>
      </w:tr>
      <w:tr w14:paraId="1B7B5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095" w:type="dxa"/>
            <w:vMerge w:val="continue"/>
            <w:shd w:val="clear" w:color="auto" w:fill="C7DAF1" w:themeFill="text2" w:themeFillTint="32"/>
            <w:vAlign w:val="center"/>
          </w:tcPr>
          <w:p w14:paraId="229B0434">
            <w:pPr>
              <w:spacing w:line="240" w:lineRule="atLeast"/>
              <w:jc w:val="center"/>
              <w:rPr>
                <w:rFonts w:hint="eastAsia" w:ascii="仿宋_GB2312" w:hAnsi="仿宋_GB2312" w:eastAsia="仿宋_GB2312" w:cs="仿宋_GB2312"/>
                <w:sz w:val="20"/>
                <w:szCs w:val="20"/>
              </w:rPr>
            </w:pPr>
          </w:p>
        </w:tc>
        <w:tc>
          <w:tcPr>
            <w:tcW w:w="5120" w:type="dxa"/>
            <w:shd w:val="clear" w:color="auto" w:fill="auto"/>
            <w:vAlign w:val="center"/>
          </w:tcPr>
          <w:p w14:paraId="2A593E19">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4、具有正确实施基本的康复评定、运动治疗、作业治疗、言语治疗、物理因子治疗和传统康复治疗等治疗技术的操作能力；具有应用评判性思维对康复治疗的患者的治疗效果及不良反应有效观察的能力。</w:t>
            </w:r>
          </w:p>
        </w:tc>
        <w:tc>
          <w:tcPr>
            <w:tcW w:w="5520" w:type="dxa"/>
            <w:shd w:val="clear" w:color="auto" w:fill="auto"/>
            <w:vAlign w:val="center"/>
          </w:tcPr>
          <w:p w14:paraId="2AFBCF77">
            <w:pPr>
              <w:jc w:val="left"/>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《康复评定技术》《中国传统康复技术》《作业治疗技术》《运动治疗技术》《言语治疗技术》《物理因子治疗技术》《儿童康复》《产后康复》《基本救护技术》《康复辅助器具技术》《康复综合实训》</w:t>
            </w:r>
          </w:p>
        </w:tc>
      </w:tr>
      <w:tr w14:paraId="76FDC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095" w:type="dxa"/>
            <w:vMerge w:val="continue"/>
            <w:shd w:val="clear" w:color="auto" w:fill="C7DAF1" w:themeFill="text2" w:themeFillTint="32"/>
            <w:vAlign w:val="center"/>
          </w:tcPr>
          <w:p w14:paraId="70E07AE8">
            <w:pPr>
              <w:spacing w:line="240" w:lineRule="atLeast"/>
              <w:jc w:val="center"/>
              <w:rPr>
                <w:rFonts w:hint="eastAsia" w:ascii="仿宋_GB2312" w:hAnsi="仿宋_GB2312" w:eastAsia="仿宋_GB2312" w:cs="仿宋_GB2312"/>
                <w:sz w:val="20"/>
                <w:szCs w:val="20"/>
              </w:rPr>
            </w:pPr>
          </w:p>
        </w:tc>
        <w:tc>
          <w:tcPr>
            <w:tcW w:w="5120" w:type="dxa"/>
            <w:shd w:val="clear" w:color="auto" w:fill="auto"/>
            <w:vAlign w:val="center"/>
          </w:tcPr>
          <w:p w14:paraId="67A45907">
            <w:pPr>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5具有选择并熟练运用肌力训练、关节活动范围训练、心肺功能训练、平衡和协调能力训练等运动治疗方法对患者进行康复治疗的能力；具有选择并熟练运用物理因子治疗技术和对相关仪器设备进行操作与维护的能力；具有选择并熟练运用作业治疗技术，最大限度地帮助患者恢复独立生活和工作的能力；具有为失语症、语言发育迟缓、构音障碍、吞咽障碍患者进行评估和功能训练的能力；具有正确运用推拿、灸法、刮痧、拔罐、传统功法等中医康复技术的能力。</w:t>
            </w:r>
          </w:p>
        </w:tc>
        <w:tc>
          <w:tcPr>
            <w:tcW w:w="5520" w:type="dxa"/>
            <w:shd w:val="clear" w:color="auto" w:fill="auto"/>
            <w:vAlign w:val="center"/>
          </w:tcPr>
          <w:p w14:paraId="5AC4BB7D">
            <w:pPr>
              <w:jc w:val="left"/>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康复评定技术》《中国传统康复技术》《作业治疗技术》《运动治疗技术》《言语治疗技术》《物理因子治疗技术》《儿童康复》《产后康复》《基本救护技术》《康复辅助器具技术》、《岗位实习》《康复综合实训》</w:t>
            </w:r>
          </w:p>
        </w:tc>
      </w:tr>
      <w:tr w14:paraId="2A1D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095" w:type="dxa"/>
            <w:vMerge w:val="continue"/>
            <w:shd w:val="clear" w:color="auto" w:fill="C7DAF1" w:themeFill="text2" w:themeFillTint="32"/>
            <w:vAlign w:val="center"/>
          </w:tcPr>
          <w:p w14:paraId="624DE0B2">
            <w:pPr>
              <w:spacing w:line="240" w:lineRule="atLeast"/>
              <w:jc w:val="center"/>
              <w:rPr>
                <w:rFonts w:hint="eastAsia" w:ascii="仿宋_GB2312" w:hAnsi="仿宋_GB2312" w:eastAsia="仿宋_GB2312" w:cs="仿宋_GB2312"/>
                <w:sz w:val="20"/>
                <w:szCs w:val="20"/>
              </w:rPr>
            </w:pPr>
          </w:p>
        </w:tc>
        <w:tc>
          <w:tcPr>
            <w:tcW w:w="5120" w:type="dxa"/>
            <w:shd w:val="clear" w:color="auto" w:fill="auto"/>
            <w:vAlign w:val="center"/>
          </w:tcPr>
          <w:p w14:paraId="7189F9CA">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6、具有运用专业知识，对患者、家庭、社会进行康复教育；具备自学拓展的能力；具有适应当今康复行业环境的能力。</w:t>
            </w:r>
          </w:p>
        </w:tc>
        <w:tc>
          <w:tcPr>
            <w:tcW w:w="5520" w:type="dxa"/>
            <w:shd w:val="clear" w:color="auto" w:fill="auto"/>
            <w:vAlign w:val="center"/>
          </w:tcPr>
          <w:p w14:paraId="624BB61C">
            <w:pPr>
              <w:jc w:val="left"/>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《康复评定技术》《中国传统康复技术》《作业治疗技术》《运动治疗技术》《言语治疗技术》《物理因子治疗技术》《岗位实习》《社会实践》《康复综合实训》</w:t>
            </w:r>
          </w:p>
        </w:tc>
      </w:tr>
    </w:tbl>
    <w:p w14:paraId="00BDFA7A">
      <w:pPr>
        <w:pStyle w:val="15"/>
        <w:widowControl w:val="0"/>
        <w:snapToGrid w:val="0"/>
        <w:spacing w:before="0" w:beforeAutospacing="0" w:after="0" w:afterAutospacing="0" w:line="360" w:lineRule="auto"/>
        <w:jc w:val="both"/>
        <w:rPr>
          <w:rFonts w:ascii="仿宋_GB2312" w:hAnsi="Times New Roman" w:eastAsia="仿宋_GB2312" w:cs="仿宋_GB2312"/>
          <w:kern w:val="2"/>
          <w:sz w:val="32"/>
          <w:szCs w:val="32"/>
          <w:lang w:bidi="ar"/>
        </w:rPr>
        <w:sectPr>
          <w:headerReference r:id="rId8" w:type="default"/>
          <w:pgSz w:w="16838" w:h="11906" w:orient="landscape"/>
          <w:pgMar w:top="1797" w:right="1440" w:bottom="1797" w:left="1440" w:header="851" w:footer="992" w:gutter="0"/>
          <w:cols w:space="720" w:num="1"/>
          <w:docGrid w:type="lines" w:linePitch="312" w:charSpace="0"/>
        </w:sectPr>
      </w:pPr>
    </w:p>
    <w:bookmarkEnd w:id="80"/>
    <w:bookmarkEnd w:id="81"/>
    <w:bookmarkEnd w:id="82"/>
    <w:p w14:paraId="7BC94224">
      <w:pPr>
        <w:pStyle w:val="3"/>
      </w:pPr>
      <w:bookmarkStart w:id="88" w:name="_Toc8071"/>
      <w:bookmarkStart w:id="89" w:name="_Toc26241"/>
      <w:r>
        <w:rPr>
          <w:rFonts w:hint="eastAsia"/>
        </w:rPr>
        <w:t>六、</w:t>
      </w:r>
      <w:bookmarkEnd w:id="59"/>
      <w:bookmarkEnd w:id="88"/>
      <w:bookmarkStart w:id="90" w:name="_Toc24537"/>
      <w:r>
        <w:rPr>
          <w:rFonts w:hint="eastAsia"/>
        </w:rPr>
        <w:t>课程设置</w:t>
      </w:r>
      <w:bookmarkEnd w:id="89"/>
    </w:p>
    <w:bookmarkEnd w:id="60"/>
    <w:bookmarkEnd w:id="61"/>
    <w:bookmarkEnd w:id="62"/>
    <w:bookmarkEnd w:id="63"/>
    <w:bookmarkEnd w:id="64"/>
    <w:bookmarkEnd w:id="65"/>
    <w:bookmarkEnd w:id="66"/>
    <w:bookmarkEnd w:id="67"/>
    <w:bookmarkEnd w:id="68"/>
    <w:bookmarkEnd w:id="90"/>
    <w:p w14:paraId="22BA5E4E">
      <w:pPr>
        <w:pStyle w:val="4"/>
      </w:pPr>
      <w:bookmarkStart w:id="91" w:name="_Toc14839"/>
      <w:bookmarkStart w:id="92" w:name="_Toc27003"/>
      <w:bookmarkStart w:id="93" w:name="_Toc6963"/>
      <w:r>
        <w:rPr>
          <w:rFonts w:hint="eastAsia"/>
        </w:rPr>
        <w:t>（一）课程体系设计思路</w:t>
      </w:r>
      <w:bookmarkEnd w:id="91"/>
      <w:bookmarkEnd w:id="92"/>
      <w:bookmarkEnd w:id="93"/>
    </w:p>
    <w:p w14:paraId="66845AFC">
      <w:pPr>
        <w:spacing w:line="360" w:lineRule="auto"/>
        <w:ind w:firstLine="640" w:firstLineChars="200"/>
        <w:rPr>
          <w:rFonts w:ascii="Times New Roman" w:hAnsi="Times New Roman" w:eastAsia="仿宋_GB2312"/>
          <w:sz w:val="32"/>
          <w:szCs w:val="32"/>
        </w:rPr>
      </w:pPr>
      <w:bookmarkStart w:id="94" w:name="_Toc20349"/>
      <w:r>
        <w:rPr>
          <w:rFonts w:hint="eastAsia" w:ascii="仿宋_GB2312" w:hAnsi="仿宋_GB2312" w:eastAsia="仿宋_GB2312" w:cs="仿宋_GB2312"/>
          <w:color w:val="000000" w:themeColor="text1"/>
          <w:sz w:val="32"/>
          <w:szCs w:val="32"/>
          <w14:textFill>
            <w14:solidFill>
              <w14:schemeClr w14:val="tx1"/>
            </w14:solidFill>
          </w14:textFill>
        </w:rPr>
        <w:t>康复治疗技术专业是一门促进伤患者和残疾人身心功能康复的新的治疗学科，也是一门新的技术专业。主要研究基础医学、康复医学、康复治疗学等方面的基本知识和技能，就业去向为各级综合医院康复医学科、康复医院、康复中心、社区卫生服务中心（站）、疗养院等各级康复机构、保健康复机构和老年看护机构等。结合岗位调研的情况，康复治疗技术专业在全人康复的理念指导下，培养德、智、体、美、劳全面发展，具有</w:t>
      </w:r>
      <w:r>
        <w:rPr>
          <w:rFonts w:hint="eastAsia" w:ascii="仿宋_GB2312" w:hAnsi="Times New Roman" w:eastAsia="仿宋_GB2312"/>
          <w:color w:val="000000" w:themeColor="text1"/>
          <w:sz w:val="32"/>
          <w:szCs w:val="32"/>
          <w14:textFill>
            <w14:solidFill>
              <w14:schemeClr w14:val="tx1"/>
            </w14:solidFill>
          </w14:textFill>
        </w:rPr>
        <w:t>“老吾老以及人之老”、“吾老五心”青春养老人”等良好的</w:t>
      </w:r>
      <w:r>
        <w:rPr>
          <w:rFonts w:hint="eastAsia" w:ascii="仿宋_GB2312" w:hAnsi="仿宋_GB2312" w:eastAsia="仿宋_GB2312" w:cs="仿宋_GB2312"/>
          <w:color w:val="000000" w:themeColor="text1"/>
          <w:sz w:val="32"/>
          <w:szCs w:val="32"/>
          <w14:textFill>
            <w14:solidFill>
              <w14:schemeClr w14:val="tx1"/>
            </w14:solidFill>
          </w14:textFill>
        </w:rPr>
        <w:t>职业道德和职业素质；具有一定的医学基础知识和临床医学知识；具备扎实的、系统的康复医学专业知识和技能，</w:t>
      </w:r>
      <w:r>
        <w:rPr>
          <w:rFonts w:ascii="Times New Roman" w:hAnsi="Times New Roman" w:eastAsia="仿宋_GB2312"/>
          <w:sz w:val="32"/>
          <w:szCs w:val="32"/>
        </w:rPr>
        <w:t>能够</w:t>
      </w:r>
      <w:r>
        <w:rPr>
          <w:rFonts w:hint="eastAsia" w:ascii="Times New Roman" w:hAnsi="Times New Roman" w:eastAsia="仿宋_GB2312"/>
          <w:sz w:val="32"/>
          <w:szCs w:val="32"/>
        </w:rPr>
        <w:t>胜任临床康复医疗机构、养老</w:t>
      </w:r>
      <w:r>
        <w:rPr>
          <w:rFonts w:ascii="Times New Roman" w:hAnsi="Times New Roman" w:eastAsia="仿宋_GB2312"/>
          <w:sz w:val="32"/>
          <w:szCs w:val="32"/>
        </w:rPr>
        <w:t>机构、社区、居家老人</w:t>
      </w:r>
      <w:r>
        <w:rPr>
          <w:rFonts w:hint="eastAsia" w:ascii="Times New Roman" w:hAnsi="Times New Roman" w:eastAsia="仿宋_GB2312"/>
          <w:sz w:val="32"/>
          <w:szCs w:val="32"/>
        </w:rPr>
        <w:t>的康复训练、</w:t>
      </w:r>
      <w:r>
        <w:rPr>
          <w:rFonts w:ascii="Times New Roman" w:hAnsi="Times New Roman" w:eastAsia="仿宋_GB2312"/>
          <w:sz w:val="32"/>
          <w:szCs w:val="32"/>
        </w:rPr>
        <w:t>生活照护、基础照护等工作</w:t>
      </w:r>
      <w:r>
        <w:rPr>
          <w:rFonts w:hint="eastAsia" w:ascii="Times New Roman" w:hAnsi="Times New Roman" w:eastAsia="仿宋_GB2312"/>
          <w:sz w:val="32"/>
          <w:szCs w:val="32"/>
        </w:rPr>
        <w:t>，培养</w:t>
      </w:r>
      <w:r>
        <w:rPr>
          <w:rFonts w:hint="eastAsia" w:ascii="仿宋_GB2312" w:hAnsi="Times New Roman" w:eastAsia="仿宋_GB2312"/>
          <w:color w:val="000000" w:themeColor="text1"/>
          <w:sz w:val="32"/>
          <w:szCs w:val="32"/>
          <w14:textFill>
            <w14:solidFill>
              <w14:schemeClr w14:val="tx1"/>
            </w14:solidFill>
          </w14:textFill>
        </w:rPr>
        <w:t>会医、能护、懂康、善养，</w:t>
      </w:r>
      <w:r>
        <w:rPr>
          <w:rFonts w:hint="eastAsia" w:ascii="Times New Roman" w:hAnsi="Times New Roman" w:eastAsia="仿宋_GB2312"/>
          <w:sz w:val="32"/>
          <w:szCs w:val="32"/>
        </w:rPr>
        <w:t>集医-护-康-养为一体的</w:t>
      </w:r>
      <w:r>
        <w:rPr>
          <w:rFonts w:ascii="Times New Roman" w:hAnsi="Times New Roman" w:eastAsia="仿宋_GB2312"/>
          <w:sz w:val="32"/>
          <w:szCs w:val="32"/>
        </w:rPr>
        <w:t>高素质技术技能</w:t>
      </w:r>
      <w:r>
        <w:rPr>
          <w:rFonts w:hint="eastAsia" w:ascii="Times New Roman" w:hAnsi="Times New Roman" w:eastAsia="仿宋_GB2312"/>
          <w:sz w:val="32"/>
          <w:szCs w:val="32"/>
        </w:rPr>
        <w:t>人才</w:t>
      </w:r>
      <w:r>
        <w:rPr>
          <w:rFonts w:ascii="Times New Roman" w:hAnsi="Times New Roman" w:eastAsia="仿宋_GB2312"/>
          <w:sz w:val="32"/>
          <w:szCs w:val="32"/>
        </w:rPr>
        <w:t>。</w:t>
      </w:r>
      <w:bookmarkStart w:id="95" w:name="_Toc3198"/>
      <w:bookmarkStart w:id="96" w:name="_Toc13152"/>
      <w:r>
        <w:rPr>
          <w:rFonts w:hint="eastAsia" w:ascii="Times New Roman" w:hAnsi="Times New Roman" w:eastAsia="仿宋_GB2312" w:cs="仿宋_GB2312"/>
          <w:b/>
          <w:bCs/>
          <w:kern w:val="0"/>
          <w:sz w:val="28"/>
          <w:szCs w:val="28"/>
          <w:lang w:bidi="ar"/>
        </w:rPr>
        <w:t xml:space="preserve"> </w:t>
      </w:r>
    </w:p>
    <w:p w14:paraId="5429B9F7">
      <w:pPr>
        <w:spacing w:line="360" w:lineRule="auto"/>
        <w:ind w:firstLine="640" w:firstLineChars="200"/>
        <w:jc w:val="left"/>
        <w:rPr>
          <w:rFonts w:ascii="Times New Roman" w:hAnsi="Times New Roman" w:eastAsia="楷体"/>
          <w:bCs/>
          <w:sz w:val="32"/>
          <w:szCs w:val="32"/>
        </w:rPr>
      </w:pPr>
      <w:r>
        <w:rPr>
          <w:rFonts w:hint="eastAsia" w:ascii="Times New Roman" w:hAnsi="Times New Roman" w:eastAsia="楷体"/>
          <w:bCs/>
          <w:sz w:val="32"/>
          <w:szCs w:val="32"/>
        </w:rPr>
        <w:t>（二）典型工作任务及职业能力分析</w:t>
      </w:r>
      <w:bookmarkEnd w:id="94"/>
      <w:bookmarkEnd w:id="95"/>
      <w:bookmarkEnd w:id="96"/>
    </w:p>
    <w:p w14:paraId="254BF05E">
      <w:pPr>
        <w:autoSpaceDE w:val="0"/>
        <w:adjustRightInd w:val="0"/>
        <w:spacing w:line="360" w:lineRule="auto"/>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表</w:t>
      </w:r>
      <w:r>
        <w:rPr>
          <w:rFonts w:ascii="仿宋_GB2312" w:hAnsi="仿宋_GB2312" w:eastAsia="仿宋_GB2312" w:cs="仿宋_GB2312"/>
          <w:sz w:val="28"/>
          <w:szCs w:val="28"/>
        </w:rPr>
        <w:t>6</w:t>
      </w:r>
      <w:r>
        <w:rPr>
          <w:rFonts w:hint="eastAsia" w:ascii="仿宋_GB2312" w:hAnsi="仿宋_GB2312" w:eastAsia="仿宋_GB2312" w:cs="仿宋_GB2312"/>
          <w:sz w:val="28"/>
          <w:szCs w:val="28"/>
        </w:rPr>
        <w:t xml:space="preserve">  “工作任务→职业能力→课程设置”对应表</w:t>
      </w:r>
    </w:p>
    <w:tbl>
      <w:tblPr>
        <w:tblStyle w:val="18"/>
        <w:tblW w:w="9900" w:type="dxa"/>
        <w:tblInd w:w="-4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675"/>
        <w:gridCol w:w="914"/>
        <w:gridCol w:w="2368"/>
        <w:gridCol w:w="1596"/>
        <w:gridCol w:w="1115"/>
        <w:gridCol w:w="728"/>
        <w:gridCol w:w="1844"/>
      </w:tblGrid>
      <w:tr w14:paraId="6CFB3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blHeader/>
        </w:trPr>
        <w:tc>
          <w:tcPr>
            <w:tcW w:w="660" w:type="dxa"/>
            <w:shd w:val="clear" w:color="auto" w:fill="8DB3E2" w:themeFill="text2" w:themeFillTint="66"/>
            <w:vAlign w:val="center"/>
          </w:tcPr>
          <w:p w14:paraId="60CC4EEB">
            <w:pPr>
              <w:jc w:val="center"/>
              <w:rPr>
                <w:b/>
                <w:bCs/>
                <w:sz w:val="18"/>
                <w:szCs w:val="18"/>
              </w:rPr>
            </w:pPr>
            <w:r>
              <w:rPr>
                <w:rFonts w:hint="eastAsia"/>
                <w:b/>
                <w:bCs/>
                <w:sz w:val="18"/>
                <w:szCs w:val="18"/>
              </w:rPr>
              <w:t>序号</w:t>
            </w:r>
          </w:p>
        </w:tc>
        <w:tc>
          <w:tcPr>
            <w:tcW w:w="675" w:type="dxa"/>
            <w:shd w:val="clear" w:color="auto" w:fill="8DB3E2" w:themeFill="text2" w:themeFillTint="66"/>
            <w:vAlign w:val="center"/>
          </w:tcPr>
          <w:p w14:paraId="232685F4">
            <w:pPr>
              <w:jc w:val="center"/>
              <w:rPr>
                <w:b/>
                <w:bCs/>
                <w:sz w:val="18"/>
                <w:szCs w:val="18"/>
              </w:rPr>
            </w:pPr>
            <w:r>
              <w:rPr>
                <w:rFonts w:hint="eastAsia"/>
                <w:b/>
                <w:bCs/>
                <w:sz w:val="18"/>
                <w:szCs w:val="18"/>
              </w:rPr>
              <w:t>职业岗位</w:t>
            </w:r>
          </w:p>
        </w:tc>
        <w:tc>
          <w:tcPr>
            <w:tcW w:w="914" w:type="dxa"/>
            <w:shd w:val="clear" w:color="auto" w:fill="8DB3E2" w:themeFill="text2" w:themeFillTint="66"/>
            <w:vAlign w:val="center"/>
          </w:tcPr>
          <w:p w14:paraId="26AACEB0">
            <w:pPr>
              <w:jc w:val="center"/>
              <w:rPr>
                <w:b/>
                <w:bCs/>
                <w:sz w:val="18"/>
                <w:szCs w:val="18"/>
              </w:rPr>
            </w:pPr>
            <w:r>
              <w:rPr>
                <w:rFonts w:hint="eastAsia"/>
                <w:b/>
                <w:bCs/>
                <w:sz w:val="18"/>
                <w:szCs w:val="18"/>
              </w:rPr>
              <w:t>典型</w:t>
            </w:r>
          </w:p>
          <w:p w14:paraId="0700EB30">
            <w:pPr>
              <w:jc w:val="center"/>
              <w:rPr>
                <w:b/>
                <w:bCs/>
                <w:sz w:val="18"/>
                <w:szCs w:val="18"/>
              </w:rPr>
            </w:pPr>
            <w:r>
              <w:rPr>
                <w:rFonts w:hint="eastAsia"/>
                <w:b/>
                <w:bCs/>
                <w:sz w:val="18"/>
                <w:szCs w:val="18"/>
              </w:rPr>
              <w:t>工作</w:t>
            </w:r>
          </w:p>
          <w:p w14:paraId="0FA6997F">
            <w:pPr>
              <w:jc w:val="center"/>
              <w:rPr>
                <w:b/>
                <w:bCs/>
                <w:sz w:val="18"/>
                <w:szCs w:val="18"/>
              </w:rPr>
            </w:pPr>
            <w:r>
              <w:rPr>
                <w:rFonts w:hint="eastAsia"/>
                <w:b/>
                <w:bCs/>
                <w:sz w:val="18"/>
                <w:szCs w:val="18"/>
              </w:rPr>
              <w:t>任务</w:t>
            </w:r>
          </w:p>
        </w:tc>
        <w:tc>
          <w:tcPr>
            <w:tcW w:w="2368" w:type="dxa"/>
            <w:shd w:val="clear" w:color="auto" w:fill="8DB3E2" w:themeFill="text2" w:themeFillTint="66"/>
            <w:vAlign w:val="center"/>
          </w:tcPr>
          <w:p w14:paraId="0764C59D">
            <w:pPr>
              <w:jc w:val="center"/>
              <w:rPr>
                <w:b/>
                <w:bCs/>
                <w:sz w:val="18"/>
                <w:szCs w:val="18"/>
              </w:rPr>
            </w:pPr>
            <w:r>
              <w:rPr>
                <w:rFonts w:hint="eastAsia"/>
                <w:b/>
                <w:bCs/>
                <w:sz w:val="18"/>
                <w:szCs w:val="18"/>
              </w:rPr>
              <w:t>职业能力</w:t>
            </w:r>
          </w:p>
        </w:tc>
        <w:tc>
          <w:tcPr>
            <w:tcW w:w="1596" w:type="dxa"/>
            <w:shd w:val="clear" w:color="auto" w:fill="8DB3E2" w:themeFill="text2" w:themeFillTint="66"/>
            <w:vAlign w:val="center"/>
          </w:tcPr>
          <w:p w14:paraId="35F184E9">
            <w:pPr>
              <w:jc w:val="center"/>
              <w:rPr>
                <w:b/>
                <w:bCs/>
                <w:sz w:val="18"/>
                <w:szCs w:val="18"/>
              </w:rPr>
            </w:pPr>
            <w:r>
              <w:rPr>
                <w:rFonts w:hint="eastAsia"/>
                <w:b/>
                <w:bCs/>
                <w:sz w:val="18"/>
                <w:szCs w:val="18"/>
              </w:rPr>
              <w:t xml:space="preserve">课程设置 </w:t>
            </w:r>
          </w:p>
          <w:p w14:paraId="71710299">
            <w:pPr>
              <w:jc w:val="center"/>
              <w:rPr>
                <w:b/>
                <w:bCs/>
                <w:sz w:val="18"/>
                <w:szCs w:val="18"/>
              </w:rPr>
            </w:pPr>
            <w:r>
              <w:rPr>
                <w:rFonts w:hint="eastAsia"/>
                <w:b/>
                <w:bCs/>
                <w:sz w:val="18"/>
                <w:szCs w:val="18"/>
              </w:rPr>
              <w:t>（含实训）</w:t>
            </w:r>
          </w:p>
        </w:tc>
        <w:tc>
          <w:tcPr>
            <w:tcW w:w="1115" w:type="dxa"/>
            <w:shd w:val="clear" w:color="auto" w:fill="8DB3E2" w:themeFill="text2" w:themeFillTint="66"/>
            <w:vAlign w:val="center"/>
          </w:tcPr>
          <w:p w14:paraId="0F389BB2">
            <w:pPr>
              <w:jc w:val="center"/>
              <w:rPr>
                <w:b/>
                <w:bCs/>
                <w:sz w:val="18"/>
                <w:szCs w:val="18"/>
              </w:rPr>
            </w:pPr>
            <w:r>
              <w:rPr>
                <w:rFonts w:hint="eastAsia"/>
                <w:b/>
                <w:bCs/>
                <w:sz w:val="18"/>
                <w:szCs w:val="18"/>
              </w:rPr>
              <w:t>竞赛</w:t>
            </w:r>
          </w:p>
        </w:tc>
        <w:tc>
          <w:tcPr>
            <w:tcW w:w="728" w:type="dxa"/>
            <w:shd w:val="clear" w:color="auto" w:fill="8DB3E2" w:themeFill="text2" w:themeFillTint="66"/>
            <w:vAlign w:val="center"/>
          </w:tcPr>
          <w:p w14:paraId="6D9948EE">
            <w:pPr>
              <w:jc w:val="center"/>
              <w:rPr>
                <w:b/>
                <w:bCs/>
                <w:sz w:val="18"/>
                <w:szCs w:val="18"/>
              </w:rPr>
            </w:pPr>
            <w:r>
              <w:rPr>
                <w:rFonts w:hint="eastAsia"/>
                <w:b/>
                <w:bCs/>
                <w:sz w:val="18"/>
                <w:szCs w:val="18"/>
              </w:rPr>
              <w:t>证书</w:t>
            </w:r>
          </w:p>
        </w:tc>
        <w:tc>
          <w:tcPr>
            <w:tcW w:w="1844" w:type="dxa"/>
            <w:shd w:val="clear" w:color="auto" w:fill="8DB3E2" w:themeFill="text2" w:themeFillTint="66"/>
            <w:vAlign w:val="center"/>
          </w:tcPr>
          <w:p w14:paraId="0653F284">
            <w:pPr>
              <w:jc w:val="center"/>
              <w:rPr>
                <w:b/>
                <w:bCs/>
                <w:sz w:val="18"/>
                <w:szCs w:val="18"/>
              </w:rPr>
            </w:pPr>
            <w:r>
              <w:rPr>
                <w:rFonts w:hint="eastAsia"/>
                <w:b/>
                <w:bCs/>
                <w:sz w:val="18"/>
                <w:szCs w:val="18"/>
              </w:rPr>
              <w:t>双创</w:t>
            </w:r>
          </w:p>
        </w:tc>
      </w:tr>
      <w:tr w14:paraId="2E1D8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660" w:type="dxa"/>
            <w:shd w:val="clear" w:color="auto" w:fill="C7DAF1" w:themeFill="text2" w:themeFillTint="32"/>
            <w:vAlign w:val="center"/>
          </w:tcPr>
          <w:p w14:paraId="67807A7B">
            <w:pPr>
              <w:jc w:val="center"/>
              <w:rPr>
                <w:rFonts w:hint="eastAsia" w:ascii="宋体" w:hAnsi="宋体" w:cs="宋体"/>
                <w:sz w:val="20"/>
                <w:szCs w:val="20"/>
              </w:rPr>
            </w:pPr>
            <w:r>
              <w:rPr>
                <w:rFonts w:hint="eastAsia" w:ascii="宋体" w:hAnsi="宋体" w:cs="宋体"/>
                <w:sz w:val="20"/>
                <w:szCs w:val="20"/>
              </w:rPr>
              <w:t>1</w:t>
            </w:r>
          </w:p>
        </w:tc>
        <w:tc>
          <w:tcPr>
            <w:tcW w:w="675" w:type="dxa"/>
            <w:vAlign w:val="center"/>
          </w:tcPr>
          <w:p w14:paraId="1201BEAE">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物理治疗师</w:t>
            </w:r>
          </w:p>
        </w:tc>
        <w:tc>
          <w:tcPr>
            <w:tcW w:w="914" w:type="dxa"/>
            <w:vAlign w:val="center"/>
          </w:tcPr>
          <w:p w14:paraId="4C114C64">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运动康复、物理因子治疗</w:t>
            </w:r>
            <w:r>
              <w:rPr>
                <w:rFonts w:eastAsia="仿宋_GB2312" w:cs="Calibri"/>
                <w:color w:val="000000" w:themeColor="text1"/>
                <w:sz w:val="20"/>
                <w:szCs w:val="20"/>
                <w14:textFill>
                  <w14:solidFill>
                    <w14:schemeClr w14:val="tx1"/>
                  </w14:solidFill>
                </w14:textFill>
              </w:rPr>
              <w:t> </w:t>
            </w:r>
          </w:p>
        </w:tc>
        <w:tc>
          <w:tcPr>
            <w:tcW w:w="2368" w:type="dxa"/>
          </w:tcPr>
          <w:p w14:paraId="611EB534">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知识：①康复评估知识②康复计划制定知识③康复治疗知识</w:t>
            </w:r>
          </w:p>
          <w:p w14:paraId="6520007D">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技能：①康复评估能力②康复治疗能力③治疗病历书写能力③治疗器械使用能力④良好人际沟通能力</w:t>
            </w:r>
          </w:p>
          <w:p w14:paraId="64171744">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素质：通过理实一体化教学、项目教学等，学生能在工作中遵守各项规章制度爱岗，敬业、吃苦耐劳，养成良好的职业习惯；注重协作，培养团队意识；对人民健康与生命负责的职业道德；有仁爱之心；遵守法律与公共道德、组织管理能力。</w:t>
            </w:r>
          </w:p>
          <w:p w14:paraId="7C46229F">
            <w:pPr>
              <w:jc w:val="center"/>
              <w:rPr>
                <w:rFonts w:hint="eastAsia" w:ascii="仿宋_GB2312" w:hAnsi="仿宋_GB2312" w:eastAsia="仿宋_GB2312" w:cs="仿宋_GB2312"/>
                <w:color w:val="000000" w:themeColor="text1"/>
                <w:sz w:val="20"/>
                <w:szCs w:val="20"/>
                <w14:textFill>
                  <w14:solidFill>
                    <w14:schemeClr w14:val="tx1"/>
                  </w14:solidFill>
                </w14:textFill>
              </w:rPr>
            </w:pPr>
          </w:p>
        </w:tc>
        <w:tc>
          <w:tcPr>
            <w:tcW w:w="1596" w:type="dxa"/>
            <w:vAlign w:val="center"/>
          </w:tcPr>
          <w:p w14:paraId="25B04AB2">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ascii="仿宋_GB2312" w:hAnsi="仿宋_GB2312" w:eastAsia="仿宋_GB2312" w:cs="仿宋_GB2312"/>
                <w:color w:val="000000" w:themeColor="text1"/>
                <w:sz w:val="20"/>
                <w:szCs w:val="20"/>
                <w14:textFill>
                  <w14:solidFill>
                    <w14:schemeClr w14:val="tx1"/>
                  </w14:solidFill>
                </w14:textFill>
              </w:rPr>
              <w:t>《康复评定技术》《中国传统康复技术》《作业治疗技术》《运动治疗技术》《言语治疗技术》《物理因子治疗技术》《</w:t>
            </w:r>
            <w:r>
              <w:rPr>
                <w:rFonts w:hint="eastAsia" w:ascii="仿宋_GB2312" w:hAnsi="仿宋_GB2312" w:eastAsia="仿宋_GB2312" w:cs="仿宋_GB2312"/>
                <w:color w:val="000000" w:themeColor="text1"/>
                <w:sz w:val="20"/>
                <w:szCs w:val="20"/>
                <w14:textFill>
                  <w14:solidFill>
                    <w14:schemeClr w14:val="tx1"/>
                  </w14:solidFill>
                </w14:textFill>
              </w:rPr>
              <w:t>常见疾病康复》</w:t>
            </w:r>
            <w:r>
              <w:rPr>
                <w:rFonts w:ascii="仿宋_GB2312" w:hAnsi="仿宋_GB2312" w:eastAsia="仿宋_GB2312" w:cs="仿宋_GB2312"/>
                <w:color w:val="000000" w:themeColor="text1"/>
                <w:sz w:val="20"/>
                <w:szCs w:val="20"/>
                <w14:textFill>
                  <w14:solidFill>
                    <w14:schemeClr w14:val="tx1"/>
                  </w14:solidFill>
                </w14:textFill>
              </w:rPr>
              <w:t>《儿童康复》《产后康复》《基本救护技术》《临床医学概要》《康复治疗基础》《</w:t>
            </w:r>
            <w:r>
              <w:rPr>
                <w:rFonts w:hint="eastAsia" w:ascii="仿宋_GB2312" w:hAnsi="仿宋_GB2312" w:eastAsia="仿宋_GB2312" w:cs="仿宋_GB2312"/>
                <w:color w:val="000000" w:themeColor="text1"/>
                <w:sz w:val="20"/>
                <w:szCs w:val="20"/>
                <w14:textFill>
                  <w14:solidFill>
                    <w14:schemeClr w14:val="tx1"/>
                  </w14:solidFill>
                </w14:textFill>
              </w:rPr>
              <w:t>康复辅助器具技术</w:t>
            </w:r>
            <w:r>
              <w:rPr>
                <w:rFonts w:ascii="仿宋_GB2312" w:hAnsi="仿宋_GB2312" w:eastAsia="仿宋_GB2312" w:cs="仿宋_GB2312"/>
                <w:color w:val="000000" w:themeColor="text1"/>
                <w:sz w:val="20"/>
                <w:szCs w:val="20"/>
                <w14:textFill>
                  <w14:solidFill>
                    <w14:schemeClr w14:val="tx1"/>
                  </w14:solidFill>
                </w14:textFill>
              </w:rPr>
              <w:t>》</w:t>
            </w:r>
          </w:p>
        </w:tc>
        <w:tc>
          <w:tcPr>
            <w:tcW w:w="1115" w:type="dxa"/>
            <w:vAlign w:val="center"/>
          </w:tcPr>
          <w:p w14:paraId="39876EDA">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全国职业院校技能大赛（康复治疗技术）</w:t>
            </w:r>
          </w:p>
        </w:tc>
        <w:tc>
          <w:tcPr>
            <w:tcW w:w="728" w:type="dxa"/>
            <w:vAlign w:val="center"/>
          </w:tcPr>
          <w:p w14:paraId="219EEE2B">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康复治疗士</w:t>
            </w:r>
          </w:p>
        </w:tc>
        <w:tc>
          <w:tcPr>
            <w:tcW w:w="1844" w:type="dxa"/>
            <w:vMerge w:val="restart"/>
            <w:vAlign w:val="center"/>
          </w:tcPr>
          <w:p w14:paraId="2673CE01">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“互联网+”大学生创新创业大赛，“挑战杯”中国大学生创业计划竞赛</w:t>
            </w:r>
          </w:p>
        </w:tc>
      </w:tr>
      <w:tr w14:paraId="11920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660" w:type="dxa"/>
            <w:shd w:val="clear" w:color="auto" w:fill="C7DAF1" w:themeFill="text2" w:themeFillTint="32"/>
            <w:vAlign w:val="center"/>
          </w:tcPr>
          <w:p w14:paraId="01309CCD">
            <w:pPr>
              <w:jc w:val="center"/>
              <w:rPr>
                <w:rFonts w:hint="eastAsia" w:ascii="宋体" w:hAnsi="宋体" w:cs="宋体"/>
                <w:sz w:val="20"/>
                <w:szCs w:val="20"/>
              </w:rPr>
            </w:pPr>
            <w:r>
              <w:rPr>
                <w:rFonts w:hint="eastAsia" w:ascii="宋体" w:hAnsi="宋体" w:cs="宋体"/>
                <w:sz w:val="20"/>
                <w:szCs w:val="20"/>
              </w:rPr>
              <w:t>2</w:t>
            </w:r>
          </w:p>
        </w:tc>
        <w:tc>
          <w:tcPr>
            <w:tcW w:w="675" w:type="dxa"/>
            <w:vAlign w:val="center"/>
          </w:tcPr>
          <w:p w14:paraId="38C238F9">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作业治疗师</w:t>
            </w:r>
          </w:p>
        </w:tc>
        <w:tc>
          <w:tcPr>
            <w:tcW w:w="914" w:type="dxa"/>
            <w:vAlign w:val="center"/>
          </w:tcPr>
          <w:p w14:paraId="774E3AB1">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手功能训练，矫形器制作</w:t>
            </w:r>
          </w:p>
        </w:tc>
        <w:tc>
          <w:tcPr>
            <w:tcW w:w="2368" w:type="dxa"/>
          </w:tcPr>
          <w:p w14:paraId="1E78499A">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知识：①作业评估知识②作业治疗知识③安全治疗知识</w:t>
            </w:r>
          </w:p>
          <w:p w14:paraId="1B7FB8F9">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能力：①作业活动分析能力②作业治疗能力③治疗病历书写能力④治疗器械使用能力</w:t>
            </w:r>
          </w:p>
          <w:p w14:paraId="5C2B9CF0">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素质：学生能在工作中遵守各项规章制度爱岗，敬业、吃苦耐劳，养成良好的职业习惯；注重协作，培养团队意识；对人民健康与生命负责的职业道德；</w:t>
            </w:r>
          </w:p>
        </w:tc>
        <w:tc>
          <w:tcPr>
            <w:tcW w:w="1596" w:type="dxa"/>
            <w:vAlign w:val="center"/>
          </w:tcPr>
          <w:p w14:paraId="5725CA9D">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ascii="仿宋_GB2312" w:hAnsi="仿宋_GB2312" w:eastAsia="仿宋_GB2312" w:cs="仿宋_GB2312"/>
                <w:color w:val="000000" w:themeColor="text1"/>
                <w:sz w:val="20"/>
                <w:szCs w:val="20"/>
                <w14:textFill>
                  <w14:solidFill>
                    <w14:schemeClr w14:val="tx1"/>
                  </w14:solidFill>
                </w14:textFill>
              </w:rPr>
              <w:t>《康复评定技术》《作业治疗技术》《临床医学概要》《物理因子治疗技术》《运动治疗技术》《康复治疗基础》《</w:t>
            </w:r>
            <w:r>
              <w:rPr>
                <w:rFonts w:hint="eastAsia" w:ascii="仿宋_GB2312" w:hAnsi="仿宋_GB2312" w:eastAsia="仿宋_GB2312" w:cs="仿宋_GB2312"/>
                <w:color w:val="000000" w:themeColor="text1"/>
                <w:sz w:val="20"/>
                <w:szCs w:val="20"/>
                <w14:textFill>
                  <w14:solidFill>
                    <w14:schemeClr w14:val="tx1"/>
                  </w14:solidFill>
                </w14:textFill>
              </w:rPr>
              <w:t>康复辅助器具技术</w:t>
            </w:r>
            <w:r>
              <w:rPr>
                <w:rFonts w:ascii="仿宋_GB2312" w:hAnsi="仿宋_GB2312" w:eastAsia="仿宋_GB2312" w:cs="仿宋_GB2312"/>
                <w:color w:val="000000" w:themeColor="text1"/>
                <w:sz w:val="20"/>
                <w:szCs w:val="20"/>
                <w14:textFill>
                  <w14:solidFill>
                    <w14:schemeClr w14:val="tx1"/>
                  </w14:solidFill>
                </w14:textFill>
              </w:rPr>
              <w:t>》</w:t>
            </w:r>
          </w:p>
        </w:tc>
        <w:tc>
          <w:tcPr>
            <w:tcW w:w="1115" w:type="dxa"/>
            <w:vAlign w:val="center"/>
          </w:tcPr>
          <w:p w14:paraId="6AB4BD22">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全国职业院校技能大赛（康复治疗技术）</w:t>
            </w:r>
          </w:p>
        </w:tc>
        <w:tc>
          <w:tcPr>
            <w:tcW w:w="728" w:type="dxa"/>
            <w:vAlign w:val="center"/>
          </w:tcPr>
          <w:p w14:paraId="6BC1EA0F">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康复治疗士</w:t>
            </w:r>
          </w:p>
        </w:tc>
        <w:tc>
          <w:tcPr>
            <w:tcW w:w="1844" w:type="dxa"/>
            <w:vMerge w:val="continue"/>
            <w:vAlign w:val="center"/>
          </w:tcPr>
          <w:p w14:paraId="422B16B6">
            <w:pPr>
              <w:jc w:val="center"/>
              <w:rPr>
                <w:rFonts w:hint="eastAsia" w:ascii="仿宋_GB2312" w:hAnsi="仿宋_GB2312" w:eastAsia="仿宋_GB2312" w:cs="仿宋_GB2312"/>
                <w:color w:val="000000" w:themeColor="text1"/>
                <w:sz w:val="20"/>
                <w:szCs w:val="20"/>
                <w14:textFill>
                  <w14:solidFill>
                    <w14:schemeClr w14:val="tx1"/>
                  </w14:solidFill>
                </w14:textFill>
              </w:rPr>
            </w:pPr>
          </w:p>
        </w:tc>
      </w:tr>
      <w:tr w14:paraId="0E357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660" w:type="dxa"/>
            <w:shd w:val="clear" w:color="auto" w:fill="C7DAF1" w:themeFill="text2" w:themeFillTint="32"/>
            <w:vAlign w:val="center"/>
          </w:tcPr>
          <w:p w14:paraId="40D4C068">
            <w:pPr>
              <w:jc w:val="center"/>
              <w:rPr>
                <w:rFonts w:hint="eastAsia" w:ascii="宋体" w:hAnsi="宋体" w:cs="宋体"/>
                <w:sz w:val="20"/>
                <w:szCs w:val="20"/>
              </w:rPr>
            </w:pPr>
            <w:r>
              <w:rPr>
                <w:rFonts w:hint="eastAsia" w:ascii="宋体" w:hAnsi="宋体" w:cs="宋体"/>
                <w:sz w:val="20"/>
                <w:szCs w:val="20"/>
              </w:rPr>
              <w:t>3</w:t>
            </w:r>
          </w:p>
        </w:tc>
        <w:tc>
          <w:tcPr>
            <w:tcW w:w="675" w:type="dxa"/>
            <w:vAlign w:val="center"/>
          </w:tcPr>
          <w:p w14:paraId="5F251190">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言语治疗师</w:t>
            </w:r>
          </w:p>
        </w:tc>
        <w:tc>
          <w:tcPr>
            <w:tcW w:w="914" w:type="dxa"/>
            <w:vAlign w:val="center"/>
          </w:tcPr>
          <w:p w14:paraId="00DF9E67">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失语症、构音障碍、口吃、儿童语言发育迟缓的干预</w:t>
            </w:r>
          </w:p>
        </w:tc>
        <w:tc>
          <w:tcPr>
            <w:tcW w:w="2368" w:type="dxa"/>
          </w:tcPr>
          <w:p w14:paraId="280D6200">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知识：掌握言语中枢相关的基本知识；构音器官和神经组成；掌握失语症和构音障碍的分类知识。</w:t>
            </w:r>
          </w:p>
          <w:p w14:paraId="79895375">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能力：能正确选择评估量表进行失语症和构音障碍的分类，选择相应的训练方法</w:t>
            </w:r>
          </w:p>
          <w:p w14:paraId="62F1DE7D">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素质：学生能在工作中遵守各项规章制度爱岗，敬业、吃苦耐劳，养成良好的职业习惯；注重协作，培养团队意识；对人民健康与生命负责的职业道德；有仁爱之心；遵守法律与公共道德、组织管理能力。</w:t>
            </w:r>
            <w:r>
              <w:rPr>
                <w:rFonts w:eastAsia="仿宋_GB2312" w:cs="Calibri"/>
                <w:color w:val="000000" w:themeColor="text1"/>
                <w:sz w:val="20"/>
                <w:szCs w:val="20"/>
                <w14:textFill>
                  <w14:solidFill>
                    <w14:schemeClr w14:val="tx1"/>
                  </w14:solidFill>
                </w14:textFill>
              </w:rPr>
              <w:t> </w:t>
            </w:r>
          </w:p>
        </w:tc>
        <w:tc>
          <w:tcPr>
            <w:tcW w:w="1596" w:type="dxa"/>
            <w:vAlign w:val="center"/>
          </w:tcPr>
          <w:p w14:paraId="7B1BADCB">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ascii="仿宋_GB2312" w:hAnsi="仿宋_GB2312" w:eastAsia="仿宋_GB2312" w:cs="仿宋_GB2312"/>
                <w:color w:val="000000" w:themeColor="text1"/>
                <w:sz w:val="20"/>
                <w:szCs w:val="20"/>
                <w14:textFill>
                  <w14:solidFill>
                    <w14:schemeClr w14:val="tx1"/>
                  </w14:solidFill>
                </w14:textFill>
              </w:rPr>
              <w:t>《康复评定技</w:t>
            </w:r>
            <w:r>
              <w:rPr>
                <w:rFonts w:hint="eastAsia" w:ascii="仿宋_GB2312" w:hAnsi="仿宋_GB2312" w:eastAsia="仿宋_GB2312" w:cs="仿宋_GB2312"/>
                <w:color w:val="000000" w:themeColor="text1"/>
                <w:sz w:val="20"/>
                <w:szCs w:val="20"/>
                <w14:textFill>
                  <w14:solidFill>
                    <w14:schemeClr w14:val="tx1"/>
                  </w14:solidFill>
                </w14:textFill>
              </w:rPr>
              <w:t>术》</w:t>
            </w:r>
            <w:r>
              <w:rPr>
                <w:rFonts w:ascii="仿宋_GB2312" w:hAnsi="仿宋_GB2312" w:eastAsia="仿宋_GB2312" w:cs="仿宋_GB2312"/>
                <w:color w:val="000000" w:themeColor="text1"/>
                <w:sz w:val="20"/>
                <w:szCs w:val="20"/>
                <w14:textFill>
                  <w14:solidFill>
                    <w14:schemeClr w14:val="tx1"/>
                  </w14:solidFill>
                </w14:textFill>
              </w:rPr>
              <w:t>《言语治疗技术》《临床医学概要》《物理因子治疗技术》《</w:t>
            </w:r>
            <w:r>
              <w:rPr>
                <w:rFonts w:hint="eastAsia" w:ascii="仿宋_GB2312" w:hAnsi="仿宋_GB2312" w:eastAsia="仿宋_GB2312" w:cs="仿宋_GB2312"/>
                <w:color w:val="000000" w:themeColor="text1"/>
                <w:sz w:val="20"/>
                <w:szCs w:val="20"/>
                <w14:textFill>
                  <w14:solidFill>
                    <w14:schemeClr w14:val="tx1"/>
                  </w14:solidFill>
                </w14:textFill>
              </w:rPr>
              <w:t>康复辅助器具技术</w:t>
            </w:r>
            <w:r>
              <w:rPr>
                <w:rFonts w:ascii="仿宋_GB2312" w:hAnsi="仿宋_GB2312" w:eastAsia="仿宋_GB2312" w:cs="仿宋_GB2312"/>
                <w:color w:val="000000" w:themeColor="text1"/>
                <w:sz w:val="20"/>
                <w:szCs w:val="20"/>
                <w14:textFill>
                  <w14:solidFill>
                    <w14:schemeClr w14:val="tx1"/>
                  </w14:solidFill>
                </w14:textFill>
              </w:rPr>
              <w:t>》</w:t>
            </w:r>
          </w:p>
        </w:tc>
        <w:tc>
          <w:tcPr>
            <w:tcW w:w="1115" w:type="dxa"/>
            <w:vAlign w:val="center"/>
          </w:tcPr>
          <w:p w14:paraId="024AA7F9">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全国职业院校技能大赛（康复治疗技术）</w:t>
            </w:r>
          </w:p>
        </w:tc>
        <w:tc>
          <w:tcPr>
            <w:tcW w:w="728" w:type="dxa"/>
            <w:vAlign w:val="center"/>
          </w:tcPr>
          <w:p w14:paraId="7B722CE7">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hint="eastAsia" w:ascii="仿宋_GB2312" w:hAnsi="仿宋_GB2312" w:eastAsia="仿宋_GB2312" w:cs="仿宋_GB2312"/>
                <w:color w:val="000000" w:themeColor="text1"/>
                <w:sz w:val="20"/>
                <w:szCs w:val="20"/>
                <w14:textFill>
                  <w14:solidFill>
                    <w14:schemeClr w14:val="tx1"/>
                  </w14:solidFill>
                </w14:textFill>
              </w:rPr>
              <w:t>康复治疗士</w:t>
            </w:r>
          </w:p>
        </w:tc>
        <w:tc>
          <w:tcPr>
            <w:tcW w:w="1844" w:type="dxa"/>
            <w:vMerge w:val="continue"/>
            <w:vAlign w:val="center"/>
          </w:tcPr>
          <w:p w14:paraId="11741262">
            <w:pPr>
              <w:jc w:val="center"/>
              <w:rPr>
                <w:rFonts w:hint="eastAsia" w:ascii="仿宋_GB2312" w:hAnsi="仿宋_GB2312" w:eastAsia="仿宋_GB2312" w:cs="仿宋_GB2312"/>
                <w:color w:val="000000" w:themeColor="text1"/>
                <w:sz w:val="20"/>
                <w:szCs w:val="20"/>
                <w14:textFill>
                  <w14:solidFill>
                    <w14:schemeClr w14:val="tx1"/>
                  </w14:solidFill>
                </w14:textFill>
              </w:rPr>
            </w:pPr>
          </w:p>
        </w:tc>
      </w:tr>
      <w:tr w14:paraId="30D98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660" w:type="dxa"/>
            <w:shd w:val="clear" w:color="auto" w:fill="C7DAF1" w:themeFill="text2" w:themeFillTint="32"/>
            <w:vAlign w:val="center"/>
          </w:tcPr>
          <w:p w14:paraId="7C8EAD78">
            <w:pPr>
              <w:jc w:val="center"/>
              <w:rPr>
                <w:rFonts w:hint="eastAsia" w:ascii="宋体" w:hAnsi="宋体" w:cs="宋体"/>
                <w:sz w:val="20"/>
                <w:szCs w:val="20"/>
              </w:rPr>
            </w:pPr>
            <w:r>
              <w:rPr>
                <w:rFonts w:hint="eastAsia" w:ascii="宋体" w:hAnsi="宋体" w:cs="宋体"/>
                <w:sz w:val="20"/>
                <w:szCs w:val="20"/>
              </w:rPr>
              <w:t>4</w:t>
            </w:r>
          </w:p>
        </w:tc>
        <w:tc>
          <w:tcPr>
            <w:tcW w:w="675" w:type="dxa"/>
            <w:vAlign w:val="center"/>
          </w:tcPr>
          <w:p w14:paraId="67C6214F">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ascii="仿宋_GB2312" w:hAnsi="仿宋_GB2312" w:eastAsia="仿宋_GB2312" w:cs="仿宋_GB2312"/>
                <w:color w:val="000000" w:themeColor="text1"/>
                <w:sz w:val="20"/>
                <w:szCs w:val="20"/>
                <w14:textFill>
                  <w14:solidFill>
                    <w14:schemeClr w14:val="tx1"/>
                  </w14:solidFill>
                </w14:textFill>
              </w:rPr>
              <w:t>老年康体指导师</w:t>
            </w:r>
          </w:p>
          <w:p w14:paraId="2CC9E90B">
            <w:pPr>
              <w:jc w:val="center"/>
              <w:rPr>
                <w:rFonts w:hint="eastAsia" w:ascii="仿宋_GB2312" w:hAnsi="仿宋_GB2312" w:eastAsia="仿宋_GB2312" w:cs="仿宋_GB2312"/>
                <w:color w:val="000000" w:themeColor="text1"/>
                <w:sz w:val="20"/>
                <w:szCs w:val="20"/>
                <w14:textFill>
                  <w14:solidFill>
                    <w14:schemeClr w14:val="tx1"/>
                  </w14:solidFill>
                </w14:textFill>
              </w:rPr>
            </w:pPr>
          </w:p>
        </w:tc>
        <w:tc>
          <w:tcPr>
            <w:tcW w:w="914" w:type="dxa"/>
            <w:vAlign w:val="center"/>
          </w:tcPr>
          <w:p w14:paraId="37519D86">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ascii="仿宋_GB2312" w:hAnsi="仿宋_GB2312" w:eastAsia="仿宋_GB2312" w:cs="仿宋_GB2312"/>
                <w:color w:val="000000" w:themeColor="text1"/>
                <w:sz w:val="20"/>
                <w:szCs w:val="20"/>
                <w14:textFill>
                  <w14:solidFill>
                    <w14:schemeClr w14:val="tx1"/>
                  </w14:solidFill>
                </w14:textFill>
              </w:rPr>
              <w:t>（1）中国传统体育健康服务</w:t>
            </w:r>
          </w:p>
          <w:p w14:paraId="362E8D56">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ascii="仿宋_GB2312" w:hAnsi="仿宋_GB2312" w:eastAsia="仿宋_GB2312" w:cs="仿宋_GB2312"/>
                <w:color w:val="000000" w:themeColor="text1"/>
                <w:sz w:val="20"/>
                <w:szCs w:val="20"/>
                <w14:textFill>
                  <w14:solidFill>
                    <w14:schemeClr w14:val="tx1"/>
                  </w14:solidFill>
                </w14:textFill>
              </w:rPr>
              <w:t>（2）老年游戏服务</w:t>
            </w:r>
          </w:p>
          <w:p w14:paraId="1DE75715">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ascii="仿宋_GB2312" w:hAnsi="仿宋_GB2312" w:eastAsia="仿宋_GB2312" w:cs="仿宋_GB2312"/>
                <w:color w:val="000000" w:themeColor="text1"/>
                <w:sz w:val="20"/>
                <w:szCs w:val="20"/>
                <w14:textFill>
                  <w14:solidFill>
                    <w14:schemeClr w14:val="tx1"/>
                  </w14:solidFill>
                </w14:textFill>
              </w:rPr>
              <w:t>（3）音乐照护服务</w:t>
            </w:r>
          </w:p>
          <w:p w14:paraId="63CCC0B0">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ascii="仿宋_GB2312" w:hAnsi="仿宋_GB2312" w:eastAsia="仿宋_GB2312" w:cs="仿宋_GB2312"/>
                <w:color w:val="000000" w:themeColor="text1"/>
                <w:sz w:val="20"/>
                <w:szCs w:val="20"/>
                <w14:textFill>
                  <w14:solidFill>
                    <w14:schemeClr w14:val="tx1"/>
                  </w14:solidFill>
                </w14:textFill>
              </w:rPr>
              <w:t>（4）身心活化服务</w:t>
            </w:r>
          </w:p>
        </w:tc>
        <w:tc>
          <w:tcPr>
            <w:tcW w:w="2368" w:type="dxa"/>
          </w:tcPr>
          <w:p w14:paraId="6195BCA6">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ascii="仿宋_GB2312" w:hAnsi="仿宋_GB2312" w:eastAsia="仿宋_GB2312" w:cs="仿宋_GB2312"/>
                <w:color w:val="000000" w:themeColor="text1"/>
                <w:sz w:val="20"/>
                <w:szCs w:val="20"/>
                <w14:textFill>
                  <w14:solidFill>
                    <w14:schemeClr w14:val="tx1"/>
                  </w14:solidFill>
                </w14:textFill>
              </w:rPr>
              <w:t>（1）能评估自理老人学练中国传统体育的强度与环境</w:t>
            </w:r>
          </w:p>
          <w:p w14:paraId="6F46540D">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ascii="仿宋_GB2312" w:hAnsi="仿宋_GB2312" w:eastAsia="仿宋_GB2312" w:cs="仿宋_GB2312"/>
                <w:color w:val="000000" w:themeColor="text1"/>
                <w:sz w:val="20"/>
                <w:szCs w:val="20"/>
                <w14:textFill>
                  <w14:solidFill>
                    <w14:schemeClr w14:val="tx1"/>
                  </w14:solidFill>
                </w14:textFill>
              </w:rPr>
              <w:t>（2）能组织与开展中国传统体育活动（3）能为老人展示标准的游戏技术</w:t>
            </w:r>
          </w:p>
          <w:p w14:paraId="75BF77D1">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ascii="仿宋_GB2312" w:hAnsi="仿宋_GB2312" w:eastAsia="仿宋_GB2312" w:cs="仿宋_GB2312"/>
                <w:color w:val="000000" w:themeColor="text1"/>
                <w:sz w:val="20"/>
                <w:szCs w:val="20"/>
                <w14:textFill>
                  <w14:solidFill>
                    <w14:schemeClr w14:val="tx1"/>
                  </w14:solidFill>
                </w14:textFill>
              </w:rPr>
              <w:t>（4）能指导老年人开展音乐照护活动</w:t>
            </w:r>
          </w:p>
          <w:p w14:paraId="3018098A">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ascii="仿宋_GB2312" w:hAnsi="仿宋_GB2312" w:eastAsia="仿宋_GB2312" w:cs="仿宋_GB2312"/>
                <w:color w:val="000000" w:themeColor="text1"/>
                <w:sz w:val="20"/>
                <w:szCs w:val="20"/>
                <w14:textFill>
                  <w14:solidFill>
                    <w14:schemeClr w14:val="tx1"/>
                  </w14:solidFill>
                </w14:textFill>
              </w:rPr>
              <w:t>（5）能指导老年人学练身心活化技术</w:t>
            </w:r>
          </w:p>
        </w:tc>
        <w:tc>
          <w:tcPr>
            <w:tcW w:w="1596" w:type="dxa"/>
            <w:vAlign w:val="center"/>
          </w:tcPr>
          <w:p w14:paraId="38980E6B">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ascii="仿宋_GB2312" w:hAnsi="仿宋_GB2312" w:eastAsia="仿宋_GB2312" w:cs="仿宋_GB2312"/>
                <w:color w:val="000000" w:themeColor="text1"/>
                <w:sz w:val="20"/>
                <w:szCs w:val="20"/>
                <w14:textFill>
                  <w14:solidFill>
                    <w14:schemeClr w14:val="tx1"/>
                  </w14:solidFill>
                </w14:textFill>
              </w:rPr>
              <w:t>《中国传统康复技术》</w:t>
            </w:r>
          </w:p>
        </w:tc>
        <w:tc>
          <w:tcPr>
            <w:tcW w:w="1115" w:type="dxa"/>
            <w:vAlign w:val="center"/>
          </w:tcPr>
          <w:p w14:paraId="3C838726">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ascii="仿宋_GB2312" w:hAnsi="仿宋_GB2312" w:eastAsia="仿宋_GB2312" w:cs="仿宋_GB2312"/>
                <w:color w:val="000000" w:themeColor="text1"/>
                <w:sz w:val="20"/>
                <w:szCs w:val="20"/>
                <w14:textFill>
                  <w14:solidFill>
                    <w14:schemeClr w14:val="tx1"/>
                  </w14:solidFill>
                </w14:textFill>
              </w:rPr>
              <w:t>健康养老护理技能</w:t>
            </w:r>
          </w:p>
        </w:tc>
        <w:tc>
          <w:tcPr>
            <w:tcW w:w="728" w:type="dxa"/>
            <w:vAlign w:val="center"/>
          </w:tcPr>
          <w:p w14:paraId="57495E47">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ascii="仿宋_GB2312" w:hAnsi="仿宋_GB2312" w:eastAsia="仿宋_GB2312" w:cs="仿宋_GB2312"/>
                <w:color w:val="000000" w:themeColor="text1"/>
                <w:sz w:val="20"/>
                <w:szCs w:val="20"/>
                <w14:textFill>
                  <w14:solidFill>
                    <w14:schemeClr w14:val="tx1"/>
                  </w14:solidFill>
                </w14:textFill>
              </w:rPr>
              <w:t>老年康体指导（初级）</w:t>
            </w:r>
          </w:p>
        </w:tc>
        <w:tc>
          <w:tcPr>
            <w:tcW w:w="1844" w:type="dxa"/>
            <w:vAlign w:val="center"/>
          </w:tcPr>
          <w:p w14:paraId="6AAFA60C">
            <w:pPr>
              <w:jc w:val="center"/>
              <w:rPr>
                <w:rFonts w:hint="eastAsia" w:ascii="仿宋_GB2312" w:hAnsi="仿宋_GB2312" w:eastAsia="仿宋_GB2312" w:cs="仿宋_GB2312"/>
                <w:color w:val="000000" w:themeColor="text1"/>
                <w:sz w:val="20"/>
                <w:szCs w:val="20"/>
                <w14:textFill>
                  <w14:solidFill>
                    <w14:schemeClr w14:val="tx1"/>
                  </w14:solidFill>
                </w14:textFill>
              </w:rPr>
            </w:pPr>
            <w:r>
              <w:rPr>
                <w:rFonts w:ascii="仿宋_GB2312" w:hAnsi="仿宋_GB2312" w:eastAsia="仿宋_GB2312" w:cs="仿宋_GB2312"/>
                <w:color w:val="000000" w:themeColor="text1"/>
                <w:sz w:val="20"/>
                <w:szCs w:val="20"/>
                <w14:textFill>
                  <w14:solidFill>
                    <w14:schemeClr w14:val="tx1"/>
                  </w14:solidFill>
                </w14:textFill>
              </w:rPr>
              <w:t>老年传统体育、音乐学习平台的开发与运营</w:t>
            </w:r>
          </w:p>
        </w:tc>
      </w:tr>
    </w:tbl>
    <w:p w14:paraId="7A309752">
      <w:pPr>
        <w:pStyle w:val="2"/>
        <w:snapToGrid w:val="0"/>
        <w:ind w:left="0" w:leftChars="0"/>
        <w:rPr>
          <w:rFonts w:hint="eastAsia" w:ascii="宋体" w:hAnsi="宋体" w:cs="宋体"/>
          <w:sz w:val="20"/>
          <w:szCs w:val="20"/>
        </w:rPr>
      </w:pPr>
    </w:p>
    <w:p w14:paraId="40CCD2BA">
      <w:pPr>
        <w:pStyle w:val="4"/>
      </w:pPr>
      <w:bookmarkStart w:id="97" w:name="_Toc25082"/>
      <w:bookmarkStart w:id="98" w:name="_Toc6621"/>
      <w:bookmarkStart w:id="99" w:name="_Toc2026"/>
      <w:bookmarkStart w:id="100" w:name="_Toc31439"/>
      <w:bookmarkStart w:id="101" w:name="_Toc30886"/>
      <w:bookmarkStart w:id="102" w:name="_Toc22275"/>
      <w:bookmarkStart w:id="103" w:name="_Toc28524"/>
      <w:bookmarkStart w:id="104" w:name="_Toc8106"/>
      <w:bookmarkStart w:id="105" w:name="_Toc22355"/>
      <w:bookmarkStart w:id="106" w:name="_Toc7203"/>
      <w:r>
        <w:rPr>
          <w:rFonts w:hint="eastAsia"/>
        </w:rPr>
        <w:t>（三）课程设置和描述</w:t>
      </w:r>
      <w:bookmarkEnd w:id="97"/>
      <w:bookmarkEnd w:id="98"/>
      <w:bookmarkEnd w:id="99"/>
    </w:p>
    <w:bookmarkEnd w:id="100"/>
    <w:bookmarkEnd w:id="101"/>
    <w:bookmarkEnd w:id="102"/>
    <w:bookmarkEnd w:id="103"/>
    <w:bookmarkEnd w:id="104"/>
    <w:bookmarkEnd w:id="105"/>
    <w:bookmarkEnd w:id="106"/>
    <w:p w14:paraId="422F2821">
      <w:pPr>
        <w:ind w:firstLine="640" w:firstLineChars="200"/>
        <w:outlineLvl w:val="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充分调研的基础上，根据康复治疗技术专业的工作岗位对素质、知识及能力要求，将课程设置为三大模块：公共基础课程、专业能力课程（包含专业基础课程、专业核心课程、能力拓展课程）和实践性教学环节。</w:t>
      </w:r>
    </w:p>
    <w:p w14:paraId="3B01E550">
      <w:pPr>
        <w:snapToGrid w:val="0"/>
        <w:spacing w:line="360" w:lineRule="auto"/>
        <w:ind w:firstLine="640" w:firstLineChars="200"/>
        <w:rPr>
          <w:rFonts w:hint="eastAsia" w:ascii="仿宋_GB2312" w:hAnsi="仿宋_GB2312" w:eastAsia="仿宋_GB2312" w:cs="仿宋_GB2312"/>
          <w:sz w:val="32"/>
          <w:szCs w:val="32"/>
        </w:rPr>
      </w:pPr>
      <w:bookmarkStart w:id="107" w:name="_Toc13636"/>
      <w:r>
        <w:rPr>
          <w:rFonts w:hint="eastAsia" w:ascii="仿宋_GB2312" w:hAnsi="仿宋_GB2312" w:eastAsia="仿宋_GB2312" w:cs="仿宋_GB2312"/>
          <w:sz w:val="32"/>
          <w:szCs w:val="32"/>
        </w:rPr>
        <w:t>1、公共基础课程</w:t>
      </w:r>
      <w:bookmarkEnd w:id="107"/>
    </w:p>
    <w:p w14:paraId="7BA59AD1">
      <w:pPr>
        <w:snapToGrid w:val="0"/>
        <w:spacing w:line="360" w:lineRule="auto"/>
        <w:ind w:firstLine="640" w:firstLineChars="200"/>
      </w:pPr>
      <w:r>
        <w:rPr>
          <w:rFonts w:hint="eastAsia" w:ascii="仿宋_GB2312" w:hAnsi="仿宋_GB2312" w:eastAsia="仿宋_GB2312" w:cs="仿宋_GB2312"/>
          <w:sz w:val="32"/>
          <w:szCs w:val="32"/>
          <w:lang w:bidi="ar"/>
        </w:rPr>
        <w:t>根据党和国家有关文件规定，将《贵州省情》《军事理论》《国家安全教育》《思想道德与法治》《习近平新时代中国特色社会主义思想概论》《毛泽东思想和中国特色社会主义理论体系概论》《党史教育》《形势与政策》《大学语文》《大学英语》《信息技术》《大学生心理健康教育》《大学生职业发展与就业指导》《体育与健康》《生态文明教育》《大学美育》《劳动教育》《党史教育》等列入必修课。</w:t>
      </w:r>
    </w:p>
    <w:p w14:paraId="54A33876">
      <w:pPr>
        <w:autoSpaceDE w:val="0"/>
        <w:adjustRightInd w:val="0"/>
        <w:spacing w:line="360" w:lineRule="auto"/>
        <w:jc w:val="center"/>
        <w:rPr>
          <w:rFonts w:ascii="方正仿宋_GB2312" w:hAnsi="方正仿宋_GB2312" w:eastAsia="方正仿宋_GB2312" w:cs="方正仿宋_GB2312"/>
          <w:sz w:val="28"/>
          <w:szCs w:val="28"/>
          <w:highlight w:val="yellow"/>
          <w:lang w:bidi="ar"/>
        </w:rPr>
      </w:pPr>
      <w:r>
        <w:rPr>
          <w:rFonts w:hint="eastAsia" w:ascii="方正仿宋_GB2312" w:hAnsi="方正仿宋_GB2312" w:eastAsia="方正仿宋_GB2312" w:cs="方正仿宋_GB2312"/>
          <w:sz w:val="28"/>
          <w:szCs w:val="28"/>
          <w:lang w:bidi="ar"/>
        </w:rPr>
        <w:t>表</w:t>
      </w:r>
      <w:r>
        <w:rPr>
          <w:rFonts w:ascii="方正仿宋_GB2312" w:hAnsi="方正仿宋_GB2312" w:eastAsia="方正仿宋_GB2312" w:cs="方正仿宋_GB2312"/>
          <w:sz w:val="28"/>
          <w:szCs w:val="28"/>
          <w:lang w:bidi="ar"/>
        </w:rPr>
        <w:t>7</w:t>
      </w:r>
      <w:r>
        <w:rPr>
          <w:rFonts w:hint="eastAsia" w:ascii="方正仿宋_GB2312" w:hAnsi="方正仿宋_GB2312" w:eastAsia="方正仿宋_GB2312" w:cs="方正仿宋_GB2312"/>
          <w:sz w:val="28"/>
          <w:szCs w:val="28"/>
          <w:lang w:bidi="ar"/>
        </w:rPr>
        <w:t xml:space="preserve"> 公共基础课程设置及要求</w:t>
      </w:r>
    </w:p>
    <w:tbl>
      <w:tblPr>
        <w:tblStyle w:val="1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33"/>
        <w:gridCol w:w="689"/>
        <w:gridCol w:w="416"/>
        <w:gridCol w:w="531"/>
        <w:gridCol w:w="3113"/>
        <w:gridCol w:w="2078"/>
        <w:gridCol w:w="1165"/>
      </w:tblGrid>
      <w:tr w14:paraId="438D0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trPr>
        <w:tc>
          <w:tcPr>
            <w:tcW w:w="313" w:type="pct"/>
            <w:shd w:val="clear" w:color="auto" w:fill="8DB3E2" w:themeFill="text2" w:themeFillTint="66"/>
            <w:vAlign w:val="center"/>
          </w:tcPr>
          <w:p w14:paraId="27840273">
            <w:pPr>
              <w:jc w:val="left"/>
              <w:rPr>
                <w:rFonts w:hint="eastAsia" w:ascii="宋体" w:hAnsi="宋体" w:cs="宋体"/>
                <w:bCs/>
                <w:sz w:val="20"/>
                <w:szCs w:val="20"/>
              </w:rPr>
            </w:pPr>
            <w:bookmarkStart w:id="108" w:name="_Toc10983"/>
            <w:bookmarkStart w:id="109" w:name="_Toc10103"/>
            <w:bookmarkStart w:id="110" w:name="_Toc4884"/>
            <w:bookmarkStart w:id="111" w:name="_Toc1158"/>
            <w:bookmarkStart w:id="112" w:name="_Toc14736"/>
            <w:bookmarkStart w:id="113" w:name="_Toc511399701"/>
            <w:bookmarkStart w:id="114" w:name="_Toc21317"/>
            <w:bookmarkStart w:id="115" w:name="_Toc26593"/>
            <w:r>
              <w:rPr>
                <w:rFonts w:hint="eastAsia" w:ascii="宋体" w:hAnsi="宋体" w:cs="宋体"/>
                <w:bCs/>
                <w:sz w:val="20"/>
                <w:szCs w:val="20"/>
              </w:rPr>
              <w:t>序号</w:t>
            </w:r>
          </w:p>
        </w:tc>
        <w:tc>
          <w:tcPr>
            <w:tcW w:w="404" w:type="pct"/>
            <w:shd w:val="clear" w:color="auto" w:fill="8DB3E2" w:themeFill="text2" w:themeFillTint="66"/>
            <w:vAlign w:val="center"/>
          </w:tcPr>
          <w:p w14:paraId="6D191A29">
            <w:pPr>
              <w:jc w:val="center"/>
              <w:rPr>
                <w:rFonts w:hint="eastAsia" w:ascii="宋体" w:hAnsi="宋体" w:cs="宋体"/>
                <w:bCs/>
                <w:sz w:val="20"/>
                <w:szCs w:val="20"/>
              </w:rPr>
            </w:pPr>
            <w:r>
              <w:rPr>
                <w:rFonts w:hint="eastAsia" w:ascii="宋体" w:hAnsi="宋体" w:cs="宋体"/>
                <w:bCs/>
                <w:sz w:val="20"/>
                <w:szCs w:val="20"/>
              </w:rPr>
              <w:t>课程名称</w:t>
            </w:r>
          </w:p>
        </w:tc>
        <w:tc>
          <w:tcPr>
            <w:tcW w:w="244" w:type="pct"/>
            <w:shd w:val="clear" w:color="auto" w:fill="8DB3E2" w:themeFill="text2" w:themeFillTint="66"/>
            <w:vAlign w:val="center"/>
          </w:tcPr>
          <w:p w14:paraId="65DE7D4F">
            <w:pPr>
              <w:jc w:val="center"/>
              <w:rPr>
                <w:rFonts w:hint="eastAsia" w:ascii="宋体" w:hAnsi="宋体" w:cs="宋体"/>
                <w:bCs/>
                <w:sz w:val="20"/>
                <w:szCs w:val="20"/>
              </w:rPr>
            </w:pPr>
            <w:r>
              <w:rPr>
                <w:rFonts w:hint="eastAsia" w:ascii="宋体" w:hAnsi="宋体" w:cs="宋体"/>
                <w:bCs/>
                <w:sz w:val="20"/>
                <w:szCs w:val="20"/>
              </w:rPr>
              <w:t>学分</w:t>
            </w:r>
          </w:p>
        </w:tc>
        <w:tc>
          <w:tcPr>
            <w:tcW w:w="311" w:type="pct"/>
            <w:shd w:val="clear" w:color="auto" w:fill="8DB3E2" w:themeFill="text2" w:themeFillTint="66"/>
            <w:vAlign w:val="center"/>
          </w:tcPr>
          <w:p w14:paraId="4D3CBF2C">
            <w:pPr>
              <w:jc w:val="center"/>
              <w:rPr>
                <w:rFonts w:hint="eastAsia" w:ascii="宋体" w:hAnsi="宋体" w:cs="宋体"/>
                <w:bCs/>
                <w:sz w:val="20"/>
                <w:szCs w:val="20"/>
              </w:rPr>
            </w:pPr>
            <w:r>
              <w:rPr>
                <w:rFonts w:hint="eastAsia" w:ascii="宋体" w:hAnsi="宋体" w:cs="宋体"/>
                <w:bCs/>
                <w:sz w:val="20"/>
                <w:szCs w:val="20"/>
              </w:rPr>
              <w:t>学时</w:t>
            </w:r>
          </w:p>
        </w:tc>
        <w:tc>
          <w:tcPr>
            <w:tcW w:w="1826" w:type="pct"/>
            <w:shd w:val="clear" w:color="auto" w:fill="8DB3E2" w:themeFill="text2" w:themeFillTint="66"/>
            <w:vAlign w:val="center"/>
          </w:tcPr>
          <w:p w14:paraId="428EC08E">
            <w:pPr>
              <w:jc w:val="center"/>
              <w:rPr>
                <w:rFonts w:hint="eastAsia" w:ascii="宋体" w:hAnsi="宋体" w:cs="宋体"/>
                <w:bCs/>
                <w:sz w:val="20"/>
                <w:szCs w:val="20"/>
              </w:rPr>
            </w:pPr>
            <w:r>
              <w:rPr>
                <w:rFonts w:hint="eastAsia" w:ascii="宋体" w:hAnsi="宋体" w:cs="宋体"/>
                <w:bCs/>
                <w:sz w:val="20"/>
                <w:szCs w:val="20"/>
              </w:rPr>
              <w:t>课程目标</w:t>
            </w:r>
          </w:p>
        </w:tc>
        <w:tc>
          <w:tcPr>
            <w:tcW w:w="1219" w:type="pct"/>
            <w:shd w:val="clear" w:color="auto" w:fill="8DB3E2" w:themeFill="text2" w:themeFillTint="66"/>
            <w:vAlign w:val="center"/>
          </w:tcPr>
          <w:p w14:paraId="47E6B9D1">
            <w:pPr>
              <w:jc w:val="center"/>
              <w:rPr>
                <w:rFonts w:hint="eastAsia" w:ascii="宋体" w:hAnsi="宋体" w:cs="宋体"/>
                <w:bCs/>
                <w:sz w:val="20"/>
                <w:szCs w:val="20"/>
              </w:rPr>
            </w:pPr>
            <w:r>
              <w:rPr>
                <w:rFonts w:hint="eastAsia" w:ascii="宋体" w:hAnsi="宋体" w:cs="宋体"/>
                <w:bCs/>
                <w:sz w:val="20"/>
                <w:szCs w:val="20"/>
              </w:rPr>
              <w:t>主要内容</w:t>
            </w:r>
          </w:p>
        </w:tc>
        <w:tc>
          <w:tcPr>
            <w:tcW w:w="683" w:type="pct"/>
            <w:shd w:val="clear" w:color="auto" w:fill="8DB3E2" w:themeFill="text2" w:themeFillTint="66"/>
            <w:vAlign w:val="center"/>
          </w:tcPr>
          <w:p w14:paraId="22EC5585">
            <w:pPr>
              <w:jc w:val="center"/>
              <w:rPr>
                <w:rFonts w:hint="eastAsia" w:ascii="宋体" w:hAnsi="宋体" w:cs="宋体"/>
                <w:bCs/>
                <w:sz w:val="20"/>
                <w:szCs w:val="20"/>
                <w:highlight w:val="yellow"/>
              </w:rPr>
            </w:pPr>
            <w:r>
              <w:rPr>
                <w:rFonts w:hint="eastAsia" w:ascii="宋体" w:hAnsi="宋体" w:cs="宋体"/>
                <w:bCs/>
                <w:sz w:val="20"/>
                <w:szCs w:val="20"/>
              </w:rPr>
              <w:t>教学要求</w:t>
            </w:r>
          </w:p>
        </w:tc>
      </w:tr>
      <w:tr w14:paraId="5ADFA2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13" w:type="pct"/>
            <w:shd w:val="clear" w:color="auto" w:fill="C7DAF1" w:themeFill="text2" w:themeFillTint="32"/>
            <w:vAlign w:val="center"/>
          </w:tcPr>
          <w:p w14:paraId="4D80888F">
            <w:pPr>
              <w:jc w:val="center"/>
              <w:rPr>
                <w:rFonts w:hint="eastAsia" w:ascii="宋体" w:hAnsi="宋体" w:cs="宋体"/>
                <w:bCs/>
                <w:sz w:val="20"/>
                <w:szCs w:val="20"/>
              </w:rPr>
            </w:pPr>
            <w:r>
              <w:rPr>
                <w:rFonts w:hint="eastAsia" w:ascii="宋体" w:hAnsi="宋体" w:cs="宋体"/>
                <w:bCs/>
                <w:sz w:val="20"/>
                <w:szCs w:val="20"/>
              </w:rPr>
              <w:t>1</w:t>
            </w:r>
          </w:p>
        </w:tc>
        <w:tc>
          <w:tcPr>
            <w:tcW w:w="404" w:type="pct"/>
            <w:vAlign w:val="center"/>
          </w:tcPr>
          <w:p w14:paraId="2447DC0F">
            <w:pPr>
              <w:snapToGrid w:val="0"/>
              <w:spacing w:line="360" w:lineRule="auto"/>
              <w:jc w:val="left"/>
              <w:rPr>
                <w:rFonts w:hint="eastAsia" w:ascii="宋体" w:hAnsi="宋体" w:cs="宋体"/>
                <w:kern w:val="0"/>
                <w:sz w:val="20"/>
                <w:szCs w:val="20"/>
                <w:lang w:bidi="ar"/>
              </w:rPr>
            </w:pPr>
            <w:r>
              <w:rPr>
                <w:rFonts w:hint="eastAsia" w:ascii="宋体" w:hAnsi="宋体" w:cs="宋体"/>
                <w:kern w:val="0"/>
                <w:sz w:val="20"/>
                <w:szCs w:val="20"/>
                <w:lang w:bidi="ar"/>
              </w:rPr>
              <w:t>军事理论</w:t>
            </w:r>
          </w:p>
          <w:p w14:paraId="78048CAC">
            <w:pPr>
              <w:snapToGrid w:val="0"/>
              <w:spacing w:line="360" w:lineRule="auto"/>
              <w:jc w:val="left"/>
              <w:rPr>
                <w:rFonts w:hint="eastAsia" w:ascii="宋体" w:hAnsi="宋体" w:cs="宋体"/>
                <w:kern w:val="0"/>
                <w:sz w:val="20"/>
                <w:szCs w:val="20"/>
                <w:lang w:bidi="ar"/>
              </w:rPr>
            </w:pPr>
            <w:r>
              <w:rPr>
                <w:rFonts w:hint="eastAsia" w:ascii="宋体" w:hAnsi="宋体" w:cs="宋体"/>
                <w:kern w:val="0"/>
                <w:sz w:val="20"/>
                <w:szCs w:val="20"/>
                <w:lang w:bidi="ar"/>
              </w:rPr>
              <w:t>（必修）</w:t>
            </w:r>
          </w:p>
        </w:tc>
        <w:tc>
          <w:tcPr>
            <w:tcW w:w="244" w:type="pct"/>
            <w:vAlign w:val="center"/>
          </w:tcPr>
          <w:p w14:paraId="76AC6F41">
            <w:pPr>
              <w:autoSpaceDE w:val="0"/>
              <w:snapToGrid w:val="0"/>
              <w:spacing w:line="360" w:lineRule="auto"/>
              <w:jc w:val="left"/>
              <w:rPr>
                <w:rFonts w:hint="eastAsia" w:ascii="宋体" w:hAnsi="宋体" w:cs="宋体"/>
                <w:kern w:val="0"/>
                <w:sz w:val="20"/>
                <w:szCs w:val="20"/>
                <w:lang w:bidi="ar"/>
              </w:rPr>
            </w:pPr>
            <w:r>
              <w:rPr>
                <w:rFonts w:hint="eastAsia" w:ascii="宋体" w:hAnsi="宋体" w:cs="宋体"/>
                <w:kern w:val="0"/>
                <w:sz w:val="20"/>
                <w:szCs w:val="20"/>
                <w:lang w:bidi="ar"/>
              </w:rPr>
              <w:t>2</w:t>
            </w:r>
          </w:p>
        </w:tc>
        <w:tc>
          <w:tcPr>
            <w:tcW w:w="311" w:type="pct"/>
            <w:vAlign w:val="center"/>
          </w:tcPr>
          <w:p w14:paraId="620B868F">
            <w:pPr>
              <w:autoSpaceDE w:val="0"/>
              <w:snapToGrid w:val="0"/>
              <w:spacing w:line="360" w:lineRule="auto"/>
              <w:jc w:val="left"/>
              <w:rPr>
                <w:rFonts w:hint="eastAsia" w:ascii="宋体" w:hAnsi="宋体" w:cs="宋体"/>
                <w:kern w:val="0"/>
                <w:sz w:val="20"/>
                <w:szCs w:val="20"/>
                <w:lang w:bidi="ar"/>
              </w:rPr>
            </w:pPr>
            <w:r>
              <w:rPr>
                <w:rFonts w:hint="eastAsia" w:ascii="宋体" w:hAnsi="宋体" w:cs="宋体"/>
                <w:kern w:val="0"/>
                <w:sz w:val="20"/>
                <w:szCs w:val="20"/>
                <w:lang w:bidi="ar"/>
              </w:rPr>
              <w:t>3</w:t>
            </w:r>
            <w:r>
              <w:rPr>
                <w:rFonts w:ascii="宋体" w:hAnsi="宋体" w:cs="宋体"/>
                <w:kern w:val="0"/>
                <w:sz w:val="20"/>
                <w:szCs w:val="20"/>
                <w:lang w:bidi="ar"/>
              </w:rPr>
              <w:t>6</w:t>
            </w:r>
          </w:p>
        </w:tc>
        <w:tc>
          <w:tcPr>
            <w:tcW w:w="1826" w:type="pct"/>
            <w:vAlign w:val="center"/>
          </w:tcPr>
          <w:p w14:paraId="5966747A">
            <w:pPr>
              <w:widowControl/>
              <w:autoSpaceDE w:val="0"/>
              <w:snapToGrid w:val="0"/>
              <w:jc w:val="left"/>
              <w:rPr>
                <w:rFonts w:hint="eastAsia" w:ascii="宋体" w:hAnsi="宋体" w:cs="宋体"/>
                <w:b/>
                <w:bCs/>
                <w:szCs w:val="21"/>
                <w:highlight w:val="white"/>
              </w:rPr>
            </w:pPr>
            <w:r>
              <w:rPr>
                <w:rFonts w:hint="eastAsia" w:ascii="宋体" w:hAnsi="宋体" w:cs="宋体"/>
                <w:b/>
                <w:bCs/>
                <w:szCs w:val="21"/>
                <w:highlight w:val="white"/>
              </w:rPr>
              <w:t>（一）</w:t>
            </w:r>
            <w:r>
              <w:rPr>
                <w:rFonts w:ascii="宋体" w:hAnsi="宋体" w:cs="宋体"/>
                <w:b/>
                <w:bCs/>
                <w:szCs w:val="21"/>
                <w:highlight w:val="white"/>
              </w:rPr>
              <w:t>素质目标：</w:t>
            </w:r>
          </w:p>
          <w:p w14:paraId="73D4F62A">
            <w:pPr>
              <w:snapToGrid w:val="0"/>
              <w:spacing w:line="360" w:lineRule="auto"/>
              <w:jc w:val="left"/>
              <w:rPr>
                <w:rFonts w:hint="eastAsia" w:ascii="宋体" w:hAnsi="宋体" w:cs="宋体"/>
                <w:kern w:val="0"/>
                <w:sz w:val="20"/>
                <w:szCs w:val="20"/>
                <w:lang w:bidi="ar"/>
              </w:rPr>
            </w:pPr>
            <w:r>
              <w:rPr>
                <w:rFonts w:ascii="宋体" w:hAnsi="宋体" w:cs="宋体"/>
                <w:kern w:val="0"/>
                <w:sz w:val="20"/>
                <w:szCs w:val="20"/>
                <w:lang w:bidi="ar"/>
              </w:rPr>
              <w:t>增强国防观念和国家安全意识，强化爱国主义、集体主义观念。</w:t>
            </w:r>
          </w:p>
          <w:p w14:paraId="2666DEBF">
            <w:pPr>
              <w:widowControl/>
              <w:autoSpaceDE w:val="0"/>
              <w:snapToGrid w:val="0"/>
              <w:jc w:val="left"/>
              <w:rPr>
                <w:rFonts w:hint="eastAsia" w:ascii="宋体" w:hAnsi="宋体" w:cs="宋体"/>
                <w:b/>
                <w:bCs/>
                <w:szCs w:val="21"/>
                <w:highlight w:val="white"/>
              </w:rPr>
            </w:pPr>
            <w:r>
              <w:rPr>
                <w:rFonts w:hint="eastAsia" w:ascii="宋体" w:hAnsi="宋体" w:cs="宋体"/>
                <w:b/>
                <w:bCs/>
                <w:szCs w:val="21"/>
                <w:highlight w:val="white"/>
              </w:rPr>
              <w:t>（二）</w:t>
            </w:r>
            <w:r>
              <w:rPr>
                <w:rFonts w:ascii="宋体" w:hAnsi="宋体" w:cs="宋体"/>
                <w:b/>
                <w:bCs/>
                <w:szCs w:val="21"/>
                <w:highlight w:val="white"/>
              </w:rPr>
              <w:t>知识目标：</w:t>
            </w:r>
          </w:p>
          <w:p w14:paraId="0A13EF18">
            <w:pPr>
              <w:snapToGrid w:val="0"/>
              <w:spacing w:line="360" w:lineRule="auto"/>
              <w:jc w:val="left"/>
              <w:rPr>
                <w:rFonts w:hint="eastAsia" w:ascii="宋体" w:hAnsi="宋体" w:cs="宋体"/>
                <w:kern w:val="0"/>
                <w:sz w:val="20"/>
                <w:szCs w:val="20"/>
                <w:lang w:bidi="ar"/>
              </w:rPr>
            </w:pPr>
            <w:r>
              <w:rPr>
                <w:rFonts w:ascii="宋体" w:hAnsi="宋体" w:cs="宋体"/>
                <w:kern w:val="0"/>
                <w:sz w:val="20"/>
                <w:szCs w:val="20"/>
                <w:lang w:bidi="ar"/>
              </w:rPr>
              <w:t>以国防教育为主线，通过军事教学，使大学生掌握基本军事理论与军事技能。</w:t>
            </w:r>
          </w:p>
          <w:p w14:paraId="3D33A31E">
            <w:pPr>
              <w:widowControl/>
              <w:autoSpaceDE w:val="0"/>
              <w:snapToGrid w:val="0"/>
              <w:jc w:val="left"/>
              <w:rPr>
                <w:rFonts w:hint="eastAsia" w:ascii="宋体" w:hAnsi="宋体" w:cs="宋体"/>
                <w:b/>
                <w:bCs/>
                <w:szCs w:val="21"/>
                <w:highlight w:val="white"/>
              </w:rPr>
            </w:pPr>
            <w:r>
              <w:rPr>
                <w:rFonts w:hint="eastAsia" w:ascii="宋体" w:hAnsi="宋体" w:cs="宋体"/>
                <w:b/>
                <w:bCs/>
                <w:szCs w:val="21"/>
                <w:highlight w:val="white"/>
              </w:rPr>
              <w:t>（三）</w:t>
            </w:r>
            <w:r>
              <w:rPr>
                <w:rFonts w:ascii="宋体" w:hAnsi="宋体" w:cs="宋体"/>
                <w:b/>
                <w:bCs/>
                <w:szCs w:val="21"/>
                <w:highlight w:val="white"/>
              </w:rPr>
              <w:t>能力目标：</w:t>
            </w:r>
          </w:p>
          <w:p w14:paraId="76CF3A74">
            <w:pPr>
              <w:snapToGrid w:val="0"/>
              <w:spacing w:line="360" w:lineRule="auto"/>
              <w:jc w:val="left"/>
              <w:rPr>
                <w:rFonts w:hint="eastAsia" w:ascii="仿宋_GB2312" w:hAnsi="仿宋_GB2312" w:eastAsia="仿宋_GB2312" w:cs="仿宋_GB2312"/>
                <w:color w:val="000000" w:themeColor="text1"/>
                <w:sz w:val="20"/>
                <w:szCs w:val="20"/>
                <w14:textFill>
                  <w14:solidFill>
                    <w14:schemeClr w14:val="tx1"/>
                  </w14:solidFill>
                </w14:textFill>
              </w:rPr>
            </w:pPr>
            <w:r>
              <w:rPr>
                <w:rFonts w:ascii="宋体" w:hAnsi="宋体" w:cs="宋体"/>
                <w:kern w:val="0"/>
                <w:sz w:val="20"/>
                <w:szCs w:val="20"/>
                <w:lang w:bidi="ar"/>
              </w:rPr>
              <w:t>加强组织纪律性，促进大学生综合素质的提高，为中国人民解放军训练后备兵员和培养预备役军官打下坚实基础的目的。 </w:t>
            </w:r>
          </w:p>
        </w:tc>
        <w:tc>
          <w:tcPr>
            <w:tcW w:w="1219" w:type="pct"/>
            <w:vAlign w:val="center"/>
          </w:tcPr>
          <w:p w14:paraId="453E6C27">
            <w:pPr>
              <w:snapToGrid w:val="0"/>
              <w:spacing w:line="360" w:lineRule="auto"/>
              <w:jc w:val="left"/>
              <w:rPr>
                <w:rFonts w:hint="eastAsia" w:ascii="宋体" w:hAnsi="宋体" w:cs="宋体"/>
                <w:kern w:val="0"/>
                <w:sz w:val="20"/>
                <w:szCs w:val="20"/>
                <w:lang w:bidi="ar"/>
              </w:rPr>
            </w:pPr>
            <w:r>
              <w:rPr>
                <w:rFonts w:ascii="宋体" w:hAnsi="宋体" w:cs="宋体"/>
                <w:kern w:val="0"/>
                <w:sz w:val="20"/>
                <w:szCs w:val="20"/>
                <w:lang w:bidi="ar"/>
              </w:rPr>
              <w:t>国家安全</w:t>
            </w:r>
          </w:p>
          <w:p w14:paraId="3B077E73">
            <w:pPr>
              <w:snapToGrid w:val="0"/>
              <w:spacing w:line="360" w:lineRule="auto"/>
              <w:jc w:val="left"/>
              <w:rPr>
                <w:rFonts w:hint="eastAsia" w:ascii="宋体" w:hAnsi="宋体" w:cs="宋体"/>
                <w:kern w:val="0"/>
                <w:sz w:val="20"/>
                <w:szCs w:val="20"/>
                <w:lang w:bidi="ar"/>
              </w:rPr>
            </w:pPr>
            <w:r>
              <w:rPr>
                <w:rFonts w:ascii="宋体" w:hAnsi="宋体" w:cs="宋体"/>
                <w:kern w:val="0"/>
                <w:sz w:val="20"/>
                <w:szCs w:val="20"/>
                <w:lang w:bidi="ar"/>
              </w:rPr>
              <w:t>中国国防</w:t>
            </w:r>
          </w:p>
          <w:p w14:paraId="22647143">
            <w:pPr>
              <w:snapToGrid w:val="0"/>
              <w:spacing w:line="360" w:lineRule="auto"/>
              <w:jc w:val="left"/>
              <w:rPr>
                <w:rFonts w:hint="eastAsia" w:ascii="宋体" w:hAnsi="宋体" w:cs="宋体"/>
                <w:kern w:val="0"/>
                <w:sz w:val="20"/>
                <w:szCs w:val="20"/>
                <w:lang w:bidi="ar"/>
              </w:rPr>
            </w:pPr>
            <w:r>
              <w:rPr>
                <w:rFonts w:ascii="宋体" w:hAnsi="宋体" w:cs="宋体"/>
                <w:kern w:val="0"/>
                <w:sz w:val="20"/>
                <w:szCs w:val="20"/>
                <w:lang w:bidi="ar"/>
              </w:rPr>
              <w:t>军事思想</w:t>
            </w:r>
          </w:p>
          <w:p w14:paraId="761BDD14">
            <w:pPr>
              <w:snapToGrid w:val="0"/>
              <w:spacing w:line="360" w:lineRule="auto"/>
              <w:jc w:val="left"/>
              <w:rPr>
                <w:rFonts w:hint="eastAsia" w:ascii="宋体" w:hAnsi="宋体" w:cs="宋体"/>
                <w:kern w:val="0"/>
                <w:sz w:val="20"/>
                <w:szCs w:val="20"/>
                <w:lang w:bidi="ar"/>
              </w:rPr>
            </w:pPr>
            <w:r>
              <w:rPr>
                <w:rFonts w:ascii="宋体" w:hAnsi="宋体" w:cs="宋体"/>
                <w:kern w:val="0"/>
                <w:sz w:val="20"/>
                <w:szCs w:val="20"/>
                <w:lang w:bidi="ar"/>
              </w:rPr>
              <w:t>现代战争</w:t>
            </w:r>
          </w:p>
          <w:p w14:paraId="224ADC4A">
            <w:pPr>
              <w:snapToGrid w:val="0"/>
              <w:spacing w:line="360" w:lineRule="auto"/>
              <w:jc w:val="left"/>
              <w:rPr>
                <w:rFonts w:hint="eastAsia" w:ascii="宋体" w:hAnsi="宋体" w:cs="宋体"/>
                <w:kern w:val="0"/>
                <w:sz w:val="20"/>
                <w:szCs w:val="20"/>
                <w:lang w:bidi="ar"/>
              </w:rPr>
            </w:pPr>
            <w:r>
              <w:rPr>
                <w:rFonts w:ascii="宋体" w:hAnsi="宋体" w:cs="宋体"/>
                <w:kern w:val="0"/>
                <w:sz w:val="20"/>
                <w:szCs w:val="20"/>
                <w:lang w:bidi="ar"/>
              </w:rPr>
              <w:t>信息化装备</w:t>
            </w:r>
          </w:p>
          <w:p w14:paraId="4F5EA507">
            <w:pPr>
              <w:snapToGrid w:val="0"/>
              <w:spacing w:line="360" w:lineRule="auto"/>
              <w:jc w:val="left"/>
              <w:rPr>
                <w:rFonts w:hint="eastAsia" w:ascii="仿宋_GB2312" w:hAnsi="仿宋_GB2312" w:eastAsia="仿宋_GB2312" w:cs="仿宋_GB2312"/>
                <w:color w:val="000000" w:themeColor="text1"/>
                <w:sz w:val="20"/>
                <w:szCs w:val="20"/>
                <w14:textFill>
                  <w14:solidFill>
                    <w14:schemeClr w14:val="tx1"/>
                  </w14:solidFill>
                </w14:textFill>
              </w:rPr>
            </w:pPr>
            <w:r>
              <w:rPr>
                <w:rFonts w:ascii="宋体" w:hAnsi="宋体" w:cs="宋体"/>
                <w:kern w:val="0"/>
                <w:sz w:val="20"/>
                <w:szCs w:val="20"/>
                <w:lang w:bidi="ar"/>
              </w:rPr>
              <w:t>军事技术</w:t>
            </w:r>
          </w:p>
        </w:tc>
        <w:tc>
          <w:tcPr>
            <w:tcW w:w="683" w:type="pct"/>
            <w:vAlign w:val="center"/>
          </w:tcPr>
          <w:p w14:paraId="2CE3398A">
            <w:pPr>
              <w:snapToGrid w:val="0"/>
              <w:spacing w:line="360" w:lineRule="auto"/>
              <w:jc w:val="left"/>
              <w:rPr>
                <w:rFonts w:hint="eastAsia" w:ascii="宋体" w:hAnsi="宋体" w:cs="宋体"/>
                <w:kern w:val="0"/>
                <w:sz w:val="20"/>
                <w:szCs w:val="20"/>
                <w:lang w:bidi="ar"/>
              </w:rPr>
            </w:pPr>
            <w:r>
              <w:rPr>
                <w:rFonts w:hint="eastAsia" w:ascii="宋体" w:hAnsi="宋体" w:cs="宋体"/>
                <w:kern w:val="0"/>
                <w:sz w:val="20"/>
                <w:szCs w:val="20"/>
                <w:lang w:bidi="ar"/>
              </w:rPr>
              <w:t>教学要求：本课程主要使用创设情境、案例教学、互动教学等多样化的教学方法，充分利用信息化教学手段对教学内容进行直观呈现，以培养学生的爱国主义情怀，不断增强学生的国防意识及国家安全观意识。         教学模式：行动导向、过程训练。</w:t>
            </w:r>
          </w:p>
          <w:p w14:paraId="1EC60B36">
            <w:pPr>
              <w:snapToGrid w:val="0"/>
              <w:spacing w:line="360" w:lineRule="auto"/>
              <w:jc w:val="left"/>
              <w:rPr>
                <w:rFonts w:hint="eastAsia" w:ascii="宋体" w:hAnsi="宋体" w:cs="宋体"/>
                <w:kern w:val="0"/>
                <w:sz w:val="20"/>
                <w:szCs w:val="20"/>
                <w:lang w:bidi="ar"/>
              </w:rPr>
            </w:pPr>
            <w:r>
              <w:rPr>
                <w:rFonts w:hint="eastAsia" w:ascii="宋体" w:hAnsi="宋体" w:cs="宋体"/>
                <w:kern w:val="0"/>
                <w:sz w:val="20"/>
                <w:szCs w:val="20"/>
                <w:lang w:bidi="ar"/>
              </w:rPr>
              <w:t>考核方式：理论和实践相结合，注重过程化评价考核。</w:t>
            </w:r>
            <w:r>
              <w:rPr>
                <w:rFonts w:ascii="宋体" w:hAnsi="宋体" w:cs="宋体"/>
                <w:kern w:val="0"/>
                <w:sz w:val="20"/>
                <w:szCs w:val="20"/>
                <w:lang w:bidi="ar"/>
              </w:rPr>
              <w:t xml:space="preserve"> </w:t>
            </w:r>
          </w:p>
          <w:p w14:paraId="2603C89F">
            <w:pPr>
              <w:snapToGrid w:val="0"/>
              <w:spacing w:line="360" w:lineRule="auto"/>
              <w:jc w:val="left"/>
              <w:rPr>
                <w:rFonts w:hint="eastAsia" w:ascii="宋体" w:hAnsi="宋体" w:cs="宋体"/>
                <w:kern w:val="0"/>
                <w:sz w:val="20"/>
                <w:szCs w:val="20"/>
                <w:lang w:bidi="ar"/>
              </w:rPr>
            </w:pPr>
          </w:p>
        </w:tc>
      </w:tr>
      <w:tr w14:paraId="165F0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313" w:type="pct"/>
            <w:shd w:val="clear" w:color="auto" w:fill="C7DAF1" w:themeFill="text2" w:themeFillTint="32"/>
            <w:vAlign w:val="center"/>
          </w:tcPr>
          <w:p w14:paraId="278DB660">
            <w:pPr>
              <w:widowControl/>
              <w:jc w:val="center"/>
              <w:rPr>
                <w:rFonts w:hint="eastAsia" w:ascii="宋体" w:hAnsi="宋体" w:cs="宋体"/>
                <w:bCs/>
                <w:kern w:val="0"/>
                <w:sz w:val="20"/>
                <w:szCs w:val="20"/>
              </w:rPr>
            </w:pPr>
            <w:r>
              <w:rPr>
                <w:rFonts w:hint="eastAsia" w:ascii="宋体" w:hAnsi="宋体" w:cs="宋体"/>
                <w:bCs/>
                <w:kern w:val="0"/>
                <w:sz w:val="20"/>
                <w:szCs w:val="20"/>
              </w:rPr>
              <w:t>2</w:t>
            </w:r>
          </w:p>
        </w:tc>
        <w:tc>
          <w:tcPr>
            <w:tcW w:w="404" w:type="pct"/>
            <w:vAlign w:val="center"/>
          </w:tcPr>
          <w:p w14:paraId="7ADF07DB">
            <w:pPr>
              <w:widowControl/>
              <w:jc w:val="center"/>
              <w:rPr>
                <w:rFonts w:hint="eastAsia" w:ascii="宋体" w:hAnsi="宋体" w:cs="宋体"/>
                <w:bCs/>
                <w:kern w:val="0"/>
                <w:sz w:val="20"/>
                <w:szCs w:val="20"/>
              </w:rPr>
            </w:pPr>
            <w:r>
              <w:rPr>
                <w:rFonts w:hint="eastAsia" w:ascii="宋体" w:hAnsi="宋体" w:cs="宋体"/>
                <w:bCs/>
                <w:kern w:val="0"/>
                <w:sz w:val="20"/>
                <w:szCs w:val="20"/>
              </w:rPr>
              <w:t>思想道德与法治</w:t>
            </w:r>
          </w:p>
          <w:p w14:paraId="14204FAD">
            <w:pPr>
              <w:widowControl/>
              <w:jc w:val="center"/>
              <w:rPr>
                <w:rFonts w:hint="eastAsia" w:ascii="宋体" w:hAnsi="宋体" w:cs="宋体"/>
                <w:bCs/>
                <w:kern w:val="0"/>
                <w:sz w:val="20"/>
                <w:szCs w:val="20"/>
              </w:rPr>
            </w:pPr>
            <w:r>
              <w:rPr>
                <w:rFonts w:hint="eastAsia" w:ascii="宋体" w:hAnsi="宋体" w:cs="宋体"/>
                <w:bCs/>
                <w:kern w:val="0"/>
                <w:sz w:val="20"/>
                <w:szCs w:val="20"/>
              </w:rPr>
              <w:t>（必修）</w:t>
            </w:r>
          </w:p>
        </w:tc>
        <w:tc>
          <w:tcPr>
            <w:tcW w:w="244" w:type="pct"/>
            <w:vAlign w:val="center"/>
          </w:tcPr>
          <w:p w14:paraId="5DCD8CE6">
            <w:pPr>
              <w:widowControl/>
              <w:autoSpaceDE w:val="0"/>
              <w:snapToGrid w:val="0"/>
              <w:spacing w:line="360" w:lineRule="auto"/>
              <w:jc w:val="left"/>
              <w:rPr>
                <w:rFonts w:hint="eastAsia" w:ascii="仿宋_GB2312" w:hAnsi="仿宋_GB2312" w:eastAsia="仿宋_GB2312" w:cs="仿宋_GB2312"/>
                <w:color w:val="000000" w:themeColor="text1"/>
                <w:kern w:val="0"/>
                <w:szCs w:val="21"/>
                <w:lang w:bidi="ar"/>
                <w14:textFill>
                  <w14:solidFill>
                    <w14:schemeClr w14:val="tx1"/>
                  </w14:solidFill>
                </w14:textFill>
              </w:rPr>
            </w:pPr>
            <w:r>
              <w:rPr>
                <w:rFonts w:hint="eastAsia" w:ascii="仿宋_GB2312" w:hAnsi="仿宋_GB2312" w:eastAsia="仿宋_GB2312" w:cs="仿宋_GB2312"/>
                <w:color w:val="000000" w:themeColor="text1"/>
                <w:kern w:val="0"/>
                <w:szCs w:val="21"/>
                <w:lang w:bidi="ar"/>
                <w14:textFill>
                  <w14:solidFill>
                    <w14:schemeClr w14:val="tx1"/>
                  </w14:solidFill>
                </w14:textFill>
              </w:rPr>
              <w:t>3</w:t>
            </w:r>
          </w:p>
        </w:tc>
        <w:tc>
          <w:tcPr>
            <w:tcW w:w="311" w:type="pct"/>
            <w:vAlign w:val="center"/>
          </w:tcPr>
          <w:p w14:paraId="5B7D27B6">
            <w:pPr>
              <w:widowControl/>
              <w:autoSpaceDE w:val="0"/>
              <w:snapToGrid w:val="0"/>
              <w:spacing w:line="360" w:lineRule="auto"/>
              <w:jc w:val="left"/>
              <w:rPr>
                <w:rFonts w:hint="eastAsia" w:ascii="仿宋_GB2312" w:hAnsi="仿宋_GB2312" w:eastAsia="仿宋_GB2312" w:cs="仿宋_GB2312"/>
                <w:color w:val="000000" w:themeColor="text1"/>
                <w:kern w:val="0"/>
                <w:szCs w:val="21"/>
                <w:lang w:bidi="ar"/>
                <w14:textFill>
                  <w14:solidFill>
                    <w14:schemeClr w14:val="tx1"/>
                  </w14:solidFill>
                </w14:textFill>
              </w:rPr>
            </w:pPr>
            <w:r>
              <w:rPr>
                <w:rFonts w:ascii="仿宋_GB2312" w:hAnsi="仿宋_GB2312" w:eastAsia="仿宋_GB2312" w:cs="仿宋_GB2312"/>
                <w:color w:val="000000" w:themeColor="text1"/>
                <w:kern w:val="0"/>
                <w:szCs w:val="21"/>
                <w:lang w:bidi="ar"/>
                <w14:textFill>
                  <w14:solidFill>
                    <w14:schemeClr w14:val="tx1"/>
                  </w14:solidFill>
                </w14:textFill>
              </w:rPr>
              <w:t>48</w:t>
            </w:r>
          </w:p>
        </w:tc>
        <w:tc>
          <w:tcPr>
            <w:tcW w:w="1826" w:type="pct"/>
          </w:tcPr>
          <w:p w14:paraId="71F7C390">
            <w:pPr>
              <w:widowControl/>
              <w:autoSpaceDE w:val="0"/>
              <w:snapToGrid w:val="0"/>
              <w:jc w:val="left"/>
              <w:rPr>
                <w:rFonts w:hint="eastAsia" w:ascii="宋体" w:hAnsi="宋体" w:cs="宋体"/>
                <w:b/>
                <w:bCs/>
                <w:szCs w:val="21"/>
                <w:highlight w:val="white"/>
              </w:rPr>
            </w:pPr>
            <w:r>
              <w:rPr>
                <w:rFonts w:hint="eastAsia" w:ascii="宋体" w:hAnsi="宋体" w:cs="宋体"/>
                <w:b/>
                <w:bCs/>
                <w:szCs w:val="21"/>
                <w:highlight w:val="white"/>
              </w:rPr>
              <w:t>（一）素质目标：</w:t>
            </w:r>
          </w:p>
          <w:p w14:paraId="3ED6F38C">
            <w:pPr>
              <w:widowControl/>
              <w:autoSpaceDE w:val="0"/>
              <w:snapToGrid w:val="0"/>
              <w:jc w:val="left"/>
              <w:rPr>
                <w:rFonts w:hint="eastAsia" w:ascii="宋体" w:hAnsi="宋体" w:cs="宋体"/>
                <w:kern w:val="0"/>
                <w:sz w:val="20"/>
                <w:szCs w:val="20"/>
              </w:rPr>
            </w:pPr>
            <w:r>
              <w:rPr>
                <w:rFonts w:hint="eastAsia" w:ascii="宋体" w:hAnsi="宋体" w:cs="宋体"/>
                <w:b/>
                <w:bCs/>
                <w:kern w:val="0"/>
                <w:sz w:val="20"/>
                <w:szCs w:val="20"/>
                <w:lang w:bidi="ar"/>
              </w:rPr>
              <w:t>1</w:t>
            </w:r>
            <w:r>
              <w:rPr>
                <w:rFonts w:hint="eastAsia" w:ascii="宋体" w:hAnsi="宋体" w:cs="宋体"/>
                <w:b/>
                <w:bCs/>
                <w:kern w:val="0"/>
                <w:sz w:val="20"/>
                <w:szCs w:val="20"/>
                <w:lang w:eastAsia="zh-CN" w:bidi="ar"/>
              </w:rPr>
              <w:t>、</w:t>
            </w:r>
            <w:r>
              <w:rPr>
                <w:rFonts w:hint="eastAsia" w:ascii="宋体" w:hAnsi="宋体" w:cs="宋体"/>
                <w:kern w:val="0"/>
                <w:sz w:val="20"/>
                <w:szCs w:val="20"/>
                <w:lang w:bidi="ar"/>
              </w:rPr>
              <w:t>形成良好的思想道德行为习惯和正确的法律观念，热爱康复治疗技术相关行业。</w:t>
            </w:r>
          </w:p>
          <w:p w14:paraId="73BFBF78">
            <w:pPr>
              <w:widowControl/>
              <w:autoSpaceDE w:val="0"/>
              <w:snapToGrid w:val="0"/>
              <w:jc w:val="left"/>
              <w:rPr>
                <w:rFonts w:hint="eastAsia" w:ascii="宋体" w:hAnsi="宋体" w:cs="宋体"/>
                <w:kern w:val="0"/>
                <w:sz w:val="20"/>
                <w:szCs w:val="20"/>
              </w:rPr>
            </w:pPr>
            <w:r>
              <w:rPr>
                <w:rFonts w:hint="eastAsia" w:ascii="宋体" w:hAnsi="宋体" w:cs="宋体"/>
                <w:kern w:val="0"/>
                <w:sz w:val="20"/>
                <w:szCs w:val="20"/>
                <w:lang w:bidi="ar"/>
              </w:rPr>
              <w:t>2</w:t>
            </w:r>
            <w:r>
              <w:rPr>
                <w:rFonts w:hint="eastAsia" w:ascii="宋体" w:hAnsi="宋体" w:cs="宋体"/>
                <w:kern w:val="0"/>
                <w:sz w:val="20"/>
                <w:szCs w:val="20"/>
                <w:lang w:eastAsia="zh-CN" w:bidi="ar"/>
              </w:rPr>
              <w:t>、</w:t>
            </w:r>
            <w:r>
              <w:rPr>
                <w:rFonts w:hint="eastAsia" w:ascii="宋体" w:hAnsi="宋体" w:cs="宋体"/>
                <w:kern w:val="0"/>
                <w:sz w:val="20"/>
                <w:szCs w:val="20"/>
                <w:lang w:bidi="ar"/>
              </w:rPr>
              <w:t>具备现代社会对康复治疗技术相关从业者要求的精益求精、脚踏实地、吃苦耐劳等职业精神。</w:t>
            </w:r>
          </w:p>
          <w:p w14:paraId="4B38FB84">
            <w:pPr>
              <w:widowControl/>
              <w:autoSpaceDE w:val="0"/>
              <w:snapToGrid w:val="0"/>
              <w:jc w:val="left"/>
              <w:rPr>
                <w:rFonts w:hint="eastAsia" w:ascii="宋体" w:hAnsi="宋体" w:cs="宋体"/>
                <w:b/>
                <w:bCs/>
                <w:szCs w:val="21"/>
                <w:highlight w:val="white"/>
              </w:rPr>
            </w:pPr>
            <w:r>
              <w:rPr>
                <w:rFonts w:hint="eastAsia" w:ascii="宋体" w:hAnsi="宋体" w:cs="宋体"/>
                <w:b/>
                <w:bCs/>
                <w:szCs w:val="21"/>
                <w:highlight w:val="white"/>
              </w:rPr>
              <w:t>（二）知识目标：</w:t>
            </w:r>
          </w:p>
          <w:p w14:paraId="49DE1F9D">
            <w:pPr>
              <w:widowControl/>
              <w:autoSpaceDE w:val="0"/>
              <w:snapToGrid w:val="0"/>
              <w:jc w:val="left"/>
              <w:rPr>
                <w:rFonts w:hint="eastAsia" w:ascii="宋体" w:hAnsi="宋体" w:cs="宋体"/>
                <w:kern w:val="0"/>
                <w:sz w:val="20"/>
                <w:szCs w:val="20"/>
              </w:rPr>
            </w:pPr>
            <w:r>
              <w:rPr>
                <w:rFonts w:hint="eastAsia" w:ascii="宋体" w:hAnsi="宋体" w:cs="宋体"/>
                <w:kern w:val="0"/>
                <w:sz w:val="20"/>
                <w:szCs w:val="20"/>
                <w:lang w:bidi="ar"/>
              </w:rPr>
              <w:t>1</w:t>
            </w:r>
            <w:r>
              <w:rPr>
                <w:rFonts w:hint="eastAsia" w:ascii="宋体" w:hAnsi="宋体" w:cs="宋体"/>
                <w:kern w:val="0"/>
                <w:sz w:val="20"/>
                <w:szCs w:val="20"/>
                <w:lang w:eastAsia="zh-CN" w:bidi="ar"/>
              </w:rPr>
              <w:t>、</w:t>
            </w:r>
            <w:r>
              <w:rPr>
                <w:rFonts w:hint="eastAsia" w:ascii="宋体" w:hAnsi="宋体" w:cs="宋体"/>
                <w:kern w:val="0"/>
                <w:sz w:val="20"/>
                <w:szCs w:val="20"/>
                <w:lang w:bidi="ar"/>
              </w:rPr>
              <w:t>了解法律本质，学习康复治疗技术相关行业法律法规和政策。</w:t>
            </w:r>
          </w:p>
          <w:p w14:paraId="0DC21D24">
            <w:pPr>
              <w:widowControl/>
              <w:autoSpaceDE w:val="0"/>
              <w:snapToGrid w:val="0"/>
              <w:jc w:val="left"/>
              <w:rPr>
                <w:rFonts w:hint="eastAsia" w:ascii="宋体" w:hAnsi="宋体" w:cs="宋体"/>
                <w:b/>
                <w:bCs/>
                <w:kern w:val="0"/>
                <w:sz w:val="20"/>
                <w:szCs w:val="20"/>
              </w:rPr>
            </w:pPr>
            <w:r>
              <w:rPr>
                <w:rFonts w:hint="eastAsia" w:ascii="宋体" w:hAnsi="宋体" w:cs="宋体"/>
                <w:kern w:val="0"/>
                <w:sz w:val="20"/>
                <w:szCs w:val="20"/>
                <w:lang w:bidi="ar"/>
              </w:rPr>
              <w:t>2</w:t>
            </w:r>
            <w:r>
              <w:rPr>
                <w:rFonts w:hint="eastAsia" w:ascii="宋体" w:hAnsi="宋体" w:cs="宋体"/>
                <w:kern w:val="0"/>
                <w:sz w:val="20"/>
                <w:szCs w:val="20"/>
                <w:lang w:eastAsia="zh-CN" w:bidi="ar"/>
              </w:rPr>
              <w:t>、</w:t>
            </w:r>
            <w:r>
              <w:rPr>
                <w:rFonts w:hint="eastAsia" w:ascii="宋体" w:hAnsi="宋体" w:cs="宋体"/>
                <w:kern w:val="0"/>
                <w:sz w:val="20"/>
                <w:szCs w:val="20"/>
                <w:lang w:bidi="ar"/>
              </w:rPr>
              <w:t>了解本专业领域发展的大势，掌握公民道德规范、康复治疗技术相关行业的职业道德规范和守则。</w:t>
            </w:r>
          </w:p>
          <w:p w14:paraId="58D27AAF">
            <w:pPr>
              <w:widowControl/>
              <w:autoSpaceDE w:val="0"/>
              <w:snapToGrid w:val="0"/>
              <w:jc w:val="left"/>
              <w:rPr>
                <w:rFonts w:hint="eastAsia" w:ascii="宋体" w:hAnsi="宋体" w:cs="宋体"/>
                <w:b/>
                <w:bCs/>
                <w:szCs w:val="21"/>
                <w:highlight w:val="white"/>
              </w:rPr>
            </w:pPr>
            <w:r>
              <w:rPr>
                <w:rFonts w:hint="eastAsia" w:ascii="宋体" w:hAnsi="宋体" w:cs="宋体"/>
                <w:b/>
                <w:bCs/>
                <w:szCs w:val="21"/>
                <w:highlight w:val="white"/>
              </w:rPr>
              <w:t>（三）能力目标：</w:t>
            </w:r>
          </w:p>
          <w:p w14:paraId="258FA445">
            <w:pPr>
              <w:widowControl/>
              <w:autoSpaceDE w:val="0"/>
              <w:snapToGrid w:val="0"/>
              <w:jc w:val="left"/>
              <w:rPr>
                <w:rFonts w:hint="eastAsia" w:ascii="宋体" w:hAnsi="宋体" w:cs="宋体"/>
                <w:kern w:val="0"/>
                <w:sz w:val="20"/>
                <w:szCs w:val="20"/>
              </w:rPr>
            </w:pPr>
            <w:r>
              <w:rPr>
                <w:rFonts w:hint="eastAsia" w:ascii="宋体" w:hAnsi="宋体" w:cs="宋体"/>
                <w:kern w:val="0"/>
                <w:sz w:val="20"/>
                <w:szCs w:val="20"/>
                <w:lang w:bidi="ar"/>
              </w:rPr>
              <w:t>1</w:t>
            </w:r>
            <w:r>
              <w:rPr>
                <w:rFonts w:hint="eastAsia" w:ascii="宋体" w:hAnsi="宋体" w:cs="宋体"/>
                <w:kern w:val="0"/>
                <w:sz w:val="20"/>
                <w:szCs w:val="20"/>
                <w:lang w:eastAsia="zh-CN" w:bidi="ar"/>
              </w:rPr>
              <w:t>、</w:t>
            </w:r>
            <w:r>
              <w:rPr>
                <w:rFonts w:hint="eastAsia" w:ascii="宋体" w:hAnsi="宋体" w:cs="宋体"/>
                <w:kern w:val="0"/>
                <w:sz w:val="20"/>
                <w:szCs w:val="20"/>
                <w:lang w:bidi="ar"/>
              </w:rPr>
              <w:t>能用人际交往的原则和艺术正确处理人际关系，与从业对象交流畅快，具有快速掌握从业对象需求的能力。</w:t>
            </w:r>
          </w:p>
          <w:p w14:paraId="3D4C3434">
            <w:pPr>
              <w:pStyle w:val="15"/>
              <w:widowControl w:val="0"/>
              <w:spacing w:before="0" w:beforeAutospacing="0" w:after="0" w:afterAutospacing="0"/>
              <w:jc w:val="both"/>
              <w:rPr>
                <w:rFonts w:hint="eastAsia"/>
              </w:rPr>
            </w:pPr>
            <w:r>
              <w:rPr>
                <w:rFonts w:hint="eastAsia"/>
                <w:sz w:val="20"/>
                <w:szCs w:val="20"/>
                <w:lang w:bidi="ar"/>
              </w:rPr>
              <w:t>2</w:t>
            </w:r>
            <w:r>
              <w:rPr>
                <w:rFonts w:hint="eastAsia"/>
                <w:sz w:val="20"/>
                <w:szCs w:val="20"/>
                <w:lang w:eastAsia="zh-CN" w:bidi="ar"/>
              </w:rPr>
              <w:t>、</w:t>
            </w:r>
            <w:r>
              <w:rPr>
                <w:rFonts w:hint="eastAsia"/>
                <w:sz w:val="20"/>
                <w:szCs w:val="20"/>
                <w:lang w:bidi="ar"/>
              </w:rPr>
              <w:t>能用正确的是非观和良好的道德标准规范自己和他人的言行。</w:t>
            </w:r>
          </w:p>
          <w:p w14:paraId="628B3C86">
            <w:pPr>
              <w:widowControl/>
              <w:jc w:val="left"/>
              <w:rPr>
                <w:szCs w:val="21"/>
              </w:rPr>
            </w:pPr>
            <w:r>
              <w:rPr>
                <w:rFonts w:hint="eastAsia" w:ascii="宋体" w:hAnsi="宋体" w:cs="宋体"/>
                <w:sz w:val="20"/>
                <w:szCs w:val="20"/>
                <w:lang w:bidi="ar"/>
              </w:rPr>
              <w:t>3</w:t>
            </w:r>
            <w:r>
              <w:rPr>
                <w:rFonts w:hint="eastAsia" w:ascii="宋体" w:hAnsi="宋体" w:cs="宋体"/>
                <w:sz w:val="20"/>
                <w:szCs w:val="20"/>
                <w:lang w:eastAsia="zh-CN" w:bidi="ar"/>
              </w:rPr>
              <w:t>、</w:t>
            </w:r>
            <w:r>
              <w:rPr>
                <w:rFonts w:hint="eastAsia" w:ascii="宋体" w:hAnsi="宋体" w:cs="宋体"/>
                <w:sz w:val="20"/>
                <w:szCs w:val="20"/>
                <w:lang w:bidi="ar"/>
              </w:rPr>
              <w:t>能用基本职业道德规范提炼康复治疗技术相关行业的职业道德标准，助推</w:t>
            </w:r>
            <w:r>
              <w:rPr>
                <w:rFonts w:hint="eastAsia" w:ascii="宋体" w:hAnsi="宋体" w:cs="宋体"/>
                <w:kern w:val="0"/>
                <w:sz w:val="20"/>
                <w:szCs w:val="20"/>
                <w:lang w:bidi="ar"/>
              </w:rPr>
              <w:t>康复治疗技术</w:t>
            </w:r>
            <w:r>
              <w:rPr>
                <w:rFonts w:hint="eastAsia" w:ascii="宋体" w:hAnsi="宋体" w:cs="宋体"/>
                <w:sz w:val="20"/>
                <w:szCs w:val="20"/>
                <w:lang w:bidi="ar"/>
              </w:rPr>
              <w:t>相关行业健康有序发展。</w:t>
            </w:r>
            <w:r>
              <w:rPr>
                <w:rFonts w:hint="eastAsia" w:ascii="宋体" w:hAnsi="宋体" w:cs="宋体"/>
                <w:sz w:val="24"/>
                <w:lang w:bidi="ar"/>
              </w:rPr>
              <w:t xml:space="preserve"> </w:t>
            </w:r>
          </w:p>
          <w:p w14:paraId="4C1968E6">
            <w:pPr>
              <w:widowControl/>
              <w:snapToGrid w:val="0"/>
              <w:spacing w:line="360" w:lineRule="auto"/>
              <w:jc w:val="left"/>
              <w:rPr>
                <w:rFonts w:hint="eastAsia" w:ascii="仿宋_GB2312" w:hAnsi="仿宋_GB2312" w:eastAsia="仿宋_GB2312" w:cs="仿宋_GB2312"/>
                <w:color w:val="000000" w:themeColor="text1"/>
                <w:kern w:val="0"/>
                <w:szCs w:val="21"/>
                <w:lang w:bidi="ar"/>
                <w14:textFill>
                  <w14:solidFill>
                    <w14:schemeClr w14:val="tx1"/>
                  </w14:solidFill>
                </w14:textFill>
              </w:rPr>
            </w:pPr>
          </w:p>
        </w:tc>
        <w:tc>
          <w:tcPr>
            <w:tcW w:w="1219" w:type="pct"/>
            <w:vAlign w:val="center"/>
          </w:tcPr>
          <w:p w14:paraId="3883E380">
            <w:pPr>
              <w:widowControl/>
              <w:autoSpaceDE w:val="0"/>
              <w:snapToGrid w:val="0"/>
              <w:jc w:val="left"/>
              <w:rPr>
                <w:rFonts w:hint="eastAsia" w:ascii="宋体" w:hAnsi="宋体" w:cs="宋体"/>
                <w:kern w:val="0"/>
                <w:sz w:val="20"/>
                <w:szCs w:val="20"/>
              </w:rPr>
            </w:pPr>
            <w:r>
              <w:rPr>
                <w:rFonts w:hint="eastAsia" w:ascii="宋体" w:hAnsi="宋体" w:cs="宋体"/>
                <w:kern w:val="0"/>
                <w:sz w:val="20"/>
                <w:szCs w:val="20"/>
                <w:lang w:bidi="ar"/>
              </w:rPr>
              <w:t>专题一：时代之问</w:t>
            </w:r>
          </w:p>
          <w:p w14:paraId="74DB790B">
            <w:pPr>
              <w:pStyle w:val="15"/>
              <w:widowControl w:val="0"/>
              <w:spacing w:before="0" w:beforeAutospacing="0" w:after="0" w:afterAutospacing="0"/>
              <w:jc w:val="both"/>
              <w:rPr>
                <w:rFonts w:hint="eastAsia"/>
              </w:rPr>
            </w:pPr>
            <w:r>
              <w:rPr>
                <w:rFonts w:hint="eastAsia"/>
                <w:sz w:val="20"/>
                <w:szCs w:val="20"/>
                <w:lang w:bidi="ar"/>
              </w:rPr>
              <w:t>专题二：人生之路</w:t>
            </w:r>
          </w:p>
          <w:p w14:paraId="66FA802E">
            <w:pPr>
              <w:pStyle w:val="15"/>
              <w:widowControl w:val="0"/>
              <w:spacing w:before="0" w:beforeAutospacing="0" w:after="0" w:afterAutospacing="0"/>
              <w:jc w:val="both"/>
              <w:rPr>
                <w:rFonts w:hint="eastAsia"/>
              </w:rPr>
            </w:pPr>
            <w:r>
              <w:rPr>
                <w:rFonts w:hint="eastAsia"/>
                <w:sz w:val="20"/>
                <w:szCs w:val="20"/>
                <w:lang w:bidi="ar"/>
              </w:rPr>
              <w:t>专题三：精神之钙</w:t>
            </w:r>
          </w:p>
          <w:p w14:paraId="2965D313">
            <w:pPr>
              <w:pStyle w:val="15"/>
              <w:widowControl w:val="0"/>
              <w:spacing w:before="0" w:beforeAutospacing="0" w:after="0" w:afterAutospacing="0"/>
              <w:jc w:val="both"/>
              <w:rPr>
                <w:rFonts w:hint="eastAsia"/>
              </w:rPr>
            </w:pPr>
            <w:r>
              <w:rPr>
                <w:rFonts w:hint="eastAsia"/>
                <w:sz w:val="20"/>
                <w:szCs w:val="20"/>
                <w:lang w:bidi="ar"/>
              </w:rPr>
              <w:t>专题四：强国之魂</w:t>
            </w:r>
          </w:p>
          <w:p w14:paraId="2A587C4A">
            <w:pPr>
              <w:pStyle w:val="15"/>
              <w:widowControl w:val="0"/>
              <w:spacing w:before="0" w:beforeAutospacing="0" w:after="0" w:afterAutospacing="0"/>
              <w:jc w:val="both"/>
              <w:rPr>
                <w:rFonts w:hint="eastAsia"/>
              </w:rPr>
            </w:pPr>
            <w:r>
              <w:rPr>
                <w:rFonts w:hint="eastAsia"/>
                <w:sz w:val="20"/>
                <w:szCs w:val="20"/>
                <w:lang w:bidi="ar"/>
              </w:rPr>
              <w:t>专题五：价值之核</w:t>
            </w:r>
          </w:p>
          <w:p w14:paraId="3C1AEB6B">
            <w:pPr>
              <w:pStyle w:val="15"/>
              <w:widowControl w:val="0"/>
              <w:spacing w:before="0" w:beforeAutospacing="0" w:after="0" w:afterAutospacing="0"/>
              <w:jc w:val="both"/>
              <w:rPr>
                <w:rFonts w:hint="eastAsia"/>
              </w:rPr>
            </w:pPr>
            <w:r>
              <w:rPr>
                <w:rFonts w:hint="eastAsia"/>
                <w:sz w:val="20"/>
                <w:szCs w:val="20"/>
                <w:lang w:bidi="ar"/>
              </w:rPr>
              <w:t>专题六：道德之本</w:t>
            </w:r>
          </w:p>
          <w:p w14:paraId="0E62B2A6">
            <w:pPr>
              <w:pStyle w:val="15"/>
              <w:widowControl w:val="0"/>
              <w:spacing w:before="0" w:beforeAutospacing="0" w:after="0" w:afterAutospacing="0"/>
              <w:jc w:val="both"/>
              <w:rPr>
                <w:rFonts w:hint="eastAsia"/>
              </w:rPr>
            </w:pPr>
            <w:r>
              <w:rPr>
                <w:rFonts w:hint="eastAsia"/>
                <w:sz w:val="20"/>
                <w:szCs w:val="20"/>
                <w:lang w:bidi="ar"/>
              </w:rPr>
              <w:t>专题七：明德之径</w:t>
            </w:r>
          </w:p>
          <w:p w14:paraId="06D9CFE6">
            <w:pPr>
              <w:pStyle w:val="15"/>
              <w:widowControl w:val="0"/>
              <w:spacing w:before="0" w:beforeAutospacing="0" w:after="0" w:afterAutospacing="0"/>
              <w:jc w:val="both"/>
              <w:rPr>
                <w:rFonts w:hint="eastAsia"/>
              </w:rPr>
            </w:pPr>
            <w:r>
              <w:rPr>
                <w:rFonts w:hint="eastAsia"/>
                <w:sz w:val="20"/>
                <w:szCs w:val="20"/>
                <w:lang w:bidi="ar"/>
              </w:rPr>
              <w:t>专题八：万法之母</w:t>
            </w:r>
          </w:p>
          <w:p w14:paraId="5342E2BA">
            <w:pPr>
              <w:pStyle w:val="15"/>
              <w:widowControl w:val="0"/>
              <w:spacing w:before="0" w:beforeAutospacing="0" w:after="0" w:afterAutospacing="0"/>
              <w:jc w:val="both"/>
              <w:rPr>
                <w:rFonts w:hint="eastAsia"/>
              </w:rPr>
            </w:pPr>
            <w:r>
              <w:rPr>
                <w:rFonts w:hint="eastAsia"/>
                <w:sz w:val="20"/>
                <w:szCs w:val="20"/>
                <w:lang w:bidi="ar"/>
              </w:rPr>
              <w:t>专题九：德法之道</w:t>
            </w:r>
          </w:p>
          <w:p w14:paraId="72D42A4D">
            <w:pPr>
              <w:widowControl/>
              <w:jc w:val="left"/>
              <w:rPr>
                <w:szCs w:val="21"/>
              </w:rPr>
            </w:pPr>
            <w:r>
              <w:rPr>
                <w:rFonts w:hint="eastAsia" w:ascii="宋体" w:hAnsi="宋体" w:cs="宋体"/>
                <w:sz w:val="20"/>
                <w:szCs w:val="20"/>
                <w:lang w:bidi="ar"/>
              </w:rPr>
              <w:t>专题十：与法同行</w:t>
            </w:r>
            <w:r>
              <w:rPr>
                <w:rFonts w:hint="eastAsia" w:ascii="宋体" w:hAnsi="宋体" w:cs="宋体"/>
                <w:sz w:val="24"/>
                <w:lang w:bidi="ar"/>
              </w:rPr>
              <w:t xml:space="preserve"> </w:t>
            </w:r>
          </w:p>
          <w:p w14:paraId="2A01794E">
            <w:pPr>
              <w:widowControl/>
              <w:snapToGrid w:val="0"/>
              <w:spacing w:line="360" w:lineRule="auto"/>
              <w:jc w:val="left"/>
              <w:rPr>
                <w:rFonts w:hint="eastAsia" w:ascii="仿宋_GB2312" w:hAnsi="仿宋_GB2312" w:eastAsia="仿宋_GB2312" w:cs="仿宋_GB2312"/>
                <w:color w:val="000000" w:themeColor="text1"/>
                <w:kern w:val="0"/>
                <w:szCs w:val="21"/>
                <w:lang w:bidi="ar"/>
                <w14:textFill>
                  <w14:solidFill>
                    <w14:schemeClr w14:val="tx1"/>
                  </w14:solidFill>
                </w14:textFill>
              </w:rPr>
            </w:pPr>
          </w:p>
        </w:tc>
        <w:tc>
          <w:tcPr>
            <w:tcW w:w="683" w:type="pct"/>
            <w:vAlign w:val="center"/>
          </w:tcPr>
          <w:p w14:paraId="132D82BE">
            <w:pPr>
              <w:widowControl/>
              <w:rPr>
                <w:rFonts w:hint="eastAsia" w:ascii="宋体" w:hAnsi="宋体" w:cs="宋体"/>
                <w:b/>
                <w:bCs/>
                <w:sz w:val="20"/>
                <w:szCs w:val="20"/>
              </w:rPr>
            </w:pPr>
            <w:r>
              <w:rPr>
                <w:rFonts w:hint="eastAsia" w:ascii="宋体" w:hAnsi="宋体" w:cs="宋体"/>
                <w:b/>
                <w:bCs/>
                <w:sz w:val="20"/>
                <w:szCs w:val="20"/>
                <w:lang w:bidi="ar"/>
              </w:rPr>
              <w:t>教学方法：</w:t>
            </w:r>
          </w:p>
          <w:p w14:paraId="4DE49AD4">
            <w:pPr>
              <w:widowControl/>
              <w:rPr>
                <w:rFonts w:hint="eastAsia" w:ascii="宋体" w:hAnsi="宋体" w:cs="宋体"/>
                <w:bCs/>
                <w:sz w:val="20"/>
                <w:szCs w:val="20"/>
              </w:rPr>
            </w:pPr>
            <w:r>
              <w:rPr>
                <w:rFonts w:hint="eastAsia" w:ascii="宋体" w:hAnsi="宋体" w:cs="宋体"/>
                <w:bCs/>
                <w:sz w:val="20"/>
                <w:szCs w:val="20"/>
                <w:lang w:bidi="ar"/>
              </w:rPr>
              <w:t>践行“八个相统一”要求，以学生为中心，运用任务驱动法、沉浸式教学、情境式教学、案例式教学等多种方法，展开教学实施，建议根据教学实际探索创新教学方法。</w:t>
            </w:r>
          </w:p>
          <w:p w14:paraId="61CA3257">
            <w:pPr>
              <w:widowControl/>
              <w:rPr>
                <w:rFonts w:hint="eastAsia" w:ascii="宋体" w:hAnsi="宋体" w:cs="宋体"/>
                <w:bCs/>
                <w:sz w:val="20"/>
                <w:szCs w:val="20"/>
              </w:rPr>
            </w:pPr>
            <w:r>
              <w:rPr>
                <w:rFonts w:hint="eastAsia" w:ascii="宋体" w:hAnsi="宋体" w:cs="宋体"/>
                <w:b/>
                <w:bCs/>
                <w:sz w:val="20"/>
                <w:szCs w:val="20"/>
                <w:lang w:bidi="ar"/>
              </w:rPr>
              <w:t>教学评价：</w:t>
            </w:r>
            <w:r>
              <w:rPr>
                <w:rFonts w:hint="eastAsia" w:ascii="宋体" w:hAnsi="宋体" w:cs="宋体"/>
                <w:bCs/>
                <w:sz w:val="20"/>
                <w:szCs w:val="20"/>
                <w:lang w:bidi="ar"/>
              </w:rPr>
              <w:t xml:space="preserve"> </w:t>
            </w:r>
          </w:p>
          <w:p w14:paraId="7322537A">
            <w:pPr>
              <w:widowControl/>
              <w:jc w:val="left"/>
            </w:pPr>
            <w:r>
              <w:rPr>
                <w:rFonts w:hint="eastAsia" w:ascii="宋体" w:hAnsi="宋体" w:cs="宋体"/>
                <w:bCs/>
                <w:sz w:val="20"/>
                <w:szCs w:val="20"/>
                <w:lang w:bidi="ar"/>
              </w:rPr>
              <w:t>本课程采用“智能量化”评价体系，整个过程评价采用成长积分打榜形式，实现过程、结果、增值评价统一，安排如下：过程性评价70%、结果性评价30%、增值评价（加分项）。</w:t>
            </w:r>
          </w:p>
          <w:p w14:paraId="4227042D">
            <w:pPr>
              <w:jc w:val="left"/>
              <w:rPr>
                <w:rFonts w:hint="eastAsia" w:ascii="宋体" w:hAnsi="宋体" w:cs="宋体"/>
                <w:bCs/>
                <w:kern w:val="0"/>
                <w:sz w:val="20"/>
                <w:szCs w:val="20"/>
              </w:rPr>
            </w:pPr>
          </w:p>
        </w:tc>
      </w:tr>
      <w:tr w14:paraId="20F975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313" w:type="pct"/>
            <w:shd w:val="clear" w:color="auto" w:fill="C7DAF1" w:themeFill="text2" w:themeFillTint="32"/>
            <w:vAlign w:val="center"/>
          </w:tcPr>
          <w:p w14:paraId="64F51B7B">
            <w:pPr>
              <w:widowControl/>
              <w:jc w:val="center"/>
              <w:rPr>
                <w:rFonts w:hint="eastAsia" w:ascii="宋体" w:hAnsi="宋体" w:cs="宋体"/>
                <w:bCs/>
                <w:kern w:val="0"/>
                <w:sz w:val="20"/>
                <w:szCs w:val="20"/>
              </w:rPr>
            </w:pPr>
            <w:r>
              <w:rPr>
                <w:rFonts w:hint="eastAsia" w:ascii="宋体" w:hAnsi="宋体" w:cs="宋体"/>
                <w:bCs/>
                <w:kern w:val="0"/>
                <w:sz w:val="20"/>
                <w:szCs w:val="20"/>
              </w:rPr>
              <w:t>3</w:t>
            </w:r>
          </w:p>
        </w:tc>
        <w:tc>
          <w:tcPr>
            <w:tcW w:w="404" w:type="pct"/>
            <w:vAlign w:val="center"/>
          </w:tcPr>
          <w:p w14:paraId="4F2AF597">
            <w:pPr>
              <w:widowControl/>
              <w:jc w:val="center"/>
              <w:rPr>
                <w:rFonts w:hint="eastAsia" w:ascii="宋体" w:hAnsi="宋体" w:cs="宋体"/>
                <w:bCs/>
                <w:kern w:val="0"/>
                <w:sz w:val="20"/>
                <w:szCs w:val="20"/>
              </w:rPr>
            </w:pPr>
            <w:r>
              <w:rPr>
                <w:rFonts w:ascii="宋体" w:hAnsi="宋体" w:cs="宋体"/>
                <w:bCs/>
                <w:kern w:val="0"/>
                <w:sz w:val="20"/>
                <w:szCs w:val="20"/>
              </w:rPr>
              <w:t>习近平新时代中国特色社会主义思想概论</w:t>
            </w:r>
          </w:p>
          <w:p w14:paraId="711D0381">
            <w:pPr>
              <w:widowControl/>
              <w:jc w:val="center"/>
              <w:rPr>
                <w:rFonts w:hint="eastAsia" w:ascii="宋体" w:hAnsi="宋体" w:cs="宋体"/>
                <w:bCs/>
                <w:kern w:val="0"/>
                <w:sz w:val="20"/>
                <w:szCs w:val="20"/>
              </w:rPr>
            </w:pPr>
            <w:r>
              <w:rPr>
                <w:rFonts w:hint="eastAsia" w:ascii="宋体" w:hAnsi="宋体" w:cs="宋体"/>
                <w:bCs/>
                <w:kern w:val="0"/>
                <w:sz w:val="20"/>
                <w:szCs w:val="20"/>
              </w:rPr>
              <w:t>（必修）</w:t>
            </w:r>
          </w:p>
        </w:tc>
        <w:tc>
          <w:tcPr>
            <w:tcW w:w="244" w:type="pct"/>
            <w:vAlign w:val="center"/>
          </w:tcPr>
          <w:p w14:paraId="70B3B47F">
            <w:pPr>
              <w:widowControl/>
              <w:autoSpaceDE w:val="0"/>
              <w:snapToGrid w:val="0"/>
              <w:spacing w:line="360" w:lineRule="auto"/>
              <w:jc w:val="left"/>
              <w:rPr>
                <w:rFonts w:hint="eastAsia" w:ascii="仿宋_GB2312" w:hAnsi="仿宋_GB2312" w:eastAsia="仿宋_GB2312" w:cs="仿宋_GB2312"/>
                <w:color w:val="000000" w:themeColor="text1"/>
                <w:kern w:val="0"/>
                <w:szCs w:val="21"/>
                <w:lang w:bidi="ar"/>
                <w14:textFill>
                  <w14:solidFill>
                    <w14:schemeClr w14:val="tx1"/>
                  </w14:solidFill>
                </w14:textFill>
              </w:rPr>
            </w:pPr>
            <w:r>
              <w:rPr>
                <w:rFonts w:ascii="仿宋_GB2312" w:hAnsi="仿宋_GB2312" w:eastAsia="仿宋_GB2312" w:cs="仿宋_GB2312"/>
                <w:color w:val="000000" w:themeColor="text1"/>
                <w:kern w:val="0"/>
                <w:szCs w:val="21"/>
                <w:lang w:bidi="ar"/>
                <w14:textFill>
                  <w14:solidFill>
                    <w14:schemeClr w14:val="tx1"/>
                  </w14:solidFill>
                </w14:textFill>
              </w:rPr>
              <w:t>3</w:t>
            </w:r>
          </w:p>
        </w:tc>
        <w:tc>
          <w:tcPr>
            <w:tcW w:w="311" w:type="pct"/>
            <w:vAlign w:val="center"/>
          </w:tcPr>
          <w:p w14:paraId="4BD3AA3D">
            <w:pPr>
              <w:widowControl/>
              <w:autoSpaceDE w:val="0"/>
              <w:snapToGrid w:val="0"/>
              <w:spacing w:line="360" w:lineRule="auto"/>
              <w:jc w:val="left"/>
              <w:rPr>
                <w:rFonts w:hint="eastAsia" w:ascii="仿宋_GB2312" w:hAnsi="仿宋_GB2312" w:eastAsia="仿宋_GB2312" w:cs="仿宋_GB2312"/>
                <w:color w:val="000000" w:themeColor="text1"/>
                <w:kern w:val="0"/>
                <w:szCs w:val="21"/>
                <w:lang w:bidi="ar"/>
                <w14:textFill>
                  <w14:solidFill>
                    <w14:schemeClr w14:val="tx1"/>
                  </w14:solidFill>
                </w14:textFill>
              </w:rPr>
            </w:pPr>
            <w:r>
              <w:rPr>
                <w:rFonts w:ascii="仿宋_GB2312" w:hAnsi="仿宋_GB2312" w:eastAsia="仿宋_GB2312" w:cs="仿宋_GB2312"/>
                <w:color w:val="000000" w:themeColor="text1"/>
                <w:kern w:val="0"/>
                <w:szCs w:val="21"/>
                <w:lang w:bidi="ar"/>
                <w14:textFill>
                  <w14:solidFill>
                    <w14:schemeClr w14:val="tx1"/>
                  </w14:solidFill>
                </w14:textFill>
              </w:rPr>
              <w:t>48</w:t>
            </w:r>
          </w:p>
        </w:tc>
        <w:tc>
          <w:tcPr>
            <w:tcW w:w="1826" w:type="pct"/>
          </w:tcPr>
          <w:p w14:paraId="4B5F7818">
            <w:pPr>
              <w:widowControl/>
              <w:snapToGrid w:val="0"/>
              <w:jc w:val="left"/>
              <w:rPr>
                <w:rFonts w:hint="eastAsia" w:ascii="宋体" w:hAnsi="宋体" w:cs="宋体"/>
                <w:kern w:val="0"/>
                <w:sz w:val="20"/>
                <w:szCs w:val="20"/>
              </w:rPr>
            </w:pPr>
            <w:r>
              <w:rPr>
                <w:rFonts w:hint="eastAsia" w:ascii="宋体" w:hAnsi="宋体" w:cs="宋体"/>
                <w:b/>
                <w:bCs/>
                <w:szCs w:val="21"/>
                <w:highlight w:val="white"/>
              </w:rPr>
              <w:t>（一）素质目标：</w:t>
            </w:r>
            <w:r>
              <w:rPr>
                <w:rFonts w:hint="eastAsia" w:ascii="宋体" w:hAnsi="宋体" w:cs="宋体"/>
                <w:kern w:val="0"/>
                <w:sz w:val="20"/>
                <w:szCs w:val="20"/>
                <w:lang w:bidi="ar"/>
              </w:rPr>
              <w:t>着力培养具有世界视野、国情意识和高度历史责任感的新时代青年，鼓励学生为实现中华民族伟大复兴的中国梦而努力奋斗。</w:t>
            </w:r>
          </w:p>
          <w:p w14:paraId="18570B59">
            <w:pPr>
              <w:widowControl/>
              <w:snapToGrid w:val="0"/>
              <w:jc w:val="left"/>
              <w:rPr>
                <w:rFonts w:hint="eastAsia" w:ascii="宋体" w:hAnsi="宋体" w:cs="宋体"/>
                <w:kern w:val="0"/>
                <w:sz w:val="20"/>
                <w:szCs w:val="20"/>
              </w:rPr>
            </w:pPr>
            <w:r>
              <w:rPr>
                <w:rFonts w:hint="eastAsia" w:ascii="宋体" w:hAnsi="宋体" w:cs="宋体"/>
                <w:b/>
                <w:bCs/>
                <w:szCs w:val="21"/>
                <w:highlight w:val="white"/>
              </w:rPr>
              <w:t>（二）知识目标：</w:t>
            </w:r>
            <w:r>
              <w:rPr>
                <w:rFonts w:hint="eastAsia" w:ascii="宋体" w:hAnsi="宋体" w:cs="宋体"/>
                <w:kern w:val="0"/>
                <w:sz w:val="20"/>
                <w:szCs w:val="20"/>
                <w:lang w:bidi="ar"/>
              </w:rPr>
              <w:t>理解习近平新时代中国特色社会主义思想的立论基础、时代背景、主题主线、理论贡献。理解新时代坚持和发展中国特色社会主义的根本立场、总体布局、战略安排、根本动力、重要保障、政治保证等。</w:t>
            </w:r>
          </w:p>
          <w:p w14:paraId="74C15D2A">
            <w:r>
              <w:rPr>
                <w:rFonts w:hint="eastAsia" w:ascii="宋体" w:hAnsi="宋体" w:cs="宋体"/>
                <w:b/>
                <w:bCs/>
                <w:szCs w:val="21"/>
                <w:highlight w:val="white"/>
              </w:rPr>
              <w:t>（三）能力目标：</w:t>
            </w:r>
            <w:r>
              <w:rPr>
                <w:rFonts w:hint="eastAsia" w:ascii="宋体" w:hAnsi="宋体" w:cs="宋体"/>
                <w:kern w:val="0"/>
                <w:sz w:val="20"/>
                <w:szCs w:val="20"/>
                <w:lang w:bidi="ar"/>
              </w:rPr>
              <w:t>具有熟练掌握本课程的基本概念及正确表达思想观点的能力。能够运用马克思主义立场、观点和方法认识、分析国情，具有初步的分析、判断能力和解决问题的能力。</w:t>
            </w:r>
          </w:p>
          <w:p w14:paraId="380603AA">
            <w:pPr>
              <w:widowControl/>
              <w:autoSpaceDE w:val="0"/>
              <w:snapToGrid w:val="0"/>
              <w:spacing w:line="360" w:lineRule="auto"/>
              <w:jc w:val="left"/>
              <w:rPr>
                <w:rFonts w:hint="eastAsia" w:ascii="仿宋_GB2312" w:hAnsi="仿宋_GB2312" w:eastAsia="仿宋_GB2312" w:cs="仿宋_GB2312"/>
                <w:color w:val="000000" w:themeColor="text1"/>
                <w:kern w:val="0"/>
                <w:szCs w:val="21"/>
                <w:lang w:bidi="ar"/>
                <w14:textFill>
                  <w14:solidFill>
                    <w14:schemeClr w14:val="tx1"/>
                  </w14:solidFill>
                </w14:textFill>
              </w:rPr>
            </w:pPr>
          </w:p>
        </w:tc>
        <w:tc>
          <w:tcPr>
            <w:tcW w:w="1219" w:type="pct"/>
            <w:vAlign w:val="center"/>
          </w:tcPr>
          <w:p w14:paraId="27EAF3B4">
            <w:pPr>
              <w:widowControl/>
              <w:snapToGrid w:val="0"/>
              <w:jc w:val="left"/>
              <w:rPr>
                <w:rFonts w:hint="eastAsia" w:ascii="宋体" w:hAnsi="宋体" w:cs="宋体"/>
                <w:kern w:val="0"/>
                <w:sz w:val="20"/>
                <w:szCs w:val="20"/>
              </w:rPr>
            </w:pPr>
            <w:r>
              <w:rPr>
                <w:rFonts w:hint="eastAsia" w:ascii="宋体" w:hAnsi="宋体" w:cs="宋体"/>
                <w:kern w:val="0"/>
                <w:sz w:val="20"/>
                <w:szCs w:val="20"/>
                <w:lang w:bidi="ar"/>
              </w:rPr>
              <w:t>专题一：马克思主义中国化新的飞跃</w:t>
            </w:r>
          </w:p>
          <w:p w14:paraId="34F78B35">
            <w:pPr>
              <w:pStyle w:val="15"/>
              <w:widowControl w:val="0"/>
              <w:spacing w:before="0" w:beforeAutospacing="0" w:after="0" w:afterAutospacing="0"/>
              <w:jc w:val="both"/>
              <w:rPr>
                <w:rFonts w:hint="eastAsia"/>
                <w:szCs w:val="20"/>
              </w:rPr>
            </w:pPr>
            <w:r>
              <w:rPr>
                <w:rFonts w:hint="eastAsia"/>
                <w:sz w:val="20"/>
                <w:szCs w:val="20"/>
                <w:lang w:bidi="ar"/>
              </w:rPr>
              <w:t>专题二：坚持和发展中国特色社会主义的总任务</w:t>
            </w:r>
          </w:p>
          <w:p w14:paraId="1D6CE633">
            <w:pPr>
              <w:pStyle w:val="15"/>
              <w:widowControl w:val="0"/>
              <w:spacing w:before="0" w:beforeAutospacing="0" w:after="0" w:afterAutospacing="0"/>
              <w:jc w:val="both"/>
              <w:rPr>
                <w:rFonts w:hint="eastAsia"/>
                <w:szCs w:val="20"/>
              </w:rPr>
            </w:pPr>
            <w:r>
              <w:rPr>
                <w:rFonts w:hint="eastAsia"/>
                <w:sz w:val="20"/>
                <w:szCs w:val="20"/>
                <w:lang w:bidi="ar"/>
              </w:rPr>
              <w:t>专题三：坚持党的全面领导</w:t>
            </w:r>
          </w:p>
          <w:p w14:paraId="6CE214CE">
            <w:pPr>
              <w:pStyle w:val="15"/>
              <w:widowControl w:val="0"/>
              <w:spacing w:before="0" w:beforeAutospacing="0" w:after="0" w:afterAutospacing="0"/>
              <w:jc w:val="both"/>
              <w:rPr>
                <w:rFonts w:hint="eastAsia"/>
                <w:szCs w:val="20"/>
              </w:rPr>
            </w:pPr>
            <w:r>
              <w:rPr>
                <w:rFonts w:hint="eastAsia"/>
                <w:sz w:val="20"/>
                <w:szCs w:val="20"/>
                <w:lang w:bidi="ar"/>
              </w:rPr>
              <w:t>专题四：坚持以人民为中心</w:t>
            </w:r>
          </w:p>
          <w:p w14:paraId="5E24A410">
            <w:pPr>
              <w:pStyle w:val="15"/>
              <w:widowControl w:val="0"/>
              <w:spacing w:before="0" w:beforeAutospacing="0" w:after="0" w:afterAutospacing="0"/>
              <w:jc w:val="both"/>
              <w:rPr>
                <w:rFonts w:hint="eastAsia"/>
                <w:szCs w:val="20"/>
              </w:rPr>
            </w:pPr>
            <w:r>
              <w:rPr>
                <w:rFonts w:hint="eastAsia"/>
                <w:sz w:val="20"/>
                <w:szCs w:val="20"/>
                <w:lang w:bidi="ar"/>
              </w:rPr>
              <w:t>专题五：以新发展理念引领高质量发展</w:t>
            </w:r>
          </w:p>
          <w:p w14:paraId="4CAD6A48">
            <w:pPr>
              <w:pStyle w:val="15"/>
              <w:widowControl w:val="0"/>
              <w:spacing w:before="0" w:beforeAutospacing="0" w:after="0" w:afterAutospacing="0"/>
              <w:jc w:val="both"/>
              <w:rPr>
                <w:rFonts w:hint="eastAsia"/>
                <w:szCs w:val="20"/>
              </w:rPr>
            </w:pPr>
            <w:r>
              <w:rPr>
                <w:rFonts w:hint="eastAsia"/>
                <w:sz w:val="20"/>
                <w:szCs w:val="20"/>
                <w:lang w:bidi="ar"/>
              </w:rPr>
              <w:t>专题六：全面深化改革</w:t>
            </w:r>
          </w:p>
          <w:p w14:paraId="1EC126DD">
            <w:pPr>
              <w:pStyle w:val="15"/>
              <w:widowControl w:val="0"/>
              <w:spacing w:before="0" w:beforeAutospacing="0" w:after="0" w:afterAutospacing="0"/>
              <w:jc w:val="both"/>
              <w:rPr>
                <w:rFonts w:hint="eastAsia"/>
                <w:szCs w:val="20"/>
              </w:rPr>
            </w:pPr>
            <w:r>
              <w:rPr>
                <w:rFonts w:hint="eastAsia"/>
                <w:sz w:val="20"/>
                <w:szCs w:val="20"/>
                <w:lang w:bidi="ar"/>
              </w:rPr>
              <w:t>专题七：发展全过程人民民主</w:t>
            </w:r>
          </w:p>
          <w:p w14:paraId="660B91D3">
            <w:pPr>
              <w:pStyle w:val="15"/>
              <w:widowControl w:val="0"/>
              <w:spacing w:before="0" w:beforeAutospacing="0" w:after="0" w:afterAutospacing="0"/>
              <w:jc w:val="both"/>
              <w:rPr>
                <w:rFonts w:hint="eastAsia"/>
                <w:szCs w:val="20"/>
              </w:rPr>
            </w:pPr>
            <w:r>
              <w:rPr>
                <w:rFonts w:hint="eastAsia"/>
                <w:sz w:val="20"/>
                <w:szCs w:val="20"/>
                <w:lang w:bidi="ar"/>
              </w:rPr>
              <w:t>专题八：全面依法治国</w:t>
            </w:r>
          </w:p>
          <w:p w14:paraId="6D418204">
            <w:pPr>
              <w:pStyle w:val="15"/>
              <w:widowControl w:val="0"/>
              <w:spacing w:before="0" w:beforeAutospacing="0" w:after="0" w:afterAutospacing="0"/>
              <w:jc w:val="both"/>
              <w:rPr>
                <w:rFonts w:hint="eastAsia"/>
                <w:szCs w:val="20"/>
              </w:rPr>
            </w:pPr>
            <w:r>
              <w:rPr>
                <w:rFonts w:hint="eastAsia"/>
                <w:sz w:val="20"/>
                <w:szCs w:val="20"/>
                <w:lang w:bidi="ar"/>
              </w:rPr>
              <w:t>专题九：建设社会主义文化强国</w:t>
            </w:r>
          </w:p>
          <w:p w14:paraId="727F2425">
            <w:pPr>
              <w:pStyle w:val="15"/>
              <w:widowControl w:val="0"/>
              <w:spacing w:before="0" w:beforeAutospacing="0" w:after="0" w:afterAutospacing="0"/>
              <w:jc w:val="both"/>
              <w:rPr>
                <w:rFonts w:hint="eastAsia"/>
                <w:szCs w:val="20"/>
              </w:rPr>
            </w:pPr>
            <w:r>
              <w:rPr>
                <w:rFonts w:hint="eastAsia"/>
                <w:sz w:val="20"/>
                <w:szCs w:val="20"/>
                <w:lang w:bidi="ar"/>
              </w:rPr>
              <w:t>专题十：加强以民生为重点的社会建设</w:t>
            </w:r>
          </w:p>
          <w:p w14:paraId="01AEC53D">
            <w:pPr>
              <w:pStyle w:val="15"/>
              <w:widowControl w:val="0"/>
              <w:spacing w:before="0" w:beforeAutospacing="0" w:after="0" w:afterAutospacing="0"/>
              <w:jc w:val="both"/>
              <w:rPr>
                <w:rFonts w:hint="eastAsia"/>
                <w:szCs w:val="20"/>
              </w:rPr>
            </w:pPr>
            <w:r>
              <w:rPr>
                <w:rFonts w:hint="eastAsia"/>
                <w:sz w:val="20"/>
                <w:szCs w:val="20"/>
                <w:lang w:bidi="ar"/>
              </w:rPr>
              <w:t>专题十一：建设社会主义生态文明</w:t>
            </w:r>
          </w:p>
          <w:p w14:paraId="2A2BAD1F">
            <w:pPr>
              <w:pStyle w:val="15"/>
              <w:widowControl w:val="0"/>
              <w:spacing w:before="0" w:beforeAutospacing="0" w:after="0" w:afterAutospacing="0"/>
              <w:jc w:val="both"/>
              <w:rPr>
                <w:rFonts w:hint="eastAsia"/>
                <w:szCs w:val="20"/>
              </w:rPr>
            </w:pPr>
            <w:r>
              <w:rPr>
                <w:rFonts w:hint="eastAsia"/>
                <w:sz w:val="20"/>
                <w:szCs w:val="20"/>
                <w:lang w:bidi="ar"/>
              </w:rPr>
              <w:t>专题十二：建设巩固国防和强大人民军队</w:t>
            </w:r>
          </w:p>
          <w:p w14:paraId="0093E317">
            <w:pPr>
              <w:pStyle w:val="15"/>
              <w:widowControl w:val="0"/>
              <w:spacing w:before="0" w:beforeAutospacing="0" w:after="0" w:afterAutospacing="0"/>
              <w:jc w:val="both"/>
              <w:rPr>
                <w:rFonts w:hint="eastAsia"/>
                <w:szCs w:val="20"/>
              </w:rPr>
            </w:pPr>
            <w:r>
              <w:rPr>
                <w:rFonts w:hint="eastAsia"/>
                <w:sz w:val="20"/>
                <w:szCs w:val="20"/>
                <w:lang w:bidi="ar"/>
              </w:rPr>
              <w:t>专题十三：全面贯彻落实总体国家安全观</w:t>
            </w:r>
          </w:p>
          <w:p w14:paraId="35E970A1">
            <w:pPr>
              <w:pStyle w:val="15"/>
              <w:widowControl w:val="0"/>
              <w:spacing w:before="0" w:beforeAutospacing="0" w:after="0" w:afterAutospacing="0"/>
              <w:jc w:val="both"/>
              <w:rPr>
                <w:rFonts w:hint="eastAsia"/>
                <w:szCs w:val="20"/>
              </w:rPr>
            </w:pPr>
            <w:r>
              <w:rPr>
                <w:rFonts w:hint="eastAsia"/>
                <w:sz w:val="20"/>
                <w:szCs w:val="20"/>
                <w:lang w:bidi="ar"/>
              </w:rPr>
              <w:t>专题十四：坚持“一国两制”和推进祖国统一</w:t>
            </w:r>
          </w:p>
          <w:p w14:paraId="73B0231E">
            <w:pPr>
              <w:rPr>
                <w:rFonts w:hint="eastAsia" w:ascii="宋体" w:hAnsi="宋体" w:cs="宋体"/>
                <w:kern w:val="0"/>
                <w:sz w:val="20"/>
                <w:szCs w:val="20"/>
                <w:lang w:bidi="ar"/>
              </w:rPr>
            </w:pPr>
            <w:r>
              <w:rPr>
                <w:rFonts w:hint="eastAsia" w:ascii="宋体" w:hAnsi="宋体" w:cs="宋体"/>
                <w:kern w:val="0"/>
                <w:sz w:val="20"/>
                <w:szCs w:val="20"/>
                <w:lang w:bidi="ar"/>
              </w:rPr>
              <w:t>专题十五：推动构建人类命运共同体</w:t>
            </w:r>
          </w:p>
          <w:p w14:paraId="7ECD4DE4">
            <w:pPr>
              <w:rPr>
                <w:rFonts w:hint="eastAsia" w:ascii="宋体" w:hAnsi="宋体" w:cs="宋体"/>
                <w:kern w:val="0"/>
                <w:sz w:val="20"/>
                <w:szCs w:val="20"/>
                <w:lang w:bidi="ar"/>
              </w:rPr>
            </w:pPr>
            <w:r>
              <w:rPr>
                <w:rFonts w:hint="eastAsia" w:ascii="宋体" w:hAnsi="宋体" w:cs="宋体"/>
                <w:kern w:val="0"/>
                <w:sz w:val="20"/>
                <w:szCs w:val="20"/>
                <w:lang w:bidi="ar"/>
              </w:rPr>
              <w:t>专题十六：全面从严治党</w:t>
            </w:r>
          </w:p>
          <w:p w14:paraId="6AEC4EA4">
            <w:pPr>
              <w:widowControl/>
              <w:jc w:val="left"/>
            </w:pPr>
            <w:r>
              <w:rPr>
                <w:rFonts w:hint="eastAsia" w:ascii="宋体" w:hAnsi="宋体" w:cs="宋体"/>
                <w:sz w:val="20"/>
                <w:szCs w:val="20"/>
                <w:lang w:bidi="ar"/>
              </w:rPr>
              <w:t>专题十七：在新征程中勇当开路先锋、争当事业闯将</w:t>
            </w:r>
            <w:r>
              <w:rPr>
                <w:rFonts w:ascii="宋体" w:hAnsi="宋体" w:cs="宋体"/>
                <w:sz w:val="24"/>
                <w:lang w:bidi="ar"/>
              </w:rPr>
              <w:t xml:space="preserve"> </w:t>
            </w:r>
          </w:p>
          <w:p w14:paraId="3D099686">
            <w:pPr>
              <w:widowControl/>
              <w:autoSpaceDE w:val="0"/>
              <w:snapToGrid w:val="0"/>
              <w:spacing w:line="360" w:lineRule="auto"/>
              <w:jc w:val="left"/>
              <w:rPr>
                <w:rFonts w:hint="eastAsia" w:ascii="仿宋_GB2312" w:hAnsi="仿宋_GB2312" w:eastAsia="仿宋_GB2312" w:cs="仿宋_GB2312"/>
                <w:color w:val="000000" w:themeColor="text1"/>
                <w:kern w:val="0"/>
                <w:szCs w:val="21"/>
                <w:lang w:bidi="ar"/>
                <w14:textFill>
                  <w14:solidFill>
                    <w14:schemeClr w14:val="tx1"/>
                  </w14:solidFill>
                </w14:textFill>
              </w:rPr>
            </w:pPr>
          </w:p>
        </w:tc>
        <w:tc>
          <w:tcPr>
            <w:tcW w:w="683" w:type="pct"/>
            <w:vAlign w:val="center"/>
          </w:tcPr>
          <w:p w14:paraId="06E56BB6">
            <w:pPr>
              <w:widowControl/>
              <w:rPr>
                <w:rFonts w:hint="eastAsia" w:ascii="宋体" w:hAnsi="宋体" w:cs="宋体"/>
                <w:b/>
                <w:bCs/>
                <w:sz w:val="20"/>
                <w:szCs w:val="20"/>
              </w:rPr>
            </w:pPr>
            <w:r>
              <w:rPr>
                <w:rFonts w:hint="eastAsia" w:ascii="宋体" w:hAnsi="宋体" w:cs="宋体"/>
                <w:b/>
                <w:bCs/>
                <w:sz w:val="20"/>
                <w:szCs w:val="20"/>
                <w:lang w:bidi="ar"/>
              </w:rPr>
              <w:t>教学方法：</w:t>
            </w:r>
          </w:p>
          <w:p w14:paraId="40B7B8DC">
            <w:pPr>
              <w:widowControl/>
              <w:rPr>
                <w:rFonts w:hint="eastAsia" w:ascii="宋体" w:hAnsi="宋体" w:cs="宋体"/>
                <w:bCs/>
                <w:sz w:val="20"/>
                <w:szCs w:val="20"/>
              </w:rPr>
            </w:pPr>
            <w:r>
              <w:rPr>
                <w:rFonts w:hint="eastAsia" w:ascii="宋体" w:hAnsi="宋体" w:cs="宋体"/>
                <w:bCs/>
                <w:sz w:val="20"/>
                <w:szCs w:val="20"/>
                <w:lang w:bidi="ar"/>
              </w:rPr>
              <w:t>教学讲解，案例教学。</w:t>
            </w:r>
          </w:p>
          <w:p w14:paraId="00A2FBBB">
            <w:pPr>
              <w:widowControl/>
              <w:rPr>
                <w:rFonts w:hint="eastAsia" w:ascii="宋体" w:hAnsi="宋体" w:cs="宋体"/>
                <w:b/>
                <w:bCs/>
                <w:sz w:val="20"/>
                <w:szCs w:val="20"/>
              </w:rPr>
            </w:pPr>
            <w:r>
              <w:rPr>
                <w:rFonts w:hint="eastAsia" w:ascii="宋体" w:hAnsi="宋体" w:cs="宋体"/>
                <w:b/>
                <w:bCs/>
                <w:sz w:val="20"/>
                <w:szCs w:val="20"/>
                <w:lang w:bidi="ar"/>
              </w:rPr>
              <w:t>教学评价：</w:t>
            </w:r>
          </w:p>
          <w:p w14:paraId="72B972E2">
            <w:pPr>
              <w:widowControl/>
              <w:rPr>
                <w:rFonts w:hint="eastAsia" w:ascii="宋体" w:hAnsi="宋体" w:cs="宋体"/>
                <w:bCs/>
                <w:sz w:val="20"/>
                <w:szCs w:val="20"/>
              </w:rPr>
            </w:pPr>
            <w:r>
              <w:rPr>
                <w:rFonts w:hint="eastAsia" w:ascii="宋体" w:hAnsi="宋体" w:cs="宋体"/>
                <w:bCs/>
                <w:sz w:val="20"/>
                <w:szCs w:val="20"/>
                <w:lang w:bidi="ar"/>
              </w:rPr>
              <w:t>为实现知识和素质目标、鼓励自主学习与合作学习以及监督学习的评价目标，课程采用“532”的多元化评价体系。</w:t>
            </w:r>
          </w:p>
          <w:p w14:paraId="3CFC8AB4">
            <w:pPr>
              <w:widowControl/>
              <w:rPr>
                <w:rFonts w:hint="eastAsia" w:ascii="宋体" w:hAnsi="宋体" w:cs="宋体"/>
                <w:bCs/>
                <w:sz w:val="20"/>
                <w:szCs w:val="20"/>
              </w:rPr>
            </w:pPr>
            <w:r>
              <w:rPr>
                <w:rFonts w:hint="eastAsia" w:ascii="宋体" w:hAnsi="宋体" w:cs="宋体"/>
                <w:bCs/>
                <w:sz w:val="20"/>
                <w:szCs w:val="20"/>
                <w:lang w:bidi="ar"/>
              </w:rPr>
              <w:t>（1）五个评价维度。一是学生出勤，二是课堂表现，三是平台利用，四是理论作业，五是实践作业。</w:t>
            </w:r>
          </w:p>
          <w:p w14:paraId="1E9634B9">
            <w:pPr>
              <w:widowControl/>
              <w:rPr>
                <w:rFonts w:hint="eastAsia" w:ascii="宋体" w:hAnsi="宋体" w:cs="宋体"/>
                <w:bCs/>
                <w:sz w:val="20"/>
                <w:szCs w:val="20"/>
              </w:rPr>
            </w:pPr>
            <w:r>
              <w:rPr>
                <w:rFonts w:hint="eastAsia" w:ascii="宋体" w:hAnsi="宋体" w:cs="宋体"/>
                <w:bCs/>
                <w:sz w:val="20"/>
                <w:szCs w:val="20"/>
                <w:lang w:bidi="ar"/>
              </w:rPr>
              <w:t>（2）三个评价主体。一是学生评价，二是小组评价，三是教师评价。</w:t>
            </w:r>
          </w:p>
          <w:p w14:paraId="57FE3251">
            <w:pPr>
              <w:widowControl/>
              <w:jc w:val="left"/>
            </w:pPr>
            <w:r>
              <w:rPr>
                <w:rFonts w:hint="eastAsia" w:ascii="宋体" w:hAnsi="宋体" w:cs="宋体"/>
                <w:bCs/>
                <w:sz w:val="20"/>
                <w:szCs w:val="20"/>
                <w:lang w:bidi="ar"/>
              </w:rPr>
              <w:t>（3）二维成绩。一是根据五维</w:t>
            </w:r>
            <w:r>
              <w:rPr>
                <w:rFonts w:ascii="宋体" w:hAnsi="宋体" w:cs="宋体"/>
                <w:sz w:val="24"/>
                <w:lang w:bidi="ar"/>
              </w:rPr>
              <w:t xml:space="preserve"> </w:t>
            </w:r>
          </w:p>
          <w:p w14:paraId="7C0E8DF7">
            <w:pPr>
              <w:jc w:val="left"/>
              <w:rPr>
                <w:rFonts w:hint="eastAsia" w:ascii="宋体" w:hAnsi="宋体" w:cs="宋体"/>
                <w:bCs/>
                <w:kern w:val="0"/>
                <w:sz w:val="20"/>
                <w:szCs w:val="20"/>
              </w:rPr>
            </w:pPr>
            <w:r>
              <w:rPr>
                <w:rFonts w:hint="eastAsia" w:ascii="宋体" w:hAnsi="宋体" w:cs="宋体"/>
                <w:bCs/>
                <w:sz w:val="20"/>
                <w:szCs w:val="20"/>
                <w:lang w:bidi="ar"/>
              </w:rPr>
              <w:t>度平时表现和三主体评价构成的第一维过程性评价成绩，占50%。二是期末考试成绩为第二维终结性评价成绩，占50%。期末总评成绩共计100%。</w:t>
            </w:r>
          </w:p>
        </w:tc>
      </w:tr>
      <w:tr w14:paraId="23372F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313" w:type="pct"/>
            <w:shd w:val="clear" w:color="auto" w:fill="C7DAF1" w:themeFill="text2" w:themeFillTint="32"/>
            <w:vAlign w:val="center"/>
          </w:tcPr>
          <w:p w14:paraId="28E9695A">
            <w:pPr>
              <w:widowControl/>
              <w:jc w:val="center"/>
              <w:rPr>
                <w:rFonts w:hint="eastAsia" w:ascii="宋体" w:hAnsi="宋体" w:cs="宋体"/>
                <w:bCs/>
                <w:kern w:val="0"/>
                <w:sz w:val="20"/>
                <w:szCs w:val="20"/>
              </w:rPr>
            </w:pPr>
            <w:r>
              <w:rPr>
                <w:rFonts w:hint="eastAsia" w:ascii="宋体" w:hAnsi="宋体" w:cs="宋体"/>
                <w:bCs/>
                <w:kern w:val="0"/>
                <w:sz w:val="20"/>
                <w:szCs w:val="20"/>
              </w:rPr>
              <w:t>4</w:t>
            </w:r>
          </w:p>
        </w:tc>
        <w:tc>
          <w:tcPr>
            <w:tcW w:w="404" w:type="pct"/>
            <w:vAlign w:val="center"/>
          </w:tcPr>
          <w:p w14:paraId="44BB6D0E">
            <w:pPr>
              <w:widowControl/>
              <w:jc w:val="center"/>
              <w:rPr>
                <w:rFonts w:hint="eastAsia" w:ascii="宋体" w:hAnsi="宋体" w:cs="宋体"/>
                <w:bCs/>
                <w:kern w:val="0"/>
                <w:sz w:val="20"/>
                <w:szCs w:val="20"/>
              </w:rPr>
            </w:pPr>
            <w:r>
              <w:rPr>
                <w:rFonts w:hint="eastAsia" w:ascii="宋体" w:hAnsi="宋体" w:cs="宋体"/>
                <w:bCs/>
                <w:kern w:val="0"/>
                <w:sz w:val="20"/>
                <w:szCs w:val="20"/>
              </w:rPr>
              <w:t>毛泽东思想和中国特色社会主义理论体系概论</w:t>
            </w:r>
          </w:p>
          <w:p w14:paraId="04622208">
            <w:pPr>
              <w:widowControl/>
              <w:jc w:val="center"/>
            </w:pPr>
            <w:r>
              <w:rPr>
                <w:rFonts w:hint="eastAsia" w:ascii="宋体" w:hAnsi="宋体" w:cs="宋体"/>
                <w:bCs/>
                <w:kern w:val="0"/>
                <w:sz w:val="20"/>
                <w:szCs w:val="20"/>
              </w:rPr>
              <w:t>（必修）</w:t>
            </w:r>
          </w:p>
        </w:tc>
        <w:tc>
          <w:tcPr>
            <w:tcW w:w="244" w:type="pct"/>
            <w:vAlign w:val="center"/>
          </w:tcPr>
          <w:p w14:paraId="42D9FD62">
            <w:pPr>
              <w:widowControl/>
              <w:autoSpaceDE w:val="0"/>
              <w:snapToGrid w:val="0"/>
              <w:spacing w:line="360" w:lineRule="auto"/>
              <w:jc w:val="left"/>
              <w:rPr>
                <w:rFonts w:hint="eastAsia" w:ascii="仿宋_GB2312" w:hAnsi="仿宋_GB2312" w:eastAsia="仿宋_GB2312" w:cs="仿宋_GB2312"/>
                <w:color w:val="000000" w:themeColor="text1"/>
                <w:kern w:val="0"/>
                <w:szCs w:val="21"/>
                <w:lang w:bidi="ar"/>
                <w14:textFill>
                  <w14:solidFill>
                    <w14:schemeClr w14:val="tx1"/>
                  </w14:solidFill>
                </w14:textFill>
              </w:rPr>
            </w:pPr>
            <w:r>
              <w:rPr>
                <w:rFonts w:ascii="仿宋_GB2312" w:hAnsi="仿宋_GB2312" w:eastAsia="仿宋_GB2312" w:cs="仿宋_GB2312"/>
                <w:color w:val="000000" w:themeColor="text1"/>
                <w:kern w:val="0"/>
                <w:szCs w:val="21"/>
                <w:lang w:bidi="ar"/>
                <w14:textFill>
                  <w14:solidFill>
                    <w14:schemeClr w14:val="tx1"/>
                  </w14:solidFill>
                </w14:textFill>
              </w:rPr>
              <w:t>2</w:t>
            </w:r>
          </w:p>
        </w:tc>
        <w:tc>
          <w:tcPr>
            <w:tcW w:w="311" w:type="pct"/>
            <w:vAlign w:val="center"/>
          </w:tcPr>
          <w:p w14:paraId="22351958">
            <w:pPr>
              <w:widowControl/>
              <w:autoSpaceDE w:val="0"/>
              <w:snapToGrid w:val="0"/>
              <w:spacing w:line="360" w:lineRule="auto"/>
              <w:jc w:val="left"/>
              <w:rPr>
                <w:rFonts w:hint="eastAsia" w:ascii="仿宋_GB2312" w:hAnsi="仿宋_GB2312" w:eastAsia="仿宋_GB2312" w:cs="仿宋_GB2312"/>
                <w:color w:val="000000" w:themeColor="text1"/>
                <w:kern w:val="0"/>
                <w:szCs w:val="21"/>
                <w:lang w:bidi="ar"/>
                <w14:textFill>
                  <w14:solidFill>
                    <w14:schemeClr w14:val="tx1"/>
                  </w14:solidFill>
                </w14:textFill>
              </w:rPr>
            </w:pPr>
            <w:r>
              <w:rPr>
                <w:rFonts w:ascii="仿宋_GB2312" w:hAnsi="仿宋_GB2312" w:eastAsia="仿宋_GB2312" w:cs="仿宋_GB2312"/>
                <w:color w:val="000000" w:themeColor="text1"/>
                <w:kern w:val="0"/>
                <w:szCs w:val="21"/>
                <w:lang w:bidi="ar"/>
                <w14:textFill>
                  <w14:solidFill>
                    <w14:schemeClr w14:val="tx1"/>
                  </w14:solidFill>
                </w14:textFill>
              </w:rPr>
              <w:t>36</w:t>
            </w:r>
          </w:p>
        </w:tc>
        <w:tc>
          <w:tcPr>
            <w:tcW w:w="1826" w:type="pct"/>
          </w:tcPr>
          <w:p w14:paraId="7D789EC7">
            <w:pPr>
              <w:jc w:val="left"/>
              <w:rPr>
                <w:rFonts w:hint="eastAsia" w:ascii="宋体" w:hAnsi="宋体" w:cs="宋体"/>
                <w:b/>
                <w:bCs/>
                <w:szCs w:val="21"/>
                <w:highlight w:val="white"/>
              </w:rPr>
            </w:pPr>
            <w:r>
              <w:rPr>
                <w:rFonts w:hint="eastAsia" w:ascii="宋体" w:hAnsi="宋体" w:cs="宋体"/>
                <w:b/>
                <w:bCs/>
                <w:szCs w:val="21"/>
                <w:highlight w:val="white"/>
              </w:rPr>
              <w:t>（一）素质目标：</w:t>
            </w:r>
          </w:p>
          <w:p w14:paraId="540BCFA4">
            <w:pPr>
              <w:widowControl/>
              <w:snapToGrid w:val="0"/>
              <w:jc w:val="left"/>
              <w:rPr>
                <w:rFonts w:hint="eastAsia" w:ascii="宋体" w:hAnsi="宋体" w:cs="宋体"/>
                <w:kern w:val="0"/>
                <w:sz w:val="20"/>
                <w:szCs w:val="20"/>
                <w:lang w:bidi="ar"/>
              </w:rPr>
            </w:pPr>
            <w:r>
              <w:rPr>
                <w:rFonts w:hint="eastAsia" w:ascii="宋体" w:hAnsi="宋体" w:cs="宋体"/>
                <w:kern w:val="0"/>
                <w:sz w:val="20"/>
                <w:szCs w:val="20"/>
                <w:lang w:bidi="ar"/>
              </w:rPr>
              <w:t>1、具有坚定的马克思主义信仰。</w:t>
            </w:r>
          </w:p>
          <w:p w14:paraId="25221076">
            <w:pPr>
              <w:widowControl/>
              <w:snapToGrid w:val="0"/>
              <w:jc w:val="left"/>
              <w:rPr>
                <w:rFonts w:hint="eastAsia" w:ascii="宋体" w:hAnsi="宋体" w:cs="宋体"/>
                <w:kern w:val="0"/>
                <w:sz w:val="20"/>
                <w:szCs w:val="20"/>
                <w:lang w:bidi="ar"/>
              </w:rPr>
            </w:pPr>
            <w:r>
              <w:rPr>
                <w:rFonts w:hint="eastAsia" w:ascii="宋体" w:hAnsi="宋体" w:cs="宋体"/>
                <w:kern w:val="0"/>
                <w:sz w:val="20"/>
                <w:szCs w:val="20"/>
                <w:lang w:bidi="ar"/>
              </w:rPr>
              <w:t>2、具有深厚的爱国情感和中华民族自豪感。</w:t>
            </w:r>
          </w:p>
          <w:p w14:paraId="14B85605">
            <w:pPr>
              <w:widowControl/>
              <w:snapToGrid w:val="0"/>
              <w:jc w:val="left"/>
              <w:rPr>
                <w:rFonts w:hint="eastAsia" w:ascii="宋体" w:hAnsi="宋体" w:cs="宋体"/>
                <w:kern w:val="0"/>
                <w:sz w:val="20"/>
                <w:szCs w:val="20"/>
                <w:lang w:bidi="ar"/>
              </w:rPr>
            </w:pPr>
            <w:r>
              <w:rPr>
                <w:rFonts w:hint="eastAsia" w:ascii="宋体" w:hAnsi="宋体" w:cs="宋体"/>
                <w:kern w:val="0"/>
                <w:sz w:val="20"/>
                <w:szCs w:val="20"/>
                <w:lang w:bidi="ar"/>
              </w:rPr>
              <w:t>3、具有良好的历史责任感，热爱</w:t>
            </w:r>
            <w:r>
              <w:rPr>
                <w:rFonts w:ascii="宋体" w:hAnsi="宋体" w:cs="宋体"/>
                <w:kern w:val="0"/>
                <w:sz w:val="20"/>
                <w:szCs w:val="20"/>
                <w:lang w:bidi="ar"/>
              </w:rPr>
              <w:t>康复治疗技术</w:t>
            </w:r>
            <w:r>
              <w:rPr>
                <w:rFonts w:hint="eastAsia" w:ascii="宋体" w:hAnsi="宋体" w:cs="宋体"/>
                <w:kern w:val="0"/>
                <w:sz w:val="20"/>
                <w:szCs w:val="20"/>
                <w:lang w:bidi="ar"/>
              </w:rPr>
              <w:t>相关事业。</w:t>
            </w:r>
          </w:p>
          <w:p w14:paraId="655EB554">
            <w:pPr>
              <w:widowControl/>
              <w:snapToGrid w:val="0"/>
              <w:jc w:val="left"/>
              <w:rPr>
                <w:rFonts w:hint="eastAsia" w:ascii="宋体" w:hAnsi="宋体" w:cs="宋体"/>
                <w:b/>
                <w:bCs/>
                <w:kern w:val="0"/>
                <w:sz w:val="20"/>
                <w:szCs w:val="20"/>
                <w:lang w:bidi="ar"/>
              </w:rPr>
            </w:pPr>
            <w:r>
              <w:rPr>
                <w:rFonts w:hint="eastAsia" w:ascii="宋体" w:hAnsi="宋体" w:cs="宋体"/>
                <w:kern w:val="0"/>
                <w:sz w:val="20"/>
                <w:szCs w:val="20"/>
                <w:lang w:bidi="ar"/>
              </w:rPr>
              <w:t>4、具有较强的集体意识和团队合作精神。</w:t>
            </w:r>
          </w:p>
          <w:p w14:paraId="46D24CE1">
            <w:pPr>
              <w:jc w:val="left"/>
              <w:rPr>
                <w:rFonts w:hint="eastAsia" w:ascii="宋体" w:hAnsi="宋体" w:cs="宋体"/>
                <w:b/>
                <w:bCs/>
                <w:szCs w:val="21"/>
                <w:highlight w:val="white"/>
              </w:rPr>
            </w:pPr>
            <w:r>
              <w:rPr>
                <w:rFonts w:hint="eastAsia" w:ascii="宋体" w:hAnsi="宋体" w:cs="宋体"/>
                <w:b/>
                <w:bCs/>
                <w:szCs w:val="21"/>
                <w:highlight w:val="white"/>
              </w:rPr>
              <w:t>（二）知识目标：</w:t>
            </w:r>
          </w:p>
          <w:p w14:paraId="116DB641">
            <w:pPr>
              <w:widowControl/>
              <w:snapToGrid w:val="0"/>
              <w:jc w:val="left"/>
              <w:rPr>
                <w:rFonts w:hint="eastAsia" w:ascii="宋体" w:hAnsi="宋体" w:cs="宋体"/>
                <w:kern w:val="0"/>
                <w:sz w:val="20"/>
                <w:szCs w:val="20"/>
                <w:lang w:bidi="ar"/>
              </w:rPr>
            </w:pPr>
            <w:r>
              <w:rPr>
                <w:rFonts w:hint="eastAsia" w:ascii="宋体" w:hAnsi="宋体" w:cs="宋体"/>
                <w:kern w:val="0"/>
                <w:sz w:val="20"/>
                <w:szCs w:val="20"/>
                <w:lang w:bidi="ar"/>
              </w:rPr>
              <w:t>1、掌握马克思主义中国化理论成果的主要内容、精神实质、历史地位和指导意义。</w:t>
            </w:r>
          </w:p>
          <w:p w14:paraId="04DB4881">
            <w:pPr>
              <w:widowControl/>
              <w:snapToGrid w:val="0"/>
              <w:jc w:val="left"/>
              <w:rPr>
                <w:rFonts w:hint="eastAsia" w:ascii="宋体" w:hAnsi="宋体" w:cs="宋体"/>
                <w:kern w:val="0"/>
                <w:sz w:val="20"/>
                <w:szCs w:val="20"/>
                <w:lang w:bidi="ar"/>
              </w:rPr>
            </w:pPr>
            <w:r>
              <w:rPr>
                <w:rFonts w:hint="eastAsia" w:ascii="宋体" w:hAnsi="宋体" w:cs="宋体"/>
                <w:kern w:val="0"/>
                <w:sz w:val="20"/>
                <w:szCs w:val="20"/>
                <w:lang w:bidi="ar"/>
              </w:rPr>
              <w:t>2、熟悉新时代党的基本理论、基本路线和基本方略，熟悉中国共产党领导人民进行的革命、建设、改革的历史进程、历史变革和历史成就。</w:t>
            </w:r>
          </w:p>
          <w:p w14:paraId="3994FB28">
            <w:pPr>
              <w:widowControl/>
              <w:snapToGrid w:val="0"/>
              <w:jc w:val="left"/>
              <w:rPr>
                <w:rFonts w:hint="eastAsia" w:ascii="宋体" w:hAnsi="宋体" w:cs="宋体"/>
                <w:kern w:val="0"/>
                <w:sz w:val="20"/>
                <w:szCs w:val="20"/>
                <w:lang w:bidi="ar"/>
              </w:rPr>
            </w:pPr>
            <w:r>
              <w:rPr>
                <w:rFonts w:hint="eastAsia" w:ascii="宋体" w:hAnsi="宋体" w:cs="宋体"/>
                <w:kern w:val="0"/>
                <w:sz w:val="20"/>
                <w:szCs w:val="20"/>
                <w:lang w:bidi="ar"/>
              </w:rPr>
              <w:t>3、了解马克思主义中国化的历史进程和理论成果。</w:t>
            </w:r>
          </w:p>
          <w:p w14:paraId="2313CE88">
            <w:pPr>
              <w:jc w:val="left"/>
              <w:rPr>
                <w:rFonts w:hint="eastAsia" w:ascii="宋体" w:hAnsi="宋体" w:cs="宋体"/>
                <w:b/>
                <w:bCs/>
                <w:szCs w:val="21"/>
                <w:highlight w:val="white"/>
              </w:rPr>
            </w:pPr>
            <w:r>
              <w:rPr>
                <w:rFonts w:hint="eastAsia" w:ascii="宋体" w:hAnsi="宋体" w:cs="宋体"/>
                <w:b/>
                <w:bCs/>
                <w:szCs w:val="21"/>
                <w:highlight w:val="white"/>
              </w:rPr>
              <w:t>（三）能力目标：</w:t>
            </w:r>
          </w:p>
          <w:p w14:paraId="5DC8D0DD">
            <w:pPr>
              <w:widowControl/>
              <w:snapToGrid w:val="0"/>
              <w:jc w:val="left"/>
              <w:rPr>
                <w:rFonts w:hint="eastAsia" w:ascii="宋体" w:hAnsi="宋体" w:cs="宋体"/>
                <w:kern w:val="0"/>
                <w:sz w:val="20"/>
                <w:szCs w:val="20"/>
                <w:lang w:bidi="ar"/>
              </w:rPr>
            </w:pPr>
            <w:r>
              <w:rPr>
                <w:rFonts w:hint="eastAsia" w:ascii="宋体" w:hAnsi="宋体" w:cs="宋体"/>
                <w:kern w:val="0"/>
                <w:sz w:val="20"/>
                <w:szCs w:val="20"/>
                <w:lang w:bidi="ar"/>
              </w:rPr>
              <w:t>1、具有运用马克思主义立场、观点正确分析我国</w:t>
            </w:r>
            <w:r>
              <w:rPr>
                <w:rFonts w:ascii="宋体" w:hAnsi="宋体" w:cs="宋体"/>
                <w:kern w:val="0"/>
                <w:sz w:val="20"/>
                <w:szCs w:val="20"/>
                <w:lang w:bidi="ar"/>
              </w:rPr>
              <w:t>康复治疗技术</w:t>
            </w:r>
            <w:r>
              <w:rPr>
                <w:rFonts w:hint="eastAsia" w:ascii="宋体" w:hAnsi="宋体" w:cs="宋体"/>
                <w:kern w:val="0"/>
                <w:sz w:val="20"/>
                <w:szCs w:val="20"/>
                <w:lang w:bidi="ar"/>
              </w:rPr>
              <w:t>相关行业存在问题的能力；</w:t>
            </w:r>
          </w:p>
          <w:p w14:paraId="4A94C392">
            <w:pPr>
              <w:widowControl/>
              <w:snapToGrid w:val="0"/>
              <w:jc w:val="left"/>
              <w:rPr>
                <w:rFonts w:hint="eastAsia" w:ascii="宋体" w:hAnsi="宋体" w:cs="宋体"/>
                <w:kern w:val="0"/>
                <w:sz w:val="20"/>
                <w:szCs w:val="20"/>
                <w:lang w:bidi="ar"/>
              </w:rPr>
            </w:pPr>
            <w:r>
              <w:rPr>
                <w:rFonts w:hint="eastAsia" w:ascii="宋体" w:hAnsi="宋体" w:cs="宋体"/>
                <w:kern w:val="0"/>
                <w:sz w:val="20"/>
                <w:szCs w:val="20"/>
                <w:lang w:bidi="ar"/>
              </w:rPr>
              <w:t>2、具有可持续发展、终身学习和调查研究的能力；</w:t>
            </w:r>
          </w:p>
          <w:p w14:paraId="4947A21D">
            <w:pPr>
              <w:widowControl/>
              <w:snapToGrid w:val="0"/>
              <w:jc w:val="left"/>
              <w:rPr>
                <w:rFonts w:hint="eastAsia" w:ascii="宋体" w:hAnsi="宋体" w:cs="宋体"/>
                <w:kern w:val="0"/>
                <w:sz w:val="20"/>
                <w:szCs w:val="20"/>
                <w:lang w:bidi="ar"/>
              </w:rPr>
            </w:pPr>
            <w:r>
              <w:rPr>
                <w:rFonts w:hint="eastAsia" w:ascii="宋体" w:hAnsi="宋体" w:cs="宋体"/>
                <w:kern w:val="0"/>
                <w:sz w:val="20"/>
                <w:szCs w:val="20"/>
                <w:lang w:bidi="ar"/>
              </w:rPr>
              <w:t>3、具有较强的语言表达、团队合作和协调人际关系的能力。</w:t>
            </w:r>
          </w:p>
          <w:p w14:paraId="6CE111B4">
            <w:pPr>
              <w:widowControl/>
              <w:snapToGrid w:val="0"/>
              <w:jc w:val="left"/>
              <w:rPr>
                <w:rFonts w:hint="eastAsia" w:ascii="宋体" w:hAnsi="宋体" w:cs="宋体"/>
                <w:kern w:val="0"/>
                <w:sz w:val="20"/>
                <w:szCs w:val="20"/>
                <w:lang w:bidi="ar"/>
              </w:rPr>
            </w:pPr>
            <w:r>
              <w:rPr>
                <w:rFonts w:hint="eastAsia" w:ascii="宋体" w:hAnsi="宋体" w:cs="宋体"/>
                <w:kern w:val="0"/>
                <w:sz w:val="20"/>
                <w:szCs w:val="20"/>
                <w:lang w:bidi="ar"/>
              </w:rPr>
              <w:t>4、具有国际视野，能主动了解和掌握国内外</w:t>
            </w:r>
            <w:r>
              <w:rPr>
                <w:rFonts w:ascii="宋体" w:hAnsi="宋体" w:cs="宋体"/>
                <w:kern w:val="0"/>
                <w:sz w:val="20"/>
                <w:szCs w:val="20"/>
                <w:lang w:bidi="ar"/>
              </w:rPr>
              <w:t>康复治疗技术</w:t>
            </w:r>
            <w:r>
              <w:rPr>
                <w:rFonts w:hint="eastAsia" w:ascii="宋体" w:hAnsi="宋体" w:cs="宋体"/>
                <w:kern w:val="0"/>
                <w:sz w:val="20"/>
                <w:szCs w:val="20"/>
                <w:lang w:bidi="ar"/>
              </w:rPr>
              <w:t>相关行业动态。</w:t>
            </w:r>
          </w:p>
          <w:p w14:paraId="3E1561A9">
            <w:pPr>
              <w:widowControl/>
              <w:autoSpaceDE w:val="0"/>
              <w:snapToGrid w:val="0"/>
              <w:spacing w:line="360" w:lineRule="auto"/>
              <w:jc w:val="left"/>
              <w:rPr>
                <w:rFonts w:hint="eastAsia" w:ascii="仿宋_GB2312" w:hAnsi="仿宋_GB2312" w:eastAsia="仿宋_GB2312" w:cs="仿宋_GB2312"/>
                <w:color w:val="000000" w:themeColor="text1"/>
                <w:kern w:val="0"/>
                <w:szCs w:val="21"/>
                <w:lang w:bidi="ar"/>
                <w14:textFill>
                  <w14:solidFill>
                    <w14:schemeClr w14:val="tx1"/>
                  </w14:solidFill>
                </w14:textFill>
              </w:rPr>
            </w:pPr>
          </w:p>
        </w:tc>
        <w:tc>
          <w:tcPr>
            <w:tcW w:w="1219" w:type="pct"/>
            <w:vAlign w:val="center"/>
          </w:tcPr>
          <w:p w14:paraId="2C6568F4">
            <w:pPr>
              <w:widowControl/>
              <w:snapToGrid w:val="0"/>
              <w:jc w:val="left"/>
              <w:rPr>
                <w:rFonts w:hint="eastAsia" w:ascii="宋体" w:hAnsi="宋体" w:cs="宋体"/>
                <w:kern w:val="0"/>
                <w:sz w:val="20"/>
                <w:szCs w:val="20"/>
              </w:rPr>
            </w:pPr>
            <w:r>
              <w:rPr>
                <w:rFonts w:hint="eastAsia" w:ascii="宋体" w:hAnsi="宋体" w:cs="宋体"/>
                <w:color w:val="000000"/>
                <w:kern w:val="0"/>
                <w:szCs w:val="21"/>
                <w:lang w:bidi="ar"/>
              </w:rPr>
              <w:t>专</w:t>
            </w:r>
            <w:r>
              <w:rPr>
                <w:rFonts w:hint="eastAsia" w:ascii="宋体" w:hAnsi="宋体" w:cs="宋体"/>
                <w:kern w:val="0"/>
                <w:sz w:val="20"/>
                <w:szCs w:val="20"/>
                <w:lang w:bidi="ar"/>
              </w:rPr>
              <w:t>题一：真理之光伴征程</w:t>
            </w:r>
            <w:r>
              <w:rPr>
                <w:rFonts w:hint="eastAsia" w:ascii="宋体" w:hAnsi="宋体" w:cs="宋体"/>
                <w:kern w:val="0"/>
                <w:sz w:val="20"/>
                <w:szCs w:val="20"/>
                <w:lang w:eastAsia="zh-CN" w:bidi="ar"/>
              </w:rPr>
              <w:t>——</w:t>
            </w:r>
            <w:r>
              <w:rPr>
                <w:rFonts w:hint="eastAsia" w:ascii="宋体" w:hAnsi="宋体" w:cs="宋体"/>
                <w:kern w:val="0"/>
                <w:sz w:val="20"/>
                <w:szCs w:val="20"/>
                <w:lang w:bidi="ar"/>
              </w:rPr>
              <w:t>马克思主义中国化时代化历史进程与理论成果。</w:t>
            </w:r>
          </w:p>
          <w:p w14:paraId="3F2F720D">
            <w:pPr>
              <w:widowControl/>
              <w:snapToGrid w:val="0"/>
              <w:jc w:val="left"/>
              <w:rPr>
                <w:rFonts w:hint="eastAsia" w:ascii="宋体" w:hAnsi="宋体" w:cs="宋体"/>
                <w:kern w:val="0"/>
                <w:sz w:val="20"/>
                <w:szCs w:val="20"/>
              </w:rPr>
            </w:pPr>
            <w:r>
              <w:rPr>
                <w:rFonts w:hint="eastAsia" w:ascii="宋体" w:hAnsi="宋体" w:cs="宋体"/>
                <w:kern w:val="0"/>
                <w:sz w:val="20"/>
                <w:szCs w:val="20"/>
                <w:lang w:bidi="ar"/>
              </w:rPr>
              <w:t>专题二：红日滚滚耀东方——毛泽东思想及其历史地位。</w:t>
            </w:r>
          </w:p>
          <w:p w14:paraId="2F16B186">
            <w:pPr>
              <w:widowControl/>
              <w:snapToGrid w:val="0"/>
              <w:jc w:val="left"/>
              <w:rPr>
                <w:rFonts w:hint="eastAsia" w:ascii="宋体" w:hAnsi="宋体" w:cs="宋体"/>
                <w:kern w:val="0"/>
                <w:sz w:val="20"/>
                <w:szCs w:val="20"/>
              </w:rPr>
            </w:pPr>
            <w:r>
              <w:rPr>
                <w:rFonts w:hint="eastAsia" w:ascii="宋体" w:hAnsi="宋体" w:cs="宋体"/>
                <w:kern w:val="0"/>
                <w:sz w:val="20"/>
                <w:szCs w:val="20"/>
                <w:lang w:bidi="ar"/>
              </w:rPr>
              <w:t>专题三：踏平坎坷成大道——新民主主义革命理论。</w:t>
            </w:r>
          </w:p>
          <w:p w14:paraId="7CC90122">
            <w:pPr>
              <w:widowControl/>
              <w:snapToGrid w:val="0"/>
              <w:jc w:val="left"/>
              <w:rPr>
                <w:rFonts w:hint="eastAsia" w:ascii="宋体" w:hAnsi="宋体" w:cs="宋体"/>
                <w:kern w:val="0"/>
                <w:sz w:val="20"/>
                <w:szCs w:val="20"/>
              </w:rPr>
            </w:pPr>
            <w:r>
              <w:rPr>
                <w:rFonts w:hint="eastAsia" w:ascii="宋体" w:hAnsi="宋体" w:cs="宋体"/>
                <w:kern w:val="0"/>
                <w:sz w:val="20"/>
                <w:szCs w:val="20"/>
                <w:lang w:bidi="ar"/>
              </w:rPr>
              <w:t>专题四：重整山河再出发——社会主义改造理论。</w:t>
            </w:r>
          </w:p>
          <w:p w14:paraId="6429C267">
            <w:pPr>
              <w:widowControl/>
              <w:snapToGrid w:val="0"/>
              <w:jc w:val="left"/>
              <w:rPr>
                <w:rFonts w:hint="eastAsia" w:ascii="宋体" w:hAnsi="宋体" w:cs="宋体"/>
                <w:kern w:val="0"/>
                <w:sz w:val="20"/>
                <w:szCs w:val="20"/>
              </w:rPr>
            </w:pPr>
            <w:r>
              <w:rPr>
                <w:rFonts w:hint="eastAsia" w:ascii="宋体" w:hAnsi="宋体" w:cs="宋体"/>
                <w:kern w:val="0"/>
                <w:sz w:val="20"/>
                <w:szCs w:val="20"/>
                <w:lang w:bidi="ar"/>
              </w:rPr>
              <w:t>专题五：曲折前进斩荆棘——社会主义建设道路初步探索的理论成果。</w:t>
            </w:r>
          </w:p>
          <w:p w14:paraId="06B25543">
            <w:pPr>
              <w:widowControl/>
              <w:snapToGrid w:val="0"/>
              <w:jc w:val="left"/>
              <w:rPr>
                <w:rFonts w:hint="eastAsia" w:ascii="宋体" w:hAnsi="宋体" w:cs="宋体"/>
                <w:kern w:val="0"/>
                <w:sz w:val="20"/>
                <w:szCs w:val="20"/>
              </w:rPr>
            </w:pPr>
            <w:r>
              <w:rPr>
                <w:rFonts w:hint="eastAsia" w:ascii="宋体" w:hAnsi="宋体" w:cs="宋体"/>
                <w:kern w:val="0"/>
                <w:sz w:val="20"/>
                <w:szCs w:val="20"/>
                <w:lang w:bidi="ar"/>
              </w:rPr>
              <w:t>专题六：接力奋斗续伟业——中国特色社会主义理论体系的形成发展。</w:t>
            </w:r>
          </w:p>
          <w:p w14:paraId="66107F43">
            <w:pPr>
              <w:widowControl/>
              <w:snapToGrid w:val="0"/>
              <w:jc w:val="left"/>
              <w:rPr>
                <w:rFonts w:hint="eastAsia" w:ascii="宋体" w:hAnsi="宋体" w:cs="宋体"/>
                <w:kern w:val="0"/>
                <w:sz w:val="20"/>
                <w:szCs w:val="20"/>
              </w:rPr>
            </w:pPr>
            <w:r>
              <w:rPr>
                <w:rFonts w:hint="eastAsia" w:ascii="宋体" w:hAnsi="宋体" w:cs="宋体"/>
                <w:kern w:val="0"/>
                <w:sz w:val="20"/>
                <w:szCs w:val="20"/>
                <w:lang w:bidi="ar"/>
              </w:rPr>
              <w:t>专题七：解放思想开新局——邓小平理论首要的基本的理论问题和精髓。</w:t>
            </w:r>
          </w:p>
          <w:p w14:paraId="26B89679">
            <w:pPr>
              <w:widowControl/>
              <w:snapToGrid w:val="0"/>
              <w:jc w:val="left"/>
              <w:rPr>
                <w:rFonts w:hint="eastAsia" w:ascii="宋体" w:hAnsi="宋体" w:cs="宋体"/>
                <w:kern w:val="0"/>
                <w:sz w:val="20"/>
                <w:szCs w:val="20"/>
              </w:rPr>
            </w:pPr>
            <w:r>
              <w:rPr>
                <w:rFonts w:hint="eastAsia" w:ascii="宋体" w:hAnsi="宋体" w:cs="宋体"/>
                <w:kern w:val="0"/>
                <w:sz w:val="20"/>
                <w:szCs w:val="20"/>
                <w:lang w:bidi="ar"/>
              </w:rPr>
              <w:t>专题八：春风浩荡满月新——改革开放是强国之路。</w:t>
            </w:r>
          </w:p>
          <w:p w14:paraId="2C5CD91C">
            <w:pPr>
              <w:widowControl/>
              <w:snapToGrid w:val="0"/>
              <w:jc w:val="left"/>
              <w:rPr>
                <w:rFonts w:hint="eastAsia" w:ascii="宋体" w:hAnsi="宋体" w:cs="宋体"/>
                <w:kern w:val="0"/>
                <w:sz w:val="20"/>
                <w:szCs w:val="20"/>
                <w:lang w:bidi="ar"/>
              </w:rPr>
            </w:pPr>
            <w:r>
              <w:rPr>
                <w:rFonts w:hint="eastAsia" w:ascii="宋体" w:hAnsi="宋体" w:cs="宋体"/>
                <w:kern w:val="0"/>
                <w:sz w:val="20"/>
                <w:szCs w:val="20"/>
                <w:lang w:bidi="ar"/>
              </w:rPr>
              <w:t>专题九：持续发展跨世纪——“三个代表”重要思想。</w:t>
            </w:r>
          </w:p>
          <w:p w14:paraId="3DA5A0A0">
            <w:pPr>
              <w:widowControl/>
              <w:snapToGrid w:val="0"/>
              <w:jc w:val="left"/>
              <w:rPr>
                <w:rFonts w:hint="eastAsia" w:ascii="宋体" w:hAnsi="宋体" w:cs="宋体"/>
                <w:kern w:val="0"/>
                <w:sz w:val="20"/>
                <w:szCs w:val="20"/>
              </w:rPr>
            </w:pPr>
            <w:r>
              <w:rPr>
                <w:rFonts w:hint="eastAsia" w:ascii="宋体" w:hAnsi="宋体" w:cs="宋体"/>
                <w:kern w:val="0"/>
                <w:sz w:val="20"/>
                <w:szCs w:val="20"/>
                <w:lang w:bidi="ar"/>
              </w:rPr>
              <w:t>专题十：以人为本谋发展——科学发展观与中国特色社会主义的新发展。</w:t>
            </w:r>
          </w:p>
          <w:p w14:paraId="68308066">
            <w:pPr>
              <w:widowControl/>
              <w:jc w:val="left"/>
            </w:pPr>
            <w:r>
              <w:rPr>
                <w:rFonts w:hint="eastAsia" w:ascii="宋体" w:hAnsi="宋体" w:cs="宋体"/>
                <w:sz w:val="20"/>
                <w:szCs w:val="20"/>
                <w:lang w:bidi="ar"/>
              </w:rPr>
              <w:t>专题十一：青春奋斗正当时——关于本门课程的总结和思考。</w:t>
            </w:r>
            <w:r>
              <w:rPr>
                <w:rFonts w:ascii="宋体" w:hAnsi="宋体" w:cs="宋体"/>
                <w:sz w:val="24"/>
                <w:lang w:bidi="ar"/>
              </w:rPr>
              <w:t xml:space="preserve"> </w:t>
            </w:r>
          </w:p>
          <w:p w14:paraId="0AA65653">
            <w:pPr>
              <w:widowControl/>
              <w:autoSpaceDE w:val="0"/>
              <w:snapToGrid w:val="0"/>
              <w:spacing w:line="360" w:lineRule="auto"/>
              <w:jc w:val="left"/>
              <w:rPr>
                <w:rFonts w:hint="eastAsia" w:ascii="仿宋_GB2312" w:hAnsi="仿宋_GB2312" w:eastAsia="仿宋_GB2312" w:cs="仿宋_GB2312"/>
                <w:color w:val="000000" w:themeColor="text1"/>
                <w:kern w:val="0"/>
                <w:szCs w:val="21"/>
                <w:lang w:bidi="ar"/>
                <w14:textFill>
                  <w14:solidFill>
                    <w14:schemeClr w14:val="tx1"/>
                  </w14:solidFill>
                </w14:textFill>
              </w:rPr>
            </w:pPr>
          </w:p>
        </w:tc>
        <w:tc>
          <w:tcPr>
            <w:tcW w:w="683" w:type="pct"/>
            <w:vAlign w:val="center"/>
          </w:tcPr>
          <w:p w14:paraId="56DC88DE">
            <w:pPr>
              <w:pStyle w:val="15"/>
              <w:spacing w:before="0" w:beforeAutospacing="0" w:after="0" w:afterAutospacing="0"/>
              <w:jc w:val="both"/>
              <w:rPr>
                <w:rFonts w:hint="eastAsia"/>
                <w:b/>
                <w:bCs/>
                <w:kern w:val="2"/>
                <w:sz w:val="20"/>
                <w:szCs w:val="20"/>
              </w:rPr>
            </w:pPr>
            <w:r>
              <w:rPr>
                <w:b/>
                <w:bCs/>
                <w:kern w:val="2"/>
                <w:sz w:val="20"/>
                <w:szCs w:val="20"/>
              </w:rPr>
              <w:t>教学方法：</w:t>
            </w:r>
          </w:p>
          <w:p w14:paraId="6D3E3ED7">
            <w:pPr>
              <w:pStyle w:val="15"/>
              <w:spacing w:before="0" w:beforeAutospacing="0" w:after="0" w:afterAutospacing="0"/>
              <w:jc w:val="both"/>
              <w:rPr>
                <w:rFonts w:ascii="Calibri" w:hAnsi="Calibri" w:cs="Times New Roman"/>
                <w:color w:val="000000"/>
                <w:kern w:val="2"/>
                <w:sz w:val="21"/>
                <w:szCs w:val="21"/>
              </w:rPr>
            </w:pPr>
            <w:r>
              <w:rPr>
                <w:color w:val="000000"/>
                <w:sz w:val="20"/>
                <w:szCs w:val="20"/>
                <w:lang w:bidi="ar"/>
              </w:rPr>
              <w:t>教学讲解、实践教学、案例教学。</w:t>
            </w:r>
          </w:p>
          <w:p w14:paraId="62D0F5D5">
            <w:pPr>
              <w:rPr>
                <w:rFonts w:hint="eastAsia" w:ascii="宋体" w:hAnsi="宋体" w:cs="宋体"/>
                <w:b/>
                <w:bCs/>
                <w:sz w:val="20"/>
                <w:szCs w:val="20"/>
              </w:rPr>
            </w:pPr>
            <w:r>
              <w:rPr>
                <w:rFonts w:hint="eastAsia" w:ascii="宋体" w:hAnsi="宋体" w:cs="宋体"/>
                <w:b/>
                <w:bCs/>
                <w:sz w:val="20"/>
                <w:szCs w:val="20"/>
                <w:lang w:bidi="ar"/>
              </w:rPr>
              <w:t>教学评价：</w:t>
            </w:r>
          </w:p>
          <w:p w14:paraId="567D95E3">
            <w:r>
              <w:rPr>
                <w:rFonts w:hint="eastAsia" w:ascii="宋体" w:hAnsi="宋体" w:cs="宋体"/>
                <w:kern w:val="0"/>
                <w:sz w:val="20"/>
                <w:szCs w:val="20"/>
                <w:lang w:bidi="ar"/>
              </w:rPr>
              <w:t>为更好地发挥教学评价的诊断功能，本课程采用“全方位、全过程、立体化”的QQL多元化评价体系，及时检验教学目标是否达成。</w:t>
            </w:r>
          </w:p>
          <w:p w14:paraId="50421928">
            <w:pPr>
              <w:jc w:val="left"/>
              <w:rPr>
                <w:rFonts w:hint="eastAsia" w:ascii="宋体" w:hAnsi="宋体" w:cs="宋体"/>
                <w:bCs/>
                <w:kern w:val="0"/>
                <w:sz w:val="20"/>
                <w:szCs w:val="20"/>
              </w:rPr>
            </w:pPr>
          </w:p>
        </w:tc>
      </w:tr>
      <w:tr w14:paraId="19C3E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313" w:type="pct"/>
            <w:shd w:val="clear" w:color="auto" w:fill="C7DAF1" w:themeFill="text2" w:themeFillTint="32"/>
            <w:vAlign w:val="center"/>
          </w:tcPr>
          <w:p w14:paraId="6DD832BF">
            <w:pPr>
              <w:widowControl/>
              <w:jc w:val="center"/>
              <w:rPr>
                <w:rFonts w:hint="eastAsia" w:ascii="宋体" w:hAnsi="宋体" w:cs="宋体"/>
                <w:bCs/>
                <w:kern w:val="0"/>
                <w:sz w:val="20"/>
                <w:szCs w:val="20"/>
              </w:rPr>
            </w:pPr>
            <w:r>
              <w:rPr>
                <w:rFonts w:hint="eastAsia" w:ascii="宋体" w:hAnsi="宋体" w:cs="宋体"/>
                <w:bCs/>
                <w:kern w:val="0"/>
                <w:sz w:val="20"/>
                <w:szCs w:val="20"/>
              </w:rPr>
              <w:t>5</w:t>
            </w:r>
          </w:p>
        </w:tc>
        <w:tc>
          <w:tcPr>
            <w:tcW w:w="404" w:type="pct"/>
            <w:vAlign w:val="center"/>
          </w:tcPr>
          <w:p w14:paraId="552F5B96">
            <w:pPr>
              <w:widowControl/>
              <w:jc w:val="center"/>
              <w:rPr>
                <w:rFonts w:hint="eastAsia" w:ascii="宋体" w:hAnsi="宋体" w:cs="宋体"/>
                <w:bCs/>
                <w:kern w:val="0"/>
                <w:sz w:val="20"/>
                <w:szCs w:val="20"/>
              </w:rPr>
            </w:pPr>
            <w:r>
              <w:rPr>
                <w:rFonts w:hint="eastAsia" w:ascii="宋体" w:hAnsi="宋体" w:cs="宋体"/>
                <w:bCs/>
                <w:kern w:val="0"/>
                <w:sz w:val="20"/>
                <w:szCs w:val="20"/>
              </w:rPr>
              <w:t>贵州省情</w:t>
            </w:r>
          </w:p>
          <w:p w14:paraId="65BDB523">
            <w:pPr>
              <w:widowControl/>
              <w:jc w:val="center"/>
            </w:pPr>
            <w:r>
              <w:rPr>
                <w:rFonts w:hint="eastAsia" w:ascii="宋体" w:hAnsi="宋体" w:cs="宋体"/>
                <w:bCs/>
                <w:kern w:val="0"/>
                <w:sz w:val="20"/>
                <w:szCs w:val="20"/>
              </w:rPr>
              <w:t>（必修）</w:t>
            </w:r>
          </w:p>
        </w:tc>
        <w:tc>
          <w:tcPr>
            <w:tcW w:w="244" w:type="pct"/>
            <w:vAlign w:val="center"/>
          </w:tcPr>
          <w:p w14:paraId="7AEE79FC">
            <w:pPr>
              <w:widowControl/>
              <w:autoSpaceDE w:val="0"/>
              <w:snapToGrid w:val="0"/>
              <w:spacing w:line="360" w:lineRule="auto"/>
              <w:jc w:val="left"/>
              <w:rPr>
                <w:rFonts w:hint="eastAsia" w:ascii="仿宋_GB2312" w:hAnsi="仿宋_GB2312" w:eastAsia="仿宋_GB2312" w:cs="仿宋_GB2312"/>
                <w:color w:val="000000" w:themeColor="text1"/>
                <w:kern w:val="0"/>
                <w:szCs w:val="21"/>
                <w:lang w:bidi="ar"/>
                <w14:textFill>
                  <w14:solidFill>
                    <w14:schemeClr w14:val="tx1"/>
                  </w14:solidFill>
                </w14:textFill>
              </w:rPr>
            </w:pPr>
            <w:r>
              <w:rPr>
                <w:rFonts w:hint="eastAsia" w:ascii="仿宋_GB2312" w:hAnsi="仿宋_GB2312" w:eastAsia="仿宋_GB2312" w:cs="仿宋_GB2312"/>
                <w:color w:val="000000" w:themeColor="text1"/>
                <w:kern w:val="0"/>
                <w:szCs w:val="21"/>
                <w:lang w:bidi="ar"/>
                <w14:textFill>
                  <w14:solidFill>
                    <w14:schemeClr w14:val="tx1"/>
                  </w14:solidFill>
                </w14:textFill>
              </w:rPr>
              <w:t>1</w:t>
            </w:r>
          </w:p>
        </w:tc>
        <w:tc>
          <w:tcPr>
            <w:tcW w:w="311" w:type="pct"/>
            <w:vAlign w:val="center"/>
          </w:tcPr>
          <w:p w14:paraId="0572B615">
            <w:pPr>
              <w:widowControl/>
              <w:autoSpaceDE w:val="0"/>
              <w:snapToGrid w:val="0"/>
              <w:spacing w:line="360" w:lineRule="auto"/>
              <w:jc w:val="left"/>
              <w:rPr>
                <w:rFonts w:hint="eastAsia" w:ascii="仿宋_GB2312" w:hAnsi="仿宋_GB2312" w:eastAsia="仿宋_GB2312" w:cs="仿宋_GB2312"/>
                <w:color w:val="000000" w:themeColor="text1"/>
                <w:kern w:val="0"/>
                <w:szCs w:val="21"/>
                <w:lang w:bidi="ar"/>
                <w14:textFill>
                  <w14:solidFill>
                    <w14:schemeClr w14:val="tx1"/>
                  </w14:solidFill>
                </w14:textFill>
              </w:rPr>
            </w:pPr>
            <w:r>
              <w:rPr>
                <w:rFonts w:hint="eastAsia" w:ascii="仿宋_GB2312" w:hAnsi="仿宋_GB2312" w:eastAsia="仿宋_GB2312" w:cs="仿宋_GB2312"/>
                <w:color w:val="000000" w:themeColor="text1"/>
                <w:kern w:val="0"/>
                <w:szCs w:val="21"/>
                <w:lang w:bidi="ar"/>
                <w14:textFill>
                  <w14:solidFill>
                    <w14:schemeClr w14:val="tx1"/>
                  </w14:solidFill>
                </w14:textFill>
              </w:rPr>
              <w:t>18</w:t>
            </w:r>
          </w:p>
        </w:tc>
        <w:tc>
          <w:tcPr>
            <w:tcW w:w="1826" w:type="pct"/>
          </w:tcPr>
          <w:p w14:paraId="38B59820">
            <w:pPr>
              <w:jc w:val="left"/>
              <w:rPr>
                <w:rFonts w:hint="eastAsia" w:ascii="宋体" w:hAnsi="宋体" w:cs="宋体"/>
                <w:b/>
                <w:bCs/>
                <w:szCs w:val="21"/>
                <w:highlight w:val="white"/>
              </w:rPr>
            </w:pPr>
            <w:r>
              <w:rPr>
                <w:rFonts w:hint="eastAsia" w:ascii="宋体" w:hAnsi="宋体" w:cs="宋体"/>
                <w:b/>
                <w:bCs/>
                <w:szCs w:val="21"/>
                <w:highlight w:val="white"/>
              </w:rPr>
              <w:t>（一）素质目标：</w:t>
            </w:r>
          </w:p>
          <w:p w14:paraId="2C7097E6">
            <w:pPr>
              <w:widowControl/>
              <w:snapToGrid w:val="0"/>
              <w:jc w:val="left"/>
              <w:rPr>
                <w:rFonts w:hint="eastAsia" w:ascii="宋体" w:hAnsi="宋体" w:cs="宋体"/>
                <w:kern w:val="0"/>
                <w:sz w:val="20"/>
                <w:szCs w:val="20"/>
                <w:lang w:bidi="ar"/>
              </w:rPr>
            </w:pPr>
            <w:r>
              <w:rPr>
                <w:rFonts w:hint="eastAsia" w:ascii="宋体" w:hAnsi="宋体" w:cs="宋体"/>
                <w:kern w:val="0"/>
                <w:sz w:val="20"/>
                <w:szCs w:val="20"/>
                <w:lang w:bidi="ar"/>
              </w:rPr>
              <w:t>1、以习近平新时代中国特色社会主义思想为指导，自觉践行社会主义核心价值观。具有热爱贵州、建设贵州和宣传贵州的热情，科学看待贵州的发展，为贵州大健康事业发展做出新的贡献。</w:t>
            </w:r>
          </w:p>
          <w:p w14:paraId="331BD76F">
            <w:pPr>
              <w:widowControl/>
              <w:snapToGrid w:val="0"/>
              <w:jc w:val="left"/>
              <w:rPr>
                <w:rFonts w:hint="eastAsia" w:ascii="宋体" w:hAnsi="宋体" w:cs="宋体"/>
                <w:kern w:val="0"/>
                <w:sz w:val="20"/>
                <w:szCs w:val="20"/>
                <w:lang w:bidi="ar"/>
              </w:rPr>
            </w:pPr>
            <w:r>
              <w:rPr>
                <w:rFonts w:hint="eastAsia" w:ascii="宋体" w:hAnsi="宋体" w:cs="宋体"/>
                <w:kern w:val="0"/>
                <w:sz w:val="20"/>
                <w:szCs w:val="20"/>
                <w:lang w:bidi="ar"/>
              </w:rPr>
              <w:t>2、具有对贵州卫生事业的认可，以执着向上的精神理念助推</w:t>
            </w:r>
            <w:r>
              <w:rPr>
                <w:rFonts w:ascii="宋体" w:hAnsi="宋体" w:cs="宋体"/>
                <w:kern w:val="0"/>
                <w:sz w:val="20"/>
                <w:szCs w:val="20"/>
                <w:lang w:bidi="ar"/>
              </w:rPr>
              <w:t>康复治疗技术</w:t>
            </w:r>
            <w:r>
              <w:rPr>
                <w:rFonts w:hint="eastAsia" w:ascii="宋体" w:hAnsi="宋体" w:cs="宋体"/>
                <w:kern w:val="0"/>
                <w:sz w:val="20"/>
                <w:szCs w:val="20"/>
                <w:lang w:bidi="ar"/>
              </w:rPr>
              <w:t>相关事业发展。</w:t>
            </w:r>
          </w:p>
          <w:p w14:paraId="7D8A7FC8">
            <w:pPr>
              <w:jc w:val="left"/>
              <w:rPr>
                <w:rFonts w:hint="eastAsia" w:ascii="宋体" w:hAnsi="宋体" w:cs="宋体"/>
                <w:b/>
                <w:bCs/>
                <w:szCs w:val="21"/>
                <w:highlight w:val="white"/>
              </w:rPr>
            </w:pPr>
            <w:r>
              <w:rPr>
                <w:rFonts w:hint="eastAsia" w:ascii="宋体" w:hAnsi="宋体" w:cs="宋体"/>
                <w:b/>
                <w:bCs/>
                <w:szCs w:val="21"/>
                <w:highlight w:val="white"/>
              </w:rPr>
              <w:t>（二）知识目标：</w:t>
            </w:r>
          </w:p>
          <w:p w14:paraId="7CA5B38C">
            <w:pPr>
              <w:widowControl/>
              <w:jc w:val="left"/>
            </w:pPr>
            <w:r>
              <w:rPr>
                <w:rFonts w:ascii="宋体" w:hAnsi="宋体" w:cs="宋体"/>
                <w:sz w:val="20"/>
                <w:szCs w:val="20"/>
                <w:lang w:bidi="ar"/>
              </w:rPr>
              <w:t>1</w:t>
            </w:r>
            <w:r>
              <w:rPr>
                <w:rFonts w:hint="eastAsia" w:ascii="宋体" w:hAnsi="宋体" w:cs="宋体"/>
                <w:sz w:val="20"/>
                <w:szCs w:val="20"/>
                <w:lang w:bidi="ar"/>
              </w:rPr>
              <w:t>、熟悉贵州人文生态，关注贵州政治、经济、文化、社会的发展</w:t>
            </w:r>
            <w:r>
              <w:rPr>
                <w:rFonts w:ascii="宋体" w:hAnsi="宋体" w:cs="宋体"/>
                <w:sz w:val="24"/>
                <w:lang w:bidi="ar"/>
              </w:rPr>
              <w:t xml:space="preserve"> </w:t>
            </w:r>
          </w:p>
          <w:p w14:paraId="7CF7DECA">
            <w:pPr>
              <w:widowControl/>
              <w:snapToGrid w:val="0"/>
              <w:jc w:val="left"/>
            </w:pPr>
            <w:r>
              <w:rPr>
                <w:rFonts w:hint="eastAsia" w:ascii="宋体" w:hAnsi="宋体" w:cs="宋体"/>
                <w:kern w:val="0"/>
                <w:sz w:val="20"/>
                <w:szCs w:val="20"/>
                <w:lang w:bidi="ar"/>
              </w:rPr>
              <w:t>2、了解习近平总书记对贵州工作的重要指示，贯彻落实党和国家重大战略部署的科学决策。</w:t>
            </w:r>
          </w:p>
          <w:p w14:paraId="5CFC2D56">
            <w:pPr>
              <w:jc w:val="left"/>
              <w:rPr>
                <w:rFonts w:hint="eastAsia" w:ascii="宋体" w:hAnsi="宋体" w:cs="宋体"/>
                <w:b/>
                <w:bCs/>
                <w:szCs w:val="21"/>
                <w:highlight w:val="white"/>
              </w:rPr>
            </w:pPr>
            <w:r>
              <w:rPr>
                <w:rFonts w:hint="eastAsia" w:ascii="宋体" w:hAnsi="宋体" w:cs="宋体"/>
                <w:b/>
                <w:bCs/>
                <w:szCs w:val="21"/>
                <w:highlight w:val="white"/>
              </w:rPr>
              <w:t>（三）能力目标：</w:t>
            </w:r>
          </w:p>
          <w:p w14:paraId="514E650F">
            <w:pPr>
              <w:rPr>
                <w:rFonts w:hint="eastAsia" w:ascii="宋体" w:hAnsi="宋体" w:cs="宋体"/>
                <w:kern w:val="0"/>
                <w:sz w:val="20"/>
                <w:szCs w:val="20"/>
                <w:lang w:bidi="ar"/>
              </w:rPr>
            </w:pPr>
            <w:r>
              <w:rPr>
                <w:rFonts w:hint="eastAsia" w:ascii="宋体" w:hAnsi="宋体" w:cs="宋体"/>
                <w:kern w:val="0"/>
                <w:sz w:val="20"/>
                <w:szCs w:val="20"/>
                <w:lang w:bidi="ar"/>
              </w:rPr>
              <w:t>1、能全面把握贵州发展规律，用系统的、全面的、发展的、辩证的、开放的观点认识贵州。</w:t>
            </w:r>
          </w:p>
          <w:p w14:paraId="608F47F2">
            <w:pPr>
              <w:widowControl/>
              <w:jc w:val="left"/>
            </w:pPr>
            <w:r>
              <w:rPr>
                <w:rFonts w:hint="eastAsia" w:ascii="宋体" w:hAnsi="宋体" w:cs="宋体"/>
                <w:sz w:val="20"/>
                <w:szCs w:val="20"/>
                <w:lang w:bidi="ar"/>
              </w:rPr>
              <w:t>2、关注贵州以及国内外</w:t>
            </w:r>
            <w:r>
              <w:rPr>
                <w:rFonts w:ascii="宋体" w:hAnsi="宋体" w:cs="宋体"/>
                <w:sz w:val="20"/>
                <w:szCs w:val="20"/>
                <w:lang w:bidi="ar"/>
              </w:rPr>
              <w:t>康复治疗技术</w:t>
            </w:r>
            <w:r>
              <w:rPr>
                <w:rFonts w:hint="eastAsia" w:ascii="宋体" w:hAnsi="宋体" w:cs="宋体"/>
                <w:sz w:val="20"/>
                <w:szCs w:val="20"/>
                <w:lang w:bidi="ar"/>
              </w:rPr>
              <w:t>相关专业发展的趋势和前沿动态，能够做出科学的职业规划。</w:t>
            </w:r>
            <w:r>
              <w:rPr>
                <w:rFonts w:ascii="宋体" w:hAnsi="宋体" w:cs="宋体"/>
                <w:sz w:val="24"/>
                <w:lang w:bidi="ar"/>
              </w:rPr>
              <w:t xml:space="preserve"> </w:t>
            </w:r>
          </w:p>
          <w:p w14:paraId="631F662E">
            <w:pPr>
              <w:widowControl/>
              <w:autoSpaceDE w:val="0"/>
              <w:snapToGrid w:val="0"/>
              <w:spacing w:line="360" w:lineRule="auto"/>
              <w:jc w:val="left"/>
              <w:rPr>
                <w:rFonts w:hint="eastAsia" w:ascii="仿宋_GB2312" w:hAnsi="仿宋_GB2312" w:eastAsia="仿宋_GB2312" w:cs="仿宋_GB2312"/>
                <w:color w:val="000000" w:themeColor="text1"/>
                <w:kern w:val="0"/>
                <w:szCs w:val="21"/>
                <w:lang w:bidi="ar"/>
                <w14:textFill>
                  <w14:solidFill>
                    <w14:schemeClr w14:val="tx1"/>
                  </w14:solidFill>
                </w14:textFill>
              </w:rPr>
            </w:pPr>
          </w:p>
        </w:tc>
        <w:tc>
          <w:tcPr>
            <w:tcW w:w="1219" w:type="pct"/>
            <w:vAlign w:val="center"/>
          </w:tcPr>
          <w:p w14:paraId="1EB107FA">
            <w:pPr>
              <w:rPr>
                <w:rFonts w:hint="eastAsia" w:ascii="宋体" w:hAnsi="宋体" w:cs="宋体"/>
                <w:color w:val="000000"/>
                <w:sz w:val="20"/>
                <w:szCs w:val="20"/>
                <w:lang w:bidi="ar"/>
              </w:rPr>
            </w:pPr>
            <w:r>
              <w:rPr>
                <w:rFonts w:hint="eastAsia" w:ascii="宋体" w:hAnsi="宋体" w:cs="宋体"/>
                <w:color w:val="000000"/>
                <w:sz w:val="20"/>
                <w:szCs w:val="20"/>
                <w:lang w:bidi="ar"/>
              </w:rPr>
              <w:t>专题一：开学第一课</w:t>
            </w:r>
          </w:p>
          <w:p w14:paraId="45974FFA">
            <w:pPr>
              <w:rPr>
                <w:rFonts w:hint="eastAsia" w:ascii="宋体" w:hAnsi="宋体" w:cs="宋体"/>
                <w:color w:val="000000"/>
                <w:sz w:val="20"/>
                <w:szCs w:val="20"/>
                <w:lang w:bidi="ar"/>
              </w:rPr>
            </w:pPr>
            <w:r>
              <w:rPr>
                <w:rFonts w:hint="eastAsia" w:ascii="宋体" w:hAnsi="宋体" w:cs="宋体"/>
                <w:color w:val="000000"/>
                <w:sz w:val="20"/>
                <w:szCs w:val="20"/>
                <w:lang w:bidi="ar"/>
              </w:rPr>
              <w:t>专题二：山川秀丽的自然生态</w:t>
            </w:r>
          </w:p>
          <w:p w14:paraId="265463DD">
            <w:pPr>
              <w:rPr>
                <w:rFonts w:hint="eastAsia" w:ascii="宋体" w:hAnsi="宋体" w:cs="宋体"/>
                <w:color w:val="000000"/>
                <w:sz w:val="20"/>
                <w:szCs w:val="20"/>
                <w:lang w:bidi="ar"/>
              </w:rPr>
            </w:pPr>
            <w:r>
              <w:rPr>
                <w:rFonts w:hint="eastAsia" w:ascii="宋体" w:hAnsi="宋体" w:cs="宋体"/>
                <w:color w:val="000000"/>
                <w:sz w:val="20"/>
                <w:szCs w:val="20"/>
                <w:lang w:bidi="ar"/>
              </w:rPr>
              <w:t>专题三：源远流长的发展历史</w:t>
            </w:r>
          </w:p>
          <w:p w14:paraId="3F121F8E">
            <w:pPr>
              <w:rPr>
                <w:rFonts w:hint="eastAsia" w:ascii="宋体" w:hAnsi="宋体" w:cs="宋体"/>
                <w:color w:val="000000"/>
                <w:sz w:val="20"/>
                <w:szCs w:val="20"/>
                <w:lang w:bidi="ar"/>
              </w:rPr>
            </w:pPr>
            <w:r>
              <w:rPr>
                <w:rFonts w:hint="eastAsia" w:ascii="宋体" w:hAnsi="宋体" w:cs="宋体"/>
                <w:color w:val="000000"/>
                <w:sz w:val="20"/>
                <w:szCs w:val="20"/>
                <w:lang w:bidi="ar"/>
              </w:rPr>
              <w:t>专题四：团结互助的多彩民族</w:t>
            </w:r>
          </w:p>
          <w:p w14:paraId="7E11DFD8">
            <w:pPr>
              <w:rPr>
                <w:rFonts w:hint="eastAsia" w:ascii="宋体" w:hAnsi="宋体" w:cs="宋体"/>
                <w:color w:val="000000"/>
                <w:sz w:val="20"/>
                <w:szCs w:val="20"/>
                <w:lang w:bidi="ar"/>
              </w:rPr>
            </w:pPr>
            <w:r>
              <w:rPr>
                <w:rFonts w:hint="eastAsia" w:ascii="宋体" w:hAnsi="宋体" w:cs="宋体"/>
                <w:color w:val="000000"/>
                <w:sz w:val="20"/>
                <w:szCs w:val="20"/>
                <w:lang w:bidi="ar"/>
              </w:rPr>
              <w:t>专题五：成就斐然的经济发展</w:t>
            </w:r>
          </w:p>
          <w:p w14:paraId="1A3B81C5">
            <w:pPr>
              <w:widowControl/>
              <w:jc w:val="left"/>
            </w:pPr>
            <w:r>
              <w:rPr>
                <w:rFonts w:hint="eastAsia" w:ascii="宋体" w:hAnsi="宋体" w:cs="宋体"/>
                <w:color w:val="000000"/>
                <w:sz w:val="20"/>
                <w:szCs w:val="20"/>
                <w:lang w:bidi="ar"/>
              </w:rPr>
              <w:t>专题六：欣欣向荣的</w:t>
            </w:r>
            <w:r>
              <w:rPr>
                <w:rFonts w:ascii="宋体" w:hAnsi="宋体" w:cs="宋体"/>
                <w:sz w:val="24"/>
                <w:lang w:bidi="ar"/>
              </w:rPr>
              <w:t xml:space="preserve"> </w:t>
            </w:r>
          </w:p>
          <w:p w14:paraId="3ADC0D9D">
            <w:pPr>
              <w:rPr>
                <w:rFonts w:hint="eastAsia" w:ascii="宋体" w:hAnsi="宋体" w:cs="宋体"/>
                <w:color w:val="000000"/>
                <w:sz w:val="20"/>
                <w:szCs w:val="20"/>
                <w:lang w:bidi="ar"/>
              </w:rPr>
            </w:pPr>
            <w:r>
              <w:rPr>
                <w:rFonts w:hint="eastAsia" w:ascii="宋体" w:hAnsi="宋体" w:cs="宋体"/>
                <w:color w:val="000000"/>
                <w:sz w:val="20"/>
                <w:szCs w:val="20"/>
                <w:lang w:bidi="ar"/>
              </w:rPr>
              <w:t>民生事业</w:t>
            </w:r>
          </w:p>
          <w:p w14:paraId="3134D2F7">
            <w:pPr>
              <w:widowControl/>
              <w:jc w:val="left"/>
            </w:pPr>
            <w:r>
              <w:rPr>
                <w:rFonts w:hint="eastAsia" w:ascii="宋体" w:hAnsi="宋体" w:cs="宋体"/>
                <w:color w:val="000000"/>
                <w:sz w:val="20"/>
                <w:szCs w:val="20"/>
                <w:lang w:bidi="ar"/>
              </w:rPr>
              <w:t>专题七：风清气正的政治生态</w:t>
            </w:r>
            <w:r>
              <w:rPr>
                <w:rFonts w:ascii="宋体" w:hAnsi="宋体" w:cs="宋体"/>
                <w:sz w:val="24"/>
                <w:lang w:bidi="ar"/>
              </w:rPr>
              <w:t xml:space="preserve"> </w:t>
            </w:r>
          </w:p>
          <w:p w14:paraId="6676694D">
            <w:pPr>
              <w:widowControl/>
              <w:autoSpaceDE w:val="0"/>
              <w:snapToGrid w:val="0"/>
              <w:spacing w:line="360" w:lineRule="auto"/>
              <w:jc w:val="left"/>
              <w:rPr>
                <w:rFonts w:hint="eastAsia" w:ascii="仿宋_GB2312" w:hAnsi="仿宋_GB2312" w:eastAsia="仿宋_GB2312" w:cs="仿宋_GB2312"/>
                <w:color w:val="000000" w:themeColor="text1"/>
                <w:kern w:val="0"/>
                <w:szCs w:val="21"/>
                <w:lang w:bidi="ar"/>
                <w14:textFill>
                  <w14:solidFill>
                    <w14:schemeClr w14:val="tx1"/>
                  </w14:solidFill>
                </w14:textFill>
              </w:rPr>
            </w:pPr>
          </w:p>
        </w:tc>
        <w:tc>
          <w:tcPr>
            <w:tcW w:w="683" w:type="pct"/>
            <w:vAlign w:val="center"/>
          </w:tcPr>
          <w:p w14:paraId="7055FAC7">
            <w:pPr>
              <w:pStyle w:val="15"/>
              <w:spacing w:before="0" w:beforeAutospacing="0" w:after="0" w:afterAutospacing="0"/>
              <w:jc w:val="both"/>
              <w:rPr>
                <w:rFonts w:hint="eastAsia"/>
                <w:b/>
                <w:bCs/>
                <w:color w:val="000000"/>
                <w:sz w:val="20"/>
                <w:szCs w:val="20"/>
                <w:lang w:bidi="ar"/>
              </w:rPr>
            </w:pPr>
            <w:r>
              <w:rPr>
                <w:b/>
                <w:bCs/>
                <w:color w:val="000000"/>
                <w:kern w:val="2"/>
                <w:sz w:val="20"/>
                <w:szCs w:val="20"/>
                <w:lang w:bidi="ar"/>
              </w:rPr>
              <w:t>教</w:t>
            </w:r>
            <w:r>
              <w:rPr>
                <w:b/>
                <w:bCs/>
                <w:color w:val="000000"/>
                <w:sz w:val="20"/>
                <w:szCs w:val="20"/>
                <w:lang w:bidi="ar"/>
              </w:rPr>
              <w:t>学方法：</w:t>
            </w:r>
          </w:p>
          <w:p w14:paraId="2C2D87DA">
            <w:pPr>
              <w:pStyle w:val="15"/>
              <w:spacing w:before="0" w:beforeAutospacing="0" w:after="0" w:afterAutospacing="0"/>
              <w:jc w:val="both"/>
              <w:rPr>
                <w:rFonts w:hint="eastAsia"/>
                <w:color w:val="000000"/>
                <w:kern w:val="2"/>
                <w:sz w:val="20"/>
                <w:szCs w:val="20"/>
              </w:rPr>
            </w:pPr>
            <w:r>
              <w:rPr>
                <w:color w:val="000000"/>
                <w:sz w:val="20"/>
                <w:szCs w:val="20"/>
                <w:lang w:bidi="ar"/>
              </w:rPr>
              <w:t>教学讲解、实践教学、案例教学。</w:t>
            </w:r>
          </w:p>
          <w:p w14:paraId="613D3426">
            <w:pPr>
              <w:rPr>
                <w:rFonts w:hint="eastAsia" w:ascii="宋体" w:hAnsi="宋体" w:cs="宋体"/>
                <w:b/>
                <w:bCs/>
                <w:color w:val="000000"/>
                <w:kern w:val="0"/>
                <w:sz w:val="20"/>
                <w:szCs w:val="20"/>
                <w:lang w:bidi="ar"/>
              </w:rPr>
            </w:pPr>
            <w:r>
              <w:rPr>
                <w:rFonts w:hint="eastAsia" w:ascii="宋体" w:hAnsi="宋体" w:cs="宋体"/>
                <w:b/>
                <w:bCs/>
                <w:color w:val="000000"/>
                <w:kern w:val="0"/>
                <w:sz w:val="20"/>
                <w:szCs w:val="20"/>
                <w:lang w:bidi="ar"/>
              </w:rPr>
              <w:t>教学评价：</w:t>
            </w:r>
          </w:p>
          <w:p w14:paraId="26C56376">
            <w:pPr>
              <w:widowControl/>
              <w:jc w:val="left"/>
            </w:pPr>
            <w:r>
              <w:rPr>
                <w:rFonts w:hint="eastAsia" w:ascii="宋体" w:hAnsi="宋体" w:cs="宋体"/>
                <w:sz w:val="20"/>
                <w:szCs w:val="20"/>
                <w:lang w:bidi="ar"/>
              </w:rPr>
              <w:t>为更好</w:t>
            </w:r>
            <w:r>
              <w:rPr>
                <w:rFonts w:hint="eastAsia" w:ascii="宋体" w:hAnsi="宋体" w:cs="宋体"/>
                <w:sz w:val="20"/>
                <w:szCs w:val="20"/>
                <w:lang w:val="en-US" w:eastAsia="zh-CN" w:bidi="ar"/>
              </w:rPr>
              <w:t>地</w:t>
            </w:r>
            <w:r>
              <w:rPr>
                <w:rFonts w:hint="eastAsia" w:ascii="宋体" w:hAnsi="宋体" w:cs="宋体"/>
                <w:sz w:val="20"/>
                <w:szCs w:val="20"/>
                <w:lang w:bidi="ar"/>
              </w:rPr>
              <w:t>发挥教学评价的诊断功能，本课程采用</w:t>
            </w:r>
            <w:r>
              <w:rPr>
                <w:rFonts w:ascii="宋体" w:hAnsi="宋体" w:cs="宋体"/>
                <w:sz w:val="24"/>
                <w:lang w:bidi="ar"/>
              </w:rPr>
              <w:t xml:space="preserve"> </w:t>
            </w:r>
          </w:p>
          <w:p w14:paraId="08424836">
            <w:pPr>
              <w:jc w:val="left"/>
              <w:rPr>
                <w:rFonts w:hint="eastAsia" w:ascii="宋体" w:hAnsi="宋体" w:cs="宋体"/>
                <w:bCs/>
                <w:kern w:val="0"/>
                <w:sz w:val="20"/>
                <w:szCs w:val="20"/>
              </w:rPr>
            </w:pPr>
            <w:r>
              <w:rPr>
                <w:rFonts w:hint="eastAsia" w:ascii="宋体" w:hAnsi="宋体" w:cs="宋体"/>
                <w:sz w:val="20"/>
                <w:szCs w:val="20"/>
                <w:lang w:bidi="ar"/>
              </w:rPr>
              <w:t>“全方位、全过程、立体化”的QQL多元化评价体系，及时检验教学目标是否达成。</w:t>
            </w:r>
          </w:p>
        </w:tc>
      </w:tr>
      <w:tr w14:paraId="12777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313" w:type="pct"/>
            <w:shd w:val="clear" w:color="auto" w:fill="C7DAF1" w:themeFill="text2" w:themeFillTint="32"/>
            <w:vAlign w:val="center"/>
          </w:tcPr>
          <w:p w14:paraId="75D5FC38">
            <w:pPr>
              <w:widowControl/>
              <w:jc w:val="center"/>
              <w:rPr>
                <w:rFonts w:hint="eastAsia" w:ascii="宋体" w:hAnsi="宋体" w:cs="宋体"/>
                <w:bCs/>
                <w:kern w:val="0"/>
                <w:sz w:val="20"/>
                <w:szCs w:val="20"/>
              </w:rPr>
            </w:pPr>
            <w:r>
              <w:rPr>
                <w:rFonts w:hint="eastAsia" w:ascii="宋体" w:hAnsi="宋体" w:cs="宋体"/>
                <w:bCs/>
                <w:kern w:val="0"/>
                <w:sz w:val="20"/>
                <w:szCs w:val="20"/>
              </w:rPr>
              <w:t>6</w:t>
            </w:r>
          </w:p>
        </w:tc>
        <w:tc>
          <w:tcPr>
            <w:tcW w:w="404" w:type="pct"/>
            <w:vAlign w:val="center"/>
          </w:tcPr>
          <w:p w14:paraId="391711AD">
            <w:pPr>
              <w:widowControl/>
              <w:jc w:val="center"/>
              <w:rPr>
                <w:rFonts w:hint="eastAsia" w:ascii="宋体" w:hAnsi="宋体" w:cs="宋体"/>
                <w:bCs/>
                <w:kern w:val="0"/>
                <w:sz w:val="20"/>
                <w:szCs w:val="20"/>
              </w:rPr>
            </w:pPr>
            <w:r>
              <w:rPr>
                <w:rFonts w:hint="eastAsia" w:ascii="宋体" w:hAnsi="宋体" w:cs="宋体"/>
                <w:bCs/>
                <w:kern w:val="0"/>
                <w:sz w:val="20"/>
                <w:szCs w:val="20"/>
              </w:rPr>
              <w:t>形势与政策（必修）</w:t>
            </w:r>
          </w:p>
        </w:tc>
        <w:tc>
          <w:tcPr>
            <w:tcW w:w="244" w:type="pct"/>
            <w:vAlign w:val="center"/>
          </w:tcPr>
          <w:p w14:paraId="7DDAF928">
            <w:pPr>
              <w:widowControl/>
              <w:autoSpaceDE w:val="0"/>
              <w:snapToGrid w:val="0"/>
              <w:spacing w:line="360" w:lineRule="auto"/>
              <w:jc w:val="left"/>
              <w:rPr>
                <w:rFonts w:hint="eastAsia" w:ascii="仿宋_GB2312" w:hAnsi="仿宋_GB2312" w:eastAsia="仿宋_GB2312" w:cs="仿宋_GB2312"/>
                <w:color w:val="000000" w:themeColor="text1"/>
                <w:kern w:val="0"/>
                <w:szCs w:val="21"/>
                <w:lang w:bidi="ar"/>
                <w14:textFill>
                  <w14:solidFill>
                    <w14:schemeClr w14:val="tx1"/>
                  </w14:solidFill>
                </w14:textFill>
              </w:rPr>
            </w:pPr>
            <w:r>
              <w:rPr>
                <w:rFonts w:hint="eastAsia" w:ascii="仿宋_GB2312" w:hAnsi="仿宋_GB2312" w:eastAsia="仿宋_GB2312" w:cs="仿宋_GB2312"/>
                <w:color w:val="000000" w:themeColor="text1"/>
                <w:kern w:val="0"/>
                <w:szCs w:val="21"/>
                <w:lang w:bidi="ar"/>
                <w14:textFill>
                  <w14:solidFill>
                    <w14:schemeClr w14:val="tx1"/>
                  </w14:solidFill>
                </w14:textFill>
              </w:rPr>
              <w:t>1</w:t>
            </w:r>
          </w:p>
        </w:tc>
        <w:tc>
          <w:tcPr>
            <w:tcW w:w="311" w:type="pct"/>
            <w:vAlign w:val="center"/>
          </w:tcPr>
          <w:p w14:paraId="0F0AA251">
            <w:pPr>
              <w:widowControl/>
              <w:autoSpaceDE w:val="0"/>
              <w:snapToGrid w:val="0"/>
              <w:spacing w:line="360" w:lineRule="auto"/>
              <w:jc w:val="left"/>
              <w:rPr>
                <w:rFonts w:hint="eastAsia" w:ascii="仿宋_GB2312" w:hAnsi="仿宋_GB2312" w:eastAsia="仿宋_GB2312" w:cs="仿宋_GB2312"/>
                <w:color w:val="000000" w:themeColor="text1"/>
                <w:kern w:val="0"/>
                <w:szCs w:val="21"/>
                <w:lang w:bidi="ar"/>
                <w14:textFill>
                  <w14:solidFill>
                    <w14:schemeClr w14:val="tx1"/>
                  </w14:solidFill>
                </w14:textFill>
              </w:rPr>
            </w:pPr>
            <w:r>
              <w:rPr>
                <w:rFonts w:hint="eastAsia" w:ascii="仿宋_GB2312" w:hAnsi="仿宋_GB2312" w:eastAsia="仿宋_GB2312" w:cs="仿宋_GB2312"/>
                <w:color w:val="000000" w:themeColor="text1"/>
                <w:kern w:val="0"/>
                <w:szCs w:val="21"/>
                <w:lang w:bidi="ar"/>
                <w14:textFill>
                  <w14:solidFill>
                    <w14:schemeClr w14:val="tx1"/>
                  </w14:solidFill>
                </w14:textFill>
              </w:rPr>
              <w:t>48</w:t>
            </w:r>
          </w:p>
        </w:tc>
        <w:tc>
          <w:tcPr>
            <w:tcW w:w="1826" w:type="pct"/>
          </w:tcPr>
          <w:p w14:paraId="7224AF1A">
            <w:pPr>
              <w:jc w:val="left"/>
              <w:rPr>
                <w:rFonts w:hint="eastAsia" w:ascii="宋体" w:hAnsi="宋体" w:cs="宋体"/>
                <w:b/>
                <w:bCs/>
                <w:szCs w:val="21"/>
                <w:highlight w:val="white"/>
              </w:rPr>
            </w:pPr>
            <w:r>
              <w:rPr>
                <w:rFonts w:hint="eastAsia" w:ascii="宋体" w:hAnsi="宋体" w:cs="宋体"/>
                <w:b/>
                <w:bCs/>
                <w:szCs w:val="21"/>
                <w:highlight w:val="white"/>
              </w:rPr>
              <w:t>（一）素质目标：</w:t>
            </w:r>
          </w:p>
          <w:p w14:paraId="3C2841A3">
            <w:pPr>
              <w:widowControl/>
              <w:snapToGrid w:val="0"/>
              <w:jc w:val="left"/>
              <w:rPr>
                <w:rFonts w:hint="eastAsia" w:ascii="宋体" w:hAnsi="宋体" w:cs="宋体"/>
                <w:kern w:val="0"/>
                <w:sz w:val="20"/>
                <w:szCs w:val="20"/>
                <w:lang w:bidi="ar"/>
              </w:rPr>
            </w:pPr>
            <w:r>
              <w:rPr>
                <w:rFonts w:hint="eastAsia" w:ascii="宋体" w:hAnsi="宋体" w:cs="宋体"/>
                <w:kern w:val="0"/>
                <w:sz w:val="20"/>
                <w:szCs w:val="20"/>
                <w:lang w:bidi="ar"/>
              </w:rPr>
              <w:t>1</w:t>
            </w:r>
            <w:r>
              <w:rPr>
                <w:rFonts w:hint="eastAsia" w:ascii="宋体" w:hAnsi="宋体" w:cs="宋体"/>
                <w:kern w:val="0"/>
                <w:sz w:val="20"/>
                <w:szCs w:val="20"/>
                <w:lang w:eastAsia="zh-CN" w:bidi="ar"/>
              </w:rPr>
              <w:t>、</w:t>
            </w:r>
            <w:r>
              <w:rPr>
                <w:rFonts w:hint="eastAsia" w:ascii="宋体" w:hAnsi="宋体" w:cs="宋体"/>
                <w:kern w:val="0"/>
                <w:sz w:val="20"/>
                <w:szCs w:val="20"/>
                <w:lang w:bidi="ar"/>
              </w:rPr>
              <w:t>具有高度的职业认同感，热爱大健康事业，</w:t>
            </w:r>
            <w:r>
              <w:fldChar w:fldCharType="begin"/>
            </w:r>
            <w:r>
              <w:instrText xml:space="preserve"> HYPERLINK "https://www.baidu.com/link?url=1cWdM1SMsBmzbHBY7w-py9w7_iMa8muSHYXV4rFuhim_4qTs3aLZOi_gKnOIF5Nwftgl3Ry3VPCjvAF1vzNPRK&amp;wd=&amp;eqid=95fc4a5500028a4e00000006645b4f5c" </w:instrText>
            </w:r>
            <w:r>
              <w:fldChar w:fldCharType="separate"/>
            </w:r>
            <w:r>
              <w:rPr>
                <w:rStyle w:val="24"/>
                <w:rFonts w:hint="eastAsia" w:ascii="宋体" w:hAnsi="宋体" w:cs="宋体"/>
                <w:color w:val="auto"/>
                <w:kern w:val="0"/>
                <w:sz w:val="20"/>
                <w:szCs w:val="20"/>
                <w:u w:val="none"/>
                <w:lang w:bidi="ar"/>
              </w:rPr>
              <w:t>谦虚严谨、细致谨慎</w:t>
            </w:r>
            <w:r>
              <w:rPr>
                <w:rStyle w:val="24"/>
                <w:rFonts w:hint="eastAsia" w:ascii="宋体" w:hAnsi="宋体" w:cs="宋体"/>
                <w:color w:val="auto"/>
                <w:kern w:val="0"/>
                <w:sz w:val="20"/>
                <w:szCs w:val="20"/>
                <w:u w:val="none"/>
                <w:lang w:bidi="ar"/>
              </w:rPr>
              <w:fldChar w:fldCharType="end"/>
            </w:r>
            <w:r>
              <w:rPr>
                <w:rFonts w:hint="eastAsia" w:ascii="宋体" w:hAnsi="宋体" w:cs="宋体"/>
                <w:kern w:val="0"/>
                <w:sz w:val="20"/>
                <w:szCs w:val="20"/>
                <w:lang w:bidi="ar"/>
              </w:rPr>
              <w:t>、吃苦耐劳、技术精湛、慎言守密。</w:t>
            </w:r>
          </w:p>
          <w:p w14:paraId="1C6FAA69">
            <w:pPr>
              <w:widowControl/>
              <w:snapToGrid w:val="0"/>
              <w:jc w:val="left"/>
              <w:rPr>
                <w:rFonts w:hint="eastAsia" w:ascii="宋体" w:hAnsi="宋体" w:cs="宋体"/>
                <w:b/>
                <w:bCs/>
                <w:kern w:val="0"/>
                <w:sz w:val="20"/>
                <w:szCs w:val="20"/>
                <w:lang w:bidi="ar"/>
              </w:rPr>
            </w:pPr>
            <w:r>
              <w:rPr>
                <w:rFonts w:hint="eastAsia" w:ascii="宋体" w:hAnsi="宋体" w:cs="宋体"/>
                <w:kern w:val="0"/>
                <w:sz w:val="20"/>
                <w:szCs w:val="20"/>
                <w:lang w:bidi="ar"/>
              </w:rPr>
              <w:t>2</w:t>
            </w:r>
            <w:r>
              <w:rPr>
                <w:rFonts w:hint="eastAsia" w:ascii="宋体" w:hAnsi="宋体" w:cs="宋体"/>
                <w:kern w:val="0"/>
                <w:sz w:val="20"/>
                <w:szCs w:val="20"/>
                <w:lang w:eastAsia="zh-CN" w:bidi="ar"/>
              </w:rPr>
              <w:t>、</w:t>
            </w:r>
            <w:r>
              <w:rPr>
                <w:rFonts w:hint="eastAsia" w:ascii="宋体" w:hAnsi="宋体" w:cs="宋体"/>
                <w:kern w:val="0"/>
                <w:sz w:val="20"/>
                <w:szCs w:val="20"/>
                <w:lang w:bidi="ar"/>
              </w:rPr>
              <w:t>树立正确的马克思主义人生观、价值观、世界观，成长为懂势、懂策的新时代健管人。</w:t>
            </w:r>
          </w:p>
          <w:p w14:paraId="4CBF0CB6">
            <w:pPr>
              <w:jc w:val="left"/>
              <w:rPr>
                <w:rFonts w:hint="eastAsia" w:ascii="宋体" w:hAnsi="宋体" w:cs="宋体"/>
                <w:b/>
                <w:bCs/>
                <w:szCs w:val="21"/>
                <w:highlight w:val="white"/>
              </w:rPr>
            </w:pPr>
            <w:r>
              <w:rPr>
                <w:rFonts w:hint="eastAsia" w:ascii="宋体" w:hAnsi="宋体" w:cs="宋体"/>
                <w:b/>
                <w:bCs/>
                <w:szCs w:val="21"/>
                <w:highlight w:val="white"/>
              </w:rPr>
              <w:t>（二）知识目标：</w:t>
            </w:r>
          </w:p>
          <w:p w14:paraId="12BEC3E3">
            <w:pPr>
              <w:widowControl/>
              <w:snapToGrid w:val="0"/>
              <w:jc w:val="left"/>
              <w:rPr>
                <w:rFonts w:hint="eastAsia" w:ascii="宋体" w:hAnsi="宋体" w:cs="宋体"/>
                <w:kern w:val="0"/>
                <w:sz w:val="20"/>
                <w:szCs w:val="20"/>
                <w:lang w:bidi="ar"/>
              </w:rPr>
            </w:pPr>
            <w:r>
              <w:rPr>
                <w:rFonts w:hint="eastAsia" w:ascii="宋体" w:hAnsi="宋体" w:cs="宋体"/>
                <w:kern w:val="0"/>
                <w:sz w:val="20"/>
                <w:szCs w:val="20"/>
                <w:lang w:bidi="ar"/>
              </w:rPr>
              <w:t>1</w:t>
            </w:r>
            <w:r>
              <w:rPr>
                <w:rFonts w:hint="eastAsia" w:ascii="宋体" w:hAnsi="宋体" w:cs="宋体"/>
                <w:kern w:val="0"/>
                <w:sz w:val="20"/>
                <w:szCs w:val="20"/>
                <w:lang w:eastAsia="zh-CN" w:bidi="ar"/>
              </w:rPr>
              <w:t>、</w:t>
            </w:r>
            <w:r>
              <w:rPr>
                <w:rFonts w:hint="eastAsia" w:ascii="宋体" w:hAnsi="宋体" w:cs="宋体"/>
                <w:kern w:val="0"/>
                <w:sz w:val="20"/>
                <w:szCs w:val="20"/>
                <w:lang w:bidi="ar"/>
              </w:rPr>
              <w:t>掌握党和国家改革开放以来形成的一系列政策和建设中国特色社会主义进程中不断完善的政策体系。</w:t>
            </w:r>
          </w:p>
          <w:p w14:paraId="00E96E03">
            <w:pPr>
              <w:widowControl/>
              <w:snapToGrid w:val="0"/>
              <w:jc w:val="left"/>
              <w:rPr>
                <w:rFonts w:hint="eastAsia" w:ascii="宋体" w:hAnsi="宋体" w:cs="宋体"/>
                <w:kern w:val="0"/>
                <w:sz w:val="20"/>
                <w:szCs w:val="20"/>
                <w:lang w:bidi="ar"/>
              </w:rPr>
            </w:pPr>
            <w:r>
              <w:rPr>
                <w:rFonts w:hint="eastAsia" w:ascii="宋体" w:hAnsi="宋体" w:cs="宋体"/>
                <w:kern w:val="0"/>
                <w:sz w:val="20"/>
                <w:szCs w:val="20"/>
                <w:lang w:bidi="ar"/>
              </w:rPr>
              <w:t>2</w:t>
            </w:r>
            <w:r>
              <w:rPr>
                <w:rFonts w:hint="eastAsia" w:ascii="宋体" w:hAnsi="宋体" w:cs="宋体"/>
                <w:kern w:val="0"/>
                <w:sz w:val="20"/>
                <w:szCs w:val="20"/>
                <w:lang w:eastAsia="zh-CN" w:bidi="ar"/>
              </w:rPr>
              <w:t>、</w:t>
            </w:r>
            <w:r>
              <w:rPr>
                <w:rFonts w:hint="eastAsia" w:ascii="宋体" w:hAnsi="宋体" w:cs="宋体"/>
                <w:kern w:val="0"/>
                <w:sz w:val="20"/>
                <w:szCs w:val="20"/>
                <w:lang w:bidi="ar"/>
              </w:rPr>
              <w:t>熟悉党和国家面临的形势和任务，正确认识国情，理解党的路线、方针和政策。</w:t>
            </w:r>
          </w:p>
          <w:p w14:paraId="524938A8">
            <w:pPr>
              <w:widowControl/>
              <w:snapToGrid w:val="0"/>
              <w:jc w:val="left"/>
              <w:rPr>
                <w:rFonts w:hint="eastAsia" w:ascii="宋体" w:hAnsi="宋体" w:cs="宋体"/>
                <w:kern w:val="0"/>
                <w:sz w:val="20"/>
                <w:szCs w:val="20"/>
                <w:lang w:bidi="ar"/>
              </w:rPr>
            </w:pPr>
            <w:r>
              <w:rPr>
                <w:rFonts w:hint="eastAsia" w:ascii="宋体" w:hAnsi="宋体" w:cs="宋体"/>
                <w:kern w:val="0"/>
                <w:sz w:val="20"/>
                <w:szCs w:val="20"/>
                <w:lang w:bidi="ar"/>
              </w:rPr>
              <w:t>3</w:t>
            </w:r>
            <w:r>
              <w:rPr>
                <w:rFonts w:hint="eastAsia" w:ascii="宋体" w:hAnsi="宋体" w:cs="宋体"/>
                <w:kern w:val="0"/>
                <w:sz w:val="20"/>
                <w:szCs w:val="20"/>
                <w:lang w:eastAsia="zh-CN" w:bidi="ar"/>
              </w:rPr>
              <w:t>、</w:t>
            </w:r>
            <w:r>
              <w:rPr>
                <w:rFonts w:hint="eastAsia" w:ascii="宋体" w:hAnsi="宋体" w:cs="宋体"/>
                <w:kern w:val="0"/>
                <w:sz w:val="20"/>
                <w:szCs w:val="20"/>
                <w:lang w:bidi="ar"/>
              </w:rPr>
              <w:t>了解有关大健康事业的政策法规和职业基本规范，正确规划自己的职业理想、锤炼职业道德、塑造职业人格。</w:t>
            </w:r>
          </w:p>
          <w:p w14:paraId="61E65437">
            <w:pPr>
              <w:jc w:val="left"/>
              <w:rPr>
                <w:rFonts w:hint="eastAsia" w:ascii="宋体" w:hAnsi="宋体" w:cs="宋体"/>
                <w:b/>
                <w:bCs/>
                <w:szCs w:val="21"/>
                <w:highlight w:val="white"/>
              </w:rPr>
            </w:pPr>
            <w:r>
              <w:rPr>
                <w:rFonts w:hint="eastAsia" w:ascii="宋体" w:hAnsi="宋体" w:cs="宋体"/>
                <w:b/>
                <w:bCs/>
                <w:szCs w:val="21"/>
                <w:highlight w:val="white"/>
              </w:rPr>
              <w:t>（三）能力目标：</w:t>
            </w:r>
          </w:p>
          <w:p w14:paraId="55CBBC95">
            <w:pPr>
              <w:widowControl/>
              <w:snapToGrid w:val="0"/>
              <w:jc w:val="left"/>
              <w:rPr>
                <w:rFonts w:hint="eastAsia" w:ascii="宋体" w:hAnsi="宋体" w:cs="宋体"/>
                <w:kern w:val="0"/>
                <w:sz w:val="20"/>
                <w:szCs w:val="20"/>
                <w:lang w:bidi="ar"/>
              </w:rPr>
            </w:pPr>
            <w:r>
              <w:rPr>
                <w:rFonts w:hint="eastAsia" w:ascii="宋体" w:hAnsi="宋体" w:cs="宋体"/>
                <w:kern w:val="0"/>
                <w:sz w:val="20"/>
                <w:szCs w:val="20"/>
                <w:lang w:bidi="ar"/>
              </w:rPr>
              <w:t>1</w:t>
            </w:r>
            <w:r>
              <w:rPr>
                <w:rFonts w:hint="eastAsia" w:ascii="宋体" w:hAnsi="宋体" w:cs="宋体"/>
                <w:kern w:val="0"/>
                <w:sz w:val="20"/>
                <w:szCs w:val="20"/>
                <w:lang w:eastAsia="zh-CN" w:bidi="ar"/>
              </w:rPr>
              <w:t>、</w:t>
            </w:r>
            <w:r>
              <w:rPr>
                <w:rFonts w:hint="eastAsia" w:ascii="宋体" w:hAnsi="宋体" w:cs="宋体"/>
                <w:kern w:val="0"/>
                <w:sz w:val="20"/>
                <w:szCs w:val="20"/>
                <w:lang w:bidi="ar"/>
              </w:rPr>
              <w:t>能够正确认识“形”与“势”的关系，通过“形”来把握“势”，能够正确地把握事物发展的规律和趋势，提高分析问题和解决问题的能力以及自我学习、自</w:t>
            </w:r>
            <w:r>
              <w:rPr>
                <w:rFonts w:hint="eastAsia" w:ascii="宋体" w:hAnsi="宋体" w:cs="宋体"/>
                <w:kern w:val="0"/>
                <w:sz w:val="20"/>
                <w:szCs w:val="20"/>
                <w:lang w:val="en-US" w:eastAsia="zh-CN" w:bidi="ar"/>
              </w:rPr>
              <w:t>我</w:t>
            </w:r>
            <w:r>
              <w:rPr>
                <w:rFonts w:hint="eastAsia" w:ascii="宋体" w:hAnsi="宋体" w:cs="宋体"/>
                <w:kern w:val="0"/>
                <w:sz w:val="20"/>
                <w:szCs w:val="20"/>
                <w:lang w:bidi="ar"/>
              </w:rPr>
              <w:t>发展能力、自我调节的能力。</w:t>
            </w:r>
          </w:p>
          <w:p w14:paraId="3463DA75">
            <w:pPr>
              <w:widowControl/>
              <w:jc w:val="left"/>
            </w:pPr>
            <w:r>
              <w:rPr>
                <w:rFonts w:hint="eastAsia" w:ascii="宋体" w:hAnsi="宋体" w:cs="宋体"/>
                <w:sz w:val="20"/>
                <w:szCs w:val="20"/>
                <w:lang w:bidi="ar"/>
              </w:rPr>
              <w:t>2</w:t>
            </w:r>
            <w:r>
              <w:rPr>
                <w:rFonts w:hint="eastAsia" w:ascii="宋体" w:hAnsi="宋体" w:cs="宋体"/>
                <w:sz w:val="20"/>
                <w:szCs w:val="20"/>
                <w:lang w:eastAsia="zh-CN" w:bidi="ar"/>
              </w:rPr>
              <w:t>、</w:t>
            </w:r>
            <w:r>
              <w:rPr>
                <w:rFonts w:hint="eastAsia" w:ascii="宋体" w:hAnsi="宋体" w:cs="宋体"/>
                <w:sz w:val="20"/>
                <w:szCs w:val="20"/>
                <w:lang w:bidi="ar"/>
              </w:rPr>
              <w:t>能够对国内外重大事件、敏感问题、社会热点、难点、疑点问题进行思考、分析和判断，具备正确认识社会、辨别是非的基本能力。</w:t>
            </w:r>
            <w:r>
              <w:rPr>
                <w:rFonts w:ascii="宋体" w:hAnsi="宋体" w:cs="宋体"/>
                <w:sz w:val="24"/>
                <w:lang w:bidi="ar"/>
              </w:rPr>
              <w:t xml:space="preserve"> </w:t>
            </w:r>
          </w:p>
          <w:p w14:paraId="1F3DE8C2">
            <w:pPr>
              <w:widowControl/>
              <w:autoSpaceDE w:val="0"/>
              <w:snapToGrid w:val="0"/>
              <w:spacing w:line="360" w:lineRule="auto"/>
              <w:jc w:val="left"/>
              <w:rPr>
                <w:rFonts w:hint="eastAsia" w:ascii="仿宋_GB2312" w:hAnsi="仿宋_GB2312" w:eastAsia="仿宋_GB2312" w:cs="仿宋_GB2312"/>
                <w:color w:val="000000" w:themeColor="text1"/>
                <w:kern w:val="0"/>
                <w:szCs w:val="21"/>
                <w:lang w:bidi="ar"/>
                <w14:textFill>
                  <w14:solidFill>
                    <w14:schemeClr w14:val="tx1"/>
                  </w14:solidFill>
                </w14:textFill>
              </w:rPr>
            </w:pPr>
          </w:p>
          <w:p w14:paraId="06B15E6D">
            <w:pPr>
              <w:widowControl/>
              <w:autoSpaceDE w:val="0"/>
              <w:snapToGrid w:val="0"/>
              <w:spacing w:line="360" w:lineRule="auto"/>
              <w:jc w:val="left"/>
              <w:rPr>
                <w:rFonts w:hint="eastAsia" w:ascii="仿宋_GB2312" w:hAnsi="仿宋_GB2312" w:eastAsia="仿宋_GB2312" w:cs="仿宋_GB2312"/>
                <w:color w:val="000000" w:themeColor="text1"/>
                <w:kern w:val="0"/>
                <w:szCs w:val="21"/>
                <w:lang w:bidi="ar"/>
                <w14:textFill>
                  <w14:solidFill>
                    <w14:schemeClr w14:val="tx1"/>
                  </w14:solidFill>
                </w14:textFill>
              </w:rPr>
            </w:pPr>
          </w:p>
        </w:tc>
        <w:tc>
          <w:tcPr>
            <w:tcW w:w="1219" w:type="pct"/>
            <w:vAlign w:val="center"/>
          </w:tcPr>
          <w:p w14:paraId="175FE34F">
            <w:pPr>
              <w:widowControl/>
              <w:snapToGrid w:val="0"/>
              <w:jc w:val="left"/>
              <w:rPr>
                <w:rFonts w:hint="eastAsia" w:ascii="宋体" w:hAnsi="宋体" w:cs="宋体"/>
                <w:kern w:val="0"/>
                <w:sz w:val="20"/>
                <w:szCs w:val="20"/>
                <w:lang w:bidi="ar"/>
              </w:rPr>
            </w:pPr>
            <w:r>
              <w:rPr>
                <w:rFonts w:hint="eastAsia" w:ascii="宋体" w:hAnsi="宋体" w:cs="宋体"/>
                <w:kern w:val="0"/>
                <w:sz w:val="20"/>
                <w:szCs w:val="20"/>
                <w:lang w:bidi="ar"/>
              </w:rPr>
              <w:t>专题一：立志复兴伟业 踔厉奋发前行</w:t>
            </w:r>
          </w:p>
          <w:p w14:paraId="62BCAB7C">
            <w:pPr>
              <w:widowControl/>
              <w:snapToGrid w:val="0"/>
              <w:jc w:val="left"/>
              <w:rPr>
                <w:rFonts w:hint="eastAsia" w:ascii="宋体" w:hAnsi="宋体" w:cs="宋体"/>
                <w:kern w:val="0"/>
                <w:sz w:val="20"/>
                <w:szCs w:val="20"/>
                <w:lang w:bidi="ar"/>
              </w:rPr>
            </w:pPr>
            <w:r>
              <w:rPr>
                <w:rFonts w:hint="eastAsia" w:ascii="宋体" w:hAnsi="宋体" w:cs="宋体"/>
                <w:kern w:val="0"/>
                <w:sz w:val="20"/>
                <w:szCs w:val="20"/>
                <w:lang w:bidi="ar"/>
              </w:rPr>
              <w:t>专题二：走好中国式现代化之路</w:t>
            </w:r>
          </w:p>
          <w:p w14:paraId="1D9B2279">
            <w:pPr>
              <w:widowControl/>
              <w:snapToGrid w:val="0"/>
              <w:jc w:val="left"/>
              <w:rPr>
                <w:rFonts w:hint="eastAsia" w:ascii="宋体" w:hAnsi="宋体" w:cs="宋体"/>
                <w:kern w:val="0"/>
                <w:sz w:val="20"/>
                <w:szCs w:val="20"/>
                <w:lang w:bidi="ar"/>
              </w:rPr>
            </w:pPr>
            <w:r>
              <w:rPr>
                <w:rFonts w:hint="eastAsia" w:ascii="宋体" w:hAnsi="宋体" w:cs="宋体"/>
                <w:kern w:val="0"/>
                <w:sz w:val="20"/>
                <w:szCs w:val="20"/>
                <w:lang w:bidi="ar"/>
              </w:rPr>
              <w:t>专题三：在新时代新征程上推进祖国统一</w:t>
            </w:r>
          </w:p>
          <w:p w14:paraId="3392625C">
            <w:pPr>
              <w:widowControl/>
              <w:jc w:val="left"/>
            </w:pPr>
            <w:r>
              <w:rPr>
                <w:rFonts w:hint="eastAsia" w:ascii="宋体" w:hAnsi="宋体" w:cs="宋体"/>
                <w:sz w:val="20"/>
                <w:szCs w:val="20"/>
                <w:lang w:bidi="ar"/>
              </w:rPr>
              <w:t>专题四：新时代全面从严治党的伟大实践</w:t>
            </w:r>
            <w:r>
              <w:rPr>
                <w:rFonts w:ascii="宋体" w:hAnsi="宋体" w:cs="宋体"/>
                <w:sz w:val="24"/>
                <w:lang w:bidi="ar"/>
              </w:rPr>
              <w:t xml:space="preserve"> </w:t>
            </w:r>
          </w:p>
          <w:p w14:paraId="62DB4910">
            <w:pPr>
              <w:widowControl/>
              <w:autoSpaceDE w:val="0"/>
              <w:snapToGrid w:val="0"/>
              <w:spacing w:line="360" w:lineRule="auto"/>
              <w:jc w:val="left"/>
              <w:rPr>
                <w:rFonts w:hint="eastAsia" w:ascii="仿宋_GB2312" w:hAnsi="仿宋_GB2312" w:eastAsia="仿宋_GB2312" w:cs="仿宋_GB2312"/>
                <w:color w:val="000000" w:themeColor="text1"/>
                <w:kern w:val="0"/>
                <w:szCs w:val="21"/>
                <w:lang w:bidi="ar"/>
                <w14:textFill>
                  <w14:solidFill>
                    <w14:schemeClr w14:val="tx1"/>
                  </w14:solidFill>
                </w14:textFill>
              </w:rPr>
            </w:pPr>
          </w:p>
        </w:tc>
        <w:tc>
          <w:tcPr>
            <w:tcW w:w="683" w:type="pct"/>
            <w:vAlign w:val="center"/>
          </w:tcPr>
          <w:p w14:paraId="1F223B09">
            <w:pPr>
              <w:widowControl/>
              <w:snapToGrid w:val="0"/>
              <w:jc w:val="left"/>
              <w:rPr>
                <w:rFonts w:hint="eastAsia" w:ascii="宋体" w:hAnsi="宋体" w:cs="宋体"/>
                <w:b/>
                <w:bCs/>
                <w:kern w:val="0"/>
                <w:sz w:val="20"/>
                <w:szCs w:val="20"/>
                <w:lang w:bidi="ar"/>
              </w:rPr>
            </w:pPr>
            <w:r>
              <w:rPr>
                <w:rFonts w:hint="eastAsia" w:ascii="宋体" w:hAnsi="宋体" w:cs="宋体"/>
                <w:b/>
                <w:bCs/>
                <w:kern w:val="0"/>
                <w:sz w:val="20"/>
                <w:szCs w:val="20"/>
                <w:lang w:bidi="ar"/>
              </w:rPr>
              <w:t>教学方法：</w:t>
            </w:r>
          </w:p>
          <w:p w14:paraId="1526B3DD">
            <w:pPr>
              <w:pStyle w:val="15"/>
              <w:widowControl w:val="0"/>
              <w:spacing w:before="0" w:beforeAutospacing="0" w:after="0" w:afterAutospacing="0"/>
              <w:jc w:val="both"/>
              <w:rPr>
                <w:rFonts w:hint="eastAsia"/>
                <w:sz w:val="20"/>
                <w:szCs w:val="20"/>
              </w:rPr>
            </w:pPr>
            <w:r>
              <w:rPr>
                <w:rFonts w:hint="eastAsia"/>
                <w:kern w:val="2"/>
                <w:sz w:val="20"/>
                <w:szCs w:val="20"/>
                <w:lang w:bidi="ar"/>
              </w:rPr>
              <w:t>专题化教学，理论讲授。</w:t>
            </w:r>
          </w:p>
          <w:p w14:paraId="53F1A353">
            <w:pPr>
              <w:pStyle w:val="15"/>
              <w:widowControl w:val="0"/>
              <w:spacing w:before="0" w:beforeAutospacing="0" w:after="0" w:afterAutospacing="0"/>
              <w:jc w:val="both"/>
              <w:rPr>
                <w:rFonts w:hint="eastAsia"/>
              </w:rPr>
            </w:pPr>
            <w:r>
              <w:rPr>
                <w:rFonts w:hint="eastAsia"/>
                <w:sz w:val="20"/>
                <w:szCs w:val="20"/>
                <w:lang w:bidi="ar"/>
              </w:rPr>
              <w:t>教学评价：</w:t>
            </w:r>
          </w:p>
          <w:p w14:paraId="455788A8">
            <w:pPr>
              <w:widowControl/>
              <w:snapToGrid w:val="0"/>
              <w:jc w:val="left"/>
              <w:rPr>
                <w:rFonts w:hint="eastAsia" w:ascii="宋体" w:hAnsi="宋体" w:cs="宋体"/>
                <w:kern w:val="0"/>
                <w:sz w:val="20"/>
                <w:szCs w:val="20"/>
                <w:lang w:bidi="ar"/>
              </w:rPr>
            </w:pPr>
          </w:p>
          <w:p w14:paraId="3533229F">
            <w:pPr>
              <w:widowControl/>
              <w:snapToGrid w:val="0"/>
              <w:jc w:val="left"/>
              <w:rPr>
                <w:rFonts w:hint="eastAsia" w:ascii="宋体" w:hAnsi="宋体" w:cs="宋体"/>
                <w:b/>
                <w:bCs/>
                <w:kern w:val="0"/>
                <w:sz w:val="20"/>
                <w:szCs w:val="20"/>
                <w:lang w:bidi="ar"/>
              </w:rPr>
            </w:pPr>
            <w:r>
              <w:rPr>
                <w:rFonts w:hint="eastAsia" w:ascii="宋体" w:hAnsi="宋体" w:cs="宋体"/>
                <w:b/>
                <w:bCs/>
                <w:kern w:val="0"/>
                <w:sz w:val="20"/>
                <w:szCs w:val="20"/>
                <w:lang w:bidi="ar"/>
              </w:rPr>
              <w:t>教学评价：</w:t>
            </w:r>
          </w:p>
          <w:p w14:paraId="3BC31C55">
            <w:pPr>
              <w:widowControl/>
              <w:snapToGrid w:val="0"/>
              <w:jc w:val="left"/>
              <w:rPr>
                <w:rFonts w:hint="eastAsia" w:ascii="宋体" w:hAnsi="宋体" w:cs="宋体"/>
                <w:kern w:val="0"/>
                <w:sz w:val="20"/>
                <w:szCs w:val="20"/>
                <w:lang w:bidi="ar"/>
              </w:rPr>
            </w:pPr>
            <w:r>
              <w:rPr>
                <w:rFonts w:hint="eastAsia" w:ascii="宋体" w:hAnsi="宋体" w:cs="宋体"/>
                <w:kern w:val="0"/>
                <w:sz w:val="20"/>
                <w:szCs w:val="20"/>
                <w:lang w:bidi="ar"/>
              </w:rPr>
              <w:t>（1）对教师的评价：包括学生评教、同行评教、领导评价。</w:t>
            </w:r>
          </w:p>
          <w:p w14:paraId="62F20A55">
            <w:pPr>
              <w:widowControl/>
              <w:snapToGrid w:val="0"/>
              <w:jc w:val="left"/>
              <w:rPr>
                <w:rFonts w:hint="eastAsia" w:ascii="宋体" w:hAnsi="宋体" w:cs="宋体"/>
                <w:kern w:val="0"/>
                <w:sz w:val="20"/>
                <w:szCs w:val="20"/>
                <w:lang w:bidi="ar"/>
              </w:rPr>
            </w:pPr>
            <w:r>
              <w:rPr>
                <w:rFonts w:hint="eastAsia" w:ascii="宋体" w:hAnsi="宋体" w:cs="宋体"/>
                <w:kern w:val="0"/>
                <w:sz w:val="20"/>
                <w:szCs w:val="20"/>
                <w:lang w:bidi="ar"/>
              </w:rPr>
              <w:t>（2）对学生的评价：过程考核与期末考核相结合。</w:t>
            </w:r>
          </w:p>
          <w:p w14:paraId="5D15778C">
            <w:pPr>
              <w:jc w:val="left"/>
              <w:rPr>
                <w:rFonts w:hint="eastAsia" w:ascii="宋体" w:hAnsi="宋体" w:cs="宋体"/>
                <w:bCs/>
                <w:kern w:val="0"/>
                <w:sz w:val="20"/>
                <w:szCs w:val="20"/>
              </w:rPr>
            </w:pPr>
          </w:p>
        </w:tc>
      </w:tr>
      <w:tr w14:paraId="4AEE70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313" w:type="pct"/>
            <w:shd w:val="clear" w:color="auto" w:fill="C7DAF1" w:themeFill="text2" w:themeFillTint="32"/>
            <w:vAlign w:val="center"/>
          </w:tcPr>
          <w:p w14:paraId="1A4F71A5">
            <w:pPr>
              <w:widowControl/>
              <w:jc w:val="center"/>
              <w:rPr>
                <w:rFonts w:hint="eastAsia" w:ascii="宋体" w:hAnsi="宋体" w:cs="宋体"/>
                <w:bCs/>
                <w:kern w:val="0"/>
                <w:sz w:val="20"/>
                <w:szCs w:val="20"/>
              </w:rPr>
            </w:pPr>
            <w:r>
              <w:rPr>
                <w:rFonts w:hint="eastAsia" w:ascii="宋体" w:hAnsi="宋体" w:cs="宋体"/>
                <w:bCs/>
                <w:kern w:val="0"/>
                <w:sz w:val="20"/>
                <w:szCs w:val="20"/>
              </w:rPr>
              <w:t>7</w:t>
            </w:r>
          </w:p>
        </w:tc>
        <w:tc>
          <w:tcPr>
            <w:tcW w:w="404" w:type="pct"/>
            <w:vAlign w:val="center"/>
          </w:tcPr>
          <w:p w14:paraId="0992FC89">
            <w:pPr>
              <w:pStyle w:val="2"/>
              <w:ind w:left="0" w:leftChars="0"/>
              <w:jc w:val="center"/>
              <w:rPr>
                <w:sz w:val="20"/>
                <w:szCs w:val="20"/>
              </w:rPr>
            </w:pPr>
            <w:r>
              <w:rPr>
                <w:rFonts w:hint="eastAsia"/>
                <w:sz w:val="20"/>
                <w:szCs w:val="20"/>
              </w:rPr>
              <w:t>大学语文</w:t>
            </w:r>
          </w:p>
        </w:tc>
        <w:tc>
          <w:tcPr>
            <w:tcW w:w="244" w:type="pct"/>
            <w:vAlign w:val="center"/>
          </w:tcPr>
          <w:p w14:paraId="4671EE3D">
            <w:pPr>
              <w:widowControl/>
              <w:jc w:val="center"/>
              <w:rPr>
                <w:rFonts w:hint="eastAsia" w:ascii="宋体" w:hAnsi="宋体" w:cs="宋体"/>
                <w:bCs/>
                <w:sz w:val="20"/>
                <w:szCs w:val="20"/>
              </w:rPr>
            </w:pPr>
            <w:r>
              <w:rPr>
                <w:rFonts w:hint="eastAsia" w:ascii="宋体" w:hAnsi="宋体" w:cs="宋体"/>
                <w:bCs/>
                <w:sz w:val="20"/>
                <w:szCs w:val="20"/>
              </w:rPr>
              <w:t>2</w:t>
            </w:r>
          </w:p>
        </w:tc>
        <w:tc>
          <w:tcPr>
            <w:tcW w:w="311" w:type="pct"/>
            <w:vAlign w:val="center"/>
          </w:tcPr>
          <w:p w14:paraId="55385FF1">
            <w:pPr>
              <w:widowControl/>
              <w:jc w:val="center"/>
              <w:rPr>
                <w:rFonts w:hint="eastAsia" w:ascii="宋体" w:hAnsi="宋体" w:cs="宋体"/>
                <w:bCs/>
                <w:sz w:val="20"/>
                <w:szCs w:val="20"/>
              </w:rPr>
            </w:pPr>
            <w:r>
              <w:rPr>
                <w:rFonts w:hint="eastAsia" w:ascii="宋体" w:hAnsi="宋体" w:cs="宋体"/>
                <w:bCs/>
                <w:sz w:val="20"/>
                <w:szCs w:val="20"/>
              </w:rPr>
              <w:t>36</w:t>
            </w:r>
          </w:p>
        </w:tc>
        <w:tc>
          <w:tcPr>
            <w:tcW w:w="1826" w:type="pct"/>
            <w:vAlign w:val="center"/>
          </w:tcPr>
          <w:p w14:paraId="5EE7463A">
            <w:pPr>
              <w:jc w:val="left"/>
              <w:rPr>
                <w:rFonts w:hint="eastAsia" w:ascii="宋体" w:hAnsi="宋体" w:cs="宋体"/>
                <w:b/>
                <w:bCs/>
                <w:szCs w:val="21"/>
                <w:highlight w:val="white"/>
              </w:rPr>
            </w:pPr>
            <w:r>
              <w:rPr>
                <w:rFonts w:hint="eastAsia" w:ascii="宋体" w:hAnsi="宋体" w:cs="宋体"/>
                <w:b/>
                <w:bCs/>
                <w:szCs w:val="21"/>
                <w:highlight w:val="white"/>
              </w:rPr>
              <w:t>（一）素质目标</w:t>
            </w:r>
          </w:p>
          <w:p w14:paraId="45830403">
            <w:pPr>
              <w:jc w:val="left"/>
              <w:rPr>
                <w:rFonts w:hint="eastAsia" w:ascii="宋体" w:hAnsi="宋体" w:cs="宋体"/>
                <w:szCs w:val="21"/>
                <w:highlight w:val="white"/>
              </w:rPr>
            </w:pPr>
            <w:r>
              <w:rPr>
                <w:rFonts w:hint="eastAsia" w:ascii="宋体" w:hAnsi="宋体" w:cs="宋体"/>
                <w:szCs w:val="21"/>
                <w:highlight w:val="white"/>
              </w:rPr>
              <w:t>1</w:t>
            </w:r>
            <w:r>
              <w:rPr>
                <w:rFonts w:hint="eastAsia" w:ascii="宋体" w:hAnsi="宋体" w:cs="宋体"/>
                <w:szCs w:val="21"/>
                <w:highlight w:val="white"/>
                <w:lang w:eastAsia="zh-CN"/>
              </w:rPr>
              <w:t>、</w:t>
            </w:r>
            <w:r>
              <w:rPr>
                <w:rFonts w:hint="eastAsia" w:ascii="宋体" w:hAnsi="宋体" w:cs="宋体"/>
                <w:szCs w:val="21"/>
                <w:highlight w:val="white"/>
              </w:rPr>
              <w:t>弘扬中国传统优秀文化，建立 民族自信和文化自信；</w:t>
            </w:r>
          </w:p>
          <w:p w14:paraId="293E7BCB">
            <w:pPr>
              <w:widowControl/>
              <w:jc w:val="left"/>
              <w:rPr>
                <w:szCs w:val="21"/>
              </w:rPr>
            </w:pPr>
            <w:r>
              <w:rPr>
                <w:rFonts w:hint="eastAsia" w:ascii="宋体" w:hAnsi="宋体" w:cs="宋体"/>
                <w:color w:val="000000"/>
                <w:kern w:val="0"/>
                <w:szCs w:val="21"/>
                <w:lang w:bidi="ar"/>
              </w:rPr>
              <w:t>2</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具有一定的审美和人文素养； </w:t>
            </w:r>
          </w:p>
          <w:p w14:paraId="2B4CB706">
            <w:pPr>
              <w:widowControl/>
              <w:jc w:val="left"/>
              <w:rPr>
                <w:szCs w:val="21"/>
              </w:rPr>
            </w:pPr>
            <w:r>
              <w:rPr>
                <w:rFonts w:hint="eastAsia" w:ascii="宋体" w:hAnsi="宋体" w:cs="宋体"/>
                <w:color w:val="000000"/>
                <w:kern w:val="0"/>
                <w:szCs w:val="21"/>
                <w:lang w:bidi="ar"/>
              </w:rPr>
              <w:t>3</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提高团队合作能力、口语表达 </w:t>
            </w:r>
          </w:p>
          <w:p w14:paraId="2B993430">
            <w:pPr>
              <w:widowControl/>
              <w:jc w:val="left"/>
              <w:rPr>
                <w:szCs w:val="21"/>
              </w:rPr>
            </w:pPr>
            <w:r>
              <w:rPr>
                <w:rFonts w:hint="eastAsia" w:ascii="宋体" w:hAnsi="宋体" w:cs="宋体"/>
                <w:color w:val="000000"/>
                <w:kern w:val="0"/>
                <w:szCs w:val="21"/>
                <w:lang w:bidi="ar"/>
              </w:rPr>
              <w:t xml:space="preserve">和沟通交际能力，具备一定的社 </w:t>
            </w:r>
          </w:p>
          <w:p w14:paraId="5F9499FC">
            <w:pPr>
              <w:widowControl/>
              <w:jc w:val="left"/>
              <w:rPr>
                <w:szCs w:val="21"/>
              </w:rPr>
            </w:pPr>
            <w:r>
              <w:rPr>
                <w:rFonts w:hint="eastAsia" w:ascii="宋体" w:hAnsi="宋体" w:cs="宋体"/>
                <w:color w:val="000000"/>
                <w:kern w:val="0"/>
                <w:szCs w:val="21"/>
                <w:lang w:bidi="ar"/>
              </w:rPr>
              <w:t xml:space="preserve">交能力和服务能力； </w:t>
            </w:r>
          </w:p>
          <w:p w14:paraId="34499A68">
            <w:pPr>
              <w:widowControl/>
              <w:jc w:val="left"/>
              <w:rPr>
                <w:szCs w:val="21"/>
              </w:rPr>
            </w:pPr>
            <w:r>
              <w:rPr>
                <w:rFonts w:hint="eastAsia" w:ascii="宋体" w:hAnsi="宋体" w:cs="宋体"/>
                <w:color w:val="000000"/>
                <w:kern w:val="0"/>
                <w:szCs w:val="21"/>
                <w:lang w:bidi="ar"/>
              </w:rPr>
              <w:t>4</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具备团队协作、法律意识、诚 </w:t>
            </w:r>
          </w:p>
          <w:p w14:paraId="27F3DFC2">
            <w:pPr>
              <w:widowControl/>
              <w:jc w:val="left"/>
              <w:rPr>
                <w:szCs w:val="21"/>
              </w:rPr>
            </w:pPr>
            <w:r>
              <w:rPr>
                <w:rFonts w:hint="eastAsia" w:ascii="宋体" w:hAnsi="宋体" w:cs="宋体"/>
                <w:color w:val="000000"/>
                <w:kern w:val="0"/>
                <w:szCs w:val="21"/>
                <w:lang w:bidi="ar"/>
              </w:rPr>
              <w:t xml:space="preserve">信敬业精神；具备自主学习能力 </w:t>
            </w:r>
          </w:p>
          <w:p w14:paraId="5EC177FB">
            <w:pPr>
              <w:widowControl/>
              <w:jc w:val="left"/>
              <w:rPr>
                <w:szCs w:val="21"/>
              </w:rPr>
            </w:pPr>
            <w:r>
              <w:rPr>
                <w:rFonts w:hint="eastAsia" w:ascii="宋体" w:hAnsi="宋体" w:cs="宋体"/>
                <w:color w:val="000000"/>
                <w:kern w:val="0"/>
                <w:szCs w:val="21"/>
                <w:lang w:bidi="ar"/>
              </w:rPr>
              <w:t xml:space="preserve">和创新争新意识。 </w:t>
            </w:r>
          </w:p>
          <w:p w14:paraId="1746BB25">
            <w:pPr>
              <w:widowControl/>
              <w:jc w:val="left"/>
              <w:rPr>
                <w:b/>
                <w:bCs/>
                <w:szCs w:val="21"/>
              </w:rPr>
            </w:pPr>
            <w:r>
              <w:rPr>
                <w:rFonts w:hint="eastAsia" w:ascii="宋体" w:hAnsi="宋体" w:cs="宋体"/>
                <w:b/>
                <w:bCs/>
                <w:color w:val="000000"/>
                <w:kern w:val="0"/>
                <w:szCs w:val="21"/>
                <w:lang w:bidi="ar"/>
              </w:rPr>
              <w:t xml:space="preserve">（二）知识目标: </w:t>
            </w:r>
          </w:p>
          <w:p w14:paraId="17D11C24">
            <w:pPr>
              <w:widowControl/>
              <w:jc w:val="left"/>
              <w:rPr>
                <w:szCs w:val="21"/>
              </w:rPr>
            </w:pPr>
            <w:r>
              <w:rPr>
                <w:rFonts w:hint="eastAsia" w:ascii="宋体" w:hAnsi="宋体" w:cs="宋体"/>
                <w:color w:val="000000"/>
                <w:kern w:val="0"/>
                <w:szCs w:val="21"/>
                <w:lang w:bidi="ar"/>
              </w:rPr>
              <w:t>1</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积累文化素材，掌握必备的中 华优秀传统文化知识； </w:t>
            </w:r>
          </w:p>
          <w:p w14:paraId="0E2524CF">
            <w:pPr>
              <w:widowControl/>
              <w:jc w:val="left"/>
              <w:rPr>
                <w:szCs w:val="21"/>
              </w:rPr>
            </w:pPr>
            <w:r>
              <w:rPr>
                <w:rFonts w:hint="eastAsia" w:ascii="宋体" w:hAnsi="宋体" w:cs="宋体"/>
                <w:color w:val="000000"/>
                <w:kern w:val="0"/>
                <w:szCs w:val="21"/>
                <w:lang w:bidi="ar"/>
              </w:rPr>
              <w:t>2</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掌握阅读文学作品、运用文字 </w:t>
            </w:r>
          </w:p>
          <w:p w14:paraId="3C7C4A35">
            <w:pPr>
              <w:widowControl/>
              <w:jc w:val="left"/>
              <w:rPr>
                <w:szCs w:val="21"/>
              </w:rPr>
            </w:pPr>
            <w:r>
              <w:rPr>
                <w:rFonts w:hint="eastAsia" w:ascii="宋体" w:hAnsi="宋体" w:cs="宋体"/>
                <w:color w:val="000000"/>
                <w:kern w:val="0"/>
                <w:szCs w:val="21"/>
                <w:lang w:bidi="ar"/>
              </w:rPr>
              <w:t xml:space="preserve">的基本方法。 </w:t>
            </w:r>
          </w:p>
          <w:p w14:paraId="17EB4B66">
            <w:pPr>
              <w:widowControl/>
              <w:jc w:val="left"/>
              <w:rPr>
                <w:szCs w:val="21"/>
              </w:rPr>
            </w:pPr>
            <w:r>
              <w:rPr>
                <w:rFonts w:hint="eastAsia" w:ascii="宋体" w:hAnsi="宋体" w:cs="宋体"/>
                <w:color w:val="000000"/>
                <w:kern w:val="0"/>
                <w:szCs w:val="21"/>
                <w:lang w:bidi="ar"/>
              </w:rPr>
              <w:t>3</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掌握正确的语言表达技巧和沟通技巧； </w:t>
            </w:r>
          </w:p>
          <w:p w14:paraId="450BE603">
            <w:pPr>
              <w:widowControl/>
              <w:jc w:val="left"/>
              <w:rPr>
                <w:b/>
                <w:bCs/>
                <w:szCs w:val="21"/>
              </w:rPr>
            </w:pPr>
            <w:r>
              <w:rPr>
                <w:rFonts w:hint="eastAsia" w:ascii="宋体" w:hAnsi="宋体" w:cs="宋体"/>
                <w:b/>
                <w:bCs/>
                <w:color w:val="000000"/>
                <w:kern w:val="0"/>
                <w:szCs w:val="21"/>
                <w:lang w:bidi="ar"/>
              </w:rPr>
              <w:t xml:space="preserve">（三）能力目标: </w:t>
            </w:r>
          </w:p>
          <w:p w14:paraId="41B1F802">
            <w:pPr>
              <w:widowControl/>
              <w:jc w:val="left"/>
              <w:rPr>
                <w:szCs w:val="21"/>
              </w:rPr>
            </w:pPr>
            <w:r>
              <w:rPr>
                <w:rFonts w:hint="eastAsia" w:ascii="宋体" w:hAnsi="宋体" w:cs="宋体"/>
                <w:color w:val="000000"/>
                <w:kern w:val="0"/>
                <w:szCs w:val="21"/>
                <w:lang w:bidi="ar"/>
              </w:rPr>
              <w:t>1</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具有一定的语言文字分析和运用能力，能够进行自主学习探究及自主分析和解决问题，培养终身学习意识； </w:t>
            </w:r>
          </w:p>
          <w:p w14:paraId="4C346864">
            <w:pPr>
              <w:widowControl/>
              <w:jc w:val="left"/>
              <w:rPr>
                <w:szCs w:val="21"/>
              </w:rPr>
            </w:pPr>
            <w:r>
              <w:rPr>
                <w:rFonts w:hint="eastAsia" w:ascii="宋体" w:hAnsi="宋体" w:cs="宋体"/>
                <w:color w:val="000000"/>
                <w:kern w:val="0"/>
                <w:szCs w:val="21"/>
                <w:lang w:bidi="ar"/>
              </w:rPr>
              <w:t>2</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具有良好的语言、文字表达能 </w:t>
            </w:r>
          </w:p>
          <w:p w14:paraId="03EA54BC">
            <w:pPr>
              <w:widowControl/>
              <w:jc w:val="left"/>
              <w:rPr>
                <w:szCs w:val="21"/>
              </w:rPr>
            </w:pPr>
            <w:r>
              <w:rPr>
                <w:rFonts w:hint="eastAsia" w:ascii="宋体" w:hAnsi="宋体" w:cs="宋体"/>
                <w:color w:val="000000"/>
                <w:kern w:val="0"/>
                <w:szCs w:val="21"/>
                <w:lang w:bidi="ar"/>
              </w:rPr>
              <w:t xml:space="preserve">力和沟通能力； </w:t>
            </w:r>
          </w:p>
          <w:p w14:paraId="5C11963B">
            <w:pPr>
              <w:widowControl/>
              <w:jc w:val="left"/>
              <w:rPr>
                <w:szCs w:val="21"/>
              </w:rPr>
            </w:pPr>
            <w:r>
              <w:rPr>
                <w:rFonts w:hint="eastAsia" w:ascii="宋体" w:hAnsi="宋体" w:cs="宋体"/>
                <w:color w:val="000000"/>
                <w:kern w:val="0"/>
                <w:szCs w:val="21"/>
                <w:lang w:bidi="ar"/>
              </w:rPr>
              <w:t>3</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 xml:space="preserve">学生能够知美、懂美、爱美， </w:t>
            </w:r>
          </w:p>
          <w:p w14:paraId="0419CDF8">
            <w:pPr>
              <w:widowControl/>
              <w:jc w:val="left"/>
              <w:rPr>
                <w:szCs w:val="21"/>
              </w:rPr>
            </w:pPr>
            <w:r>
              <w:rPr>
                <w:rFonts w:hint="eastAsia" w:ascii="宋体" w:hAnsi="宋体" w:cs="宋体"/>
                <w:color w:val="000000"/>
                <w:kern w:val="0"/>
                <w:szCs w:val="21"/>
                <w:lang w:bidi="ar"/>
              </w:rPr>
              <w:t>能够在文学作品下得到美感启</w:t>
            </w:r>
          </w:p>
          <w:p w14:paraId="3A83ED4E">
            <w:pPr>
              <w:widowControl/>
              <w:jc w:val="left"/>
              <w:rPr>
                <w:rFonts w:hint="eastAsia" w:ascii="宋体" w:hAnsi="宋体" w:cs="宋体"/>
                <w:bCs/>
                <w:sz w:val="20"/>
                <w:szCs w:val="20"/>
              </w:rPr>
            </w:pPr>
            <w:r>
              <w:rPr>
                <w:rFonts w:hint="eastAsia" w:ascii="宋体" w:hAnsi="宋体" w:cs="宋体"/>
                <w:color w:val="000000"/>
                <w:kern w:val="0"/>
                <w:szCs w:val="21"/>
                <w:lang w:bidi="ar"/>
              </w:rPr>
              <w:t>迪，获得精神力量。</w:t>
            </w:r>
          </w:p>
        </w:tc>
        <w:tc>
          <w:tcPr>
            <w:tcW w:w="1219" w:type="pct"/>
            <w:vAlign w:val="center"/>
          </w:tcPr>
          <w:p w14:paraId="4D1CD2BC">
            <w:pPr>
              <w:widowControl/>
              <w:jc w:val="left"/>
            </w:pPr>
            <w:r>
              <w:rPr>
                <w:rFonts w:hint="eastAsia" w:ascii="宋体" w:hAnsi="宋体" w:cs="宋体"/>
                <w:b/>
                <w:bCs/>
                <w:color w:val="000000"/>
                <w:kern w:val="0"/>
                <w:sz w:val="20"/>
                <w:szCs w:val="20"/>
                <w:lang w:bidi="ar"/>
              </w:rPr>
              <w:t xml:space="preserve">模块一 写作与策划 </w:t>
            </w:r>
          </w:p>
          <w:p w14:paraId="34C98E91">
            <w:pPr>
              <w:widowControl/>
              <w:jc w:val="left"/>
            </w:pPr>
            <w:r>
              <w:rPr>
                <w:rFonts w:hint="eastAsia" w:ascii="宋体" w:hAnsi="宋体" w:cs="宋体"/>
                <w:color w:val="000000"/>
                <w:kern w:val="0"/>
                <w:sz w:val="20"/>
                <w:szCs w:val="20"/>
                <w:lang w:bidi="ar"/>
              </w:rPr>
              <w:t xml:space="preserve">项目 </w:t>
            </w:r>
            <w:r>
              <w:rPr>
                <w:rFonts w:ascii="Times New Roman" w:hAnsi="Times New Roman"/>
                <w:color w:val="000000"/>
                <w:kern w:val="0"/>
                <w:sz w:val="20"/>
                <w:szCs w:val="20"/>
                <w:lang w:bidi="ar"/>
              </w:rPr>
              <w:t xml:space="preserve">1 </w:t>
            </w:r>
            <w:r>
              <w:rPr>
                <w:rFonts w:hint="eastAsia" w:ascii="宋体" w:hAnsi="宋体" w:cs="宋体"/>
                <w:color w:val="000000"/>
                <w:kern w:val="0"/>
                <w:sz w:val="20"/>
                <w:szCs w:val="20"/>
                <w:lang w:bidi="ar"/>
              </w:rPr>
              <w:t xml:space="preserve">通知 </w:t>
            </w:r>
          </w:p>
          <w:p w14:paraId="1FB754C5">
            <w:pPr>
              <w:widowControl/>
              <w:jc w:val="left"/>
            </w:pPr>
            <w:r>
              <w:rPr>
                <w:rFonts w:hint="eastAsia" w:ascii="宋体" w:hAnsi="宋体" w:cs="宋体"/>
                <w:color w:val="000000"/>
                <w:kern w:val="0"/>
                <w:sz w:val="20"/>
                <w:szCs w:val="20"/>
                <w:lang w:bidi="ar"/>
              </w:rPr>
              <w:t xml:space="preserve">项目 </w:t>
            </w:r>
            <w:r>
              <w:rPr>
                <w:rFonts w:ascii="Times New Roman" w:hAnsi="Times New Roman"/>
                <w:color w:val="000000"/>
                <w:kern w:val="0"/>
                <w:sz w:val="20"/>
                <w:szCs w:val="20"/>
                <w:lang w:bidi="ar"/>
              </w:rPr>
              <w:t xml:space="preserve">2 </w:t>
            </w:r>
            <w:r>
              <w:rPr>
                <w:rFonts w:hint="eastAsia" w:ascii="宋体" w:hAnsi="宋体" w:cs="宋体"/>
                <w:color w:val="000000"/>
                <w:kern w:val="0"/>
                <w:sz w:val="20"/>
                <w:szCs w:val="20"/>
                <w:lang w:bidi="ar"/>
              </w:rPr>
              <w:t xml:space="preserve">计划、总结 </w:t>
            </w:r>
          </w:p>
          <w:p w14:paraId="328CB958">
            <w:pPr>
              <w:widowControl/>
              <w:jc w:val="left"/>
            </w:pPr>
            <w:r>
              <w:rPr>
                <w:rFonts w:hint="eastAsia" w:ascii="宋体" w:hAnsi="宋体" w:cs="宋体"/>
                <w:color w:val="000000"/>
                <w:kern w:val="0"/>
                <w:sz w:val="20"/>
                <w:szCs w:val="20"/>
                <w:lang w:bidi="ar"/>
              </w:rPr>
              <w:t xml:space="preserve">项目 </w:t>
            </w:r>
            <w:r>
              <w:rPr>
                <w:rFonts w:ascii="Times New Roman" w:hAnsi="Times New Roman"/>
                <w:color w:val="000000"/>
                <w:kern w:val="0"/>
                <w:sz w:val="20"/>
                <w:szCs w:val="20"/>
                <w:lang w:bidi="ar"/>
              </w:rPr>
              <w:t xml:space="preserve">3 </w:t>
            </w:r>
            <w:r>
              <w:rPr>
                <w:rFonts w:hint="eastAsia" w:ascii="宋体" w:hAnsi="宋体" w:cs="宋体"/>
                <w:color w:val="000000"/>
                <w:kern w:val="0"/>
                <w:sz w:val="20"/>
                <w:szCs w:val="20"/>
                <w:lang w:bidi="ar"/>
              </w:rPr>
              <w:t xml:space="preserve">活动策划书 </w:t>
            </w:r>
          </w:p>
          <w:p w14:paraId="2EADC807">
            <w:pPr>
              <w:widowControl/>
              <w:jc w:val="left"/>
            </w:pPr>
            <w:r>
              <w:rPr>
                <w:rFonts w:hint="eastAsia" w:ascii="宋体" w:hAnsi="宋体" w:cs="宋体"/>
                <w:color w:val="000000"/>
                <w:kern w:val="0"/>
                <w:sz w:val="20"/>
                <w:szCs w:val="20"/>
                <w:lang w:bidi="ar"/>
              </w:rPr>
              <w:t xml:space="preserve">项目 </w:t>
            </w:r>
            <w:r>
              <w:rPr>
                <w:rFonts w:ascii="Times New Roman" w:hAnsi="Times New Roman"/>
                <w:color w:val="000000"/>
                <w:kern w:val="0"/>
                <w:sz w:val="20"/>
                <w:szCs w:val="20"/>
                <w:lang w:bidi="ar"/>
              </w:rPr>
              <w:t xml:space="preserve">4 </w:t>
            </w:r>
            <w:r>
              <w:rPr>
                <w:rFonts w:hint="eastAsia" w:ascii="宋体" w:hAnsi="宋体" w:cs="宋体"/>
                <w:color w:val="000000"/>
                <w:kern w:val="0"/>
                <w:sz w:val="20"/>
                <w:szCs w:val="20"/>
                <w:lang w:bidi="ar"/>
              </w:rPr>
              <w:t xml:space="preserve">养老机构调 </w:t>
            </w:r>
          </w:p>
          <w:p w14:paraId="322A4711">
            <w:pPr>
              <w:widowControl/>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研报告 </w:t>
            </w:r>
          </w:p>
          <w:p w14:paraId="5C692080">
            <w:pPr>
              <w:pStyle w:val="2"/>
              <w:ind w:left="0" w:leftChars="0"/>
            </w:pPr>
            <w:r>
              <w:rPr>
                <w:rFonts w:hint="eastAsia" w:ascii="宋体" w:hAnsi="宋体" w:cs="宋体"/>
                <w:color w:val="000000"/>
                <w:kern w:val="0"/>
                <w:sz w:val="20"/>
                <w:szCs w:val="20"/>
                <w:lang w:bidi="ar"/>
              </w:rPr>
              <w:t>项目5  求职文书</w:t>
            </w:r>
          </w:p>
          <w:p w14:paraId="16328F90">
            <w:pPr>
              <w:widowControl/>
              <w:jc w:val="left"/>
            </w:pPr>
            <w:r>
              <w:rPr>
                <w:rFonts w:hint="eastAsia" w:ascii="宋体" w:hAnsi="宋体" w:cs="宋体"/>
                <w:b/>
                <w:bCs/>
                <w:color w:val="000000"/>
                <w:kern w:val="0"/>
                <w:sz w:val="20"/>
                <w:szCs w:val="20"/>
                <w:lang w:bidi="ar"/>
              </w:rPr>
              <w:t xml:space="preserve">模块二 沟通与服务 </w:t>
            </w:r>
          </w:p>
          <w:p w14:paraId="56132534">
            <w:pPr>
              <w:widowControl/>
              <w:jc w:val="left"/>
            </w:pPr>
            <w:r>
              <w:rPr>
                <w:rFonts w:hint="eastAsia" w:ascii="宋体" w:hAnsi="宋体" w:cs="宋体"/>
                <w:color w:val="000000"/>
                <w:kern w:val="0"/>
                <w:sz w:val="20"/>
                <w:szCs w:val="20"/>
                <w:lang w:bidi="ar"/>
              </w:rPr>
              <w:t xml:space="preserve">项目 </w:t>
            </w:r>
            <w:r>
              <w:rPr>
                <w:rFonts w:hint="eastAsia" w:ascii="Times New Roman" w:hAnsi="Times New Roman"/>
                <w:color w:val="000000"/>
                <w:kern w:val="0"/>
                <w:sz w:val="20"/>
                <w:szCs w:val="20"/>
                <w:lang w:bidi="ar"/>
              </w:rPr>
              <w:t>7</w:t>
            </w:r>
            <w:r>
              <w:rPr>
                <w:rFonts w:ascii="Times New Roman" w:hAnsi="Times New Roman"/>
                <w:color w:val="000000"/>
                <w:kern w:val="0"/>
                <w:sz w:val="20"/>
                <w:szCs w:val="20"/>
                <w:lang w:bidi="ar"/>
              </w:rPr>
              <w:t xml:space="preserve"> </w:t>
            </w:r>
            <w:r>
              <w:rPr>
                <w:rFonts w:hint="eastAsia" w:ascii="宋体" w:hAnsi="宋体" w:cs="宋体"/>
                <w:color w:val="000000"/>
                <w:kern w:val="0"/>
                <w:sz w:val="20"/>
                <w:szCs w:val="20"/>
                <w:lang w:bidi="ar"/>
              </w:rPr>
              <w:t xml:space="preserve">演讲与辩论 </w:t>
            </w:r>
          </w:p>
          <w:p w14:paraId="6353F2C3">
            <w:pPr>
              <w:widowControl/>
              <w:jc w:val="left"/>
            </w:pPr>
            <w:r>
              <w:rPr>
                <w:rFonts w:hint="eastAsia" w:ascii="宋体" w:hAnsi="宋体" w:cs="宋体"/>
                <w:color w:val="000000"/>
                <w:kern w:val="0"/>
                <w:sz w:val="20"/>
                <w:szCs w:val="20"/>
                <w:lang w:bidi="ar"/>
              </w:rPr>
              <w:t xml:space="preserve">项目 </w:t>
            </w:r>
            <w:r>
              <w:rPr>
                <w:rFonts w:hint="eastAsia" w:ascii="Times New Roman" w:hAnsi="Times New Roman"/>
                <w:color w:val="000000"/>
                <w:kern w:val="0"/>
                <w:sz w:val="20"/>
                <w:szCs w:val="20"/>
                <w:lang w:bidi="ar"/>
              </w:rPr>
              <w:t>8</w:t>
            </w:r>
            <w:r>
              <w:rPr>
                <w:rFonts w:ascii="Times New Roman" w:hAnsi="Times New Roman"/>
                <w:color w:val="000000"/>
                <w:kern w:val="0"/>
                <w:sz w:val="20"/>
                <w:szCs w:val="20"/>
                <w:lang w:bidi="ar"/>
              </w:rPr>
              <w:t xml:space="preserve"> </w:t>
            </w:r>
            <w:r>
              <w:rPr>
                <w:rFonts w:hint="eastAsia" w:ascii="宋体" w:hAnsi="宋体" w:cs="宋体"/>
                <w:color w:val="000000"/>
                <w:kern w:val="0"/>
                <w:sz w:val="20"/>
                <w:szCs w:val="20"/>
                <w:lang w:bidi="ar"/>
              </w:rPr>
              <w:t>话题沟通与赞美</w:t>
            </w:r>
          </w:p>
          <w:p w14:paraId="14EF9CCE">
            <w:pPr>
              <w:widowControl/>
              <w:jc w:val="left"/>
            </w:pPr>
            <w:r>
              <w:rPr>
                <w:rFonts w:hint="eastAsia" w:ascii="宋体" w:hAnsi="宋体" w:cs="宋体"/>
                <w:color w:val="000000"/>
                <w:kern w:val="0"/>
                <w:sz w:val="20"/>
                <w:szCs w:val="20"/>
                <w:lang w:bidi="ar"/>
              </w:rPr>
              <w:t xml:space="preserve">项目 </w:t>
            </w:r>
            <w:r>
              <w:rPr>
                <w:rFonts w:hint="eastAsia" w:ascii="Times New Roman" w:hAnsi="Times New Roman"/>
                <w:color w:val="000000"/>
                <w:kern w:val="0"/>
                <w:sz w:val="20"/>
                <w:szCs w:val="20"/>
                <w:lang w:bidi="ar"/>
              </w:rPr>
              <w:t>9</w:t>
            </w:r>
            <w:r>
              <w:rPr>
                <w:rFonts w:ascii="Times New Roman" w:hAnsi="Times New Roman"/>
                <w:color w:val="000000"/>
                <w:kern w:val="0"/>
                <w:sz w:val="20"/>
                <w:szCs w:val="20"/>
                <w:lang w:bidi="ar"/>
              </w:rPr>
              <w:t xml:space="preserve"> </w:t>
            </w:r>
            <w:r>
              <w:rPr>
                <w:rFonts w:hint="eastAsia" w:ascii="宋体" w:hAnsi="宋体" w:cs="宋体"/>
                <w:color w:val="000000"/>
                <w:kern w:val="0"/>
                <w:sz w:val="20"/>
                <w:szCs w:val="20"/>
                <w:lang w:bidi="ar"/>
              </w:rPr>
              <w:t xml:space="preserve">推销与接待 </w:t>
            </w:r>
          </w:p>
          <w:p w14:paraId="6A70B060">
            <w:pPr>
              <w:widowControl/>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项目 </w:t>
            </w:r>
            <w:r>
              <w:rPr>
                <w:rFonts w:hint="eastAsia" w:ascii="Times New Roman" w:hAnsi="Times New Roman"/>
                <w:color w:val="000000"/>
                <w:kern w:val="0"/>
                <w:sz w:val="20"/>
                <w:szCs w:val="20"/>
                <w:lang w:bidi="ar"/>
              </w:rPr>
              <w:t>10</w:t>
            </w:r>
            <w:r>
              <w:rPr>
                <w:rFonts w:ascii="Times New Roman" w:hAnsi="Times New Roman"/>
                <w:color w:val="000000"/>
                <w:kern w:val="0"/>
                <w:sz w:val="20"/>
                <w:szCs w:val="20"/>
                <w:lang w:bidi="ar"/>
              </w:rPr>
              <w:t xml:space="preserve"> </w:t>
            </w:r>
            <w:r>
              <w:rPr>
                <w:rFonts w:hint="eastAsia" w:ascii="宋体" w:hAnsi="宋体" w:cs="宋体"/>
                <w:color w:val="000000"/>
                <w:kern w:val="0"/>
                <w:sz w:val="20"/>
                <w:szCs w:val="20"/>
                <w:lang w:bidi="ar"/>
              </w:rPr>
              <w:t>职场礼仪</w:t>
            </w:r>
          </w:p>
          <w:p w14:paraId="3D15BDEA">
            <w:pPr>
              <w:widowControl/>
              <w:jc w:val="left"/>
            </w:pPr>
            <w:r>
              <w:rPr>
                <w:rFonts w:hint="eastAsia" w:ascii="宋体" w:hAnsi="宋体" w:cs="宋体"/>
                <w:color w:val="000000"/>
                <w:kern w:val="0"/>
                <w:sz w:val="20"/>
                <w:szCs w:val="20"/>
                <w:lang w:bidi="ar"/>
              </w:rPr>
              <w:t xml:space="preserve">项目11  朗诵 </w:t>
            </w:r>
          </w:p>
          <w:p w14:paraId="1CE51D7D">
            <w:pPr>
              <w:widowControl/>
              <w:jc w:val="left"/>
            </w:pPr>
            <w:r>
              <w:rPr>
                <w:rFonts w:hint="eastAsia" w:ascii="宋体" w:hAnsi="宋体" w:cs="宋体"/>
                <w:b/>
                <w:bCs/>
                <w:color w:val="000000"/>
                <w:kern w:val="0"/>
                <w:sz w:val="20"/>
                <w:szCs w:val="20"/>
                <w:lang w:bidi="ar"/>
              </w:rPr>
              <w:t xml:space="preserve">模块三 阅读与欣赏 </w:t>
            </w:r>
          </w:p>
          <w:p w14:paraId="416CAC2B">
            <w:pPr>
              <w:widowControl/>
              <w:jc w:val="left"/>
            </w:pPr>
            <w:r>
              <w:rPr>
                <w:rFonts w:hint="eastAsia" w:ascii="宋体" w:hAnsi="宋体" w:cs="宋体"/>
                <w:color w:val="000000"/>
                <w:kern w:val="0"/>
                <w:sz w:val="20"/>
                <w:szCs w:val="20"/>
                <w:lang w:bidi="ar"/>
              </w:rPr>
              <w:t xml:space="preserve">项目 </w:t>
            </w:r>
            <w:r>
              <w:rPr>
                <w:rFonts w:hint="eastAsia" w:ascii="Times New Roman" w:hAnsi="Times New Roman"/>
                <w:color w:val="000000"/>
                <w:kern w:val="0"/>
                <w:sz w:val="20"/>
                <w:szCs w:val="20"/>
                <w:lang w:bidi="ar"/>
              </w:rPr>
              <w:t>12</w:t>
            </w:r>
            <w:r>
              <w:rPr>
                <w:rFonts w:ascii="Times New Roman" w:hAnsi="Times New Roman"/>
                <w:color w:val="000000"/>
                <w:kern w:val="0"/>
                <w:sz w:val="20"/>
                <w:szCs w:val="20"/>
                <w:lang w:bidi="ar"/>
              </w:rPr>
              <w:t xml:space="preserve"> </w:t>
            </w:r>
            <w:r>
              <w:rPr>
                <w:rFonts w:hint="eastAsia" w:ascii="宋体" w:hAnsi="宋体" w:cs="宋体"/>
                <w:color w:val="000000"/>
                <w:kern w:val="0"/>
                <w:sz w:val="20"/>
                <w:szCs w:val="20"/>
                <w:lang w:bidi="ar"/>
              </w:rPr>
              <w:t xml:space="preserve">孝亲敬老： </w:t>
            </w:r>
          </w:p>
          <w:p w14:paraId="569720B7">
            <w:pPr>
              <w:widowControl/>
              <w:jc w:val="left"/>
            </w:pPr>
            <w:r>
              <w:rPr>
                <w:rFonts w:hint="eastAsia" w:ascii="宋体" w:hAnsi="宋体" w:cs="宋体"/>
                <w:color w:val="000000"/>
                <w:kern w:val="0"/>
                <w:sz w:val="20"/>
                <w:szCs w:val="20"/>
                <w:lang w:bidi="ar"/>
              </w:rPr>
              <w:t>《诗经</w:t>
            </w:r>
            <w:r>
              <w:rPr>
                <w:rFonts w:ascii="Times New Roman" w:hAnsi="Times New Roman"/>
                <w:color w:val="000000"/>
                <w:kern w:val="0"/>
                <w:sz w:val="20"/>
                <w:szCs w:val="20"/>
                <w:lang w:bidi="ar"/>
              </w:rPr>
              <w:t>˙</w:t>
            </w:r>
            <w:r>
              <w:rPr>
                <w:rFonts w:hint="eastAsia" w:ascii="宋体" w:hAnsi="宋体" w:cs="宋体"/>
                <w:color w:val="000000"/>
                <w:kern w:val="0"/>
                <w:sz w:val="20"/>
                <w:szCs w:val="20"/>
                <w:lang w:bidi="ar"/>
              </w:rPr>
              <w:t xml:space="preserve">凯风》 </w:t>
            </w:r>
          </w:p>
          <w:p w14:paraId="5C7AAB5E">
            <w:pPr>
              <w:widowControl/>
              <w:jc w:val="left"/>
            </w:pPr>
            <w:r>
              <w:rPr>
                <w:rFonts w:hint="eastAsia" w:ascii="宋体" w:hAnsi="宋体" w:cs="宋体"/>
                <w:color w:val="000000"/>
                <w:kern w:val="0"/>
                <w:sz w:val="20"/>
                <w:szCs w:val="20"/>
                <w:lang w:bidi="ar"/>
              </w:rPr>
              <w:t xml:space="preserve">项目 </w:t>
            </w:r>
            <w:r>
              <w:rPr>
                <w:rFonts w:ascii="Times New Roman" w:hAnsi="Times New Roman"/>
                <w:color w:val="000000"/>
                <w:kern w:val="0"/>
                <w:sz w:val="20"/>
                <w:szCs w:val="20"/>
                <w:lang w:bidi="ar"/>
              </w:rPr>
              <w:t>1</w:t>
            </w:r>
            <w:r>
              <w:rPr>
                <w:rFonts w:hint="eastAsia" w:ascii="Times New Roman" w:hAnsi="Times New Roman"/>
                <w:color w:val="000000"/>
                <w:kern w:val="0"/>
                <w:sz w:val="20"/>
                <w:szCs w:val="20"/>
                <w:lang w:bidi="ar"/>
              </w:rPr>
              <w:t>3</w:t>
            </w:r>
            <w:r>
              <w:rPr>
                <w:rFonts w:ascii="Times New Roman" w:hAnsi="Times New Roman"/>
                <w:color w:val="000000"/>
                <w:kern w:val="0"/>
                <w:sz w:val="20"/>
                <w:szCs w:val="20"/>
                <w:lang w:bidi="ar"/>
              </w:rPr>
              <w:t xml:space="preserve"> </w:t>
            </w:r>
            <w:r>
              <w:rPr>
                <w:rFonts w:hint="eastAsia" w:ascii="宋体" w:hAnsi="宋体" w:cs="宋体"/>
                <w:color w:val="000000"/>
                <w:kern w:val="0"/>
                <w:sz w:val="20"/>
                <w:szCs w:val="20"/>
                <w:lang w:bidi="ar"/>
              </w:rPr>
              <w:t xml:space="preserve">及时行孝： </w:t>
            </w:r>
          </w:p>
          <w:p w14:paraId="66507A75">
            <w:pPr>
              <w:widowControl/>
              <w:jc w:val="left"/>
            </w:pPr>
            <w:r>
              <w:rPr>
                <w:rFonts w:hint="eastAsia" w:ascii="宋体" w:hAnsi="宋体" w:cs="宋体"/>
                <w:color w:val="000000"/>
                <w:kern w:val="0"/>
                <w:sz w:val="20"/>
                <w:szCs w:val="20"/>
                <w:lang w:bidi="ar"/>
              </w:rPr>
              <w:t xml:space="preserve">《陈情表》 </w:t>
            </w:r>
          </w:p>
          <w:p w14:paraId="0E998158">
            <w:pPr>
              <w:widowControl/>
              <w:jc w:val="left"/>
            </w:pPr>
            <w:r>
              <w:rPr>
                <w:rFonts w:hint="eastAsia" w:ascii="宋体" w:hAnsi="宋体" w:cs="宋体"/>
                <w:color w:val="000000"/>
                <w:kern w:val="0"/>
                <w:sz w:val="20"/>
                <w:szCs w:val="20"/>
                <w:lang w:bidi="ar"/>
              </w:rPr>
              <w:t xml:space="preserve">项目 </w:t>
            </w:r>
            <w:r>
              <w:rPr>
                <w:rFonts w:ascii="Times New Roman" w:hAnsi="Times New Roman"/>
                <w:color w:val="000000"/>
                <w:kern w:val="0"/>
                <w:sz w:val="20"/>
                <w:szCs w:val="20"/>
                <w:lang w:bidi="ar"/>
              </w:rPr>
              <w:t>1</w:t>
            </w:r>
            <w:r>
              <w:rPr>
                <w:rFonts w:hint="eastAsia" w:ascii="Times New Roman" w:hAnsi="Times New Roman"/>
                <w:color w:val="000000"/>
                <w:kern w:val="0"/>
                <w:sz w:val="20"/>
                <w:szCs w:val="20"/>
                <w:lang w:bidi="ar"/>
              </w:rPr>
              <w:t>4</w:t>
            </w:r>
            <w:r>
              <w:rPr>
                <w:rFonts w:ascii="Times New Roman" w:hAnsi="Times New Roman"/>
                <w:color w:val="000000"/>
                <w:kern w:val="0"/>
                <w:sz w:val="20"/>
                <w:szCs w:val="20"/>
                <w:lang w:bidi="ar"/>
              </w:rPr>
              <w:t xml:space="preserve"> </w:t>
            </w:r>
            <w:r>
              <w:rPr>
                <w:rFonts w:hint="eastAsia" w:ascii="宋体" w:hAnsi="宋体" w:cs="宋体"/>
                <w:color w:val="000000"/>
                <w:kern w:val="0"/>
                <w:sz w:val="20"/>
                <w:szCs w:val="20"/>
                <w:lang w:bidi="ar"/>
              </w:rPr>
              <w:t>以</w:t>
            </w:r>
            <w:r>
              <w:rPr>
                <w:rFonts w:ascii="Times New Roman" w:hAnsi="Times New Roman"/>
                <w:color w:val="000000"/>
                <w:kern w:val="0"/>
                <w:sz w:val="20"/>
                <w:szCs w:val="20"/>
                <w:lang w:bidi="ar"/>
              </w:rPr>
              <w:t>“</w:t>
            </w:r>
            <w:r>
              <w:rPr>
                <w:rFonts w:hint="eastAsia" w:ascii="宋体" w:hAnsi="宋体" w:cs="宋体"/>
                <w:color w:val="000000"/>
                <w:kern w:val="0"/>
                <w:sz w:val="20"/>
                <w:szCs w:val="20"/>
                <w:lang w:bidi="ar"/>
              </w:rPr>
              <w:t>仁</w:t>
            </w:r>
            <w:r>
              <w:rPr>
                <w:rFonts w:ascii="Times New Roman" w:hAnsi="Times New Roman"/>
                <w:color w:val="000000"/>
                <w:kern w:val="0"/>
                <w:sz w:val="20"/>
                <w:szCs w:val="20"/>
                <w:lang w:bidi="ar"/>
              </w:rPr>
              <w:t>”</w:t>
            </w:r>
            <w:r>
              <w:rPr>
                <w:rFonts w:hint="eastAsia" w:ascii="宋体" w:hAnsi="宋体" w:cs="宋体"/>
                <w:color w:val="000000"/>
                <w:kern w:val="0"/>
                <w:sz w:val="20"/>
                <w:szCs w:val="20"/>
                <w:lang w:bidi="ar"/>
              </w:rPr>
              <w:t xml:space="preserve">为本： </w:t>
            </w:r>
          </w:p>
          <w:p w14:paraId="7A587C5E">
            <w:pPr>
              <w:widowControl/>
              <w:jc w:val="left"/>
            </w:pPr>
            <w:r>
              <w:rPr>
                <w:rFonts w:hint="eastAsia" w:ascii="宋体" w:hAnsi="宋体" w:cs="宋体"/>
                <w:color w:val="000000"/>
                <w:kern w:val="0"/>
                <w:sz w:val="20"/>
                <w:szCs w:val="20"/>
                <w:lang w:bidi="ar"/>
              </w:rPr>
              <w:t xml:space="preserve">《论语》 </w:t>
            </w:r>
          </w:p>
          <w:p w14:paraId="185401EF">
            <w:pPr>
              <w:widowControl/>
              <w:jc w:val="left"/>
            </w:pPr>
            <w:r>
              <w:rPr>
                <w:rFonts w:hint="eastAsia" w:ascii="宋体" w:hAnsi="宋体" w:cs="宋体"/>
                <w:color w:val="000000"/>
                <w:kern w:val="0"/>
                <w:sz w:val="20"/>
                <w:szCs w:val="20"/>
                <w:lang w:bidi="ar"/>
              </w:rPr>
              <w:t xml:space="preserve">项目 </w:t>
            </w:r>
            <w:r>
              <w:rPr>
                <w:rFonts w:ascii="Times New Roman" w:hAnsi="Times New Roman"/>
                <w:color w:val="000000"/>
                <w:kern w:val="0"/>
                <w:sz w:val="20"/>
                <w:szCs w:val="20"/>
                <w:lang w:bidi="ar"/>
              </w:rPr>
              <w:t>1</w:t>
            </w:r>
            <w:r>
              <w:rPr>
                <w:rFonts w:hint="eastAsia" w:ascii="Times New Roman" w:hAnsi="Times New Roman"/>
                <w:color w:val="000000"/>
                <w:kern w:val="0"/>
                <w:sz w:val="20"/>
                <w:szCs w:val="20"/>
                <w:lang w:bidi="ar"/>
              </w:rPr>
              <w:t>5</w:t>
            </w:r>
            <w:r>
              <w:rPr>
                <w:rFonts w:ascii="Times New Roman" w:hAnsi="Times New Roman"/>
                <w:color w:val="000000"/>
                <w:kern w:val="0"/>
                <w:sz w:val="20"/>
                <w:szCs w:val="20"/>
                <w:lang w:bidi="ar"/>
              </w:rPr>
              <w:t xml:space="preserve"> </w:t>
            </w:r>
            <w:r>
              <w:rPr>
                <w:rFonts w:hint="eastAsia" w:ascii="宋体" w:hAnsi="宋体" w:cs="宋体"/>
                <w:color w:val="000000"/>
                <w:kern w:val="0"/>
                <w:sz w:val="20"/>
                <w:szCs w:val="20"/>
                <w:lang w:bidi="ar"/>
              </w:rPr>
              <w:t xml:space="preserve">弘扬美德： </w:t>
            </w:r>
          </w:p>
          <w:p w14:paraId="1E7689F9">
            <w:pPr>
              <w:widowControl/>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《孟子》</w:t>
            </w:r>
          </w:p>
          <w:p w14:paraId="6F7ABF50">
            <w:pPr>
              <w:pStyle w:val="2"/>
              <w:ind w:left="0" w:leftChars="0"/>
            </w:pPr>
            <w:r>
              <w:rPr>
                <w:rFonts w:hint="eastAsia" w:ascii="宋体" w:hAnsi="宋体" w:cs="宋体"/>
                <w:color w:val="000000"/>
                <w:kern w:val="0"/>
                <w:sz w:val="20"/>
                <w:szCs w:val="20"/>
                <w:lang w:bidi="ar"/>
              </w:rPr>
              <w:t>项目16  人生理想：《秋声赋》</w:t>
            </w:r>
          </w:p>
        </w:tc>
        <w:tc>
          <w:tcPr>
            <w:tcW w:w="683" w:type="pct"/>
            <w:vAlign w:val="center"/>
          </w:tcPr>
          <w:p w14:paraId="20351989">
            <w:pPr>
              <w:widowControl/>
              <w:jc w:val="left"/>
              <w:rPr>
                <w:rFonts w:hint="eastAsia" w:ascii="宋体" w:hAnsi="宋体" w:cs="宋体"/>
                <w:color w:val="000000"/>
                <w:szCs w:val="21"/>
                <w:highlight w:val="white"/>
              </w:rPr>
            </w:pPr>
            <w:r>
              <w:rPr>
                <w:rFonts w:hint="eastAsia" w:ascii="宋体" w:hAnsi="宋体" w:cs="宋体"/>
                <w:color w:val="000000"/>
                <w:szCs w:val="21"/>
                <w:highlight w:val="white"/>
              </w:rPr>
              <w:t>教学场地：</w:t>
            </w:r>
          </w:p>
          <w:p w14:paraId="0274BDF1">
            <w:pPr>
              <w:widowControl/>
              <w:jc w:val="left"/>
              <w:rPr>
                <w:rFonts w:hint="eastAsia" w:ascii="宋体" w:hAnsi="宋体" w:cs="宋体"/>
                <w:color w:val="000000"/>
                <w:szCs w:val="21"/>
                <w:highlight w:val="white"/>
              </w:rPr>
            </w:pPr>
            <w:r>
              <w:rPr>
                <w:rFonts w:hint="eastAsia" w:ascii="宋体" w:hAnsi="宋体" w:cs="宋体"/>
                <w:color w:val="000000"/>
                <w:szCs w:val="21"/>
                <w:highlight w:val="white"/>
              </w:rPr>
              <w:t>多媒体教室</w:t>
            </w:r>
          </w:p>
          <w:p w14:paraId="1DDDE00A">
            <w:pPr>
              <w:widowControl/>
              <w:jc w:val="left"/>
              <w:rPr>
                <w:rFonts w:hint="eastAsia" w:ascii="宋体" w:hAnsi="宋体" w:cs="宋体"/>
                <w:color w:val="000000"/>
                <w:szCs w:val="21"/>
                <w:highlight w:val="white"/>
              </w:rPr>
            </w:pPr>
            <w:r>
              <w:rPr>
                <w:rFonts w:hint="eastAsia" w:ascii="宋体" w:hAnsi="宋体" w:cs="宋体"/>
                <w:color w:val="000000"/>
                <w:szCs w:val="21"/>
                <w:highlight w:val="white"/>
              </w:rPr>
              <w:t>教学模式：</w:t>
            </w:r>
          </w:p>
          <w:p w14:paraId="3E8DAC20">
            <w:pPr>
              <w:rPr>
                <w:rFonts w:hint="eastAsia" w:ascii="宋体" w:hAnsi="宋体" w:cs="宋体"/>
                <w:color w:val="000000"/>
                <w:szCs w:val="21"/>
                <w:highlight w:val="white"/>
              </w:rPr>
            </w:pPr>
            <w:r>
              <w:rPr>
                <w:rFonts w:hint="eastAsia" w:ascii="宋体" w:hAnsi="宋体" w:cs="宋体"/>
                <w:color w:val="000000"/>
                <w:szCs w:val="21"/>
                <w:highlight w:val="white"/>
              </w:rPr>
              <w:t>“223”教学模式</w:t>
            </w:r>
          </w:p>
          <w:p w14:paraId="69700143">
            <w:pPr>
              <w:widowControl/>
              <w:jc w:val="left"/>
              <w:rPr>
                <w:rFonts w:hint="eastAsia" w:ascii="宋体" w:hAnsi="宋体" w:cs="宋体"/>
                <w:color w:val="000000"/>
                <w:szCs w:val="21"/>
                <w:highlight w:val="white"/>
              </w:rPr>
            </w:pPr>
            <w:r>
              <w:rPr>
                <w:rFonts w:hint="eastAsia" w:ascii="宋体" w:hAnsi="宋体" w:cs="宋体"/>
                <w:color w:val="000000"/>
                <w:szCs w:val="21"/>
                <w:highlight w:val="white"/>
              </w:rPr>
              <w:t>教学方法：</w:t>
            </w:r>
          </w:p>
          <w:p w14:paraId="50CC96F8">
            <w:pPr>
              <w:rPr>
                <w:rFonts w:hint="eastAsia" w:ascii="宋体" w:hAnsi="宋体" w:cs="宋体"/>
                <w:color w:val="000000"/>
                <w:szCs w:val="21"/>
                <w:highlight w:val="white"/>
              </w:rPr>
            </w:pPr>
            <w:r>
              <w:rPr>
                <w:rFonts w:hint="eastAsia" w:ascii="宋体" w:hAnsi="宋体" w:cs="宋体"/>
                <w:szCs w:val="21"/>
                <w:lang w:bidi="ar"/>
              </w:rPr>
              <w:t>“嵌入式”教学法、项目驱动教学法、问题导向教学法、情境模拟教学法</w:t>
            </w:r>
          </w:p>
          <w:p w14:paraId="55E265B5">
            <w:pPr>
              <w:widowControl/>
              <w:jc w:val="left"/>
              <w:rPr>
                <w:sz w:val="20"/>
                <w:szCs w:val="20"/>
                <w:highlight w:val="yellow"/>
              </w:rPr>
            </w:pPr>
            <w:r>
              <w:rPr>
                <w:rFonts w:hint="eastAsia" w:ascii="宋体" w:hAnsi="宋体" w:cs="宋体"/>
                <w:color w:val="000000"/>
                <w:szCs w:val="21"/>
                <w:highlight w:val="white"/>
              </w:rPr>
              <w:t>教学评价：过程性评价与终结性评价相结合，探索增值性评价</w:t>
            </w:r>
          </w:p>
        </w:tc>
      </w:tr>
      <w:tr w14:paraId="61411A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313" w:type="pct"/>
            <w:shd w:val="clear" w:color="auto" w:fill="C7DAF1" w:themeFill="text2" w:themeFillTint="32"/>
            <w:vAlign w:val="center"/>
          </w:tcPr>
          <w:p w14:paraId="78FF4EBA">
            <w:pPr>
              <w:widowControl/>
              <w:jc w:val="center"/>
              <w:rPr>
                <w:rFonts w:hint="eastAsia" w:ascii="宋体" w:hAnsi="宋体" w:cs="宋体"/>
                <w:bCs/>
                <w:kern w:val="0"/>
                <w:sz w:val="20"/>
                <w:szCs w:val="20"/>
              </w:rPr>
            </w:pPr>
            <w:r>
              <w:rPr>
                <w:rFonts w:hint="eastAsia" w:ascii="宋体" w:hAnsi="宋体" w:cs="宋体"/>
                <w:bCs/>
                <w:kern w:val="0"/>
                <w:sz w:val="20"/>
                <w:szCs w:val="20"/>
              </w:rPr>
              <w:t>8</w:t>
            </w:r>
          </w:p>
        </w:tc>
        <w:tc>
          <w:tcPr>
            <w:tcW w:w="404" w:type="pct"/>
            <w:vAlign w:val="center"/>
          </w:tcPr>
          <w:p w14:paraId="48126343">
            <w:pPr>
              <w:pStyle w:val="2"/>
              <w:ind w:left="0" w:leftChars="0"/>
              <w:jc w:val="center"/>
              <w:rPr>
                <w:rFonts w:hint="eastAsia" w:ascii="宋体" w:hAnsi="宋体" w:cs="宋体"/>
                <w:bCs/>
                <w:kern w:val="0"/>
                <w:sz w:val="20"/>
                <w:szCs w:val="20"/>
              </w:rPr>
            </w:pPr>
            <w:r>
              <w:rPr>
                <w:sz w:val="20"/>
              </w:rPr>
              <w:t>大学英语</w:t>
            </w:r>
          </w:p>
        </w:tc>
        <w:tc>
          <w:tcPr>
            <w:tcW w:w="244" w:type="pct"/>
            <w:vAlign w:val="center"/>
          </w:tcPr>
          <w:p w14:paraId="2C5639F9">
            <w:pPr>
              <w:widowControl/>
              <w:jc w:val="center"/>
              <w:rPr>
                <w:rFonts w:hint="eastAsia" w:ascii="仿宋_GB2312" w:hAnsi="仿宋_GB2312" w:eastAsia="仿宋_GB2312" w:cs="仿宋_GB2312"/>
                <w:color w:val="000000" w:themeColor="text1"/>
                <w:kern w:val="0"/>
                <w:szCs w:val="21"/>
                <w:lang w:bidi="ar"/>
                <w14:textFill>
                  <w14:solidFill>
                    <w14:schemeClr w14:val="tx1"/>
                  </w14:solidFill>
                </w14:textFill>
              </w:rPr>
            </w:pPr>
            <w:r>
              <w:rPr>
                <w:rFonts w:hint="eastAsia" w:ascii="宋体" w:hAnsi="宋体" w:cs="宋体"/>
                <w:bCs/>
                <w:sz w:val="20"/>
              </w:rPr>
              <w:t>8</w:t>
            </w:r>
          </w:p>
        </w:tc>
        <w:tc>
          <w:tcPr>
            <w:tcW w:w="311" w:type="pct"/>
            <w:vAlign w:val="center"/>
          </w:tcPr>
          <w:p w14:paraId="04AEF34E">
            <w:pPr>
              <w:widowControl/>
              <w:jc w:val="center"/>
              <w:rPr>
                <w:rFonts w:hint="eastAsia" w:ascii="仿宋_GB2312" w:hAnsi="仿宋_GB2312" w:eastAsia="仿宋_GB2312" w:cs="仿宋_GB2312"/>
                <w:color w:val="000000" w:themeColor="text1"/>
                <w:kern w:val="0"/>
                <w:szCs w:val="21"/>
                <w:lang w:bidi="ar"/>
                <w14:textFill>
                  <w14:solidFill>
                    <w14:schemeClr w14:val="tx1"/>
                  </w14:solidFill>
                </w14:textFill>
              </w:rPr>
            </w:pPr>
            <w:r>
              <w:rPr>
                <w:rFonts w:hint="eastAsia" w:ascii="宋体" w:hAnsi="宋体" w:cs="宋体"/>
                <w:bCs/>
                <w:sz w:val="20"/>
              </w:rPr>
              <w:t>136</w:t>
            </w:r>
          </w:p>
        </w:tc>
        <w:tc>
          <w:tcPr>
            <w:tcW w:w="1826" w:type="pct"/>
            <w:vAlign w:val="center"/>
          </w:tcPr>
          <w:p w14:paraId="0BEC5B90">
            <w:pPr>
              <w:autoSpaceDE w:val="0"/>
              <w:adjustRightInd w:val="0"/>
              <w:snapToGrid w:val="0"/>
              <w:spacing w:line="288" w:lineRule="auto"/>
              <w:rPr>
                <w:rFonts w:hint="eastAsia" w:ascii="宋体" w:hAnsi="宋体" w:cs="宋体"/>
                <w:b/>
                <w:bCs/>
                <w:szCs w:val="21"/>
                <w:lang w:bidi="ar"/>
              </w:rPr>
            </w:pPr>
            <w:r>
              <w:rPr>
                <w:rFonts w:hint="eastAsia" w:ascii="宋体" w:hAnsi="宋体" w:cs="宋体"/>
                <w:b/>
                <w:bCs/>
                <w:szCs w:val="21"/>
                <w:lang w:bidi="ar"/>
              </w:rPr>
              <w:t>素质目标</w:t>
            </w:r>
          </w:p>
          <w:p w14:paraId="798B14F3">
            <w:pPr>
              <w:pStyle w:val="2"/>
              <w:ind w:left="0" w:leftChars="0"/>
              <w:jc w:val="left"/>
              <w:rPr>
                <w:sz w:val="20"/>
              </w:rPr>
            </w:pPr>
            <w:r>
              <w:rPr>
                <w:rFonts w:hint="eastAsia"/>
                <w:sz w:val="20"/>
              </w:rPr>
              <w:t>1</w:t>
            </w:r>
            <w:r>
              <w:rPr>
                <w:rFonts w:hint="eastAsia"/>
                <w:sz w:val="20"/>
                <w:lang w:eastAsia="zh-CN"/>
              </w:rPr>
              <w:t>、</w:t>
            </w:r>
            <w:r>
              <w:rPr>
                <w:rFonts w:hint="eastAsia"/>
                <w:sz w:val="20"/>
              </w:rPr>
              <w:t>践行爱国、敬业、友善等社会主义核心价值观，用英语讲述中国故事，传播中华文化。</w:t>
            </w:r>
          </w:p>
          <w:p w14:paraId="1E4C29A3">
            <w:pPr>
              <w:pStyle w:val="2"/>
              <w:ind w:left="0" w:leftChars="0"/>
              <w:jc w:val="left"/>
              <w:rPr>
                <w:sz w:val="20"/>
              </w:rPr>
            </w:pPr>
            <w:r>
              <w:rPr>
                <w:rFonts w:hint="eastAsia"/>
                <w:sz w:val="20"/>
              </w:rPr>
              <w:t>2</w:t>
            </w:r>
            <w:r>
              <w:rPr>
                <w:rFonts w:hint="eastAsia"/>
                <w:sz w:val="20"/>
                <w:lang w:eastAsia="zh-CN"/>
              </w:rPr>
              <w:t>、</w:t>
            </w:r>
            <w:r>
              <w:rPr>
                <w:rFonts w:hint="eastAsia"/>
                <w:sz w:val="20"/>
              </w:rPr>
              <w:t>热爱康复治疗事业，用评判性思维对康复治疗患者的治疗效果及不良反应敏锐观察。</w:t>
            </w:r>
          </w:p>
          <w:p w14:paraId="322527EE">
            <w:pPr>
              <w:pStyle w:val="2"/>
              <w:ind w:left="0" w:leftChars="0"/>
              <w:jc w:val="left"/>
              <w:rPr>
                <w:rFonts w:hint="eastAsia"/>
                <w:sz w:val="20"/>
              </w:rPr>
            </w:pPr>
            <w:r>
              <w:rPr>
                <w:rFonts w:hint="eastAsia"/>
                <w:sz w:val="20"/>
              </w:rPr>
              <w:t>3</w:t>
            </w:r>
            <w:r>
              <w:rPr>
                <w:rFonts w:hint="eastAsia"/>
                <w:sz w:val="20"/>
                <w:lang w:eastAsia="zh-CN"/>
              </w:rPr>
              <w:t>、</w:t>
            </w:r>
            <w:r>
              <w:rPr>
                <w:rFonts w:hint="eastAsia"/>
                <w:sz w:val="20"/>
              </w:rPr>
              <w:t>树立正确的英语学习观，形成终身学习的习惯。</w:t>
            </w:r>
          </w:p>
          <w:p w14:paraId="6FA5092B">
            <w:pPr>
              <w:pStyle w:val="2"/>
              <w:ind w:left="0" w:leftChars="0"/>
              <w:jc w:val="left"/>
              <w:rPr>
                <w:rFonts w:hint="eastAsia" w:ascii="宋体" w:hAnsi="宋体" w:cs="宋体"/>
                <w:b/>
                <w:bCs/>
                <w:szCs w:val="21"/>
                <w:lang w:bidi="ar"/>
              </w:rPr>
            </w:pPr>
            <w:r>
              <w:rPr>
                <w:rFonts w:hint="eastAsia" w:ascii="宋体" w:hAnsi="宋体" w:cs="宋体"/>
                <w:b/>
                <w:bCs/>
                <w:szCs w:val="21"/>
                <w:lang w:bidi="ar"/>
              </w:rPr>
              <w:t>知识目标</w:t>
            </w:r>
          </w:p>
          <w:p w14:paraId="7C2595B9">
            <w:pPr>
              <w:pStyle w:val="2"/>
              <w:ind w:left="0" w:leftChars="0"/>
              <w:jc w:val="left"/>
              <w:rPr>
                <w:sz w:val="20"/>
              </w:rPr>
            </w:pPr>
            <w:r>
              <w:rPr>
                <w:rFonts w:hint="eastAsia"/>
                <w:sz w:val="20"/>
              </w:rPr>
              <w:t>1</w:t>
            </w:r>
            <w:r>
              <w:rPr>
                <w:rFonts w:hint="eastAsia"/>
                <w:sz w:val="20"/>
                <w:lang w:eastAsia="zh-CN"/>
              </w:rPr>
              <w:t>、</w:t>
            </w:r>
            <w:r>
              <w:rPr>
                <w:rFonts w:hint="eastAsia"/>
                <w:sz w:val="20"/>
              </w:rPr>
              <w:t>掌握必要的英语词汇、语法、语篇和语用知识。</w:t>
            </w:r>
          </w:p>
          <w:p w14:paraId="07D57183">
            <w:pPr>
              <w:pStyle w:val="2"/>
              <w:ind w:left="0" w:leftChars="0"/>
              <w:jc w:val="left"/>
              <w:rPr>
                <w:sz w:val="20"/>
              </w:rPr>
            </w:pPr>
            <w:r>
              <w:rPr>
                <w:rFonts w:hint="eastAsia"/>
                <w:sz w:val="20"/>
              </w:rPr>
              <w:t>2</w:t>
            </w:r>
            <w:r>
              <w:rPr>
                <w:rFonts w:hint="eastAsia"/>
                <w:sz w:val="20"/>
                <w:lang w:eastAsia="zh-CN"/>
              </w:rPr>
              <w:t>、</w:t>
            </w:r>
            <w:r>
              <w:rPr>
                <w:rFonts w:hint="eastAsia"/>
                <w:sz w:val="20"/>
              </w:rPr>
              <w:t>掌握康复治疗职场服务情景中的英语口语交际用语和常用书面表达。</w:t>
            </w:r>
          </w:p>
          <w:p w14:paraId="6CC4F98E">
            <w:pPr>
              <w:pStyle w:val="2"/>
              <w:ind w:left="0" w:leftChars="0"/>
              <w:jc w:val="left"/>
              <w:rPr>
                <w:sz w:val="20"/>
              </w:rPr>
            </w:pPr>
            <w:r>
              <w:rPr>
                <w:rFonts w:hint="eastAsia"/>
                <w:sz w:val="20"/>
              </w:rPr>
              <w:t>3</w:t>
            </w:r>
            <w:r>
              <w:rPr>
                <w:rFonts w:hint="eastAsia"/>
                <w:sz w:val="20"/>
                <w:lang w:eastAsia="zh-CN"/>
              </w:rPr>
              <w:t>、</w:t>
            </w:r>
            <w:r>
              <w:rPr>
                <w:rFonts w:hint="eastAsia"/>
                <w:sz w:val="20"/>
              </w:rPr>
              <w:t>了解多元文化，知道国外康复治疗事业的现状和发展情况。</w:t>
            </w:r>
          </w:p>
          <w:p w14:paraId="2DF23404">
            <w:pPr>
              <w:autoSpaceDE w:val="0"/>
              <w:adjustRightInd w:val="0"/>
              <w:snapToGrid w:val="0"/>
              <w:spacing w:line="288" w:lineRule="auto"/>
              <w:rPr>
                <w:rFonts w:hint="eastAsia" w:ascii="宋体" w:hAnsi="宋体" w:cs="宋体"/>
                <w:b/>
                <w:bCs/>
                <w:szCs w:val="21"/>
                <w:lang w:bidi="ar"/>
              </w:rPr>
            </w:pPr>
            <w:r>
              <w:rPr>
                <w:rFonts w:hint="eastAsia" w:ascii="宋体" w:hAnsi="宋体" w:cs="宋体"/>
                <w:b/>
                <w:bCs/>
                <w:szCs w:val="21"/>
                <w:lang w:bidi="ar"/>
              </w:rPr>
              <w:t>能力目标</w:t>
            </w:r>
          </w:p>
          <w:p w14:paraId="37274BF9">
            <w:pPr>
              <w:pStyle w:val="2"/>
              <w:ind w:left="0" w:leftChars="0"/>
              <w:jc w:val="left"/>
              <w:rPr>
                <w:sz w:val="20"/>
              </w:rPr>
            </w:pPr>
            <w:r>
              <w:rPr>
                <w:rFonts w:hint="eastAsia"/>
              </w:rPr>
              <w:t>1</w:t>
            </w:r>
            <w:r>
              <w:rPr>
                <w:rFonts w:hint="eastAsia"/>
                <w:lang w:eastAsia="zh-CN"/>
              </w:rPr>
              <w:t>、</w:t>
            </w:r>
            <w:r>
              <w:rPr>
                <w:rFonts w:hint="eastAsia"/>
                <w:sz w:val="20"/>
              </w:rPr>
              <w:t>能够根据升学、就业等需要，运用恰当的英语学习策略，进行英语的终身学习。</w:t>
            </w:r>
          </w:p>
          <w:p w14:paraId="18EFA20A">
            <w:pPr>
              <w:pStyle w:val="2"/>
              <w:ind w:left="0" w:leftChars="0"/>
              <w:jc w:val="left"/>
              <w:rPr>
                <w:sz w:val="20"/>
              </w:rPr>
            </w:pPr>
            <w:r>
              <w:rPr>
                <w:rFonts w:hint="eastAsia"/>
                <w:sz w:val="20"/>
              </w:rPr>
              <w:t>2</w:t>
            </w:r>
            <w:r>
              <w:rPr>
                <w:rFonts w:hint="eastAsia"/>
                <w:sz w:val="20"/>
                <w:lang w:eastAsia="zh-CN"/>
              </w:rPr>
              <w:t>、</w:t>
            </w:r>
            <w:r>
              <w:rPr>
                <w:rFonts w:hint="eastAsia"/>
                <w:sz w:val="20"/>
              </w:rPr>
              <w:t>能够掌握康复治疗职场中所需的英语听、说、读、写、译基本技能，具备良好的口头和书面沟通能力。</w:t>
            </w:r>
          </w:p>
          <w:p w14:paraId="11E18018">
            <w:pPr>
              <w:pStyle w:val="2"/>
              <w:ind w:left="0" w:leftChars="0"/>
              <w:jc w:val="left"/>
              <w:rPr>
                <w:sz w:val="20"/>
              </w:rPr>
            </w:pPr>
            <w:r>
              <w:rPr>
                <w:rFonts w:hint="eastAsia"/>
                <w:sz w:val="20"/>
              </w:rPr>
              <w:t>3</w:t>
            </w:r>
            <w:r>
              <w:rPr>
                <w:rFonts w:hint="eastAsia"/>
                <w:sz w:val="20"/>
                <w:lang w:eastAsia="zh-CN"/>
              </w:rPr>
              <w:t>、</w:t>
            </w:r>
            <w:r>
              <w:rPr>
                <w:rFonts w:hint="eastAsia"/>
                <w:sz w:val="20"/>
              </w:rPr>
              <w:t>能够分析和解决掌握康复治疗职场场景中常见问题，有效完成沟通和服务任务。</w:t>
            </w:r>
          </w:p>
          <w:p w14:paraId="271DC644">
            <w:pPr>
              <w:jc w:val="left"/>
              <w:rPr>
                <w:rFonts w:hint="eastAsia" w:ascii="仿宋_GB2312" w:hAnsi="仿宋_GB2312" w:eastAsia="仿宋_GB2312" w:cs="仿宋_GB2312"/>
                <w:color w:val="000000" w:themeColor="text1"/>
                <w:kern w:val="0"/>
                <w:szCs w:val="21"/>
                <w:lang w:bidi="ar"/>
                <w14:textFill>
                  <w14:solidFill>
                    <w14:schemeClr w14:val="tx1"/>
                  </w14:solidFill>
                </w14:textFill>
              </w:rPr>
            </w:pPr>
          </w:p>
        </w:tc>
        <w:tc>
          <w:tcPr>
            <w:tcW w:w="1219" w:type="pct"/>
            <w:vAlign w:val="center"/>
          </w:tcPr>
          <w:p w14:paraId="54C5FD91">
            <w:pPr>
              <w:jc w:val="left"/>
              <w:rPr>
                <w:rFonts w:hint="eastAsia" w:ascii="宋体" w:hAnsi="宋体" w:cs="宋体"/>
                <w:b/>
                <w:bCs/>
                <w:sz w:val="20"/>
              </w:rPr>
            </w:pPr>
            <w:r>
              <w:rPr>
                <w:rFonts w:hint="eastAsia" w:ascii="宋体" w:hAnsi="宋体" w:cs="宋体"/>
                <w:b/>
                <w:bCs/>
                <w:sz w:val="20"/>
              </w:rPr>
              <w:t>模块一  英文自我介绍与名片写作</w:t>
            </w:r>
          </w:p>
          <w:p w14:paraId="0A63C08A">
            <w:pPr>
              <w:jc w:val="left"/>
              <w:rPr>
                <w:rFonts w:hint="eastAsia" w:ascii="宋体" w:hAnsi="宋体" w:cs="宋体"/>
                <w:sz w:val="20"/>
              </w:rPr>
            </w:pPr>
            <w:r>
              <w:rPr>
                <w:rFonts w:hint="eastAsia" w:ascii="宋体" w:hAnsi="宋体" w:cs="宋体"/>
                <w:sz w:val="20"/>
              </w:rPr>
              <w:t>项目1 基本词汇和句型</w:t>
            </w:r>
          </w:p>
          <w:p w14:paraId="4F072A9B">
            <w:pPr>
              <w:jc w:val="left"/>
              <w:rPr>
                <w:rFonts w:hint="eastAsia" w:ascii="宋体" w:hAnsi="宋体" w:cs="宋体"/>
                <w:sz w:val="20"/>
              </w:rPr>
            </w:pPr>
            <w:r>
              <w:rPr>
                <w:rFonts w:hint="eastAsia" w:ascii="宋体" w:hAnsi="宋体" w:cs="宋体"/>
                <w:sz w:val="20"/>
              </w:rPr>
              <w:t>项目2 英文名片的结构、格式与表达</w:t>
            </w:r>
          </w:p>
          <w:p w14:paraId="3F522DF7">
            <w:pPr>
              <w:jc w:val="left"/>
              <w:rPr>
                <w:rFonts w:hint="eastAsia" w:ascii="宋体" w:hAnsi="宋体" w:cs="宋体"/>
                <w:b/>
                <w:bCs/>
                <w:sz w:val="20"/>
              </w:rPr>
            </w:pPr>
            <w:r>
              <w:rPr>
                <w:rFonts w:hint="eastAsia" w:ascii="宋体" w:hAnsi="宋体" w:cs="宋体"/>
                <w:b/>
                <w:bCs/>
                <w:sz w:val="20"/>
              </w:rPr>
              <w:t>模块二 英文表达感谢与感恩</w:t>
            </w:r>
          </w:p>
          <w:p w14:paraId="62332172">
            <w:pPr>
              <w:snapToGrid w:val="0"/>
              <w:spacing w:line="360" w:lineRule="auto"/>
              <w:rPr>
                <w:rFonts w:hint="eastAsia" w:ascii="宋体" w:hAnsi="宋体" w:cs="宋体"/>
                <w:sz w:val="20"/>
              </w:rPr>
            </w:pPr>
            <w:r>
              <w:rPr>
                <w:rFonts w:hint="eastAsia" w:ascii="宋体" w:hAnsi="宋体" w:cs="宋体"/>
                <w:sz w:val="20"/>
              </w:rPr>
              <w:t>项目1 感谢句型</w:t>
            </w:r>
          </w:p>
          <w:p w14:paraId="10B78782">
            <w:pPr>
              <w:snapToGrid w:val="0"/>
              <w:spacing w:line="360" w:lineRule="auto"/>
              <w:rPr>
                <w:rFonts w:hint="eastAsia" w:ascii="宋体" w:hAnsi="宋体" w:cs="宋体"/>
                <w:sz w:val="20"/>
              </w:rPr>
            </w:pPr>
            <w:r>
              <w:rPr>
                <w:rFonts w:hint="eastAsia" w:ascii="宋体" w:hAnsi="宋体" w:cs="宋体"/>
                <w:sz w:val="20"/>
              </w:rPr>
              <w:t>项目2 写英文感谢卡</w:t>
            </w:r>
          </w:p>
          <w:p w14:paraId="51A43C9D">
            <w:pPr>
              <w:snapToGrid w:val="0"/>
              <w:spacing w:line="360" w:lineRule="auto"/>
              <w:rPr>
                <w:rFonts w:hint="eastAsia" w:ascii="宋体" w:hAnsi="宋体" w:cs="宋体"/>
                <w:sz w:val="20"/>
              </w:rPr>
            </w:pPr>
            <w:r>
              <w:rPr>
                <w:rFonts w:hint="eastAsia" w:ascii="宋体" w:hAnsi="宋体" w:cs="宋体"/>
                <w:sz w:val="20"/>
              </w:rPr>
              <w:t>项目3 情景操练</w:t>
            </w:r>
          </w:p>
          <w:p w14:paraId="28CCD243">
            <w:pPr>
              <w:snapToGrid w:val="0"/>
              <w:spacing w:line="360" w:lineRule="auto"/>
              <w:rPr>
                <w:rFonts w:hint="eastAsia" w:ascii="宋体" w:hAnsi="宋体" w:cs="宋体"/>
                <w:b/>
                <w:bCs/>
                <w:sz w:val="20"/>
              </w:rPr>
            </w:pPr>
            <w:r>
              <w:rPr>
                <w:rFonts w:hint="eastAsia" w:ascii="宋体" w:hAnsi="宋体" w:cs="宋体"/>
                <w:b/>
                <w:bCs/>
                <w:sz w:val="20"/>
              </w:rPr>
              <w:t>模块三：国际化</w:t>
            </w:r>
            <w:r>
              <w:rPr>
                <w:rFonts w:hint="eastAsia"/>
                <w:b/>
                <w:bCs/>
                <w:sz w:val="20"/>
              </w:rPr>
              <w:t>康复治疗</w:t>
            </w:r>
            <w:r>
              <w:rPr>
                <w:rFonts w:hint="eastAsia" w:ascii="宋体" w:hAnsi="宋体" w:cs="宋体"/>
                <w:b/>
                <w:bCs/>
                <w:sz w:val="20"/>
              </w:rPr>
              <w:t>技术</w:t>
            </w:r>
          </w:p>
          <w:p w14:paraId="37BCE310">
            <w:pPr>
              <w:jc w:val="left"/>
              <w:rPr>
                <w:sz w:val="20"/>
              </w:rPr>
            </w:pPr>
            <w:r>
              <w:rPr>
                <w:rFonts w:hint="eastAsia" w:ascii="宋体" w:hAnsi="宋体" w:cs="宋体"/>
                <w:sz w:val="20"/>
              </w:rPr>
              <w:t>项目1国外</w:t>
            </w:r>
            <w:r>
              <w:rPr>
                <w:rFonts w:hint="eastAsia"/>
                <w:sz w:val="20"/>
              </w:rPr>
              <w:t>康复治疗机构简要介绍</w:t>
            </w:r>
          </w:p>
          <w:p w14:paraId="19DA5D4B">
            <w:pPr>
              <w:jc w:val="left"/>
              <w:rPr>
                <w:rFonts w:hint="eastAsia" w:ascii="仿宋_GB2312" w:hAnsi="仿宋_GB2312" w:eastAsia="仿宋_GB2312" w:cs="仿宋_GB2312"/>
                <w:color w:val="000000" w:themeColor="text1"/>
                <w:kern w:val="0"/>
                <w:szCs w:val="21"/>
                <w:lang w:bidi="ar"/>
                <w14:textFill>
                  <w14:solidFill>
                    <w14:schemeClr w14:val="tx1"/>
                  </w14:solidFill>
                </w14:textFill>
              </w:rPr>
            </w:pPr>
            <w:r>
              <w:rPr>
                <w:rFonts w:hint="eastAsia" w:ascii="宋体" w:hAnsi="宋体" w:cs="宋体"/>
                <w:sz w:val="20"/>
              </w:rPr>
              <w:t>项目2</w:t>
            </w:r>
            <w:r>
              <w:rPr>
                <w:rFonts w:hint="eastAsia"/>
                <w:sz w:val="20"/>
              </w:rPr>
              <w:t>康复治疗技术中的涉外交流</w:t>
            </w:r>
          </w:p>
        </w:tc>
        <w:tc>
          <w:tcPr>
            <w:tcW w:w="683" w:type="pct"/>
            <w:vAlign w:val="center"/>
          </w:tcPr>
          <w:p w14:paraId="06628A9E">
            <w:pPr>
              <w:widowControl/>
              <w:jc w:val="left"/>
              <w:rPr>
                <w:sz w:val="20"/>
              </w:rPr>
            </w:pPr>
            <w:r>
              <w:rPr>
                <w:rFonts w:hint="eastAsia"/>
                <w:sz w:val="20"/>
              </w:rPr>
              <w:t>教学场地：多媒体教室</w:t>
            </w:r>
          </w:p>
          <w:p w14:paraId="71AFAD82">
            <w:pPr>
              <w:widowControl/>
              <w:jc w:val="left"/>
              <w:rPr>
                <w:sz w:val="20"/>
              </w:rPr>
            </w:pPr>
          </w:p>
          <w:p w14:paraId="7DC4262E">
            <w:pPr>
              <w:widowControl/>
              <w:jc w:val="left"/>
              <w:rPr>
                <w:sz w:val="20"/>
              </w:rPr>
            </w:pPr>
            <w:r>
              <w:rPr>
                <w:rFonts w:hint="eastAsia"/>
                <w:sz w:val="20"/>
              </w:rPr>
              <w:t>教学模式：“线上+线下”、“课前+课中+课后”混合式教学模式</w:t>
            </w:r>
          </w:p>
          <w:p w14:paraId="2BADFE19">
            <w:pPr>
              <w:widowControl/>
              <w:jc w:val="left"/>
              <w:rPr>
                <w:sz w:val="20"/>
              </w:rPr>
            </w:pPr>
          </w:p>
          <w:p w14:paraId="269919F1">
            <w:pPr>
              <w:widowControl/>
              <w:jc w:val="left"/>
              <w:rPr>
                <w:sz w:val="20"/>
              </w:rPr>
            </w:pPr>
            <w:r>
              <w:rPr>
                <w:rFonts w:hint="eastAsia"/>
                <w:sz w:val="20"/>
              </w:rPr>
              <w:t>教学方法：任务型教学法、情景教学法、演示教学法</w:t>
            </w:r>
          </w:p>
          <w:p w14:paraId="2746DD94">
            <w:pPr>
              <w:widowControl/>
              <w:jc w:val="left"/>
              <w:rPr>
                <w:sz w:val="20"/>
              </w:rPr>
            </w:pPr>
          </w:p>
          <w:p w14:paraId="5BEBA712">
            <w:pPr>
              <w:widowControl/>
              <w:jc w:val="left"/>
              <w:rPr>
                <w:sz w:val="20"/>
              </w:rPr>
            </w:pPr>
          </w:p>
          <w:p w14:paraId="45763FA1">
            <w:pPr>
              <w:widowControl/>
              <w:jc w:val="left"/>
              <w:rPr>
                <w:sz w:val="20"/>
              </w:rPr>
            </w:pPr>
            <w:r>
              <w:rPr>
                <w:rFonts w:hint="eastAsia"/>
                <w:sz w:val="20"/>
              </w:rPr>
              <w:t>教学评价：</w:t>
            </w:r>
          </w:p>
          <w:p w14:paraId="719F2C60">
            <w:pPr>
              <w:widowControl/>
              <w:jc w:val="left"/>
              <w:rPr>
                <w:rFonts w:hint="eastAsia" w:ascii="宋体" w:hAnsi="宋体" w:cs="宋体"/>
                <w:bCs/>
                <w:kern w:val="0"/>
                <w:sz w:val="20"/>
                <w:szCs w:val="20"/>
              </w:rPr>
            </w:pPr>
            <w:r>
              <w:rPr>
                <w:rFonts w:hint="eastAsia"/>
                <w:sz w:val="20"/>
              </w:rPr>
              <w:t>过程性+终结性评价+增值性评价</w:t>
            </w:r>
          </w:p>
        </w:tc>
      </w:tr>
      <w:tr w14:paraId="61E40F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313" w:type="pct"/>
            <w:shd w:val="clear" w:color="auto" w:fill="C7DAF1" w:themeFill="text2" w:themeFillTint="32"/>
            <w:vAlign w:val="center"/>
          </w:tcPr>
          <w:p w14:paraId="2889189B">
            <w:pPr>
              <w:widowControl/>
              <w:jc w:val="center"/>
              <w:rPr>
                <w:rFonts w:hint="eastAsia" w:ascii="宋体" w:hAnsi="宋体" w:cs="宋体"/>
                <w:bCs/>
                <w:kern w:val="0"/>
                <w:sz w:val="20"/>
                <w:szCs w:val="20"/>
              </w:rPr>
            </w:pPr>
            <w:r>
              <w:rPr>
                <w:rFonts w:hint="eastAsia" w:ascii="宋体" w:hAnsi="宋体" w:cs="宋体"/>
                <w:bCs/>
                <w:kern w:val="0"/>
                <w:sz w:val="20"/>
                <w:szCs w:val="20"/>
              </w:rPr>
              <w:t>9</w:t>
            </w:r>
          </w:p>
        </w:tc>
        <w:tc>
          <w:tcPr>
            <w:tcW w:w="404" w:type="pct"/>
            <w:vAlign w:val="center"/>
          </w:tcPr>
          <w:p w14:paraId="5EC809BE">
            <w:pPr>
              <w:widowControl/>
              <w:jc w:val="center"/>
              <w:rPr>
                <w:rFonts w:hint="eastAsia" w:ascii="宋体" w:hAnsi="宋体" w:cs="宋体"/>
                <w:bCs/>
                <w:kern w:val="0"/>
                <w:szCs w:val="21"/>
              </w:rPr>
            </w:pPr>
            <w:r>
              <w:rPr>
                <w:rFonts w:hint="eastAsia" w:ascii="宋体" w:hAnsi="宋体" w:cs="宋体"/>
                <w:color w:val="000000"/>
                <w:kern w:val="0"/>
                <w:szCs w:val="21"/>
                <w:highlight w:val="white"/>
              </w:rPr>
              <w:t>信息技术（必修）</w:t>
            </w:r>
          </w:p>
        </w:tc>
        <w:tc>
          <w:tcPr>
            <w:tcW w:w="244" w:type="pct"/>
            <w:vAlign w:val="center"/>
          </w:tcPr>
          <w:p w14:paraId="08A2CCCE">
            <w:pPr>
              <w:widowControl/>
              <w:jc w:val="center"/>
              <w:rPr>
                <w:rFonts w:hint="eastAsia" w:ascii="宋体" w:hAnsi="宋体" w:cs="宋体"/>
                <w:bCs/>
                <w:kern w:val="0"/>
                <w:szCs w:val="21"/>
              </w:rPr>
            </w:pPr>
            <w:r>
              <w:rPr>
                <w:rFonts w:hint="eastAsia" w:ascii="宋体" w:hAnsi="宋体" w:cs="宋体"/>
                <w:bCs/>
                <w:kern w:val="0"/>
                <w:szCs w:val="21"/>
              </w:rPr>
              <w:t>2</w:t>
            </w:r>
          </w:p>
        </w:tc>
        <w:tc>
          <w:tcPr>
            <w:tcW w:w="311" w:type="pct"/>
            <w:vAlign w:val="center"/>
          </w:tcPr>
          <w:p w14:paraId="716B3D94">
            <w:pPr>
              <w:widowControl/>
              <w:jc w:val="center"/>
              <w:rPr>
                <w:rFonts w:hint="eastAsia" w:ascii="宋体" w:hAnsi="宋体" w:cs="宋体"/>
                <w:bCs/>
                <w:kern w:val="0"/>
                <w:szCs w:val="21"/>
              </w:rPr>
            </w:pPr>
            <w:r>
              <w:rPr>
                <w:rFonts w:hint="eastAsia" w:ascii="宋体" w:hAnsi="宋体" w:cs="宋体"/>
                <w:color w:val="000000"/>
                <w:kern w:val="0"/>
                <w:szCs w:val="21"/>
                <w:highlight w:val="white"/>
              </w:rPr>
              <w:t>32</w:t>
            </w:r>
          </w:p>
        </w:tc>
        <w:tc>
          <w:tcPr>
            <w:tcW w:w="1826" w:type="pct"/>
            <w:vAlign w:val="center"/>
          </w:tcPr>
          <w:p w14:paraId="7A5D8608">
            <w:pPr>
              <w:jc w:val="left"/>
              <w:rPr>
                <w:rFonts w:hint="eastAsia" w:ascii="宋体" w:hAnsi="宋体" w:cs="宋体"/>
                <w:b/>
                <w:bCs/>
                <w:kern w:val="0"/>
                <w:szCs w:val="21"/>
              </w:rPr>
            </w:pPr>
            <w:r>
              <w:rPr>
                <w:rFonts w:hint="eastAsia" w:ascii="宋体" w:hAnsi="宋体" w:cs="宋体"/>
                <w:b/>
                <w:bCs/>
                <w:kern w:val="0"/>
                <w:szCs w:val="21"/>
              </w:rPr>
              <w:t>1</w:t>
            </w:r>
            <w:r>
              <w:rPr>
                <w:rFonts w:hint="eastAsia" w:ascii="宋体" w:hAnsi="宋体" w:cs="宋体"/>
                <w:b/>
                <w:bCs/>
                <w:kern w:val="0"/>
                <w:szCs w:val="21"/>
                <w:lang w:eastAsia="zh-CN"/>
              </w:rPr>
              <w:t>、</w:t>
            </w:r>
            <w:r>
              <w:rPr>
                <w:rFonts w:hint="eastAsia" w:ascii="宋体" w:hAnsi="宋体" w:cs="宋体"/>
                <w:b/>
                <w:bCs/>
                <w:kern w:val="0"/>
                <w:szCs w:val="21"/>
              </w:rPr>
              <w:t>素质目标</w:t>
            </w:r>
          </w:p>
          <w:p w14:paraId="1457BE86">
            <w:pPr>
              <w:jc w:val="left"/>
              <w:rPr>
                <w:rFonts w:hint="eastAsia" w:ascii="宋体" w:hAnsi="宋体" w:cs="宋体"/>
                <w:bCs/>
                <w:kern w:val="0"/>
                <w:szCs w:val="21"/>
              </w:rPr>
            </w:pPr>
            <w:r>
              <w:rPr>
                <w:rFonts w:hint="eastAsia" w:ascii="宋体" w:hAnsi="宋体" w:cs="宋体"/>
                <w:bCs/>
                <w:kern w:val="0"/>
                <w:szCs w:val="21"/>
              </w:rPr>
              <w:t>（1）具有安全意识、“智慧辅助康复服务”等新事物发展需要的信息素养及创新思维。</w:t>
            </w:r>
          </w:p>
          <w:p w14:paraId="44CA9C2A">
            <w:pPr>
              <w:jc w:val="left"/>
              <w:rPr>
                <w:rFonts w:hint="eastAsia" w:ascii="宋体" w:hAnsi="宋体" w:cs="宋体"/>
                <w:bCs/>
                <w:kern w:val="0"/>
                <w:szCs w:val="21"/>
              </w:rPr>
            </w:pPr>
            <w:r>
              <w:rPr>
                <w:rFonts w:hint="eastAsia" w:ascii="宋体" w:hAnsi="宋体" w:cs="宋体"/>
                <w:bCs/>
                <w:kern w:val="0"/>
                <w:szCs w:val="21"/>
              </w:rPr>
              <w:t>（2）具有独立思考、主动探究、团结协作的学习方法和工作态度，为自身终身学习和发展奠定信息素质基础。</w:t>
            </w:r>
          </w:p>
          <w:p w14:paraId="0FB5EF80">
            <w:pPr>
              <w:jc w:val="left"/>
              <w:rPr>
                <w:rFonts w:hint="eastAsia" w:ascii="宋体" w:hAnsi="宋体" w:cs="宋体"/>
                <w:b/>
                <w:bCs/>
                <w:kern w:val="0"/>
                <w:szCs w:val="21"/>
              </w:rPr>
            </w:pPr>
            <w:r>
              <w:rPr>
                <w:rFonts w:hint="eastAsia" w:ascii="宋体" w:hAnsi="宋体" w:cs="宋体"/>
                <w:b/>
                <w:bCs/>
                <w:kern w:val="0"/>
                <w:szCs w:val="21"/>
              </w:rPr>
              <w:t>2</w:t>
            </w:r>
            <w:r>
              <w:rPr>
                <w:rFonts w:hint="eastAsia" w:ascii="宋体" w:hAnsi="宋体" w:cs="宋体"/>
                <w:b/>
                <w:bCs/>
                <w:kern w:val="0"/>
                <w:szCs w:val="21"/>
                <w:lang w:eastAsia="zh-CN"/>
              </w:rPr>
              <w:t>、</w:t>
            </w:r>
            <w:r>
              <w:rPr>
                <w:rFonts w:hint="eastAsia" w:ascii="宋体" w:hAnsi="宋体" w:cs="宋体"/>
                <w:b/>
                <w:bCs/>
                <w:kern w:val="0"/>
                <w:szCs w:val="21"/>
              </w:rPr>
              <w:t>知识目标</w:t>
            </w:r>
          </w:p>
          <w:p w14:paraId="1BAAFA98">
            <w:pPr>
              <w:jc w:val="left"/>
              <w:rPr>
                <w:rFonts w:hint="eastAsia" w:ascii="宋体" w:hAnsi="宋体" w:cs="宋体"/>
                <w:bCs/>
                <w:kern w:val="0"/>
                <w:szCs w:val="21"/>
              </w:rPr>
            </w:pPr>
            <w:r>
              <w:rPr>
                <w:rFonts w:hint="eastAsia" w:ascii="宋体" w:hAnsi="宋体" w:cs="宋体"/>
                <w:bCs/>
                <w:kern w:val="0"/>
                <w:szCs w:val="21"/>
              </w:rPr>
              <w:t>（1）掌握图文编排软件Word、电子表格软件Excel、文稿演示软件PowerPoint的基础知识。</w:t>
            </w:r>
          </w:p>
          <w:p w14:paraId="3A841F5A">
            <w:pPr>
              <w:jc w:val="left"/>
              <w:rPr>
                <w:rFonts w:hint="eastAsia" w:ascii="宋体" w:hAnsi="宋体" w:cs="宋体"/>
                <w:bCs/>
                <w:kern w:val="0"/>
                <w:szCs w:val="21"/>
              </w:rPr>
            </w:pPr>
            <w:r>
              <w:rPr>
                <w:rFonts w:hint="eastAsia" w:ascii="宋体" w:hAnsi="宋体" w:cs="宋体"/>
                <w:bCs/>
                <w:kern w:val="0"/>
                <w:szCs w:val="21"/>
              </w:rPr>
              <w:t>（2）熟悉计算机基本的概念，熟悉计算机系统的组成与基本工作原理知识。</w:t>
            </w:r>
          </w:p>
          <w:p w14:paraId="22FBB61C">
            <w:pPr>
              <w:jc w:val="left"/>
              <w:rPr>
                <w:rFonts w:hint="eastAsia" w:ascii="宋体" w:hAnsi="宋体" w:cs="宋体"/>
                <w:bCs/>
                <w:kern w:val="0"/>
                <w:szCs w:val="21"/>
              </w:rPr>
            </w:pPr>
            <w:r>
              <w:rPr>
                <w:rFonts w:hint="eastAsia" w:ascii="宋体" w:hAnsi="宋体" w:cs="宋体"/>
                <w:bCs/>
                <w:kern w:val="0"/>
                <w:szCs w:val="21"/>
              </w:rPr>
              <w:t>（3）了解Windows操作系统平台、计算机网络和健康康复治疗技术管理基础的基本常识。</w:t>
            </w:r>
          </w:p>
          <w:p w14:paraId="1790F06B">
            <w:pPr>
              <w:jc w:val="left"/>
              <w:rPr>
                <w:rFonts w:hint="eastAsia" w:ascii="宋体" w:hAnsi="宋体" w:cs="宋体"/>
                <w:bCs/>
                <w:kern w:val="0"/>
                <w:szCs w:val="21"/>
              </w:rPr>
            </w:pPr>
            <w:r>
              <w:rPr>
                <w:rFonts w:hint="eastAsia" w:ascii="宋体" w:hAnsi="宋体" w:cs="宋体"/>
                <w:bCs/>
                <w:kern w:val="0"/>
                <w:szCs w:val="21"/>
              </w:rPr>
              <w:t>（4）了解计算机网络安全、信息安全法律法规等知识。</w:t>
            </w:r>
          </w:p>
          <w:p w14:paraId="27E09AE6">
            <w:pPr>
              <w:jc w:val="left"/>
              <w:rPr>
                <w:rFonts w:hint="eastAsia" w:ascii="宋体" w:hAnsi="宋体" w:cs="宋体"/>
                <w:b/>
                <w:bCs/>
                <w:kern w:val="0"/>
                <w:szCs w:val="21"/>
              </w:rPr>
            </w:pPr>
            <w:r>
              <w:rPr>
                <w:rFonts w:hint="eastAsia" w:ascii="宋体" w:hAnsi="宋体" w:cs="宋体"/>
                <w:b/>
                <w:bCs/>
                <w:kern w:val="0"/>
                <w:szCs w:val="21"/>
              </w:rPr>
              <w:t>3.能力目标</w:t>
            </w:r>
          </w:p>
          <w:p w14:paraId="3D8F4A1C">
            <w:pPr>
              <w:jc w:val="left"/>
              <w:rPr>
                <w:rFonts w:hint="eastAsia" w:ascii="宋体" w:hAnsi="宋体" w:cs="宋体"/>
                <w:bCs/>
                <w:kern w:val="0"/>
                <w:szCs w:val="21"/>
              </w:rPr>
            </w:pPr>
            <w:r>
              <w:rPr>
                <w:rFonts w:hint="eastAsia" w:ascii="宋体" w:hAnsi="宋体" w:cs="宋体"/>
                <w:bCs/>
                <w:kern w:val="0"/>
                <w:szCs w:val="21"/>
              </w:rPr>
              <w:t>（1）能够运用互联网进行文献检索、资料查询、知识与信息处理。</w:t>
            </w:r>
          </w:p>
          <w:p w14:paraId="44132BC1">
            <w:pPr>
              <w:jc w:val="left"/>
              <w:rPr>
                <w:rFonts w:hint="eastAsia" w:ascii="宋体" w:hAnsi="宋体" w:cs="宋体"/>
                <w:bCs/>
                <w:kern w:val="0"/>
                <w:szCs w:val="21"/>
              </w:rPr>
            </w:pPr>
            <w:r>
              <w:rPr>
                <w:rFonts w:hint="eastAsia" w:ascii="宋体" w:hAnsi="宋体" w:cs="宋体"/>
                <w:bCs/>
                <w:kern w:val="0"/>
                <w:szCs w:val="21"/>
              </w:rPr>
              <w:t>（2）能够应用计算机基本操作、网络应用、办公软件应用等方面的技能解决工作学习与生活中实际问题。</w:t>
            </w:r>
          </w:p>
          <w:p w14:paraId="550D6697">
            <w:pPr>
              <w:jc w:val="left"/>
              <w:rPr>
                <w:rFonts w:hint="eastAsia" w:ascii="宋体" w:hAnsi="宋体" w:cs="宋体"/>
                <w:bCs/>
                <w:kern w:val="0"/>
                <w:szCs w:val="21"/>
              </w:rPr>
            </w:pPr>
            <w:r>
              <w:rPr>
                <w:rFonts w:hint="eastAsia" w:ascii="宋体" w:hAnsi="宋体" w:cs="宋体"/>
                <w:bCs/>
                <w:kern w:val="0"/>
                <w:szCs w:val="21"/>
              </w:rPr>
              <w:t>（3）能够提高专业服务与管理职业岗位服务水平，具有一定的信息技术应用能力，能进行方案演示、帮助服务人员运用智能技术等设备信息化服务能力。</w:t>
            </w:r>
          </w:p>
        </w:tc>
        <w:tc>
          <w:tcPr>
            <w:tcW w:w="1219" w:type="pct"/>
            <w:vAlign w:val="center"/>
          </w:tcPr>
          <w:p w14:paraId="3685CD5D">
            <w:pPr>
              <w:jc w:val="left"/>
              <w:rPr>
                <w:rFonts w:hint="eastAsia" w:ascii="宋体" w:hAnsi="宋体" w:cs="宋体"/>
                <w:b/>
                <w:bCs/>
                <w:kern w:val="0"/>
                <w:szCs w:val="21"/>
              </w:rPr>
            </w:pPr>
            <w:r>
              <w:rPr>
                <w:rFonts w:ascii="宋体" w:hAnsi="宋体" w:cs="宋体"/>
                <w:b/>
                <w:bCs/>
                <w:kern w:val="0"/>
                <w:szCs w:val="21"/>
              </w:rPr>
              <w:t xml:space="preserve">模块一 </w:t>
            </w:r>
            <w:r>
              <w:rPr>
                <w:rFonts w:hint="eastAsia" w:ascii="宋体" w:hAnsi="宋体" w:cs="宋体"/>
                <w:b/>
                <w:bCs/>
                <w:kern w:val="0"/>
                <w:szCs w:val="21"/>
              </w:rPr>
              <w:t>计算机基础</w:t>
            </w:r>
          </w:p>
          <w:p w14:paraId="65B6C05D">
            <w:pPr>
              <w:jc w:val="left"/>
              <w:rPr>
                <w:rFonts w:hint="eastAsia" w:ascii="宋体" w:hAnsi="宋体" w:cs="宋体"/>
                <w:bCs/>
                <w:kern w:val="0"/>
                <w:szCs w:val="21"/>
              </w:rPr>
            </w:pPr>
            <w:r>
              <w:rPr>
                <w:rFonts w:hint="eastAsia" w:ascii="宋体" w:hAnsi="宋体" w:cs="宋体"/>
                <w:bCs/>
                <w:kern w:val="0"/>
                <w:szCs w:val="21"/>
              </w:rPr>
              <w:t>计算机基础知识：计算机组成发展；</w:t>
            </w:r>
          </w:p>
          <w:p w14:paraId="1BC11A05">
            <w:pPr>
              <w:jc w:val="left"/>
              <w:rPr>
                <w:rFonts w:hint="eastAsia" w:ascii="宋体" w:hAnsi="宋体" w:cs="宋体"/>
                <w:bCs/>
                <w:kern w:val="0"/>
                <w:szCs w:val="21"/>
              </w:rPr>
            </w:pPr>
            <w:r>
              <w:rPr>
                <w:rFonts w:hint="eastAsia" w:ascii="宋体" w:hAnsi="宋体" w:cs="宋体"/>
                <w:bCs/>
                <w:kern w:val="0"/>
                <w:szCs w:val="21"/>
              </w:rPr>
              <w:t>操作系统：文件管理，操作系统管理及应；</w:t>
            </w:r>
          </w:p>
          <w:p w14:paraId="32479F97">
            <w:pPr>
              <w:jc w:val="left"/>
              <w:rPr>
                <w:rFonts w:hint="eastAsia" w:ascii="宋体" w:hAnsi="宋体" w:cs="宋体"/>
                <w:bCs/>
                <w:kern w:val="0"/>
                <w:szCs w:val="21"/>
              </w:rPr>
            </w:pPr>
            <w:r>
              <w:rPr>
                <w:rFonts w:hint="eastAsia" w:ascii="宋体" w:hAnsi="宋体" w:cs="宋体"/>
                <w:bCs/>
                <w:kern w:val="0"/>
                <w:szCs w:val="21"/>
              </w:rPr>
              <w:t>信息检索：计算机网络及信息检索；</w:t>
            </w:r>
          </w:p>
          <w:p w14:paraId="142C2FC8">
            <w:pPr>
              <w:pStyle w:val="2"/>
              <w:ind w:left="0" w:leftChars="0"/>
              <w:rPr>
                <w:b/>
                <w:bCs/>
              </w:rPr>
            </w:pPr>
            <w:r>
              <w:rPr>
                <w:b/>
                <w:bCs/>
              </w:rPr>
              <w:t xml:space="preserve">模块二 </w:t>
            </w:r>
            <w:r>
              <w:rPr>
                <w:rFonts w:hint="eastAsia"/>
                <w:b/>
                <w:bCs/>
              </w:rPr>
              <w:t>康复治疗技术专业文档处理</w:t>
            </w:r>
          </w:p>
          <w:p w14:paraId="43778046">
            <w:pPr>
              <w:pStyle w:val="2"/>
              <w:ind w:left="0" w:leftChars="0"/>
              <w:rPr>
                <w:rFonts w:hint="eastAsia" w:ascii="宋体" w:hAnsi="宋体" w:cs="宋体"/>
                <w:bCs/>
                <w:kern w:val="0"/>
              </w:rPr>
            </w:pPr>
            <w:r>
              <w:rPr>
                <w:rFonts w:hint="eastAsia" w:ascii="宋体" w:hAnsi="宋体" w:cs="宋体"/>
                <w:bCs/>
                <w:kern w:val="0"/>
              </w:rPr>
              <w:t>工具栏和菜单栏；</w:t>
            </w:r>
          </w:p>
          <w:p w14:paraId="1CD5E801">
            <w:pPr>
              <w:jc w:val="left"/>
              <w:rPr>
                <w:rFonts w:hint="eastAsia" w:ascii="宋体" w:hAnsi="宋体" w:cs="宋体"/>
                <w:bCs/>
                <w:kern w:val="0"/>
                <w:szCs w:val="21"/>
              </w:rPr>
            </w:pPr>
            <w:r>
              <w:rPr>
                <w:rFonts w:hint="eastAsia" w:ascii="宋体" w:hAnsi="宋体" w:cs="宋体"/>
                <w:bCs/>
                <w:kern w:val="0"/>
                <w:szCs w:val="21"/>
              </w:rPr>
              <w:t>文本编辑与格式设置；</w:t>
            </w:r>
          </w:p>
          <w:p w14:paraId="529EFDA9">
            <w:pPr>
              <w:jc w:val="left"/>
              <w:rPr>
                <w:rFonts w:hint="eastAsia" w:ascii="宋体" w:hAnsi="宋体" w:cs="宋体"/>
                <w:bCs/>
                <w:kern w:val="0"/>
                <w:szCs w:val="21"/>
              </w:rPr>
            </w:pPr>
            <w:r>
              <w:rPr>
                <w:rFonts w:hint="eastAsia" w:ascii="宋体" w:hAnsi="宋体" w:cs="宋体"/>
                <w:bCs/>
                <w:kern w:val="0"/>
                <w:szCs w:val="21"/>
              </w:rPr>
              <w:t>插入表格基本设置；</w:t>
            </w:r>
          </w:p>
          <w:p w14:paraId="5E6056F4">
            <w:pPr>
              <w:jc w:val="left"/>
              <w:rPr>
                <w:rFonts w:hint="eastAsia" w:ascii="宋体" w:hAnsi="宋体" w:cs="宋体"/>
                <w:bCs/>
                <w:kern w:val="0"/>
                <w:szCs w:val="21"/>
              </w:rPr>
            </w:pPr>
            <w:r>
              <w:rPr>
                <w:rFonts w:hint="eastAsia" w:ascii="宋体" w:hAnsi="宋体" w:cs="宋体"/>
                <w:bCs/>
                <w:kern w:val="0"/>
                <w:szCs w:val="21"/>
              </w:rPr>
              <w:t>插入与美化；</w:t>
            </w:r>
          </w:p>
          <w:p w14:paraId="5A556BB2">
            <w:pPr>
              <w:jc w:val="left"/>
              <w:rPr>
                <w:rFonts w:hint="eastAsia" w:ascii="宋体" w:hAnsi="宋体" w:cs="宋体"/>
                <w:bCs/>
                <w:kern w:val="0"/>
                <w:szCs w:val="21"/>
              </w:rPr>
            </w:pPr>
            <w:r>
              <w:rPr>
                <w:rFonts w:hint="eastAsia" w:ascii="宋体" w:hAnsi="宋体" w:cs="宋体"/>
                <w:bCs/>
                <w:kern w:val="0"/>
                <w:szCs w:val="21"/>
              </w:rPr>
              <w:t>页面布局与审阅；</w:t>
            </w:r>
          </w:p>
          <w:p w14:paraId="133BB2A5">
            <w:pPr>
              <w:pStyle w:val="2"/>
              <w:ind w:left="0" w:leftChars="0"/>
              <w:rPr>
                <w:b/>
                <w:bCs/>
              </w:rPr>
            </w:pPr>
            <w:r>
              <w:rPr>
                <w:b/>
                <w:bCs/>
              </w:rPr>
              <w:t>模块</w:t>
            </w:r>
            <w:r>
              <w:rPr>
                <w:rFonts w:hint="eastAsia"/>
                <w:b/>
                <w:bCs/>
              </w:rPr>
              <w:t>三 康复治疗技术专业表格处理</w:t>
            </w:r>
          </w:p>
          <w:p w14:paraId="2A40CB30">
            <w:pPr>
              <w:pStyle w:val="2"/>
              <w:ind w:left="0" w:leftChars="0"/>
              <w:rPr>
                <w:rFonts w:hint="eastAsia" w:ascii="宋体" w:hAnsi="宋体" w:cs="宋体"/>
                <w:bCs/>
                <w:kern w:val="0"/>
              </w:rPr>
            </w:pPr>
            <w:r>
              <w:rPr>
                <w:rFonts w:hint="eastAsia" w:ascii="宋体" w:hAnsi="宋体" w:cs="宋体"/>
                <w:bCs/>
                <w:kern w:val="0"/>
              </w:rPr>
              <w:t>表格格式设置；</w:t>
            </w:r>
          </w:p>
          <w:p w14:paraId="46ABF58A">
            <w:pPr>
              <w:pStyle w:val="2"/>
              <w:ind w:left="0" w:leftChars="0"/>
              <w:rPr>
                <w:rFonts w:hint="eastAsia" w:ascii="宋体" w:hAnsi="宋体" w:cs="宋体"/>
                <w:bCs/>
                <w:kern w:val="0"/>
              </w:rPr>
            </w:pPr>
            <w:r>
              <w:rPr>
                <w:rFonts w:hint="eastAsia" w:ascii="宋体" w:hAnsi="宋体" w:cs="宋体"/>
                <w:bCs/>
                <w:kern w:val="0"/>
              </w:rPr>
              <w:t>数据表格；</w:t>
            </w:r>
          </w:p>
          <w:p w14:paraId="731BB861">
            <w:pPr>
              <w:pStyle w:val="2"/>
              <w:ind w:left="0" w:leftChars="0"/>
              <w:rPr>
                <w:rFonts w:hint="eastAsia" w:ascii="宋体" w:hAnsi="宋体" w:cs="宋体"/>
                <w:bCs/>
                <w:kern w:val="0"/>
              </w:rPr>
            </w:pPr>
            <w:r>
              <w:rPr>
                <w:rFonts w:hint="eastAsia" w:ascii="宋体" w:hAnsi="宋体" w:cs="宋体"/>
                <w:bCs/>
                <w:kern w:val="0"/>
              </w:rPr>
              <w:t>图标制作；</w:t>
            </w:r>
          </w:p>
          <w:p w14:paraId="4F1C6E30">
            <w:pPr>
              <w:pStyle w:val="2"/>
              <w:ind w:left="0" w:leftChars="0"/>
              <w:rPr>
                <w:b/>
                <w:bCs/>
              </w:rPr>
            </w:pPr>
            <w:r>
              <w:rPr>
                <w:rFonts w:hint="eastAsia" w:ascii="宋体" w:hAnsi="宋体" w:cs="宋体"/>
                <w:bCs/>
                <w:kern w:val="0"/>
              </w:rPr>
              <w:t>数据透视表；</w:t>
            </w:r>
          </w:p>
          <w:p w14:paraId="12230DCB">
            <w:pPr>
              <w:pStyle w:val="2"/>
              <w:ind w:left="0" w:leftChars="0"/>
              <w:rPr>
                <w:b/>
                <w:bCs/>
              </w:rPr>
            </w:pPr>
            <w:r>
              <w:rPr>
                <w:b/>
                <w:bCs/>
              </w:rPr>
              <w:t>模块</w:t>
            </w:r>
            <w:r>
              <w:rPr>
                <w:rFonts w:hint="eastAsia"/>
                <w:b/>
                <w:bCs/>
              </w:rPr>
              <w:t>四</w:t>
            </w:r>
            <w:r>
              <w:rPr>
                <w:b/>
                <w:bCs/>
              </w:rPr>
              <w:t xml:space="preserve"> </w:t>
            </w:r>
            <w:r>
              <w:rPr>
                <w:rFonts w:hint="eastAsia"/>
                <w:b/>
                <w:bCs/>
              </w:rPr>
              <w:t>康复治疗技术专业展示汇报演示文稿</w:t>
            </w:r>
          </w:p>
          <w:p w14:paraId="76AF10D0">
            <w:pPr>
              <w:pStyle w:val="2"/>
              <w:ind w:left="0" w:leftChars="0"/>
              <w:rPr>
                <w:rFonts w:hint="eastAsia" w:ascii="宋体" w:hAnsi="宋体" w:cs="宋体"/>
                <w:bCs/>
                <w:kern w:val="0"/>
              </w:rPr>
            </w:pPr>
            <w:r>
              <w:rPr>
                <w:rFonts w:hint="eastAsia" w:ascii="宋体" w:hAnsi="宋体" w:cs="宋体"/>
                <w:bCs/>
                <w:kern w:val="0"/>
              </w:rPr>
              <w:t>创建演示文稿；</w:t>
            </w:r>
          </w:p>
          <w:p w14:paraId="506E6DA1">
            <w:pPr>
              <w:pStyle w:val="2"/>
              <w:ind w:left="0" w:leftChars="0"/>
              <w:rPr>
                <w:rFonts w:hint="eastAsia" w:ascii="宋体" w:hAnsi="宋体" w:cs="宋体"/>
                <w:bCs/>
                <w:kern w:val="0"/>
              </w:rPr>
            </w:pPr>
            <w:r>
              <w:rPr>
                <w:rFonts w:hint="eastAsia" w:ascii="宋体" w:hAnsi="宋体" w:cs="宋体"/>
                <w:bCs/>
                <w:kern w:val="0"/>
              </w:rPr>
              <w:t>制作幻灯片；</w:t>
            </w:r>
          </w:p>
          <w:p w14:paraId="36442A82">
            <w:pPr>
              <w:pStyle w:val="2"/>
              <w:ind w:left="0" w:leftChars="0"/>
              <w:rPr>
                <w:rFonts w:hint="eastAsia" w:ascii="宋体" w:hAnsi="宋体" w:cs="宋体"/>
                <w:bCs/>
                <w:kern w:val="0"/>
              </w:rPr>
            </w:pPr>
            <w:r>
              <w:rPr>
                <w:rFonts w:hint="eastAsia" w:ascii="宋体" w:hAnsi="宋体" w:cs="宋体"/>
                <w:bCs/>
                <w:kern w:val="0"/>
              </w:rPr>
              <w:t>设置动画和交互效果；</w:t>
            </w:r>
          </w:p>
          <w:p w14:paraId="5095E9B2">
            <w:pPr>
              <w:pStyle w:val="2"/>
              <w:ind w:left="0" w:leftChars="0"/>
              <w:rPr>
                <w:rFonts w:hint="eastAsia" w:ascii="宋体" w:hAnsi="宋体" w:cs="宋体"/>
                <w:bCs/>
                <w:kern w:val="0"/>
              </w:rPr>
            </w:pPr>
            <w:r>
              <w:rPr>
                <w:rFonts w:hint="eastAsia" w:ascii="宋体" w:hAnsi="宋体" w:cs="宋体"/>
                <w:bCs/>
                <w:kern w:val="0"/>
              </w:rPr>
              <w:t>幻灯片放映；</w:t>
            </w:r>
          </w:p>
          <w:p w14:paraId="6FDB667A">
            <w:pPr>
              <w:pStyle w:val="2"/>
              <w:ind w:left="0" w:leftChars="0"/>
              <w:rPr>
                <w:b/>
                <w:bCs/>
              </w:rPr>
            </w:pPr>
            <w:r>
              <w:rPr>
                <w:b/>
                <w:bCs/>
              </w:rPr>
              <w:t>模块</w:t>
            </w:r>
            <w:r>
              <w:rPr>
                <w:rFonts w:hint="eastAsia"/>
                <w:b/>
                <w:bCs/>
              </w:rPr>
              <w:t>五</w:t>
            </w:r>
            <w:r>
              <w:rPr>
                <w:b/>
                <w:bCs/>
              </w:rPr>
              <w:t xml:space="preserve"> </w:t>
            </w:r>
            <w:r>
              <w:rPr>
                <w:rFonts w:hint="eastAsia"/>
                <w:b/>
                <w:bCs/>
              </w:rPr>
              <w:t>新一代信息技术（拓展应用）</w:t>
            </w:r>
          </w:p>
          <w:p w14:paraId="504678ED">
            <w:pPr>
              <w:pStyle w:val="2"/>
              <w:ind w:left="0" w:leftChars="0"/>
              <w:rPr>
                <w:rFonts w:hint="eastAsia" w:ascii="宋体" w:hAnsi="宋体" w:cs="宋体"/>
                <w:bCs/>
                <w:kern w:val="0"/>
              </w:rPr>
            </w:pPr>
            <w:r>
              <w:rPr>
                <w:rFonts w:hint="eastAsia" w:ascii="宋体" w:hAnsi="宋体" w:cs="宋体"/>
                <w:bCs/>
                <w:kern w:val="0"/>
              </w:rPr>
              <w:t>新一代信息技术概念；</w:t>
            </w:r>
          </w:p>
          <w:p w14:paraId="4756CA96">
            <w:pPr>
              <w:pStyle w:val="2"/>
              <w:ind w:left="0" w:leftChars="0"/>
              <w:rPr>
                <w:rFonts w:hint="eastAsia" w:ascii="宋体" w:hAnsi="宋体" w:cs="宋体"/>
                <w:bCs/>
                <w:kern w:val="0"/>
              </w:rPr>
            </w:pPr>
            <w:r>
              <w:rPr>
                <w:rFonts w:hint="eastAsia" w:ascii="宋体" w:hAnsi="宋体" w:cs="宋体"/>
                <w:bCs/>
                <w:kern w:val="0"/>
              </w:rPr>
              <w:t>新一代信息技术特征；</w:t>
            </w:r>
          </w:p>
          <w:p w14:paraId="70972BB5">
            <w:pPr>
              <w:pStyle w:val="2"/>
              <w:ind w:left="0" w:leftChars="0"/>
              <w:rPr>
                <w:rFonts w:hint="eastAsia" w:ascii="宋体" w:hAnsi="宋体" w:cs="宋体"/>
                <w:bCs/>
                <w:kern w:val="0"/>
              </w:rPr>
            </w:pPr>
            <w:r>
              <w:rPr>
                <w:rFonts w:hint="eastAsia" w:ascii="宋体" w:hAnsi="宋体" w:cs="宋体"/>
                <w:bCs/>
                <w:kern w:val="0"/>
              </w:rPr>
              <w:t>新一代信息技术应用；</w:t>
            </w:r>
          </w:p>
          <w:p w14:paraId="3043C6DD">
            <w:pPr>
              <w:pStyle w:val="2"/>
              <w:ind w:left="0" w:leftChars="0"/>
              <w:rPr>
                <w:b/>
                <w:bCs/>
              </w:rPr>
            </w:pPr>
            <w:r>
              <w:rPr>
                <w:b/>
                <w:bCs/>
              </w:rPr>
              <w:t>模块</w:t>
            </w:r>
            <w:r>
              <w:rPr>
                <w:rFonts w:hint="eastAsia"/>
                <w:b/>
                <w:bCs/>
              </w:rPr>
              <w:t>六</w:t>
            </w:r>
            <w:r>
              <w:rPr>
                <w:b/>
                <w:bCs/>
              </w:rPr>
              <w:t xml:space="preserve"> </w:t>
            </w:r>
            <w:r>
              <w:rPr>
                <w:rFonts w:hint="eastAsia"/>
                <w:b/>
                <w:bCs/>
              </w:rPr>
              <w:t>信息素养与社会责任</w:t>
            </w:r>
          </w:p>
          <w:p w14:paraId="6CD72B47">
            <w:pPr>
              <w:pStyle w:val="2"/>
              <w:ind w:left="0" w:leftChars="0"/>
              <w:rPr>
                <w:rFonts w:hint="eastAsia" w:ascii="宋体" w:hAnsi="宋体" w:cs="宋体"/>
                <w:bCs/>
                <w:kern w:val="0"/>
              </w:rPr>
            </w:pPr>
            <w:r>
              <w:rPr>
                <w:rFonts w:hint="eastAsia" w:ascii="宋体" w:hAnsi="宋体" w:cs="宋体"/>
                <w:bCs/>
                <w:kern w:val="0"/>
              </w:rPr>
              <w:t>认识信息素养；</w:t>
            </w:r>
          </w:p>
          <w:p w14:paraId="2B80E0A5">
            <w:pPr>
              <w:pStyle w:val="2"/>
              <w:ind w:left="0" w:leftChars="0"/>
              <w:rPr>
                <w:rFonts w:hint="eastAsia" w:ascii="宋体" w:hAnsi="宋体" w:cs="宋体"/>
                <w:bCs/>
                <w:kern w:val="0"/>
              </w:rPr>
            </w:pPr>
            <w:r>
              <w:rPr>
                <w:rFonts w:hint="eastAsia" w:ascii="宋体" w:hAnsi="宋体" w:cs="宋体"/>
                <w:bCs/>
                <w:kern w:val="0"/>
              </w:rPr>
              <w:t>信息技术伦理道德与法律法规；</w:t>
            </w:r>
          </w:p>
          <w:p w14:paraId="16944612">
            <w:pPr>
              <w:pStyle w:val="2"/>
              <w:ind w:left="0" w:leftChars="0"/>
              <w:rPr>
                <w:rFonts w:hint="eastAsia" w:ascii="宋体" w:hAnsi="宋体" w:cs="宋体"/>
                <w:bCs/>
                <w:kern w:val="0"/>
              </w:rPr>
            </w:pPr>
            <w:r>
              <w:rPr>
                <w:rFonts w:hint="eastAsia" w:ascii="宋体" w:hAnsi="宋体" w:cs="宋体"/>
                <w:bCs/>
                <w:kern w:val="0"/>
              </w:rPr>
              <w:t>社会责任与信息安全；</w:t>
            </w:r>
          </w:p>
          <w:p w14:paraId="3D368108"/>
          <w:p w14:paraId="50D491CC"/>
        </w:tc>
        <w:tc>
          <w:tcPr>
            <w:tcW w:w="683" w:type="pct"/>
            <w:vAlign w:val="center"/>
          </w:tcPr>
          <w:p w14:paraId="5B9A45D4">
            <w:pPr>
              <w:widowControl/>
              <w:jc w:val="left"/>
              <w:rPr>
                <w:rFonts w:hint="eastAsia" w:ascii="宋体" w:hAnsi="宋体" w:cs="宋体"/>
                <w:color w:val="000000"/>
                <w:szCs w:val="21"/>
                <w:highlight w:val="white"/>
              </w:rPr>
            </w:pPr>
            <w:r>
              <w:rPr>
                <w:rFonts w:hint="eastAsia" w:ascii="宋体" w:hAnsi="宋体" w:cs="宋体"/>
                <w:color w:val="000000"/>
                <w:szCs w:val="21"/>
                <w:highlight w:val="white"/>
              </w:rPr>
              <w:t>教学场地：计算机机房</w:t>
            </w:r>
          </w:p>
          <w:p w14:paraId="3F7D052A">
            <w:pPr>
              <w:widowControl/>
              <w:jc w:val="left"/>
              <w:rPr>
                <w:rFonts w:hint="eastAsia" w:ascii="宋体" w:hAnsi="宋体" w:cs="宋体"/>
                <w:color w:val="000000"/>
                <w:szCs w:val="21"/>
                <w:highlight w:val="white"/>
              </w:rPr>
            </w:pPr>
          </w:p>
          <w:p w14:paraId="3E2B11E0">
            <w:pPr>
              <w:rPr>
                <w:rFonts w:hint="eastAsia" w:ascii="宋体" w:hAnsi="宋体" w:cs="宋体"/>
                <w:color w:val="000000"/>
                <w:szCs w:val="21"/>
                <w:highlight w:val="white"/>
              </w:rPr>
            </w:pPr>
            <w:r>
              <w:rPr>
                <w:rFonts w:hint="eastAsia" w:ascii="宋体" w:hAnsi="宋体" w:cs="宋体"/>
                <w:color w:val="000000"/>
                <w:szCs w:val="21"/>
                <w:highlight w:val="white"/>
              </w:rPr>
              <w:t>教学模式：理实一体化教学模式</w:t>
            </w:r>
          </w:p>
          <w:p w14:paraId="4B768DDD">
            <w:pPr>
              <w:widowControl/>
              <w:jc w:val="left"/>
              <w:rPr>
                <w:rFonts w:hint="eastAsia" w:ascii="宋体" w:hAnsi="宋体" w:cs="宋体"/>
                <w:color w:val="000000"/>
                <w:szCs w:val="21"/>
                <w:highlight w:val="white"/>
              </w:rPr>
            </w:pPr>
          </w:p>
          <w:p w14:paraId="692FDA82">
            <w:pPr>
              <w:widowControl/>
              <w:jc w:val="left"/>
              <w:rPr>
                <w:rFonts w:hint="eastAsia" w:ascii="宋体" w:hAnsi="宋体" w:cs="宋体"/>
                <w:color w:val="000000"/>
                <w:szCs w:val="21"/>
                <w:highlight w:val="white"/>
              </w:rPr>
            </w:pPr>
            <w:r>
              <w:rPr>
                <w:rFonts w:hint="eastAsia" w:ascii="宋体" w:hAnsi="宋体" w:cs="宋体"/>
                <w:color w:val="000000"/>
                <w:szCs w:val="21"/>
                <w:highlight w:val="white"/>
              </w:rPr>
              <w:t>教学方法：任务驱动法、演示教学法、互动教学法</w:t>
            </w:r>
          </w:p>
          <w:p w14:paraId="35E2A012">
            <w:pPr>
              <w:widowControl/>
              <w:jc w:val="left"/>
              <w:rPr>
                <w:rFonts w:hint="eastAsia" w:ascii="宋体" w:hAnsi="宋体" w:cs="宋体"/>
                <w:color w:val="000000"/>
                <w:szCs w:val="21"/>
                <w:highlight w:val="white"/>
              </w:rPr>
            </w:pPr>
          </w:p>
          <w:p w14:paraId="73359FB8">
            <w:pPr>
              <w:rPr>
                <w:rFonts w:hint="eastAsia" w:ascii="宋体" w:hAnsi="宋体" w:cs="宋体"/>
                <w:color w:val="000000"/>
                <w:szCs w:val="21"/>
                <w:highlight w:val="white"/>
              </w:rPr>
            </w:pPr>
            <w:r>
              <w:rPr>
                <w:rFonts w:hint="eastAsia" w:ascii="宋体" w:hAnsi="宋体" w:cs="宋体"/>
                <w:color w:val="000000"/>
                <w:szCs w:val="21"/>
                <w:highlight w:val="white"/>
              </w:rPr>
              <w:t>教学评价：理论与实践评价、过程性(40%)与终结性评价(60%)。</w:t>
            </w:r>
          </w:p>
          <w:p w14:paraId="38A7A294">
            <w:pPr>
              <w:rPr>
                <w:rFonts w:hint="eastAsia" w:ascii="宋体" w:hAnsi="宋体" w:cs="宋体"/>
                <w:color w:val="000000"/>
                <w:szCs w:val="21"/>
                <w:highlight w:val="white"/>
              </w:rPr>
            </w:pPr>
          </w:p>
        </w:tc>
      </w:tr>
      <w:tr w14:paraId="20623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313" w:type="pct"/>
            <w:shd w:val="clear" w:color="auto" w:fill="C7DAF1" w:themeFill="text2" w:themeFillTint="32"/>
            <w:vAlign w:val="center"/>
          </w:tcPr>
          <w:p w14:paraId="57EE88EC">
            <w:pPr>
              <w:widowControl/>
              <w:jc w:val="center"/>
              <w:rPr>
                <w:rFonts w:hint="eastAsia" w:ascii="宋体" w:hAnsi="宋体" w:cs="宋体"/>
                <w:bCs/>
                <w:kern w:val="0"/>
                <w:sz w:val="20"/>
                <w:szCs w:val="20"/>
              </w:rPr>
            </w:pPr>
            <w:r>
              <w:rPr>
                <w:rFonts w:hint="eastAsia" w:ascii="宋体" w:hAnsi="宋体" w:cs="宋体"/>
                <w:bCs/>
                <w:kern w:val="0"/>
                <w:sz w:val="20"/>
                <w:szCs w:val="20"/>
              </w:rPr>
              <w:t>10</w:t>
            </w:r>
          </w:p>
        </w:tc>
        <w:tc>
          <w:tcPr>
            <w:tcW w:w="404" w:type="pct"/>
            <w:vAlign w:val="center"/>
          </w:tcPr>
          <w:p w14:paraId="208D0739">
            <w:pPr>
              <w:pStyle w:val="2"/>
              <w:ind w:left="0" w:leftChars="0"/>
              <w:jc w:val="center"/>
              <w:rPr>
                <w:sz w:val="20"/>
              </w:rPr>
            </w:pPr>
            <w:r>
              <w:rPr>
                <w:rFonts w:hint="eastAsia"/>
                <w:sz w:val="20"/>
                <w:szCs w:val="20"/>
              </w:rPr>
              <w:t>大学生心理健康教育</w:t>
            </w:r>
          </w:p>
        </w:tc>
        <w:tc>
          <w:tcPr>
            <w:tcW w:w="244" w:type="pct"/>
            <w:vAlign w:val="center"/>
          </w:tcPr>
          <w:p w14:paraId="036A904A">
            <w:pPr>
              <w:widowControl/>
              <w:jc w:val="center"/>
              <w:rPr>
                <w:rFonts w:hint="eastAsia" w:ascii="宋体" w:hAnsi="宋体" w:cs="宋体"/>
                <w:bCs/>
                <w:sz w:val="20"/>
              </w:rPr>
            </w:pPr>
            <w:r>
              <w:rPr>
                <w:rFonts w:hint="eastAsia" w:ascii="宋体" w:hAnsi="宋体" w:cs="宋体"/>
                <w:bCs/>
                <w:sz w:val="20"/>
                <w:szCs w:val="20"/>
              </w:rPr>
              <w:t>2</w:t>
            </w:r>
          </w:p>
        </w:tc>
        <w:tc>
          <w:tcPr>
            <w:tcW w:w="311" w:type="pct"/>
            <w:vAlign w:val="center"/>
          </w:tcPr>
          <w:p w14:paraId="569A0F9C">
            <w:pPr>
              <w:widowControl/>
              <w:jc w:val="center"/>
              <w:rPr>
                <w:rFonts w:hint="eastAsia" w:ascii="宋体" w:hAnsi="宋体" w:cs="宋体"/>
                <w:bCs/>
                <w:sz w:val="20"/>
              </w:rPr>
            </w:pPr>
            <w:r>
              <w:rPr>
                <w:rFonts w:hint="eastAsia" w:ascii="宋体" w:hAnsi="宋体" w:cs="宋体"/>
                <w:bCs/>
                <w:sz w:val="20"/>
                <w:szCs w:val="20"/>
              </w:rPr>
              <w:t>34</w:t>
            </w:r>
          </w:p>
        </w:tc>
        <w:tc>
          <w:tcPr>
            <w:tcW w:w="1826" w:type="pct"/>
            <w:vAlign w:val="center"/>
          </w:tcPr>
          <w:p w14:paraId="4251F6D5">
            <w:pPr>
              <w:rPr>
                <w:b/>
                <w:bCs/>
              </w:rPr>
            </w:pPr>
            <w:r>
              <w:rPr>
                <w:rFonts w:hint="eastAsia"/>
                <w:b/>
                <w:bCs/>
              </w:rPr>
              <w:t>（一）素质目标</w:t>
            </w:r>
          </w:p>
          <w:p w14:paraId="3A32D9D5">
            <w:r>
              <w:rPr>
                <w:rFonts w:hint="eastAsia"/>
              </w:rPr>
              <w:t>1</w:t>
            </w:r>
            <w:r>
              <w:rPr>
                <w:rFonts w:hint="eastAsia"/>
                <w:lang w:eastAsia="zh-CN"/>
              </w:rPr>
              <w:t>、</w:t>
            </w:r>
            <w:r>
              <w:rPr>
                <w:rFonts w:hint="eastAsia"/>
              </w:rPr>
              <w:t>树立自身和患者健康发展的自主意识，了解自身的心理特征，积极适应社会，具有正确的自我发展和交往意识，树立正确的人生观、价值观；</w:t>
            </w:r>
          </w:p>
          <w:p w14:paraId="7BBC0E48">
            <w:r>
              <w:rPr>
                <w:rFonts w:hint="eastAsia"/>
              </w:rPr>
              <w:t>2</w:t>
            </w:r>
            <w:r>
              <w:rPr>
                <w:rFonts w:hint="eastAsia"/>
                <w:lang w:eastAsia="zh-CN"/>
              </w:rPr>
              <w:t>、</w:t>
            </w:r>
            <w:r>
              <w:rPr>
                <w:rFonts w:hint="eastAsia"/>
              </w:rPr>
              <w:t>拥有良好的职业素养，珍爱生命，愿意为康复治疗技术事业奋斗，能够了解功能障碍者的心理状态，以关爱患者与维护其健康利益作为自己的职业责任，成为“仁心仁术”之人。</w:t>
            </w:r>
          </w:p>
          <w:p w14:paraId="5A7F39D4">
            <w:r>
              <w:rPr>
                <w:rFonts w:hint="eastAsia"/>
              </w:rPr>
              <w:t>3</w:t>
            </w:r>
            <w:r>
              <w:rPr>
                <w:rFonts w:hint="eastAsia"/>
                <w:lang w:eastAsia="zh-CN"/>
              </w:rPr>
              <w:t>、</w:t>
            </w:r>
            <w:r>
              <w:rPr>
                <w:rFonts w:hint="eastAsia"/>
              </w:rPr>
              <w:t>适应周围的社会环境，人际和谐，接纳他人、有包容心、在努力实现完善自我过程中积极地影响和改造周围环境。</w:t>
            </w:r>
          </w:p>
          <w:p w14:paraId="3283AF4C">
            <w:pPr>
              <w:rPr>
                <w:b/>
                <w:bCs/>
              </w:rPr>
            </w:pPr>
            <w:r>
              <w:rPr>
                <w:rFonts w:hint="eastAsia"/>
                <w:b/>
                <w:bCs/>
              </w:rPr>
              <w:t>（二）知识目标</w:t>
            </w:r>
          </w:p>
          <w:p w14:paraId="1B95CF25">
            <w:r>
              <w:rPr>
                <w:rFonts w:hint="eastAsia"/>
              </w:rPr>
              <w:t>1</w:t>
            </w:r>
            <w:r>
              <w:rPr>
                <w:rFonts w:hint="eastAsia"/>
                <w:lang w:eastAsia="zh-CN"/>
              </w:rPr>
              <w:t>、</w:t>
            </w:r>
            <w:r>
              <w:rPr>
                <w:rFonts w:hint="eastAsia"/>
              </w:rPr>
              <w:t>普遍化的心理健康知识：了解心理健康基本概念和有关理论，明确心理健康的标准，了解大学阶段的基本心理特征、常见心理问题的类型与表现等。</w:t>
            </w:r>
          </w:p>
          <w:p w14:paraId="5D256C4A">
            <w:r>
              <w:rPr>
                <w:rFonts w:hint="eastAsia"/>
              </w:rPr>
              <w:t>2</w:t>
            </w:r>
            <w:r>
              <w:rPr>
                <w:rFonts w:hint="eastAsia"/>
                <w:lang w:eastAsia="zh-CN"/>
              </w:rPr>
              <w:t>、</w:t>
            </w:r>
            <w:r>
              <w:rPr>
                <w:rFonts w:hint="eastAsia"/>
              </w:rPr>
              <w:t>个性化的心理发展知识：了解并掌握自我及他人的心理发展水平、人格特点、行为模式、人生目标等。</w:t>
            </w:r>
          </w:p>
          <w:p w14:paraId="7E2B7B3F">
            <w:pPr>
              <w:rPr>
                <w:b/>
                <w:bCs/>
              </w:rPr>
            </w:pPr>
            <w:r>
              <w:rPr>
                <w:rFonts w:hint="eastAsia"/>
                <w:b/>
                <w:bCs/>
              </w:rPr>
              <w:t>（三）能力目标</w:t>
            </w:r>
          </w:p>
          <w:p w14:paraId="3B5B5771">
            <w:r>
              <w:rPr>
                <w:rFonts w:hint="eastAsia"/>
              </w:rPr>
              <w:t>1</w:t>
            </w:r>
            <w:r>
              <w:rPr>
                <w:rFonts w:hint="eastAsia"/>
                <w:lang w:eastAsia="zh-CN"/>
              </w:rPr>
              <w:t>、</w:t>
            </w:r>
            <w:r>
              <w:rPr>
                <w:rFonts w:hint="eastAsia"/>
              </w:rPr>
              <w:t xml:space="preserve">自我探索及成长：掌握自我分析、自我评估、自我价值澄清的基本方法并进行较全面的自我探索，理性平和自我探索及成长，能够疏解工作生活中的负面压力与情绪；     </w:t>
            </w:r>
          </w:p>
          <w:p w14:paraId="5A3C3443">
            <w:r>
              <w:rPr>
                <w:rFonts w:hint="eastAsia"/>
              </w:rPr>
              <w:t>2</w:t>
            </w:r>
            <w:r>
              <w:rPr>
                <w:rFonts w:hint="eastAsia"/>
                <w:lang w:eastAsia="zh-CN"/>
              </w:rPr>
              <w:t>、</w:t>
            </w:r>
            <w:r>
              <w:rPr>
                <w:rFonts w:hint="eastAsia"/>
              </w:rPr>
              <w:t>人际交往能力：掌握人际沟通的基本技巧，学会化解冲突，能在团队中进行交流与合作；能够促进功能障碍者的人际和谐，培养健康的爱的能力，能够解决自身成长过程的问题，理性看待、平和沟通。</w:t>
            </w:r>
          </w:p>
          <w:p w14:paraId="29444015">
            <w:r>
              <w:rPr>
                <w:rFonts w:hint="eastAsia"/>
              </w:rPr>
              <w:t>3</w:t>
            </w:r>
            <w:r>
              <w:rPr>
                <w:rFonts w:hint="eastAsia"/>
                <w:lang w:eastAsia="zh-CN"/>
              </w:rPr>
              <w:t>、</w:t>
            </w:r>
            <w:r>
              <w:rPr>
                <w:rFonts w:hint="eastAsia"/>
              </w:rPr>
              <w:t>自我管理能力：掌握自身和患者的情绪管理、压力和挫折应对、提升自我生命状态等基本技巧，并将它运用到日常的学习生活和今后的工作中。</w:t>
            </w:r>
          </w:p>
          <w:p w14:paraId="096EB8BE">
            <w:r>
              <w:rPr>
                <w:rFonts w:hint="eastAsia"/>
              </w:rPr>
              <w:t>4</w:t>
            </w:r>
            <w:r>
              <w:rPr>
                <w:rFonts w:hint="eastAsia"/>
                <w:lang w:eastAsia="zh-CN"/>
              </w:rPr>
              <w:t>、</w:t>
            </w:r>
            <w:r>
              <w:rPr>
                <w:rFonts w:hint="eastAsia"/>
              </w:rPr>
              <w:t>岗位胜任能力：能够从病人的角度，了解其心理状态，缓解患者的焦虑、恐惧等负面情绪，以及针对性地提升对患者进行心理照护、心理疏导和职业所需的岗位能力。</w:t>
            </w:r>
          </w:p>
          <w:p w14:paraId="0ECA0614">
            <w:pPr>
              <w:pStyle w:val="2"/>
              <w:rPr>
                <w:rFonts w:hint="eastAsia" w:ascii="宋体" w:hAnsi="宋体" w:cs="宋体"/>
                <w:bCs/>
                <w:sz w:val="20"/>
                <w:szCs w:val="20"/>
              </w:rPr>
            </w:pPr>
          </w:p>
        </w:tc>
        <w:tc>
          <w:tcPr>
            <w:tcW w:w="1219" w:type="pct"/>
            <w:vAlign w:val="center"/>
          </w:tcPr>
          <w:p w14:paraId="1889E491">
            <w:pPr>
              <w:autoSpaceDE w:val="0"/>
              <w:jc w:val="left"/>
              <w:rPr>
                <w:rFonts w:ascii="Times New Roman" w:hAnsi="Times New Roman"/>
                <w:b/>
                <w:bCs/>
                <w:kern w:val="0"/>
                <w:szCs w:val="21"/>
                <w:lang w:bidi="ar"/>
              </w:rPr>
            </w:pPr>
            <w:r>
              <w:rPr>
                <w:rFonts w:ascii="Times New Roman" w:hAnsi="Times New Roman"/>
                <w:b/>
                <w:bCs/>
                <w:kern w:val="0"/>
                <w:szCs w:val="21"/>
                <w:lang w:bidi="ar"/>
              </w:rPr>
              <w:t>模块一 基础知识</w:t>
            </w:r>
          </w:p>
          <w:p w14:paraId="6B7AADD1">
            <w:pPr>
              <w:autoSpaceDE w:val="0"/>
              <w:jc w:val="left"/>
              <w:rPr>
                <w:rFonts w:ascii="Times New Roman" w:hAnsi="Times New Roman"/>
                <w:bCs/>
                <w:kern w:val="0"/>
                <w:szCs w:val="21"/>
              </w:rPr>
            </w:pPr>
            <w:r>
              <w:rPr>
                <w:rFonts w:ascii="Times New Roman" w:hAnsi="Times New Roman"/>
                <w:bCs/>
                <w:kern w:val="0"/>
                <w:szCs w:val="21"/>
                <w:lang w:bidi="ar"/>
              </w:rPr>
              <w:t>专题1 心理健康知多少——心理健康导论</w:t>
            </w:r>
          </w:p>
          <w:p w14:paraId="2BBEF3AF">
            <w:pPr>
              <w:autoSpaceDE w:val="0"/>
              <w:jc w:val="left"/>
              <w:rPr>
                <w:rFonts w:ascii="Times New Roman" w:hAnsi="Times New Roman"/>
                <w:bCs/>
                <w:kern w:val="0"/>
                <w:szCs w:val="21"/>
                <w:lang w:bidi="ar"/>
              </w:rPr>
            </w:pPr>
            <w:r>
              <w:rPr>
                <w:rFonts w:ascii="Times New Roman" w:hAnsi="Times New Roman"/>
                <w:bCs/>
                <w:kern w:val="0"/>
                <w:szCs w:val="21"/>
                <w:lang w:bidi="ar"/>
              </w:rPr>
              <w:t>专题2 助人自助、知己知彼——心理咨询与异常心理</w:t>
            </w:r>
          </w:p>
          <w:p w14:paraId="3A857E20">
            <w:pPr>
              <w:pStyle w:val="2"/>
              <w:ind w:left="0" w:leftChars="0"/>
              <w:rPr>
                <w:b/>
                <w:bCs/>
              </w:rPr>
            </w:pPr>
            <w:r>
              <w:rPr>
                <w:b/>
                <w:bCs/>
              </w:rPr>
              <w:t>模块二 积极成长</w:t>
            </w:r>
          </w:p>
          <w:p w14:paraId="6A50345F">
            <w:pPr>
              <w:autoSpaceDE w:val="0"/>
              <w:jc w:val="left"/>
              <w:rPr>
                <w:rFonts w:ascii="Times New Roman" w:hAnsi="Times New Roman"/>
                <w:bCs/>
                <w:kern w:val="0"/>
                <w:szCs w:val="21"/>
                <w:lang w:bidi="ar"/>
              </w:rPr>
            </w:pPr>
            <w:r>
              <w:rPr>
                <w:rFonts w:ascii="Times New Roman" w:hAnsi="Times New Roman"/>
                <w:bCs/>
                <w:kern w:val="0"/>
                <w:szCs w:val="21"/>
                <w:lang w:bidi="ar"/>
              </w:rPr>
              <w:t>专题</w:t>
            </w:r>
            <w:r>
              <w:rPr>
                <w:rFonts w:hint="eastAsia"/>
                <w:bCs/>
                <w:kern w:val="0"/>
                <w:szCs w:val="21"/>
                <w:lang w:bidi="ar"/>
              </w:rPr>
              <w:t>3</w:t>
            </w:r>
            <w:r>
              <w:rPr>
                <w:rFonts w:ascii="Times New Roman" w:hAnsi="Times New Roman"/>
                <w:bCs/>
                <w:kern w:val="0"/>
                <w:szCs w:val="21"/>
                <w:lang w:bidi="ar"/>
              </w:rPr>
              <w:t xml:space="preserve"> 接纳真实的自己——</w:t>
            </w:r>
            <w:r>
              <w:rPr>
                <w:rFonts w:hint="eastAsia" w:ascii="Times New Roman" w:hAnsi="Times New Roman"/>
                <w:bCs/>
                <w:kern w:val="0"/>
                <w:szCs w:val="21"/>
                <w:lang w:bidi="ar"/>
              </w:rPr>
              <w:t>大学生</w:t>
            </w:r>
            <w:r>
              <w:rPr>
                <w:rFonts w:ascii="Times New Roman" w:hAnsi="Times New Roman"/>
                <w:bCs/>
                <w:kern w:val="0"/>
                <w:szCs w:val="21"/>
                <w:lang w:bidi="ar"/>
              </w:rPr>
              <w:t>自我意识</w:t>
            </w:r>
          </w:p>
          <w:p w14:paraId="0955BF06">
            <w:pPr>
              <w:autoSpaceDE w:val="0"/>
              <w:jc w:val="left"/>
              <w:rPr>
                <w:rFonts w:ascii="Times New Roman" w:hAnsi="Times New Roman"/>
                <w:bCs/>
                <w:kern w:val="0"/>
                <w:szCs w:val="21"/>
              </w:rPr>
            </w:pPr>
            <w:r>
              <w:rPr>
                <w:rFonts w:ascii="Times New Roman" w:hAnsi="Times New Roman"/>
                <w:bCs/>
                <w:kern w:val="0"/>
                <w:szCs w:val="21"/>
                <w:lang w:bidi="ar"/>
              </w:rPr>
              <w:t>专题</w:t>
            </w:r>
            <w:r>
              <w:rPr>
                <w:rFonts w:hint="eastAsia"/>
                <w:bCs/>
                <w:kern w:val="0"/>
                <w:szCs w:val="21"/>
                <w:lang w:bidi="ar"/>
              </w:rPr>
              <w:t>4</w:t>
            </w:r>
            <w:r>
              <w:rPr>
                <w:rFonts w:ascii="Times New Roman" w:hAnsi="Times New Roman"/>
                <w:bCs/>
                <w:kern w:val="0"/>
                <w:szCs w:val="21"/>
                <w:lang w:bidi="ar"/>
              </w:rPr>
              <w:t xml:space="preserve"> 快乐伴我行——</w:t>
            </w:r>
            <w:r>
              <w:rPr>
                <w:rFonts w:hint="eastAsia" w:ascii="Times New Roman" w:hAnsi="Times New Roman"/>
                <w:bCs/>
                <w:kern w:val="0"/>
                <w:szCs w:val="21"/>
                <w:lang w:bidi="ar"/>
              </w:rPr>
              <w:t>大学生</w:t>
            </w:r>
            <w:r>
              <w:rPr>
                <w:rFonts w:ascii="Times New Roman" w:hAnsi="Times New Roman"/>
                <w:bCs/>
                <w:kern w:val="0"/>
                <w:szCs w:val="21"/>
                <w:lang w:bidi="ar"/>
              </w:rPr>
              <w:t>情绪管理</w:t>
            </w:r>
          </w:p>
          <w:p w14:paraId="6A47D6D3">
            <w:pPr>
              <w:autoSpaceDE w:val="0"/>
              <w:jc w:val="left"/>
              <w:rPr>
                <w:rFonts w:ascii="Times New Roman" w:hAnsi="Times New Roman"/>
                <w:bCs/>
                <w:kern w:val="0"/>
                <w:szCs w:val="21"/>
                <w:lang w:bidi="ar"/>
              </w:rPr>
            </w:pPr>
            <w:r>
              <w:rPr>
                <w:rFonts w:ascii="Times New Roman" w:hAnsi="Times New Roman"/>
                <w:bCs/>
                <w:kern w:val="0"/>
                <w:szCs w:val="21"/>
                <w:lang w:bidi="ar"/>
              </w:rPr>
              <w:t>专题</w:t>
            </w:r>
            <w:r>
              <w:rPr>
                <w:rFonts w:hint="eastAsia"/>
                <w:bCs/>
                <w:kern w:val="0"/>
                <w:szCs w:val="21"/>
                <w:lang w:bidi="ar"/>
              </w:rPr>
              <w:t>5</w:t>
            </w:r>
            <w:r>
              <w:rPr>
                <w:rFonts w:ascii="Times New Roman" w:hAnsi="Times New Roman"/>
                <w:bCs/>
                <w:kern w:val="0"/>
                <w:szCs w:val="21"/>
                <w:lang w:bidi="ar"/>
              </w:rPr>
              <w:t xml:space="preserve"> 人际关系你我他——</w:t>
            </w:r>
            <w:r>
              <w:rPr>
                <w:rFonts w:hint="eastAsia" w:ascii="Times New Roman" w:hAnsi="Times New Roman"/>
                <w:bCs/>
                <w:kern w:val="0"/>
                <w:szCs w:val="21"/>
                <w:lang w:bidi="ar"/>
              </w:rPr>
              <w:t>大学生</w:t>
            </w:r>
            <w:r>
              <w:rPr>
                <w:rFonts w:ascii="Times New Roman" w:hAnsi="Times New Roman"/>
                <w:bCs/>
                <w:kern w:val="0"/>
                <w:szCs w:val="21"/>
                <w:lang w:bidi="ar"/>
              </w:rPr>
              <w:t>人际交往</w:t>
            </w:r>
          </w:p>
          <w:p w14:paraId="4FD679EC">
            <w:pPr>
              <w:autoSpaceDE w:val="0"/>
              <w:jc w:val="left"/>
            </w:pPr>
            <w:r>
              <w:rPr>
                <w:rFonts w:ascii="Times New Roman" w:hAnsi="Times New Roman"/>
                <w:bCs/>
                <w:kern w:val="0"/>
                <w:szCs w:val="21"/>
                <w:lang w:bidi="ar"/>
              </w:rPr>
              <w:t>专题</w:t>
            </w:r>
            <w:r>
              <w:rPr>
                <w:rFonts w:hint="eastAsia"/>
                <w:bCs/>
                <w:kern w:val="0"/>
                <w:szCs w:val="21"/>
                <w:lang w:bidi="ar"/>
              </w:rPr>
              <w:t>6</w:t>
            </w:r>
            <w:r>
              <w:rPr>
                <w:rFonts w:ascii="Times New Roman" w:hAnsi="Times New Roman"/>
                <w:bCs/>
                <w:kern w:val="0"/>
                <w:szCs w:val="21"/>
                <w:lang w:bidi="ar"/>
              </w:rPr>
              <w:t xml:space="preserve"> 学海无涯、方法做舟——</w:t>
            </w:r>
            <w:r>
              <w:rPr>
                <w:rFonts w:hint="eastAsia" w:ascii="Times New Roman" w:hAnsi="Times New Roman"/>
                <w:bCs/>
                <w:kern w:val="0"/>
                <w:szCs w:val="21"/>
                <w:lang w:bidi="ar"/>
              </w:rPr>
              <w:t>大学生</w:t>
            </w:r>
            <w:r>
              <w:rPr>
                <w:rFonts w:ascii="Times New Roman" w:hAnsi="Times New Roman"/>
                <w:bCs/>
                <w:kern w:val="0"/>
                <w:szCs w:val="21"/>
                <w:lang w:bidi="ar"/>
              </w:rPr>
              <w:t>学习心理</w:t>
            </w:r>
          </w:p>
          <w:p w14:paraId="4531B902">
            <w:pPr>
              <w:autoSpaceDE w:val="0"/>
              <w:jc w:val="left"/>
            </w:pPr>
            <w:r>
              <w:rPr>
                <w:rFonts w:ascii="Times New Roman" w:hAnsi="Times New Roman"/>
                <w:bCs/>
                <w:kern w:val="0"/>
                <w:szCs w:val="21"/>
                <w:lang w:bidi="ar"/>
              </w:rPr>
              <w:t>专题</w:t>
            </w:r>
            <w:r>
              <w:rPr>
                <w:rFonts w:hint="eastAsia"/>
                <w:bCs/>
                <w:kern w:val="0"/>
                <w:szCs w:val="21"/>
                <w:lang w:bidi="ar"/>
              </w:rPr>
              <w:t>7</w:t>
            </w:r>
            <w:r>
              <w:rPr>
                <w:rFonts w:ascii="Times New Roman" w:hAnsi="Times New Roman"/>
                <w:bCs/>
                <w:kern w:val="0"/>
                <w:szCs w:val="21"/>
                <w:lang w:bidi="ar"/>
              </w:rPr>
              <w:t xml:space="preserve"> 把握虚拟与现实——</w:t>
            </w:r>
            <w:r>
              <w:rPr>
                <w:rFonts w:hint="eastAsia" w:ascii="Times New Roman" w:hAnsi="Times New Roman"/>
                <w:bCs/>
                <w:kern w:val="0"/>
                <w:szCs w:val="21"/>
                <w:lang w:bidi="ar"/>
              </w:rPr>
              <w:t>大学生</w:t>
            </w:r>
            <w:r>
              <w:rPr>
                <w:rFonts w:ascii="Times New Roman" w:hAnsi="Times New Roman"/>
                <w:bCs/>
                <w:kern w:val="0"/>
                <w:szCs w:val="21"/>
                <w:lang w:bidi="ar"/>
              </w:rPr>
              <w:t>网络心理</w:t>
            </w:r>
          </w:p>
          <w:p w14:paraId="47D4F824">
            <w:pPr>
              <w:autoSpaceDE w:val="0"/>
              <w:jc w:val="left"/>
              <w:rPr>
                <w:rFonts w:ascii="Times New Roman" w:hAnsi="Times New Roman"/>
                <w:bCs/>
                <w:kern w:val="0"/>
                <w:szCs w:val="21"/>
                <w:lang w:bidi="ar"/>
              </w:rPr>
            </w:pPr>
            <w:r>
              <w:rPr>
                <w:rFonts w:ascii="Times New Roman" w:hAnsi="Times New Roman"/>
                <w:bCs/>
                <w:kern w:val="0"/>
                <w:szCs w:val="21"/>
                <w:lang w:bidi="ar"/>
              </w:rPr>
              <w:t>专题</w:t>
            </w:r>
            <w:r>
              <w:rPr>
                <w:rFonts w:hint="eastAsia" w:ascii="Times New Roman" w:hAnsi="Times New Roman"/>
                <w:bCs/>
                <w:kern w:val="0"/>
                <w:szCs w:val="21"/>
                <w:lang w:bidi="ar"/>
              </w:rPr>
              <w:t>8</w:t>
            </w:r>
            <w:r>
              <w:rPr>
                <w:rFonts w:ascii="Times New Roman" w:hAnsi="Times New Roman"/>
                <w:bCs/>
                <w:kern w:val="0"/>
                <w:szCs w:val="21"/>
                <w:lang w:bidi="ar"/>
              </w:rPr>
              <w:t xml:space="preserve"> 压而弥坚、逆风飞翔——压力管理与挫折应对</w:t>
            </w:r>
          </w:p>
          <w:p w14:paraId="2144BA16">
            <w:pPr>
              <w:autoSpaceDE w:val="0"/>
              <w:jc w:val="left"/>
              <w:rPr>
                <w:rFonts w:ascii="Times New Roman" w:hAnsi="Times New Roman"/>
                <w:bCs/>
                <w:kern w:val="0"/>
                <w:szCs w:val="21"/>
                <w:lang w:bidi="ar"/>
              </w:rPr>
            </w:pPr>
            <w:r>
              <w:rPr>
                <w:rFonts w:ascii="Times New Roman" w:hAnsi="Times New Roman"/>
                <w:bCs/>
                <w:kern w:val="0"/>
                <w:szCs w:val="21"/>
                <w:lang w:bidi="ar"/>
              </w:rPr>
              <w:t>专题</w:t>
            </w:r>
            <w:r>
              <w:rPr>
                <w:rFonts w:hint="eastAsia" w:ascii="Times New Roman" w:hAnsi="Times New Roman"/>
                <w:bCs/>
                <w:kern w:val="0"/>
                <w:szCs w:val="21"/>
                <w:lang w:bidi="ar"/>
              </w:rPr>
              <w:t>9</w:t>
            </w:r>
            <w:r>
              <w:rPr>
                <w:rFonts w:ascii="Times New Roman" w:hAnsi="Times New Roman"/>
                <w:bCs/>
                <w:kern w:val="0"/>
                <w:szCs w:val="21"/>
                <w:lang w:bidi="ar"/>
              </w:rPr>
              <w:t xml:space="preserve"> 与你谈情又说爱——</w:t>
            </w:r>
            <w:r>
              <w:rPr>
                <w:rFonts w:hint="eastAsia" w:ascii="Times New Roman" w:hAnsi="Times New Roman"/>
                <w:bCs/>
                <w:kern w:val="0"/>
                <w:szCs w:val="21"/>
                <w:lang w:bidi="ar"/>
              </w:rPr>
              <w:t>大学生</w:t>
            </w:r>
            <w:r>
              <w:rPr>
                <w:rFonts w:ascii="Times New Roman" w:hAnsi="Times New Roman"/>
                <w:bCs/>
                <w:kern w:val="0"/>
                <w:szCs w:val="21"/>
                <w:lang w:bidi="ar"/>
              </w:rPr>
              <w:t>恋爱与性心理</w:t>
            </w:r>
          </w:p>
          <w:p w14:paraId="4DDA4F30">
            <w:pPr>
              <w:pStyle w:val="2"/>
              <w:ind w:left="0" w:leftChars="0"/>
              <w:rPr>
                <w:b/>
                <w:bCs/>
              </w:rPr>
            </w:pPr>
            <w:r>
              <w:rPr>
                <w:b/>
                <w:bCs/>
              </w:rPr>
              <w:t>模块三 未来展望</w:t>
            </w:r>
          </w:p>
          <w:p w14:paraId="2900C85C">
            <w:pPr>
              <w:autoSpaceDE w:val="0"/>
              <w:jc w:val="left"/>
              <w:rPr>
                <w:rFonts w:ascii="Times New Roman" w:hAnsi="Times New Roman"/>
                <w:bCs/>
                <w:kern w:val="0"/>
                <w:szCs w:val="21"/>
              </w:rPr>
            </w:pPr>
            <w:r>
              <w:rPr>
                <w:rFonts w:ascii="Times New Roman" w:hAnsi="Times New Roman"/>
                <w:bCs/>
                <w:kern w:val="0"/>
                <w:szCs w:val="21"/>
                <w:lang w:bidi="ar"/>
              </w:rPr>
              <w:t>专题10 尽展人格风采——人格发展与完善</w:t>
            </w:r>
          </w:p>
          <w:p w14:paraId="1449FABA">
            <w:pPr>
              <w:autoSpaceDE w:val="0"/>
              <w:jc w:val="left"/>
              <w:rPr>
                <w:rFonts w:ascii="Times New Roman" w:hAnsi="Times New Roman"/>
                <w:bCs/>
                <w:kern w:val="0"/>
                <w:szCs w:val="21"/>
                <w:lang w:bidi="ar"/>
              </w:rPr>
            </w:pPr>
            <w:r>
              <w:rPr>
                <w:rFonts w:ascii="Times New Roman" w:hAnsi="Times New Roman"/>
                <w:bCs/>
                <w:kern w:val="0"/>
                <w:szCs w:val="21"/>
                <w:lang w:bidi="ar"/>
              </w:rPr>
              <w:t>专题11 珍爱生命、绽放精彩——生命教育与危机干预</w:t>
            </w:r>
          </w:p>
          <w:p w14:paraId="02A8CAE8">
            <w:pPr>
              <w:pStyle w:val="2"/>
              <w:ind w:left="0" w:leftChars="0"/>
              <w:rPr>
                <w:b/>
                <w:bCs/>
              </w:rPr>
            </w:pPr>
            <w:r>
              <w:rPr>
                <w:b/>
                <w:bCs/>
              </w:rPr>
              <w:t>模块四 实践体验</w:t>
            </w:r>
          </w:p>
          <w:p w14:paraId="5A58A093">
            <w:pPr>
              <w:autoSpaceDE w:val="0"/>
              <w:jc w:val="left"/>
              <w:rPr>
                <w:rFonts w:ascii="Times New Roman" w:hAnsi="Times New Roman"/>
                <w:bCs/>
                <w:kern w:val="0"/>
                <w:szCs w:val="21"/>
              </w:rPr>
            </w:pPr>
            <w:r>
              <w:rPr>
                <w:rFonts w:ascii="Times New Roman" w:hAnsi="Times New Roman"/>
                <w:bCs/>
                <w:kern w:val="0"/>
                <w:szCs w:val="21"/>
                <w:lang w:bidi="ar"/>
              </w:rPr>
              <w:t>专题12 心理团辅活动</w:t>
            </w:r>
          </w:p>
          <w:p w14:paraId="28A968FC">
            <w:pPr>
              <w:autoSpaceDE w:val="0"/>
              <w:jc w:val="left"/>
              <w:rPr>
                <w:rFonts w:ascii="Times New Roman" w:hAnsi="Times New Roman"/>
                <w:bCs/>
                <w:kern w:val="0"/>
                <w:szCs w:val="21"/>
                <w:lang w:bidi="ar"/>
              </w:rPr>
            </w:pPr>
            <w:r>
              <w:rPr>
                <w:rFonts w:ascii="Times New Roman" w:hAnsi="Times New Roman"/>
                <w:bCs/>
                <w:kern w:val="0"/>
                <w:szCs w:val="21"/>
                <w:lang w:bidi="ar"/>
              </w:rPr>
              <w:t xml:space="preserve">专题13 </w:t>
            </w:r>
            <w:r>
              <w:rPr>
                <w:rFonts w:hint="eastAsia" w:ascii="Times New Roman" w:hAnsi="Times New Roman"/>
                <w:bCs/>
                <w:kern w:val="0"/>
                <w:szCs w:val="21"/>
                <w:lang w:bidi="ar"/>
              </w:rPr>
              <w:t>心理自画像实践活动</w:t>
            </w:r>
          </w:p>
          <w:p w14:paraId="76E7892D">
            <w:pPr>
              <w:pStyle w:val="2"/>
              <w:ind w:left="0" w:leftChars="0"/>
            </w:pPr>
            <w:r>
              <w:rPr>
                <w:rFonts w:hint="eastAsia"/>
              </w:rPr>
              <w:t>专题14 心灵释压活动</w:t>
            </w:r>
          </w:p>
          <w:p w14:paraId="45555C18">
            <w:pPr>
              <w:pStyle w:val="15"/>
              <w:spacing w:before="0" w:beforeAutospacing="0" w:after="0" w:afterAutospacing="0"/>
              <w:rPr>
                <w:rFonts w:hint="eastAsia"/>
                <w:sz w:val="20"/>
              </w:rPr>
            </w:pPr>
            <w:r>
              <w:rPr>
                <w:rFonts w:ascii="Times New Roman" w:hAnsi="Times New Roman" w:cs="Times New Roman"/>
                <w:bCs/>
                <w:sz w:val="21"/>
                <w:szCs w:val="21"/>
                <w:lang w:bidi="ar"/>
              </w:rPr>
              <w:t>专题1</w:t>
            </w:r>
            <w:r>
              <w:rPr>
                <w:rFonts w:hint="eastAsia" w:ascii="Times New Roman" w:hAnsi="Times New Roman" w:cs="Times New Roman"/>
                <w:bCs/>
                <w:sz w:val="21"/>
                <w:szCs w:val="21"/>
                <w:lang w:bidi="ar"/>
              </w:rPr>
              <w:t>5</w:t>
            </w:r>
            <w:r>
              <w:rPr>
                <w:rFonts w:ascii="Times New Roman" w:hAnsi="Times New Roman" w:cs="Times New Roman"/>
                <w:bCs/>
                <w:sz w:val="21"/>
                <w:szCs w:val="21"/>
                <w:lang w:bidi="ar"/>
              </w:rPr>
              <w:t xml:space="preserve"> </w:t>
            </w:r>
            <w:r>
              <w:rPr>
                <w:rFonts w:hint="eastAsia" w:ascii="Times New Roman" w:hAnsi="Times New Roman" w:cs="Times New Roman"/>
                <w:bCs/>
                <w:sz w:val="21"/>
                <w:szCs w:val="21"/>
                <w:lang w:bidi="ar"/>
              </w:rPr>
              <w:t xml:space="preserve"> 5.25心理健康活动</w:t>
            </w:r>
          </w:p>
        </w:tc>
        <w:tc>
          <w:tcPr>
            <w:tcW w:w="683" w:type="pct"/>
            <w:vAlign w:val="center"/>
          </w:tcPr>
          <w:p w14:paraId="3C71DC6C">
            <w:pPr>
              <w:widowControl/>
              <w:jc w:val="left"/>
              <w:rPr>
                <w:rFonts w:ascii="Times New Roman" w:hAnsi="Times New Roman"/>
                <w:color w:val="000000"/>
                <w:szCs w:val="21"/>
                <w:highlight w:val="white"/>
              </w:rPr>
            </w:pPr>
            <w:r>
              <w:rPr>
                <w:rFonts w:ascii="Times New Roman" w:hAnsi="Times New Roman"/>
                <w:color w:val="000000"/>
                <w:szCs w:val="21"/>
                <w:highlight w:val="white"/>
              </w:rPr>
              <w:t>教学场地：多媒体教室、运动场</w:t>
            </w:r>
            <w:r>
              <w:rPr>
                <w:rFonts w:hint="eastAsia"/>
                <w:color w:val="000000"/>
                <w:szCs w:val="21"/>
                <w:highlight w:val="white"/>
              </w:rPr>
              <w:t>、心理中心</w:t>
            </w:r>
          </w:p>
          <w:p w14:paraId="26676E8F">
            <w:pPr>
              <w:widowControl/>
              <w:jc w:val="left"/>
              <w:rPr>
                <w:rFonts w:ascii="Times New Roman" w:hAnsi="Times New Roman"/>
                <w:color w:val="000000"/>
                <w:szCs w:val="21"/>
                <w:highlight w:val="white"/>
              </w:rPr>
            </w:pPr>
          </w:p>
          <w:p w14:paraId="3B281777">
            <w:pPr>
              <w:jc w:val="left"/>
              <w:rPr>
                <w:rFonts w:ascii="Times New Roman" w:hAnsi="Times New Roman"/>
                <w:bCs/>
                <w:kern w:val="0"/>
                <w:szCs w:val="21"/>
              </w:rPr>
            </w:pPr>
            <w:r>
              <w:rPr>
                <w:rFonts w:ascii="Times New Roman" w:hAnsi="Times New Roman"/>
                <w:bCs/>
                <w:kern w:val="0"/>
                <w:szCs w:val="21"/>
              </w:rPr>
              <w:t>教学模式：课前导学、课中研学、课后拓学，网络+课堂+实践教学模式</w:t>
            </w:r>
          </w:p>
          <w:p w14:paraId="55B802D2">
            <w:pPr>
              <w:widowControl/>
              <w:jc w:val="left"/>
              <w:rPr>
                <w:rFonts w:ascii="Times New Roman" w:hAnsi="Times New Roman"/>
                <w:color w:val="000000"/>
                <w:szCs w:val="21"/>
                <w:highlight w:val="white"/>
              </w:rPr>
            </w:pPr>
          </w:p>
          <w:p w14:paraId="399A38D3">
            <w:pPr>
              <w:jc w:val="left"/>
              <w:rPr>
                <w:rFonts w:ascii="Times New Roman" w:hAnsi="Times New Roman"/>
                <w:bCs/>
                <w:kern w:val="0"/>
                <w:szCs w:val="21"/>
              </w:rPr>
            </w:pPr>
            <w:r>
              <w:rPr>
                <w:rFonts w:ascii="Times New Roman" w:hAnsi="Times New Roman"/>
                <w:bCs/>
                <w:kern w:val="0"/>
                <w:szCs w:val="21"/>
              </w:rPr>
              <w:t>教学方法：专题讲座法、案例分析法、情境表演法、朋辈互助法、任务驱动法</w:t>
            </w:r>
          </w:p>
          <w:p w14:paraId="12D69E3E">
            <w:pPr>
              <w:jc w:val="left"/>
              <w:rPr>
                <w:rFonts w:ascii="Times New Roman" w:hAnsi="Times New Roman"/>
                <w:bCs/>
                <w:kern w:val="0"/>
                <w:szCs w:val="21"/>
              </w:rPr>
            </w:pPr>
          </w:p>
          <w:p w14:paraId="5D48775E">
            <w:pPr>
              <w:widowControl/>
              <w:jc w:val="left"/>
              <w:rPr>
                <w:rFonts w:hint="eastAsia" w:ascii="宋体" w:hAnsi="宋体" w:cs="宋体"/>
                <w:sz w:val="20"/>
                <w:szCs w:val="20"/>
                <w:highlight w:val="white"/>
              </w:rPr>
            </w:pPr>
            <w:r>
              <w:rPr>
                <w:rFonts w:ascii="Times New Roman" w:hAnsi="Times New Roman"/>
                <w:bCs/>
                <w:kern w:val="0"/>
                <w:szCs w:val="21"/>
              </w:rPr>
              <w:t>教学评价</w:t>
            </w:r>
            <w:r>
              <w:rPr>
                <w:rFonts w:ascii="Times New Roman" w:hAnsi="Times New Roman"/>
                <w:color w:val="000000"/>
                <w:szCs w:val="21"/>
                <w:highlight w:val="white"/>
              </w:rPr>
              <w:t>：多主体、多元化、开放性，过程性与终结性评价相结合</w:t>
            </w:r>
          </w:p>
          <w:p w14:paraId="71BDD624">
            <w:pPr>
              <w:widowControl/>
              <w:jc w:val="left"/>
              <w:rPr>
                <w:rFonts w:hint="eastAsia" w:ascii="宋体" w:hAnsi="宋体" w:cs="宋体"/>
                <w:sz w:val="20"/>
                <w:szCs w:val="20"/>
                <w:highlight w:val="white"/>
              </w:rPr>
            </w:pPr>
          </w:p>
          <w:p w14:paraId="252C8795">
            <w:pPr>
              <w:jc w:val="left"/>
              <w:rPr>
                <w:sz w:val="20"/>
              </w:rPr>
            </w:pPr>
          </w:p>
        </w:tc>
      </w:tr>
      <w:tr w14:paraId="3EE3A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313" w:type="pct"/>
            <w:shd w:val="clear" w:color="auto" w:fill="C7DAF1" w:themeFill="text2" w:themeFillTint="32"/>
            <w:vAlign w:val="center"/>
          </w:tcPr>
          <w:p w14:paraId="56810D07">
            <w:pPr>
              <w:widowControl/>
              <w:jc w:val="center"/>
              <w:rPr>
                <w:rFonts w:hint="eastAsia" w:ascii="宋体" w:hAnsi="宋体" w:cs="宋体"/>
                <w:bCs/>
                <w:kern w:val="0"/>
                <w:sz w:val="20"/>
                <w:szCs w:val="20"/>
              </w:rPr>
            </w:pPr>
            <w:r>
              <w:rPr>
                <w:rFonts w:hint="eastAsia" w:ascii="宋体" w:hAnsi="宋体" w:cs="宋体"/>
                <w:bCs/>
                <w:kern w:val="0"/>
                <w:sz w:val="20"/>
                <w:szCs w:val="20"/>
              </w:rPr>
              <w:t>11</w:t>
            </w:r>
          </w:p>
        </w:tc>
        <w:tc>
          <w:tcPr>
            <w:tcW w:w="404" w:type="pct"/>
            <w:vAlign w:val="center"/>
          </w:tcPr>
          <w:p w14:paraId="67ACDEF1">
            <w:pPr>
              <w:widowControl/>
              <w:jc w:val="center"/>
              <w:rPr>
                <w:rFonts w:hint="eastAsia" w:ascii="宋体" w:hAnsi="宋体" w:cs="宋体"/>
                <w:bCs/>
                <w:kern w:val="0"/>
                <w:sz w:val="20"/>
                <w:szCs w:val="20"/>
              </w:rPr>
            </w:pPr>
            <w:r>
              <w:rPr>
                <w:rFonts w:hint="eastAsia" w:ascii="宋体" w:hAnsi="宋体" w:cs="宋体"/>
                <w:bCs/>
                <w:kern w:val="0"/>
                <w:sz w:val="20"/>
                <w:szCs w:val="20"/>
              </w:rPr>
              <w:t>大学生职业发展与就业指导（必修）</w:t>
            </w:r>
          </w:p>
        </w:tc>
        <w:tc>
          <w:tcPr>
            <w:tcW w:w="244" w:type="pct"/>
            <w:vAlign w:val="center"/>
          </w:tcPr>
          <w:p w14:paraId="6BD50681">
            <w:pPr>
              <w:widowControl/>
              <w:autoSpaceDE w:val="0"/>
              <w:snapToGrid w:val="0"/>
              <w:spacing w:line="360" w:lineRule="auto"/>
              <w:jc w:val="left"/>
              <w:rPr>
                <w:rFonts w:hint="eastAsia" w:ascii="仿宋_GB2312" w:hAnsi="仿宋_GB2312" w:eastAsia="仿宋_GB2312" w:cs="仿宋_GB2312"/>
                <w:color w:val="000000" w:themeColor="text1"/>
                <w:kern w:val="0"/>
                <w:szCs w:val="21"/>
                <w:lang w:bidi="ar"/>
                <w14:textFill>
                  <w14:solidFill>
                    <w14:schemeClr w14:val="tx1"/>
                  </w14:solidFill>
                </w14:textFill>
              </w:rPr>
            </w:pPr>
            <w:r>
              <w:rPr>
                <w:rFonts w:hint="eastAsia" w:ascii="仿宋_GB2312" w:hAnsi="仿宋_GB2312" w:eastAsia="仿宋_GB2312" w:cs="仿宋_GB2312"/>
                <w:color w:val="000000" w:themeColor="text1"/>
                <w:kern w:val="0"/>
                <w:szCs w:val="21"/>
                <w:lang w:bidi="ar"/>
                <w14:textFill>
                  <w14:solidFill>
                    <w14:schemeClr w14:val="tx1"/>
                  </w14:solidFill>
                </w14:textFill>
              </w:rPr>
              <w:t>2</w:t>
            </w:r>
          </w:p>
        </w:tc>
        <w:tc>
          <w:tcPr>
            <w:tcW w:w="311" w:type="pct"/>
            <w:vAlign w:val="center"/>
          </w:tcPr>
          <w:p w14:paraId="461EA828">
            <w:pPr>
              <w:widowControl/>
              <w:autoSpaceDE w:val="0"/>
              <w:snapToGrid w:val="0"/>
              <w:spacing w:line="360" w:lineRule="auto"/>
              <w:jc w:val="left"/>
              <w:rPr>
                <w:rFonts w:hint="eastAsia" w:ascii="仿宋_GB2312" w:hAnsi="仿宋_GB2312" w:eastAsia="仿宋_GB2312" w:cs="仿宋_GB2312"/>
                <w:color w:val="000000" w:themeColor="text1"/>
                <w:kern w:val="0"/>
                <w:szCs w:val="21"/>
                <w:lang w:bidi="ar"/>
                <w14:textFill>
                  <w14:solidFill>
                    <w14:schemeClr w14:val="tx1"/>
                  </w14:solidFill>
                </w14:textFill>
              </w:rPr>
            </w:pPr>
            <w:r>
              <w:rPr>
                <w:rFonts w:hint="eastAsia" w:ascii="仿宋_GB2312" w:hAnsi="仿宋_GB2312" w:eastAsia="仿宋_GB2312" w:cs="仿宋_GB2312"/>
                <w:color w:val="000000" w:themeColor="text1"/>
                <w:kern w:val="0"/>
                <w:szCs w:val="21"/>
                <w:lang w:bidi="ar"/>
                <w14:textFill>
                  <w14:solidFill>
                    <w14:schemeClr w14:val="tx1"/>
                  </w14:solidFill>
                </w14:textFill>
              </w:rPr>
              <w:t>3</w:t>
            </w:r>
            <w:r>
              <w:rPr>
                <w:rFonts w:ascii="仿宋_GB2312" w:hAnsi="仿宋_GB2312" w:eastAsia="仿宋_GB2312" w:cs="仿宋_GB2312"/>
                <w:color w:val="000000" w:themeColor="text1"/>
                <w:kern w:val="0"/>
                <w:szCs w:val="21"/>
                <w:lang w:bidi="ar"/>
                <w14:textFill>
                  <w14:solidFill>
                    <w14:schemeClr w14:val="tx1"/>
                  </w14:solidFill>
                </w14:textFill>
              </w:rPr>
              <w:t>8</w:t>
            </w:r>
          </w:p>
        </w:tc>
        <w:tc>
          <w:tcPr>
            <w:tcW w:w="1826" w:type="pct"/>
          </w:tcPr>
          <w:p w14:paraId="654A38B6">
            <w:pPr>
              <w:widowControl/>
              <w:snapToGrid w:val="0"/>
              <w:jc w:val="left"/>
              <w:rPr>
                <w:rFonts w:hint="eastAsia" w:ascii="宋体" w:hAnsi="宋体" w:cs="宋体"/>
                <w:b/>
                <w:bCs/>
                <w:kern w:val="0"/>
                <w:sz w:val="20"/>
                <w:szCs w:val="20"/>
                <w:lang w:bidi="ar"/>
              </w:rPr>
            </w:pPr>
            <w:r>
              <w:rPr>
                <w:rFonts w:hint="eastAsia" w:ascii="宋体" w:hAnsi="宋体" w:cs="宋体"/>
                <w:b/>
                <w:bCs/>
                <w:kern w:val="0"/>
                <w:sz w:val="20"/>
                <w:szCs w:val="20"/>
                <w:lang w:bidi="ar"/>
              </w:rPr>
              <w:t>素质目标：</w:t>
            </w:r>
          </w:p>
          <w:p w14:paraId="486DCFD8">
            <w:pPr>
              <w:widowControl/>
              <w:autoSpaceDE w:val="0"/>
              <w:snapToGrid w:val="0"/>
              <w:jc w:val="left"/>
              <w:rPr>
                <w:sz w:val="20"/>
                <w:szCs w:val="20"/>
                <w:lang w:bidi="ar"/>
              </w:rPr>
            </w:pPr>
            <w:r>
              <w:rPr>
                <w:rFonts w:hint="eastAsia"/>
                <w:sz w:val="20"/>
                <w:szCs w:val="20"/>
                <w:lang w:bidi="ar"/>
              </w:rPr>
              <w:t>树立职业生涯发展的自主意识、正确的就业观和价值观、职业观。</w:t>
            </w:r>
          </w:p>
          <w:p w14:paraId="51349BFB">
            <w:pPr>
              <w:widowControl/>
              <w:snapToGrid w:val="0"/>
              <w:jc w:val="left"/>
              <w:rPr>
                <w:rFonts w:hint="eastAsia" w:ascii="宋体" w:hAnsi="宋体" w:cs="宋体"/>
                <w:b/>
                <w:bCs/>
                <w:kern w:val="0"/>
                <w:sz w:val="20"/>
                <w:szCs w:val="20"/>
                <w:lang w:bidi="ar"/>
              </w:rPr>
            </w:pPr>
            <w:r>
              <w:rPr>
                <w:rFonts w:hint="eastAsia" w:ascii="宋体" w:hAnsi="宋体" w:cs="宋体"/>
                <w:b/>
                <w:bCs/>
                <w:kern w:val="0"/>
                <w:sz w:val="20"/>
                <w:szCs w:val="20"/>
                <w:lang w:bidi="ar"/>
              </w:rPr>
              <w:t>知识目标：</w:t>
            </w:r>
          </w:p>
          <w:p w14:paraId="79624F92">
            <w:pPr>
              <w:widowControl/>
              <w:autoSpaceDE w:val="0"/>
              <w:snapToGrid w:val="0"/>
              <w:jc w:val="left"/>
              <w:rPr>
                <w:sz w:val="20"/>
                <w:szCs w:val="20"/>
                <w:lang w:bidi="ar"/>
              </w:rPr>
            </w:pPr>
            <w:r>
              <w:rPr>
                <w:rFonts w:hint="eastAsia"/>
                <w:sz w:val="20"/>
                <w:szCs w:val="20"/>
                <w:lang w:bidi="ar"/>
              </w:rPr>
              <w:t>了解职业发展的阶段特点，掌握基本的劳动力市场信息、相关的职业分类知识以及职业能力素养。</w:t>
            </w:r>
          </w:p>
          <w:p w14:paraId="261A2FCF">
            <w:pPr>
              <w:widowControl/>
              <w:snapToGrid w:val="0"/>
              <w:jc w:val="left"/>
              <w:rPr>
                <w:rFonts w:hint="eastAsia" w:ascii="宋体" w:hAnsi="宋体" w:cs="宋体"/>
                <w:b/>
                <w:bCs/>
                <w:kern w:val="0"/>
                <w:sz w:val="20"/>
                <w:szCs w:val="20"/>
                <w:lang w:bidi="ar"/>
              </w:rPr>
            </w:pPr>
            <w:r>
              <w:rPr>
                <w:rFonts w:hint="eastAsia" w:ascii="宋体" w:hAnsi="宋体" w:cs="宋体"/>
                <w:b/>
                <w:bCs/>
                <w:kern w:val="0"/>
                <w:sz w:val="20"/>
                <w:szCs w:val="20"/>
                <w:lang w:bidi="ar"/>
              </w:rPr>
              <w:t>能力目标：</w:t>
            </w:r>
          </w:p>
          <w:p w14:paraId="1B0428C4">
            <w:pPr>
              <w:widowControl/>
              <w:autoSpaceDE w:val="0"/>
              <w:snapToGrid w:val="0"/>
              <w:jc w:val="left"/>
              <w:rPr>
                <w:sz w:val="20"/>
                <w:szCs w:val="20"/>
                <w:lang w:bidi="ar"/>
              </w:rPr>
            </w:pPr>
            <w:r>
              <w:rPr>
                <w:rFonts w:hint="eastAsia"/>
                <w:sz w:val="20"/>
                <w:szCs w:val="20"/>
                <w:lang w:bidi="ar"/>
              </w:rPr>
              <w:t>培养学生自我探索能力，独立思考和勇于创新的能力，提高学生的沟通技巧、问题解决能力、自我管理等各种通用技能。</w:t>
            </w:r>
          </w:p>
          <w:p w14:paraId="2700F5A6">
            <w:pPr>
              <w:widowControl/>
              <w:autoSpaceDE w:val="0"/>
              <w:snapToGrid w:val="0"/>
              <w:spacing w:line="360" w:lineRule="auto"/>
              <w:jc w:val="left"/>
              <w:rPr>
                <w:rFonts w:hint="eastAsia" w:ascii="仿宋_GB2312" w:hAnsi="仿宋_GB2312" w:eastAsia="仿宋_GB2312" w:cs="仿宋_GB2312"/>
                <w:color w:val="000000" w:themeColor="text1"/>
                <w:kern w:val="0"/>
                <w:szCs w:val="21"/>
                <w:lang w:bidi="ar"/>
                <w14:textFill>
                  <w14:solidFill>
                    <w14:schemeClr w14:val="tx1"/>
                  </w14:solidFill>
                </w14:textFill>
              </w:rPr>
            </w:pPr>
          </w:p>
        </w:tc>
        <w:tc>
          <w:tcPr>
            <w:tcW w:w="1219" w:type="pct"/>
            <w:vAlign w:val="center"/>
          </w:tcPr>
          <w:p w14:paraId="4BAF9E7B">
            <w:pPr>
              <w:widowControl/>
              <w:numPr>
                <w:ilvl w:val="0"/>
                <w:numId w:val="6"/>
              </w:numPr>
              <w:autoSpaceDE w:val="0"/>
              <w:snapToGrid w:val="0"/>
              <w:spacing w:line="360" w:lineRule="auto"/>
              <w:jc w:val="left"/>
              <w:rPr>
                <w:sz w:val="20"/>
                <w:szCs w:val="20"/>
                <w:lang w:bidi="ar"/>
              </w:rPr>
            </w:pPr>
            <w:r>
              <w:rPr>
                <w:rFonts w:hint="eastAsia"/>
                <w:sz w:val="20"/>
                <w:szCs w:val="20"/>
                <w:lang w:bidi="ar"/>
              </w:rPr>
              <w:t>基础：走进大学、了解自我、认识职业、生涯规划、就业形势与政策、求职材料、求职方法和技巧、权益保护与心理调试</w:t>
            </w:r>
          </w:p>
          <w:p w14:paraId="7E2128EC">
            <w:pPr>
              <w:widowControl/>
              <w:autoSpaceDE w:val="0"/>
              <w:snapToGrid w:val="0"/>
              <w:spacing w:line="360" w:lineRule="auto"/>
              <w:jc w:val="left"/>
              <w:rPr>
                <w:sz w:val="20"/>
                <w:szCs w:val="20"/>
                <w:lang w:bidi="ar"/>
              </w:rPr>
            </w:pPr>
            <w:r>
              <w:rPr>
                <w:rFonts w:hint="eastAsia"/>
                <w:sz w:val="20"/>
                <w:szCs w:val="20"/>
                <w:lang w:bidi="ar"/>
              </w:rPr>
              <w:t>2.拓展：制定个人职业生涯规划、创业设计、制作简历、写个人求职信、求职面试。</w:t>
            </w:r>
          </w:p>
        </w:tc>
        <w:tc>
          <w:tcPr>
            <w:tcW w:w="683" w:type="pct"/>
            <w:vAlign w:val="center"/>
          </w:tcPr>
          <w:p w14:paraId="11CA49CD">
            <w:pPr>
              <w:widowControl/>
              <w:autoSpaceDE w:val="0"/>
              <w:snapToGrid w:val="0"/>
              <w:spacing w:line="360" w:lineRule="auto"/>
              <w:jc w:val="left"/>
              <w:rPr>
                <w:sz w:val="20"/>
                <w:szCs w:val="20"/>
                <w:lang w:bidi="ar"/>
              </w:rPr>
            </w:pPr>
            <w:r>
              <w:rPr>
                <w:rFonts w:hint="eastAsia"/>
                <w:b/>
                <w:bCs/>
                <w:sz w:val="20"/>
                <w:szCs w:val="20"/>
                <w:lang w:bidi="ar"/>
              </w:rPr>
              <w:t>教学要求：</w:t>
            </w:r>
            <w:r>
              <w:rPr>
                <w:rFonts w:hint="eastAsia"/>
                <w:sz w:val="20"/>
                <w:szCs w:val="20"/>
                <w:lang w:bidi="ar"/>
              </w:rPr>
              <w:t xml:space="preserve">结合相关 案例从总体上对创新与 创业、创新思维与创业 思维的概念及其关系进 行分析，阐述如何通过行动，根据当时环境开 展创新创业活动， 以及 在事业发展进程中，创 新思维与创业思维所起 到的作用。告诉学习者 要想成为一名优秀的创 业者，应该具备哪些特 质和能力。同时向学习 者提供管理创业团队的 操作性技能。          </w:t>
            </w:r>
            <w:r>
              <w:rPr>
                <w:rFonts w:hint="eastAsia"/>
                <w:b/>
                <w:bCs/>
                <w:sz w:val="20"/>
                <w:szCs w:val="20"/>
                <w:lang w:bidi="ar"/>
              </w:rPr>
              <w:t>教学模式：</w:t>
            </w:r>
            <w:r>
              <w:rPr>
                <w:rFonts w:hint="eastAsia"/>
                <w:sz w:val="20"/>
                <w:szCs w:val="20"/>
                <w:lang w:bidi="ar"/>
              </w:rPr>
              <w:t xml:space="preserve">教学讲解、 案例教学、项目导向。 </w:t>
            </w:r>
          </w:p>
          <w:p w14:paraId="2CA38D07">
            <w:pPr>
              <w:widowControl/>
              <w:autoSpaceDE w:val="0"/>
              <w:snapToGrid w:val="0"/>
              <w:spacing w:line="360" w:lineRule="auto"/>
              <w:jc w:val="left"/>
              <w:rPr>
                <w:sz w:val="20"/>
                <w:szCs w:val="20"/>
                <w:lang w:bidi="ar"/>
              </w:rPr>
            </w:pPr>
            <w:r>
              <w:rPr>
                <w:rFonts w:hint="eastAsia"/>
                <w:sz w:val="20"/>
                <w:szCs w:val="20"/>
                <w:lang w:bidi="ar"/>
              </w:rPr>
              <w:t>3.考核方</w:t>
            </w:r>
            <w:r>
              <w:rPr>
                <w:sz w:val="20"/>
                <w:szCs w:val="20"/>
                <w:lang w:bidi="ar"/>
              </w:rPr>
              <w:t xml:space="preserve"> </w:t>
            </w:r>
          </w:p>
          <w:p w14:paraId="4007B0D7">
            <w:pPr>
              <w:widowControl/>
              <w:autoSpaceDE w:val="0"/>
              <w:snapToGrid w:val="0"/>
              <w:spacing w:line="360" w:lineRule="auto"/>
              <w:jc w:val="left"/>
              <w:rPr>
                <w:sz w:val="20"/>
                <w:szCs w:val="20"/>
                <w:lang w:bidi="ar"/>
              </w:rPr>
            </w:pPr>
            <w:r>
              <w:rPr>
                <w:rFonts w:hint="eastAsia"/>
                <w:sz w:val="20"/>
                <w:szCs w:val="20"/>
                <w:lang w:bidi="ar"/>
              </w:rPr>
              <w:t xml:space="preserve">  式：过程性评价占40%，终结 性评价成绩占 60%。</w:t>
            </w:r>
            <w:r>
              <w:rPr>
                <w:sz w:val="20"/>
                <w:szCs w:val="20"/>
                <w:lang w:bidi="ar"/>
              </w:rPr>
              <w:t xml:space="preserve"> </w:t>
            </w:r>
            <w:r>
              <w:rPr>
                <w:rFonts w:hint="eastAsia"/>
                <w:sz w:val="20"/>
                <w:szCs w:val="20"/>
                <w:lang w:bidi="ar"/>
              </w:rPr>
              <w:t xml:space="preserve">    </w:t>
            </w:r>
          </w:p>
        </w:tc>
      </w:tr>
      <w:tr w14:paraId="422AB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313" w:type="pct"/>
            <w:shd w:val="clear" w:color="auto" w:fill="C7DAF1" w:themeFill="text2" w:themeFillTint="32"/>
            <w:vAlign w:val="center"/>
          </w:tcPr>
          <w:p w14:paraId="712F89FC">
            <w:pPr>
              <w:widowControl/>
              <w:jc w:val="center"/>
              <w:rPr>
                <w:rFonts w:hint="eastAsia" w:ascii="宋体" w:hAnsi="宋体" w:cs="宋体"/>
                <w:bCs/>
                <w:kern w:val="0"/>
                <w:sz w:val="20"/>
                <w:szCs w:val="20"/>
              </w:rPr>
            </w:pPr>
            <w:r>
              <w:rPr>
                <w:rFonts w:hint="eastAsia" w:ascii="宋体" w:hAnsi="宋体" w:cs="宋体"/>
                <w:bCs/>
                <w:kern w:val="0"/>
                <w:sz w:val="20"/>
                <w:szCs w:val="20"/>
              </w:rPr>
              <w:t>12</w:t>
            </w:r>
          </w:p>
        </w:tc>
        <w:tc>
          <w:tcPr>
            <w:tcW w:w="404" w:type="pct"/>
            <w:vAlign w:val="center"/>
          </w:tcPr>
          <w:p w14:paraId="3F4F9435">
            <w:pPr>
              <w:pStyle w:val="2"/>
              <w:ind w:left="0" w:leftChars="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体育与健康</w:t>
            </w:r>
          </w:p>
        </w:tc>
        <w:tc>
          <w:tcPr>
            <w:tcW w:w="244" w:type="pct"/>
            <w:vAlign w:val="center"/>
          </w:tcPr>
          <w:p w14:paraId="364A1626">
            <w:pPr>
              <w:widowControl/>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6</w:t>
            </w:r>
          </w:p>
        </w:tc>
        <w:tc>
          <w:tcPr>
            <w:tcW w:w="311" w:type="pct"/>
            <w:vAlign w:val="center"/>
          </w:tcPr>
          <w:p w14:paraId="45AA005D">
            <w:pPr>
              <w:widowControl/>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108</w:t>
            </w:r>
          </w:p>
        </w:tc>
        <w:tc>
          <w:tcPr>
            <w:tcW w:w="1826" w:type="pct"/>
            <w:vAlign w:val="center"/>
          </w:tcPr>
          <w:p w14:paraId="112B001D">
            <w:pPr>
              <w:widowControl/>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bCs/>
                <w:color w:val="000000"/>
                <w:kern w:val="0"/>
                <w:szCs w:val="21"/>
                <w:lang w:bidi="ar"/>
              </w:rPr>
              <w:t xml:space="preserve">素质目标: </w:t>
            </w:r>
          </w:p>
          <w:p w14:paraId="074390BF">
            <w:pPr>
              <w:widowControl/>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Cs w:val="21"/>
                <w:lang w:bidi="ar"/>
              </w:rPr>
              <w:t>1</w:t>
            </w:r>
            <w:r>
              <w:rPr>
                <w:rFonts w:hint="eastAsia" w:asciiTheme="minorEastAsia" w:hAnsiTheme="minorEastAsia" w:eastAsiaTheme="minorEastAsia" w:cstheme="minorEastAsia"/>
                <w:color w:val="000000"/>
                <w:kern w:val="0"/>
                <w:szCs w:val="21"/>
                <w:lang w:eastAsia="zh-CN" w:bidi="ar"/>
              </w:rPr>
              <w:t>、</w:t>
            </w:r>
            <w:r>
              <w:rPr>
                <w:rFonts w:hint="eastAsia" w:asciiTheme="minorEastAsia" w:hAnsiTheme="minorEastAsia" w:eastAsiaTheme="minorEastAsia" w:cstheme="minorEastAsia"/>
                <w:color w:val="000000"/>
                <w:kern w:val="0"/>
                <w:szCs w:val="21"/>
                <w:lang w:bidi="ar"/>
              </w:rPr>
              <w:t xml:space="preserve">具有积极参与体育活动的态度 和行为。 </w:t>
            </w:r>
          </w:p>
          <w:p w14:paraId="15D14CF7">
            <w:pPr>
              <w:widowControl/>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Cs w:val="21"/>
                <w:lang w:bidi="ar"/>
              </w:rPr>
              <w:t>2</w:t>
            </w:r>
            <w:r>
              <w:rPr>
                <w:rFonts w:hint="eastAsia" w:asciiTheme="minorEastAsia" w:hAnsiTheme="minorEastAsia" w:eastAsiaTheme="minorEastAsia" w:cstheme="minorEastAsia"/>
                <w:color w:val="000000"/>
                <w:kern w:val="0"/>
                <w:szCs w:val="21"/>
                <w:lang w:eastAsia="zh-CN" w:bidi="ar"/>
              </w:rPr>
              <w:t>、</w:t>
            </w:r>
            <w:r>
              <w:rPr>
                <w:rFonts w:hint="eastAsia" w:asciiTheme="minorEastAsia" w:hAnsiTheme="minorEastAsia" w:eastAsiaTheme="minorEastAsia" w:cstheme="minorEastAsia"/>
                <w:color w:val="000000"/>
                <w:kern w:val="0"/>
                <w:szCs w:val="21"/>
                <w:lang w:bidi="ar"/>
              </w:rPr>
              <w:t xml:space="preserve">用科学的方法参与体育活动。 </w:t>
            </w:r>
          </w:p>
          <w:p w14:paraId="738CC2E6">
            <w:pPr>
              <w:widowControl/>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bCs/>
                <w:color w:val="000000"/>
                <w:kern w:val="0"/>
                <w:szCs w:val="21"/>
                <w:lang w:bidi="ar"/>
              </w:rPr>
              <w:t xml:space="preserve">知识目标: </w:t>
            </w:r>
          </w:p>
          <w:p w14:paraId="6ABFDD91">
            <w:pPr>
              <w:widowControl/>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Cs w:val="21"/>
                <w:lang w:bidi="ar"/>
              </w:rPr>
              <w:t>1</w:t>
            </w:r>
            <w:r>
              <w:rPr>
                <w:rFonts w:hint="eastAsia" w:asciiTheme="minorEastAsia" w:hAnsiTheme="minorEastAsia" w:eastAsiaTheme="minorEastAsia" w:cstheme="minorEastAsia"/>
                <w:color w:val="000000"/>
                <w:kern w:val="0"/>
                <w:szCs w:val="21"/>
                <w:lang w:eastAsia="zh-CN" w:bidi="ar"/>
              </w:rPr>
              <w:t>、</w:t>
            </w:r>
            <w:r>
              <w:rPr>
                <w:rFonts w:hint="eastAsia" w:asciiTheme="minorEastAsia" w:hAnsiTheme="minorEastAsia" w:eastAsiaTheme="minorEastAsia" w:cstheme="minorEastAsia"/>
                <w:color w:val="000000"/>
                <w:kern w:val="0"/>
                <w:szCs w:val="21"/>
                <w:lang w:bidi="ar"/>
              </w:rPr>
              <w:t xml:space="preserve">形成正确的身体姿势。 </w:t>
            </w:r>
          </w:p>
          <w:p w14:paraId="11988C4C">
            <w:pPr>
              <w:widowControl/>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Cs w:val="21"/>
                <w:lang w:bidi="ar"/>
              </w:rPr>
              <w:t>2</w:t>
            </w:r>
            <w:r>
              <w:rPr>
                <w:rFonts w:hint="eastAsia" w:asciiTheme="minorEastAsia" w:hAnsiTheme="minorEastAsia" w:eastAsiaTheme="minorEastAsia" w:cstheme="minorEastAsia"/>
                <w:color w:val="000000"/>
                <w:kern w:val="0"/>
                <w:szCs w:val="21"/>
                <w:lang w:eastAsia="zh-CN" w:bidi="ar"/>
              </w:rPr>
              <w:t>、</w:t>
            </w:r>
            <w:r>
              <w:rPr>
                <w:rFonts w:hint="eastAsia" w:asciiTheme="minorEastAsia" w:hAnsiTheme="minorEastAsia" w:eastAsiaTheme="minorEastAsia" w:cstheme="minorEastAsia"/>
                <w:color w:val="000000"/>
                <w:kern w:val="0"/>
                <w:szCs w:val="21"/>
                <w:lang w:bidi="ar"/>
              </w:rPr>
              <w:t xml:space="preserve">发展体能。 </w:t>
            </w:r>
          </w:p>
          <w:p w14:paraId="3AA969AF">
            <w:pPr>
              <w:widowControl/>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Cs w:val="21"/>
                <w:lang w:bidi="ar"/>
              </w:rPr>
              <w:t>3</w:t>
            </w:r>
            <w:r>
              <w:rPr>
                <w:rFonts w:hint="eastAsia" w:asciiTheme="minorEastAsia" w:hAnsiTheme="minorEastAsia" w:eastAsiaTheme="minorEastAsia" w:cstheme="minorEastAsia"/>
                <w:color w:val="000000"/>
                <w:kern w:val="0"/>
                <w:szCs w:val="21"/>
                <w:lang w:eastAsia="zh-CN" w:bidi="ar"/>
              </w:rPr>
              <w:t>、</w:t>
            </w:r>
            <w:r>
              <w:rPr>
                <w:rFonts w:hint="eastAsia" w:asciiTheme="minorEastAsia" w:hAnsiTheme="minorEastAsia" w:eastAsiaTheme="minorEastAsia" w:cstheme="minorEastAsia"/>
                <w:color w:val="000000"/>
                <w:kern w:val="0"/>
                <w:szCs w:val="21"/>
                <w:lang w:bidi="ar"/>
              </w:rPr>
              <w:t xml:space="preserve">具有关注自身身体健康的意 </w:t>
            </w:r>
          </w:p>
          <w:p w14:paraId="734B3D8A">
            <w:pPr>
              <w:widowControl/>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Cs w:val="21"/>
                <w:lang w:bidi="ar"/>
              </w:rPr>
              <w:t>识</w:t>
            </w:r>
          </w:p>
          <w:p w14:paraId="2F678F66">
            <w:pPr>
              <w:widowControl/>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Cs w:val="21"/>
                <w:lang w:bidi="ar"/>
              </w:rPr>
              <w:t>4</w:t>
            </w:r>
            <w:r>
              <w:rPr>
                <w:rFonts w:hint="eastAsia" w:asciiTheme="minorEastAsia" w:hAnsiTheme="minorEastAsia" w:eastAsiaTheme="minorEastAsia" w:cstheme="minorEastAsia"/>
                <w:color w:val="000000"/>
                <w:kern w:val="0"/>
                <w:szCs w:val="21"/>
                <w:lang w:eastAsia="zh-CN" w:bidi="ar"/>
              </w:rPr>
              <w:t>、</w:t>
            </w:r>
            <w:r>
              <w:rPr>
                <w:rFonts w:hint="eastAsia" w:asciiTheme="minorEastAsia" w:hAnsiTheme="minorEastAsia" w:eastAsiaTheme="minorEastAsia" w:cstheme="minorEastAsia"/>
                <w:color w:val="000000"/>
                <w:kern w:val="0"/>
                <w:szCs w:val="21"/>
                <w:lang w:bidi="ar"/>
              </w:rPr>
              <w:t xml:space="preserve">懂得营养、环境和不良行为对 </w:t>
            </w:r>
          </w:p>
          <w:p w14:paraId="24712E2C">
            <w:pPr>
              <w:widowControl/>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Cs w:val="21"/>
                <w:lang w:bidi="ar"/>
              </w:rPr>
              <w:t xml:space="preserve">身体健康的影响。 </w:t>
            </w:r>
          </w:p>
          <w:p w14:paraId="47E95327">
            <w:pPr>
              <w:widowControl/>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bCs/>
                <w:color w:val="000000"/>
                <w:kern w:val="0"/>
                <w:szCs w:val="21"/>
                <w:lang w:bidi="ar"/>
              </w:rPr>
              <w:t xml:space="preserve">能力目标: </w:t>
            </w:r>
          </w:p>
          <w:p w14:paraId="41EC6AAB">
            <w:pPr>
              <w:widowControl/>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Cs w:val="21"/>
                <w:lang w:bidi="ar"/>
              </w:rPr>
              <w:t>1</w:t>
            </w:r>
            <w:r>
              <w:rPr>
                <w:rFonts w:hint="eastAsia" w:asciiTheme="minorEastAsia" w:hAnsiTheme="minorEastAsia" w:eastAsiaTheme="minorEastAsia" w:cstheme="minorEastAsia"/>
                <w:color w:val="000000"/>
                <w:kern w:val="0"/>
                <w:szCs w:val="21"/>
                <w:lang w:eastAsia="zh-CN" w:bidi="ar"/>
              </w:rPr>
              <w:t>、</w:t>
            </w:r>
            <w:r>
              <w:rPr>
                <w:rFonts w:hint="eastAsia" w:asciiTheme="minorEastAsia" w:hAnsiTheme="minorEastAsia" w:eastAsiaTheme="minorEastAsia" w:cstheme="minorEastAsia"/>
                <w:color w:val="000000"/>
                <w:kern w:val="0"/>
                <w:szCs w:val="21"/>
                <w:lang w:bidi="ar"/>
              </w:rPr>
              <w:t xml:space="preserve">获得体育基础知识。 </w:t>
            </w:r>
          </w:p>
          <w:p w14:paraId="7B599FB8">
            <w:pPr>
              <w:widowControl/>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Cs w:val="21"/>
                <w:lang w:bidi="ar"/>
              </w:rPr>
              <w:t>2</w:t>
            </w:r>
            <w:r>
              <w:rPr>
                <w:rFonts w:hint="eastAsia" w:asciiTheme="minorEastAsia" w:hAnsiTheme="minorEastAsia" w:eastAsiaTheme="minorEastAsia" w:cstheme="minorEastAsia"/>
                <w:color w:val="000000"/>
                <w:kern w:val="0"/>
                <w:szCs w:val="21"/>
                <w:lang w:eastAsia="zh-CN" w:bidi="ar"/>
              </w:rPr>
              <w:t>、</w:t>
            </w:r>
            <w:r>
              <w:rPr>
                <w:rFonts w:hint="eastAsia" w:asciiTheme="minorEastAsia" w:hAnsiTheme="minorEastAsia" w:eastAsiaTheme="minorEastAsia" w:cstheme="minorEastAsia"/>
                <w:color w:val="000000"/>
                <w:kern w:val="0"/>
                <w:szCs w:val="21"/>
                <w:lang w:bidi="ar"/>
              </w:rPr>
              <w:t xml:space="preserve">学习与运用运动技能。 </w:t>
            </w:r>
          </w:p>
          <w:p w14:paraId="6DACE03B">
            <w:pPr>
              <w:widowControl/>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Cs w:val="21"/>
                <w:lang w:bidi="ar"/>
              </w:rPr>
              <w:t>3</w:t>
            </w:r>
            <w:r>
              <w:rPr>
                <w:rFonts w:hint="eastAsia" w:asciiTheme="minorEastAsia" w:hAnsiTheme="minorEastAsia" w:eastAsiaTheme="minorEastAsia" w:cstheme="minorEastAsia"/>
                <w:color w:val="000000"/>
                <w:kern w:val="0"/>
                <w:szCs w:val="21"/>
                <w:lang w:eastAsia="zh-CN" w:bidi="ar"/>
              </w:rPr>
              <w:t>、</w:t>
            </w:r>
            <w:r>
              <w:rPr>
                <w:rFonts w:hint="eastAsia" w:asciiTheme="minorEastAsia" w:hAnsiTheme="minorEastAsia" w:eastAsiaTheme="minorEastAsia" w:cstheme="minorEastAsia"/>
                <w:color w:val="000000"/>
                <w:kern w:val="0"/>
                <w:szCs w:val="21"/>
                <w:lang w:bidi="ar"/>
              </w:rPr>
              <w:t xml:space="preserve">安全的进行体育活动。 </w:t>
            </w:r>
          </w:p>
          <w:p w14:paraId="230A215D">
            <w:pPr>
              <w:widowControl/>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Cs w:val="21"/>
                <w:lang w:bidi="ar"/>
              </w:rPr>
              <w:t>4</w:t>
            </w:r>
            <w:r>
              <w:rPr>
                <w:rFonts w:hint="eastAsia" w:asciiTheme="minorEastAsia" w:hAnsiTheme="minorEastAsia" w:eastAsiaTheme="minorEastAsia" w:cstheme="minorEastAsia"/>
                <w:color w:val="000000"/>
                <w:kern w:val="0"/>
                <w:szCs w:val="21"/>
                <w:lang w:eastAsia="zh-CN" w:bidi="ar"/>
              </w:rPr>
              <w:t>、</w:t>
            </w:r>
            <w:r>
              <w:rPr>
                <w:rFonts w:hint="eastAsia" w:asciiTheme="minorEastAsia" w:hAnsiTheme="minorEastAsia" w:eastAsiaTheme="minorEastAsia" w:cstheme="minorEastAsia"/>
                <w:color w:val="000000"/>
                <w:kern w:val="0"/>
                <w:szCs w:val="21"/>
                <w:lang w:bidi="ar"/>
              </w:rPr>
              <w:t>获得野外活动的基本技能</w:t>
            </w:r>
          </w:p>
          <w:p w14:paraId="1B5A08E2">
            <w:pPr>
              <w:jc w:val="left"/>
              <w:rPr>
                <w:rFonts w:hint="eastAsia" w:asciiTheme="minorEastAsia" w:hAnsiTheme="minorEastAsia" w:eastAsiaTheme="minorEastAsia" w:cstheme="minorEastAsia"/>
                <w:bCs/>
                <w:szCs w:val="21"/>
              </w:rPr>
            </w:pPr>
          </w:p>
        </w:tc>
        <w:tc>
          <w:tcPr>
            <w:tcW w:w="1219" w:type="pct"/>
            <w:vAlign w:val="center"/>
          </w:tcPr>
          <w:p w14:paraId="209AE46D">
            <w:pPr>
              <w:widowControl/>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Cs w:val="21"/>
                <w:lang w:bidi="ar"/>
              </w:rPr>
              <w:t xml:space="preserve">体育概述、运动安全、 </w:t>
            </w:r>
          </w:p>
          <w:p w14:paraId="080B75F9">
            <w:pPr>
              <w:widowControl/>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Cs w:val="21"/>
                <w:lang w:bidi="ar"/>
              </w:rPr>
              <w:t xml:space="preserve">选项基本知识。体质 </w:t>
            </w:r>
          </w:p>
          <w:p w14:paraId="208B7199">
            <w:pPr>
              <w:widowControl/>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Cs w:val="21"/>
                <w:lang w:bidi="ar"/>
              </w:rPr>
              <w:t xml:space="preserve">测试、跑、跳、篮球、 </w:t>
            </w:r>
          </w:p>
          <w:p w14:paraId="7804F9DF">
            <w:pPr>
              <w:widowControl/>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Cs w:val="21"/>
                <w:lang w:bidi="ar"/>
              </w:rPr>
              <w:t xml:space="preserve">足球、排球、羽毛球、 </w:t>
            </w:r>
          </w:p>
          <w:p w14:paraId="0290C19B">
            <w:pPr>
              <w:widowControl/>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Cs w:val="21"/>
                <w:lang w:bidi="ar"/>
              </w:rPr>
              <w:t xml:space="preserve">乒乓球、武术、健美 </w:t>
            </w:r>
          </w:p>
          <w:p w14:paraId="63C503E2">
            <w:pPr>
              <w:widowControl/>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Cs w:val="21"/>
                <w:lang w:bidi="ar"/>
              </w:rPr>
              <w:t xml:space="preserve">操、瑜伽、户外、花 </w:t>
            </w:r>
          </w:p>
          <w:p w14:paraId="1E0C26BE">
            <w:pPr>
              <w:widowControl/>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Cs w:val="21"/>
                <w:lang w:bidi="ar"/>
              </w:rPr>
              <w:t>样跳绳、田径等常见</w:t>
            </w:r>
          </w:p>
          <w:p w14:paraId="4D2393BE">
            <w:pPr>
              <w:jc w:val="left"/>
              <w:rPr>
                <w:rFonts w:hint="eastAsia" w:asciiTheme="minorEastAsia" w:hAnsiTheme="minorEastAsia" w:eastAsiaTheme="minorEastAsia" w:cstheme="minorEastAsia"/>
                <w:szCs w:val="21"/>
              </w:rPr>
            </w:pPr>
          </w:p>
        </w:tc>
        <w:tc>
          <w:tcPr>
            <w:tcW w:w="683" w:type="pct"/>
            <w:vAlign w:val="center"/>
          </w:tcPr>
          <w:p w14:paraId="4EA607DA">
            <w:pPr>
              <w:widowControl/>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
                <w:bCs/>
                <w:color w:val="000000"/>
                <w:kern w:val="0"/>
                <w:szCs w:val="21"/>
                <w:lang w:bidi="ar"/>
              </w:rPr>
              <w:t>场地：</w:t>
            </w:r>
            <w:r>
              <w:rPr>
                <w:rFonts w:hint="eastAsia" w:asciiTheme="minorEastAsia" w:hAnsiTheme="minorEastAsia" w:eastAsiaTheme="minorEastAsia" w:cstheme="minorEastAsia"/>
                <w:color w:val="000000"/>
                <w:kern w:val="0"/>
                <w:szCs w:val="21"/>
                <w:lang w:bidi="ar"/>
              </w:rPr>
              <w:t xml:space="preserve">按照 </w:t>
            </w:r>
          </w:p>
          <w:p w14:paraId="5121527E">
            <w:pPr>
              <w:widowControl/>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Cs w:val="21"/>
                <w:lang w:bidi="ar"/>
              </w:rPr>
              <w:t xml:space="preserve">实用够用 </w:t>
            </w:r>
          </w:p>
          <w:p w14:paraId="4F78FB9C">
            <w:pPr>
              <w:widowControl/>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Cs w:val="21"/>
                <w:lang w:bidi="ar"/>
              </w:rPr>
              <w:t xml:space="preserve">原则配备 </w:t>
            </w:r>
          </w:p>
          <w:p w14:paraId="308304CF">
            <w:pPr>
              <w:widowControl/>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Cs w:val="21"/>
                <w:lang w:bidi="ar"/>
              </w:rPr>
              <w:t xml:space="preserve">教学必要 </w:t>
            </w:r>
          </w:p>
          <w:p w14:paraId="0D3A254C">
            <w:pPr>
              <w:widowControl/>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Cs w:val="21"/>
                <w:lang w:bidi="ar"/>
              </w:rPr>
              <w:t xml:space="preserve">的田径场、 </w:t>
            </w:r>
          </w:p>
          <w:p w14:paraId="1FA7B699">
            <w:pPr>
              <w:widowControl/>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Cs w:val="21"/>
                <w:lang w:bidi="ar"/>
              </w:rPr>
              <w:t xml:space="preserve">足球场、武 </w:t>
            </w:r>
          </w:p>
          <w:p w14:paraId="211C59ED">
            <w:pPr>
              <w:widowControl/>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Cs w:val="21"/>
                <w:lang w:bidi="ar"/>
              </w:rPr>
              <w:t>术房、健美</w:t>
            </w:r>
          </w:p>
          <w:p w14:paraId="2DD2DAEE">
            <w:pPr>
              <w:widowControl/>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Cs w:val="21"/>
                <w:lang w:bidi="ar"/>
              </w:rPr>
              <w:t xml:space="preserve">操房、形体 </w:t>
            </w:r>
          </w:p>
          <w:p w14:paraId="14029255">
            <w:pPr>
              <w:widowControl/>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Cs w:val="21"/>
                <w:lang w:bidi="ar"/>
              </w:rPr>
              <w:t xml:space="preserve">室、篮球 </w:t>
            </w:r>
          </w:p>
          <w:p w14:paraId="3E0AC9AE">
            <w:pPr>
              <w:widowControl/>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Cs w:val="21"/>
                <w:lang w:bidi="ar"/>
              </w:rPr>
              <w:t xml:space="preserve">场、羽毛球 </w:t>
            </w:r>
          </w:p>
          <w:p w14:paraId="6C7A1596">
            <w:pPr>
              <w:widowControl/>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Cs w:val="21"/>
                <w:lang w:bidi="ar"/>
              </w:rPr>
              <w:t xml:space="preserve">场等场地。 </w:t>
            </w:r>
          </w:p>
          <w:p w14:paraId="742CE2EE">
            <w:pPr>
              <w:widowControl/>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Cs w:val="21"/>
                <w:lang w:bidi="ar"/>
              </w:rPr>
              <w:t xml:space="preserve">着装：运动 </w:t>
            </w:r>
          </w:p>
          <w:p w14:paraId="383A3B86">
            <w:pPr>
              <w:widowControl/>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Cs w:val="21"/>
                <w:lang w:bidi="ar"/>
              </w:rPr>
              <w:t xml:space="preserve">装、运动 </w:t>
            </w:r>
          </w:p>
          <w:p w14:paraId="73E0DAF0">
            <w:pPr>
              <w:widowControl/>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Cs w:val="21"/>
                <w:lang w:bidi="ar"/>
              </w:rPr>
              <w:t xml:space="preserve">鞋，女生束 </w:t>
            </w:r>
          </w:p>
          <w:p w14:paraId="7FF3E335">
            <w:pPr>
              <w:widowControl/>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Cs w:val="21"/>
                <w:lang w:bidi="ar"/>
              </w:rPr>
              <w:t xml:space="preserve">发，男生不 </w:t>
            </w:r>
          </w:p>
          <w:p w14:paraId="0632E31C">
            <w:pPr>
              <w:widowControl/>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Cs w:val="21"/>
                <w:lang w:bidi="ar"/>
              </w:rPr>
              <w:t>留长发</w:t>
            </w:r>
          </w:p>
          <w:p w14:paraId="246ECCE6">
            <w:pPr>
              <w:widowControl/>
              <w:jc w:val="left"/>
              <w:rPr>
                <w:rFonts w:hint="eastAsia" w:asciiTheme="minorEastAsia" w:hAnsiTheme="minorEastAsia" w:eastAsiaTheme="minorEastAsia" w:cstheme="minorEastAsia"/>
                <w:szCs w:val="21"/>
              </w:rPr>
            </w:pPr>
          </w:p>
        </w:tc>
      </w:tr>
      <w:tr w14:paraId="0BF5F5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313" w:type="pct"/>
            <w:shd w:val="clear" w:color="auto" w:fill="C7DAF1" w:themeFill="text2" w:themeFillTint="32"/>
            <w:vAlign w:val="center"/>
          </w:tcPr>
          <w:p w14:paraId="0E1034B6">
            <w:pPr>
              <w:widowControl/>
              <w:jc w:val="center"/>
              <w:rPr>
                <w:rFonts w:hint="eastAsia" w:ascii="宋体" w:hAnsi="宋体" w:cs="宋体"/>
                <w:bCs/>
                <w:kern w:val="0"/>
                <w:sz w:val="20"/>
                <w:szCs w:val="20"/>
              </w:rPr>
            </w:pPr>
            <w:r>
              <w:rPr>
                <w:rFonts w:hint="eastAsia" w:ascii="宋体" w:hAnsi="宋体" w:cs="宋体"/>
                <w:bCs/>
                <w:kern w:val="0"/>
                <w:sz w:val="20"/>
                <w:szCs w:val="20"/>
              </w:rPr>
              <w:t>13</w:t>
            </w:r>
          </w:p>
        </w:tc>
        <w:tc>
          <w:tcPr>
            <w:tcW w:w="404" w:type="pct"/>
            <w:vAlign w:val="center"/>
          </w:tcPr>
          <w:p w14:paraId="3CD195D7">
            <w:pPr>
              <w:widowControl/>
              <w:jc w:val="center"/>
              <w:rPr>
                <w:rFonts w:hint="eastAsia" w:ascii="宋体" w:hAnsi="宋体" w:cs="宋体"/>
                <w:bCs/>
                <w:kern w:val="0"/>
                <w:sz w:val="20"/>
                <w:szCs w:val="20"/>
              </w:rPr>
            </w:pPr>
            <w:r>
              <w:rPr>
                <w:rFonts w:hint="eastAsia" w:ascii="宋体" w:hAnsi="宋体" w:cs="宋体"/>
                <w:bCs/>
                <w:kern w:val="0"/>
                <w:sz w:val="20"/>
                <w:szCs w:val="20"/>
              </w:rPr>
              <w:t>国家安全教育（</w:t>
            </w:r>
            <w:r>
              <w:rPr>
                <w:rFonts w:ascii="宋体" w:hAnsi="宋体" w:cs="宋体"/>
                <w:bCs/>
                <w:kern w:val="0"/>
                <w:sz w:val="20"/>
                <w:szCs w:val="20"/>
              </w:rPr>
              <w:t>必修</w:t>
            </w:r>
            <w:r>
              <w:rPr>
                <w:rFonts w:hint="eastAsia" w:ascii="宋体" w:hAnsi="宋体" w:cs="宋体"/>
                <w:bCs/>
                <w:kern w:val="0"/>
                <w:sz w:val="20"/>
                <w:szCs w:val="20"/>
              </w:rPr>
              <w:t>）</w:t>
            </w:r>
          </w:p>
        </w:tc>
        <w:tc>
          <w:tcPr>
            <w:tcW w:w="244" w:type="pct"/>
            <w:vAlign w:val="center"/>
          </w:tcPr>
          <w:p w14:paraId="1230690A">
            <w:pPr>
              <w:widowControl/>
              <w:autoSpaceDE w:val="0"/>
              <w:snapToGrid w:val="0"/>
              <w:spacing w:line="360" w:lineRule="auto"/>
              <w:jc w:val="left"/>
              <w:rPr>
                <w:rFonts w:hint="eastAsia" w:ascii="仿宋_GB2312" w:hAnsi="仿宋_GB2312" w:eastAsia="仿宋_GB2312" w:cs="仿宋_GB2312"/>
                <w:color w:val="000000" w:themeColor="text1"/>
                <w:kern w:val="0"/>
                <w:szCs w:val="21"/>
                <w:lang w:bidi="ar"/>
                <w14:textFill>
                  <w14:solidFill>
                    <w14:schemeClr w14:val="tx1"/>
                  </w14:solidFill>
                </w14:textFill>
              </w:rPr>
            </w:pPr>
            <w:r>
              <w:rPr>
                <w:rFonts w:hint="eastAsia" w:ascii="仿宋_GB2312" w:hAnsi="仿宋_GB2312" w:eastAsia="仿宋_GB2312" w:cs="仿宋_GB2312"/>
                <w:color w:val="000000" w:themeColor="text1"/>
                <w:kern w:val="0"/>
                <w:szCs w:val="21"/>
                <w:lang w:bidi="ar"/>
                <w14:textFill>
                  <w14:solidFill>
                    <w14:schemeClr w14:val="tx1"/>
                  </w14:solidFill>
                </w14:textFill>
              </w:rPr>
              <w:t>1</w:t>
            </w:r>
          </w:p>
        </w:tc>
        <w:tc>
          <w:tcPr>
            <w:tcW w:w="311" w:type="pct"/>
            <w:vAlign w:val="center"/>
          </w:tcPr>
          <w:p w14:paraId="51082C5D">
            <w:pPr>
              <w:widowControl/>
              <w:autoSpaceDE w:val="0"/>
              <w:snapToGrid w:val="0"/>
              <w:spacing w:line="360" w:lineRule="auto"/>
              <w:jc w:val="left"/>
              <w:rPr>
                <w:rFonts w:hint="eastAsia" w:ascii="仿宋_GB2312" w:hAnsi="仿宋_GB2312" w:eastAsia="仿宋_GB2312" w:cs="仿宋_GB2312"/>
                <w:color w:val="000000" w:themeColor="text1"/>
                <w:kern w:val="0"/>
                <w:szCs w:val="21"/>
                <w:lang w:bidi="ar"/>
                <w14:textFill>
                  <w14:solidFill>
                    <w14:schemeClr w14:val="tx1"/>
                  </w14:solidFill>
                </w14:textFill>
              </w:rPr>
            </w:pPr>
            <w:r>
              <w:rPr>
                <w:rFonts w:ascii="仿宋_GB2312" w:hAnsi="仿宋_GB2312" w:eastAsia="仿宋_GB2312" w:cs="仿宋_GB2312"/>
                <w:color w:val="000000" w:themeColor="text1"/>
                <w:kern w:val="0"/>
                <w:szCs w:val="21"/>
                <w:lang w:bidi="ar"/>
                <w14:textFill>
                  <w14:solidFill>
                    <w14:schemeClr w14:val="tx1"/>
                  </w14:solidFill>
                </w14:textFill>
              </w:rPr>
              <w:t>8</w:t>
            </w:r>
          </w:p>
        </w:tc>
        <w:tc>
          <w:tcPr>
            <w:tcW w:w="1826" w:type="pct"/>
          </w:tcPr>
          <w:p w14:paraId="458F7B16">
            <w:pPr>
              <w:widowControl/>
              <w:autoSpaceDE w:val="0"/>
              <w:snapToGrid w:val="0"/>
              <w:spacing w:line="360" w:lineRule="auto"/>
              <w:jc w:val="left"/>
              <w:rPr>
                <w:rFonts w:hint="eastAsia" w:ascii="宋体" w:hAnsi="宋体" w:cs="宋体"/>
                <w:color w:val="000000"/>
                <w:kern w:val="0"/>
                <w:sz w:val="20"/>
                <w:szCs w:val="20"/>
                <w:lang w:bidi="ar"/>
              </w:rPr>
            </w:pPr>
            <w:r>
              <w:rPr>
                <w:rFonts w:hint="eastAsia" w:ascii="宋体" w:hAnsi="宋体" w:cs="宋体"/>
                <w:b/>
                <w:bCs/>
                <w:color w:val="000000"/>
                <w:kern w:val="0"/>
                <w:sz w:val="20"/>
                <w:szCs w:val="20"/>
                <w:lang w:bidi="ar"/>
              </w:rPr>
              <w:t>素质目标</w:t>
            </w:r>
            <w:r>
              <w:rPr>
                <w:rFonts w:hint="eastAsia" w:ascii="宋体" w:hAnsi="宋体" w:cs="宋体"/>
                <w:color w:val="000000"/>
                <w:kern w:val="0"/>
                <w:sz w:val="20"/>
                <w:szCs w:val="20"/>
                <w:lang w:bidi="ar"/>
              </w:rPr>
              <w:t>：</w:t>
            </w:r>
          </w:p>
          <w:p w14:paraId="5CCCFCDD">
            <w:pPr>
              <w:widowControl/>
              <w:autoSpaceDE w:val="0"/>
              <w:snapToGrid w:val="0"/>
              <w:spacing w:line="360" w:lineRule="auto"/>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通过开展安全教育课，培养学生的社会安全责任感，形成安全意识，养成安全习惯。</w:t>
            </w:r>
          </w:p>
          <w:p w14:paraId="329BE4D7">
            <w:pPr>
              <w:widowControl/>
              <w:autoSpaceDE w:val="0"/>
              <w:snapToGrid w:val="0"/>
              <w:spacing w:line="360" w:lineRule="auto"/>
              <w:jc w:val="left"/>
              <w:rPr>
                <w:rFonts w:hint="eastAsia" w:ascii="宋体" w:hAnsi="宋体" w:cs="宋体"/>
                <w:color w:val="000000"/>
                <w:kern w:val="0"/>
                <w:sz w:val="20"/>
                <w:szCs w:val="20"/>
                <w:lang w:bidi="ar"/>
              </w:rPr>
            </w:pPr>
            <w:r>
              <w:rPr>
                <w:rFonts w:hint="eastAsia" w:ascii="宋体" w:hAnsi="宋体" w:cs="宋体"/>
                <w:b/>
                <w:bCs/>
                <w:color w:val="000000"/>
                <w:kern w:val="0"/>
                <w:sz w:val="20"/>
                <w:szCs w:val="20"/>
                <w:lang w:bidi="ar"/>
              </w:rPr>
              <w:t>知识目标</w:t>
            </w:r>
            <w:r>
              <w:rPr>
                <w:rFonts w:hint="eastAsia" w:ascii="宋体" w:hAnsi="宋体" w:cs="宋体"/>
                <w:color w:val="000000"/>
                <w:kern w:val="0"/>
                <w:sz w:val="20"/>
                <w:szCs w:val="20"/>
                <w:lang w:bidi="ar"/>
              </w:rPr>
              <w:t>：</w:t>
            </w:r>
          </w:p>
          <w:p w14:paraId="5C10FA24">
            <w:pPr>
              <w:widowControl/>
              <w:autoSpaceDE w:val="0"/>
              <w:snapToGrid w:val="0"/>
              <w:spacing w:line="360" w:lineRule="auto"/>
              <w:jc w:val="left"/>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掌握必要的安全行为的知识和技能，了解相关的法律法规常识。</w:t>
            </w:r>
          </w:p>
          <w:p w14:paraId="0BC72047">
            <w:pPr>
              <w:widowControl/>
              <w:jc w:val="left"/>
              <w:rPr>
                <w:rFonts w:hint="eastAsia" w:ascii="宋体" w:hAnsi="宋体" w:cs="宋体"/>
                <w:color w:val="000000"/>
                <w:sz w:val="20"/>
                <w:szCs w:val="20"/>
                <w:lang w:bidi="ar"/>
              </w:rPr>
            </w:pPr>
            <w:r>
              <w:rPr>
                <w:rFonts w:hint="eastAsia" w:ascii="宋体" w:hAnsi="宋体" w:cs="宋体"/>
                <w:b/>
                <w:bCs/>
                <w:color w:val="000000"/>
                <w:sz w:val="20"/>
                <w:szCs w:val="20"/>
                <w:lang w:bidi="ar"/>
              </w:rPr>
              <w:t>能力目标</w:t>
            </w:r>
            <w:r>
              <w:rPr>
                <w:rFonts w:hint="eastAsia" w:ascii="宋体" w:hAnsi="宋体" w:cs="宋体"/>
                <w:color w:val="000000"/>
                <w:sz w:val="20"/>
                <w:szCs w:val="20"/>
                <w:lang w:bidi="ar"/>
              </w:rPr>
              <w:t>：</w:t>
            </w:r>
          </w:p>
          <w:p w14:paraId="3380C9B5">
            <w:pPr>
              <w:widowControl/>
              <w:jc w:val="left"/>
            </w:pPr>
            <w:r>
              <w:rPr>
                <w:rFonts w:hint="eastAsia" w:ascii="宋体" w:hAnsi="宋体" w:cs="宋体"/>
                <w:color w:val="000000"/>
                <w:sz w:val="20"/>
                <w:szCs w:val="20"/>
                <w:lang w:bidi="ar"/>
              </w:rPr>
              <w:t>养成在日常生活和突发安全事件中正确应对的习惯，以保障学生安全健康的成长。</w:t>
            </w:r>
            <w:r>
              <w:rPr>
                <w:rFonts w:ascii="宋体" w:hAnsi="宋体" w:cs="宋体"/>
                <w:sz w:val="24"/>
                <w:lang w:bidi="ar"/>
              </w:rPr>
              <w:t xml:space="preserve"> </w:t>
            </w:r>
          </w:p>
          <w:p w14:paraId="131B109D">
            <w:pPr>
              <w:widowControl/>
              <w:autoSpaceDE w:val="0"/>
              <w:snapToGrid w:val="0"/>
              <w:spacing w:line="360" w:lineRule="auto"/>
              <w:jc w:val="left"/>
              <w:rPr>
                <w:rFonts w:hint="eastAsia" w:ascii="仿宋_GB2312" w:hAnsi="仿宋_GB2312" w:eastAsia="仿宋_GB2312" w:cs="仿宋_GB2312"/>
                <w:color w:val="000000" w:themeColor="text1"/>
                <w:kern w:val="0"/>
                <w:szCs w:val="21"/>
                <w:lang w:bidi="ar"/>
                <w14:textFill>
                  <w14:solidFill>
                    <w14:schemeClr w14:val="tx1"/>
                  </w14:solidFill>
                </w14:textFill>
              </w:rPr>
            </w:pPr>
          </w:p>
        </w:tc>
        <w:tc>
          <w:tcPr>
            <w:tcW w:w="1219" w:type="pct"/>
          </w:tcPr>
          <w:p w14:paraId="29C67A5C">
            <w:pPr>
              <w:widowControl/>
              <w:autoSpaceDE w:val="0"/>
              <w:snapToGrid w:val="0"/>
              <w:spacing w:line="360" w:lineRule="auto"/>
              <w:jc w:val="left"/>
              <w:rPr>
                <w:sz w:val="20"/>
                <w:szCs w:val="20"/>
                <w:lang w:bidi="ar"/>
              </w:rPr>
            </w:pPr>
            <w:r>
              <w:rPr>
                <w:rFonts w:hint="eastAsia"/>
                <w:sz w:val="20"/>
                <w:szCs w:val="20"/>
                <w:lang w:bidi="ar"/>
              </w:rPr>
              <w:t>包括预防和应对社会安全公共卫生、意外伤害、网络和信息安全、自然灾害、实验（训）室安全与实习安全以及影响学生安全的其他事故或事件六个模块。以防溺水、防交通、防火灾、防踩踏、防地震、防极端天气、防食物中毒、防盗防抢和防人身侵害等安全知识为重点，注重实践性、实用性和实效性。</w:t>
            </w:r>
          </w:p>
        </w:tc>
        <w:tc>
          <w:tcPr>
            <w:tcW w:w="683" w:type="pct"/>
            <w:vAlign w:val="center"/>
          </w:tcPr>
          <w:p w14:paraId="1F015793">
            <w:pPr>
              <w:widowControl/>
              <w:autoSpaceDE w:val="0"/>
              <w:snapToGrid w:val="0"/>
              <w:spacing w:line="360" w:lineRule="auto"/>
              <w:jc w:val="left"/>
              <w:rPr>
                <w:sz w:val="20"/>
                <w:szCs w:val="20"/>
                <w:lang w:bidi="ar"/>
              </w:rPr>
            </w:pPr>
            <w:r>
              <w:rPr>
                <w:rFonts w:hint="eastAsia"/>
                <w:b/>
                <w:bCs/>
                <w:sz w:val="20"/>
                <w:szCs w:val="20"/>
                <w:lang w:bidi="ar"/>
              </w:rPr>
              <w:t>教学要求：</w:t>
            </w:r>
            <w:r>
              <w:rPr>
                <w:rFonts w:hint="eastAsia"/>
                <w:sz w:val="20"/>
                <w:szCs w:val="20"/>
                <w:lang w:bidi="ar"/>
              </w:rPr>
              <w:t>以讲座形式展。</w:t>
            </w:r>
          </w:p>
          <w:p w14:paraId="7F93ACE9">
            <w:pPr>
              <w:widowControl/>
              <w:autoSpaceDE w:val="0"/>
              <w:snapToGrid w:val="0"/>
              <w:spacing w:line="360" w:lineRule="auto"/>
              <w:jc w:val="left"/>
              <w:rPr>
                <w:sz w:val="20"/>
                <w:szCs w:val="20"/>
                <w:lang w:bidi="ar"/>
              </w:rPr>
            </w:pPr>
            <w:r>
              <w:rPr>
                <w:rFonts w:hint="eastAsia"/>
                <w:b/>
                <w:bCs/>
                <w:sz w:val="20"/>
                <w:szCs w:val="20"/>
                <w:lang w:bidi="ar"/>
              </w:rPr>
              <w:t>教学模式：</w:t>
            </w:r>
            <w:r>
              <w:rPr>
                <w:rFonts w:hint="eastAsia"/>
                <w:sz w:val="20"/>
                <w:szCs w:val="20"/>
                <w:lang w:bidi="ar"/>
              </w:rPr>
              <w:t xml:space="preserve">行动导向、任务驱动、过程训练。 </w:t>
            </w:r>
          </w:p>
          <w:p w14:paraId="42232A16">
            <w:pPr>
              <w:widowControl/>
              <w:autoSpaceDE w:val="0"/>
              <w:snapToGrid w:val="0"/>
              <w:spacing w:line="360" w:lineRule="auto"/>
              <w:jc w:val="left"/>
              <w:rPr>
                <w:sz w:val="20"/>
                <w:szCs w:val="20"/>
                <w:lang w:bidi="ar"/>
              </w:rPr>
            </w:pPr>
            <w:r>
              <w:rPr>
                <w:rFonts w:hint="eastAsia"/>
                <w:b/>
                <w:bCs/>
                <w:sz w:val="20"/>
                <w:szCs w:val="20"/>
                <w:lang w:bidi="ar"/>
              </w:rPr>
              <w:t>考核方式：</w:t>
            </w:r>
            <w:r>
              <w:rPr>
                <w:rFonts w:hint="eastAsia"/>
                <w:sz w:val="20"/>
                <w:szCs w:val="20"/>
                <w:lang w:bidi="ar"/>
              </w:rPr>
              <w:t>全体学生现场参加讲座，并参加安全演练。</w:t>
            </w:r>
            <w:r>
              <w:rPr>
                <w:sz w:val="20"/>
                <w:szCs w:val="20"/>
                <w:lang w:bidi="ar"/>
              </w:rPr>
              <w:t xml:space="preserve"> </w:t>
            </w:r>
          </w:p>
          <w:p w14:paraId="213E084F">
            <w:pPr>
              <w:widowControl/>
              <w:autoSpaceDE w:val="0"/>
              <w:snapToGrid w:val="0"/>
              <w:spacing w:line="360" w:lineRule="auto"/>
              <w:jc w:val="left"/>
              <w:rPr>
                <w:sz w:val="20"/>
                <w:szCs w:val="20"/>
                <w:lang w:bidi="ar"/>
              </w:rPr>
            </w:pPr>
          </w:p>
        </w:tc>
      </w:tr>
      <w:tr w14:paraId="18FE04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313" w:type="pct"/>
            <w:shd w:val="clear" w:color="auto" w:fill="C7DAF1" w:themeFill="text2" w:themeFillTint="32"/>
            <w:vAlign w:val="center"/>
          </w:tcPr>
          <w:p w14:paraId="51F05F04">
            <w:pPr>
              <w:widowControl/>
              <w:jc w:val="center"/>
              <w:rPr>
                <w:rFonts w:hint="eastAsia" w:ascii="宋体" w:hAnsi="宋体" w:cs="宋体"/>
                <w:bCs/>
                <w:kern w:val="0"/>
                <w:sz w:val="20"/>
                <w:szCs w:val="20"/>
              </w:rPr>
            </w:pPr>
            <w:r>
              <w:rPr>
                <w:rFonts w:hint="eastAsia" w:ascii="宋体" w:hAnsi="宋体" w:cs="宋体"/>
                <w:bCs/>
                <w:kern w:val="0"/>
                <w:sz w:val="20"/>
                <w:szCs w:val="20"/>
              </w:rPr>
              <w:t>14</w:t>
            </w:r>
          </w:p>
        </w:tc>
        <w:tc>
          <w:tcPr>
            <w:tcW w:w="404" w:type="pct"/>
            <w:vAlign w:val="center"/>
          </w:tcPr>
          <w:p w14:paraId="08ED4517">
            <w:pPr>
              <w:widowControl/>
              <w:jc w:val="center"/>
              <w:rPr>
                <w:rFonts w:hint="eastAsia" w:ascii="宋体" w:hAnsi="宋体" w:cs="宋体"/>
                <w:bCs/>
                <w:kern w:val="0"/>
                <w:sz w:val="20"/>
                <w:szCs w:val="20"/>
              </w:rPr>
            </w:pPr>
            <w:r>
              <w:rPr>
                <w:rFonts w:hint="eastAsia" w:ascii="宋体" w:hAnsi="宋体" w:cs="宋体"/>
                <w:bCs/>
                <w:kern w:val="0"/>
                <w:sz w:val="20"/>
                <w:szCs w:val="20"/>
              </w:rPr>
              <w:t>生态文明教育（</w:t>
            </w:r>
            <w:r>
              <w:rPr>
                <w:rFonts w:ascii="宋体" w:hAnsi="宋体" w:cs="宋体"/>
                <w:bCs/>
                <w:kern w:val="0"/>
                <w:sz w:val="20"/>
                <w:szCs w:val="20"/>
              </w:rPr>
              <w:t>必修</w:t>
            </w:r>
            <w:r>
              <w:rPr>
                <w:rFonts w:hint="eastAsia" w:ascii="宋体" w:hAnsi="宋体" w:cs="宋体"/>
                <w:bCs/>
                <w:kern w:val="0"/>
                <w:sz w:val="20"/>
                <w:szCs w:val="20"/>
              </w:rPr>
              <w:t>）</w:t>
            </w:r>
          </w:p>
        </w:tc>
        <w:tc>
          <w:tcPr>
            <w:tcW w:w="244" w:type="pct"/>
            <w:vAlign w:val="center"/>
          </w:tcPr>
          <w:p w14:paraId="39E46E1D">
            <w:pPr>
              <w:widowControl/>
              <w:autoSpaceDE w:val="0"/>
              <w:snapToGrid w:val="0"/>
              <w:spacing w:line="360" w:lineRule="auto"/>
              <w:jc w:val="left"/>
              <w:rPr>
                <w:rFonts w:hint="eastAsia" w:ascii="仿宋_GB2312" w:hAnsi="仿宋_GB2312" w:eastAsia="仿宋_GB2312" w:cs="仿宋_GB2312"/>
                <w:color w:val="000000" w:themeColor="text1"/>
                <w:kern w:val="0"/>
                <w:szCs w:val="21"/>
                <w:lang w:bidi="ar"/>
                <w14:textFill>
                  <w14:solidFill>
                    <w14:schemeClr w14:val="tx1"/>
                  </w14:solidFill>
                </w14:textFill>
              </w:rPr>
            </w:pPr>
            <w:r>
              <w:rPr>
                <w:rFonts w:hint="eastAsia" w:ascii="仿宋_GB2312" w:hAnsi="仿宋_GB2312" w:eastAsia="仿宋_GB2312" w:cs="仿宋_GB2312"/>
                <w:color w:val="000000" w:themeColor="text1"/>
                <w:kern w:val="0"/>
                <w:szCs w:val="21"/>
                <w:lang w:bidi="ar"/>
                <w14:textFill>
                  <w14:solidFill>
                    <w14:schemeClr w14:val="tx1"/>
                  </w14:solidFill>
                </w14:textFill>
              </w:rPr>
              <w:t>1</w:t>
            </w:r>
          </w:p>
        </w:tc>
        <w:tc>
          <w:tcPr>
            <w:tcW w:w="311" w:type="pct"/>
            <w:vAlign w:val="center"/>
          </w:tcPr>
          <w:p w14:paraId="7AD4CF05">
            <w:pPr>
              <w:widowControl/>
              <w:autoSpaceDE w:val="0"/>
              <w:snapToGrid w:val="0"/>
              <w:spacing w:line="360" w:lineRule="auto"/>
              <w:jc w:val="left"/>
              <w:rPr>
                <w:rFonts w:hint="eastAsia" w:ascii="仿宋_GB2312" w:hAnsi="仿宋_GB2312" w:eastAsia="仿宋_GB2312" w:cs="仿宋_GB2312"/>
                <w:color w:val="000000" w:themeColor="text1"/>
                <w:kern w:val="0"/>
                <w:szCs w:val="21"/>
                <w:lang w:bidi="ar"/>
                <w14:textFill>
                  <w14:solidFill>
                    <w14:schemeClr w14:val="tx1"/>
                  </w14:solidFill>
                </w14:textFill>
              </w:rPr>
            </w:pPr>
            <w:r>
              <w:rPr>
                <w:rFonts w:hint="eastAsia" w:ascii="仿宋_GB2312" w:hAnsi="仿宋_GB2312" w:eastAsia="仿宋_GB2312" w:cs="仿宋_GB2312"/>
                <w:color w:val="000000" w:themeColor="text1"/>
                <w:kern w:val="0"/>
                <w:szCs w:val="21"/>
                <w:lang w:bidi="ar"/>
                <w14:textFill>
                  <w14:solidFill>
                    <w14:schemeClr w14:val="tx1"/>
                  </w14:solidFill>
                </w14:textFill>
              </w:rPr>
              <w:t>16</w:t>
            </w:r>
          </w:p>
        </w:tc>
        <w:tc>
          <w:tcPr>
            <w:tcW w:w="1826" w:type="pct"/>
          </w:tcPr>
          <w:p w14:paraId="17B25C11">
            <w:pPr>
              <w:widowControl/>
              <w:snapToGrid w:val="0"/>
              <w:jc w:val="left"/>
              <w:rPr>
                <w:rFonts w:hint="eastAsia" w:ascii="宋体" w:hAnsi="宋体" w:cs="宋体"/>
                <w:b/>
                <w:bCs/>
                <w:kern w:val="0"/>
                <w:sz w:val="20"/>
                <w:szCs w:val="20"/>
              </w:rPr>
            </w:pPr>
            <w:r>
              <w:rPr>
                <w:rFonts w:hint="eastAsia" w:ascii="宋体" w:hAnsi="宋体" w:cs="宋体"/>
                <w:b/>
                <w:bCs/>
                <w:color w:val="000000"/>
                <w:kern w:val="0"/>
                <w:sz w:val="19"/>
                <w:szCs w:val="19"/>
                <w:lang w:bidi="ar"/>
              </w:rPr>
              <w:t>素质目标</w:t>
            </w:r>
            <w:r>
              <w:rPr>
                <w:rFonts w:hint="eastAsia" w:ascii="宋体" w:hAnsi="宋体" w:cs="宋体"/>
                <w:color w:val="000000"/>
                <w:kern w:val="0"/>
                <w:sz w:val="19"/>
                <w:szCs w:val="19"/>
                <w:lang w:bidi="ar"/>
              </w:rPr>
              <w:t>：</w:t>
            </w:r>
          </w:p>
          <w:p w14:paraId="353E1BA8">
            <w:pPr>
              <w:widowControl/>
              <w:snapToGrid w:val="0"/>
              <w:jc w:val="left"/>
              <w:rPr>
                <w:rFonts w:hint="eastAsia" w:ascii="宋体" w:hAnsi="宋体" w:cs="宋体"/>
                <w:kern w:val="0"/>
                <w:sz w:val="20"/>
                <w:szCs w:val="20"/>
              </w:rPr>
            </w:pPr>
            <w:r>
              <w:rPr>
                <w:rFonts w:hint="eastAsia" w:ascii="宋体" w:hAnsi="宋体" w:cs="宋体"/>
                <w:kern w:val="0"/>
                <w:sz w:val="20"/>
                <w:szCs w:val="20"/>
                <w:lang w:bidi="ar"/>
              </w:rPr>
              <w:t>1</w:t>
            </w:r>
            <w:r>
              <w:rPr>
                <w:rFonts w:hint="eastAsia" w:ascii="宋体" w:hAnsi="宋体" w:cs="宋体"/>
                <w:kern w:val="0"/>
                <w:sz w:val="20"/>
                <w:szCs w:val="20"/>
                <w:lang w:eastAsia="zh-CN" w:bidi="ar"/>
              </w:rPr>
              <w:t>、</w:t>
            </w:r>
            <w:r>
              <w:rPr>
                <w:rFonts w:hint="eastAsia" w:ascii="宋体" w:hAnsi="宋体" w:cs="宋体"/>
                <w:kern w:val="0"/>
                <w:sz w:val="20"/>
                <w:szCs w:val="20"/>
                <w:lang w:bidi="ar"/>
              </w:rPr>
              <w:t>引导学生树立人与自然、人与社会和谐共生的意识</w:t>
            </w:r>
          </w:p>
          <w:p w14:paraId="03B9FD3E">
            <w:pPr>
              <w:pStyle w:val="15"/>
              <w:widowControl w:val="0"/>
              <w:spacing w:before="0" w:beforeAutospacing="0" w:after="0" w:afterAutospacing="0"/>
              <w:jc w:val="both"/>
              <w:rPr>
                <w:rFonts w:hint="eastAsia"/>
                <w:sz w:val="20"/>
                <w:szCs w:val="20"/>
              </w:rPr>
            </w:pPr>
            <w:r>
              <w:rPr>
                <w:sz w:val="20"/>
                <w:szCs w:val="20"/>
                <w:lang w:bidi="ar"/>
              </w:rPr>
              <w:t>2</w:t>
            </w:r>
            <w:r>
              <w:rPr>
                <w:rFonts w:hint="eastAsia"/>
                <w:sz w:val="20"/>
                <w:szCs w:val="20"/>
                <w:lang w:eastAsia="zh-CN" w:bidi="ar"/>
              </w:rPr>
              <w:t>、</w:t>
            </w:r>
            <w:r>
              <w:rPr>
                <w:sz w:val="20"/>
                <w:szCs w:val="20"/>
                <w:lang w:bidi="ar"/>
              </w:rPr>
              <w:t>树立学生绿色环保、可持续发展意识</w:t>
            </w:r>
          </w:p>
          <w:p w14:paraId="2DECDCA9">
            <w:pPr>
              <w:pStyle w:val="15"/>
              <w:widowControl w:val="0"/>
              <w:spacing w:before="0" w:beforeAutospacing="0" w:after="0" w:afterAutospacing="0"/>
              <w:jc w:val="both"/>
              <w:rPr>
                <w:rFonts w:hint="eastAsia"/>
                <w:sz w:val="20"/>
                <w:szCs w:val="20"/>
              </w:rPr>
            </w:pPr>
            <w:r>
              <w:rPr>
                <w:sz w:val="20"/>
                <w:szCs w:val="20"/>
                <w:lang w:bidi="ar"/>
              </w:rPr>
              <w:t>3</w:t>
            </w:r>
            <w:r>
              <w:rPr>
                <w:rFonts w:hint="eastAsia"/>
                <w:sz w:val="20"/>
                <w:szCs w:val="20"/>
                <w:lang w:eastAsia="zh-CN" w:bidi="ar"/>
              </w:rPr>
              <w:t>、</w:t>
            </w:r>
            <w:r>
              <w:rPr>
                <w:sz w:val="20"/>
                <w:szCs w:val="20"/>
                <w:lang w:bidi="ar"/>
              </w:rPr>
              <w:t>使学生具有正确的人生观、价值观及生态美理念</w:t>
            </w:r>
          </w:p>
          <w:p w14:paraId="0E43D229">
            <w:pPr>
              <w:pStyle w:val="15"/>
              <w:widowControl w:val="0"/>
              <w:spacing w:before="0" w:beforeAutospacing="0" w:after="0" w:afterAutospacing="0"/>
              <w:jc w:val="both"/>
              <w:rPr>
                <w:rFonts w:hint="eastAsia"/>
                <w:b/>
                <w:bCs/>
                <w:color w:val="000000"/>
                <w:sz w:val="19"/>
                <w:szCs w:val="19"/>
              </w:rPr>
            </w:pPr>
            <w:r>
              <w:rPr>
                <w:b/>
                <w:bCs/>
                <w:color w:val="000000"/>
                <w:sz w:val="19"/>
                <w:szCs w:val="19"/>
                <w:lang w:bidi="ar"/>
              </w:rPr>
              <w:t>知识目标：</w:t>
            </w:r>
          </w:p>
          <w:p w14:paraId="372868F9">
            <w:pPr>
              <w:pStyle w:val="15"/>
              <w:widowControl w:val="0"/>
              <w:spacing w:before="0" w:beforeAutospacing="0" w:after="0" w:afterAutospacing="0"/>
              <w:jc w:val="both"/>
              <w:rPr>
                <w:rFonts w:hint="eastAsia"/>
                <w:sz w:val="20"/>
                <w:szCs w:val="20"/>
              </w:rPr>
            </w:pPr>
            <w:r>
              <w:rPr>
                <w:sz w:val="20"/>
                <w:szCs w:val="20"/>
                <w:lang w:bidi="ar"/>
              </w:rPr>
              <w:t>1</w:t>
            </w:r>
            <w:r>
              <w:rPr>
                <w:rFonts w:hint="eastAsia"/>
                <w:sz w:val="20"/>
                <w:szCs w:val="20"/>
                <w:lang w:eastAsia="zh-CN" w:bidi="ar"/>
              </w:rPr>
              <w:t>、</w:t>
            </w:r>
            <w:r>
              <w:rPr>
                <w:sz w:val="20"/>
                <w:szCs w:val="20"/>
                <w:lang w:bidi="ar"/>
              </w:rPr>
              <w:t>掌握生态文明的基本内涵、特征和生态文明建设的意义、生态环境现状、生态文明建设道路等基础知识。</w:t>
            </w:r>
          </w:p>
          <w:p w14:paraId="40607238">
            <w:pPr>
              <w:pStyle w:val="15"/>
              <w:widowControl w:val="0"/>
              <w:spacing w:before="0" w:beforeAutospacing="0" w:after="0" w:afterAutospacing="0"/>
              <w:jc w:val="both"/>
              <w:rPr>
                <w:rFonts w:hint="eastAsia"/>
                <w:sz w:val="20"/>
                <w:szCs w:val="20"/>
              </w:rPr>
            </w:pPr>
            <w:r>
              <w:rPr>
                <w:sz w:val="20"/>
                <w:szCs w:val="20"/>
                <w:lang w:bidi="ar"/>
              </w:rPr>
              <w:t>2</w:t>
            </w:r>
            <w:r>
              <w:rPr>
                <w:rFonts w:hint="eastAsia"/>
                <w:sz w:val="20"/>
                <w:szCs w:val="20"/>
                <w:lang w:eastAsia="zh-CN" w:bidi="ar"/>
              </w:rPr>
              <w:t>、</w:t>
            </w:r>
            <w:r>
              <w:rPr>
                <w:sz w:val="20"/>
                <w:szCs w:val="20"/>
                <w:lang w:bidi="ar"/>
              </w:rPr>
              <w:t>掌握生态环境保护与治理对策，关注生态热点问题，正确认识个人、社会与自然之间的相互关系</w:t>
            </w:r>
          </w:p>
          <w:p w14:paraId="30E62124">
            <w:pPr>
              <w:pStyle w:val="15"/>
              <w:widowControl w:val="0"/>
              <w:spacing w:before="0" w:beforeAutospacing="0" w:after="0" w:afterAutospacing="0"/>
              <w:jc w:val="both"/>
              <w:rPr>
                <w:rFonts w:hint="eastAsia"/>
                <w:szCs w:val="21"/>
              </w:rPr>
            </w:pPr>
            <w:r>
              <w:rPr>
                <w:sz w:val="20"/>
                <w:szCs w:val="20"/>
                <w:lang w:bidi="ar"/>
              </w:rPr>
              <w:t>3</w:t>
            </w:r>
            <w:r>
              <w:rPr>
                <w:rFonts w:hint="eastAsia"/>
                <w:sz w:val="20"/>
                <w:szCs w:val="20"/>
                <w:lang w:eastAsia="zh-CN" w:bidi="ar"/>
              </w:rPr>
              <w:t>、</w:t>
            </w:r>
            <w:r>
              <w:rPr>
                <w:sz w:val="20"/>
                <w:szCs w:val="20"/>
                <w:lang w:bidi="ar"/>
              </w:rPr>
              <w:t>了解所属专业行业发展与生态文明建设之间关系</w:t>
            </w:r>
          </w:p>
          <w:p w14:paraId="706D7A6F">
            <w:pPr>
              <w:pStyle w:val="15"/>
              <w:widowControl w:val="0"/>
              <w:spacing w:before="0" w:beforeAutospacing="0" w:after="0" w:afterAutospacing="0"/>
              <w:jc w:val="both"/>
              <w:rPr>
                <w:rFonts w:hint="eastAsia"/>
                <w:color w:val="000000"/>
                <w:sz w:val="19"/>
                <w:szCs w:val="19"/>
              </w:rPr>
            </w:pPr>
            <w:r>
              <w:rPr>
                <w:b/>
                <w:bCs/>
                <w:color w:val="000000"/>
                <w:sz w:val="19"/>
                <w:szCs w:val="19"/>
                <w:lang w:bidi="ar"/>
              </w:rPr>
              <w:t>能力目标</w:t>
            </w:r>
            <w:r>
              <w:rPr>
                <w:color w:val="000000"/>
                <w:sz w:val="19"/>
                <w:szCs w:val="19"/>
                <w:lang w:bidi="ar"/>
              </w:rPr>
              <w:t>：</w:t>
            </w:r>
          </w:p>
          <w:p w14:paraId="39D4FDAB">
            <w:pPr>
              <w:pStyle w:val="15"/>
              <w:widowControl w:val="0"/>
              <w:spacing w:before="0" w:beforeAutospacing="0" w:after="0" w:afterAutospacing="0"/>
              <w:jc w:val="both"/>
              <w:rPr>
                <w:rFonts w:hint="eastAsia"/>
                <w:sz w:val="20"/>
                <w:szCs w:val="20"/>
              </w:rPr>
            </w:pPr>
            <w:r>
              <w:rPr>
                <w:sz w:val="20"/>
                <w:szCs w:val="20"/>
                <w:lang w:bidi="ar"/>
              </w:rPr>
              <w:t>1</w:t>
            </w:r>
            <w:r>
              <w:rPr>
                <w:rFonts w:hint="eastAsia"/>
                <w:sz w:val="20"/>
                <w:szCs w:val="20"/>
                <w:lang w:eastAsia="zh-CN" w:bidi="ar"/>
              </w:rPr>
              <w:t>、</w:t>
            </w:r>
            <w:r>
              <w:rPr>
                <w:sz w:val="20"/>
                <w:szCs w:val="20"/>
                <w:lang w:bidi="ar"/>
              </w:rPr>
              <w:t>掌握“减量化、再利用、再循环”理念，提高资源使用效率</w:t>
            </w:r>
          </w:p>
          <w:p w14:paraId="7033437C">
            <w:pPr>
              <w:pStyle w:val="15"/>
              <w:widowControl w:val="0"/>
              <w:spacing w:before="0" w:beforeAutospacing="0" w:after="0" w:afterAutospacing="0"/>
              <w:jc w:val="both"/>
              <w:rPr>
                <w:rFonts w:hint="eastAsia"/>
                <w:sz w:val="20"/>
                <w:szCs w:val="20"/>
              </w:rPr>
            </w:pPr>
            <w:r>
              <w:rPr>
                <w:sz w:val="20"/>
                <w:szCs w:val="20"/>
                <w:lang w:bidi="ar"/>
              </w:rPr>
              <w:t>2</w:t>
            </w:r>
            <w:r>
              <w:rPr>
                <w:rFonts w:hint="eastAsia"/>
                <w:sz w:val="20"/>
                <w:szCs w:val="20"/>
                <w:lang w:eastAsia="zh-CN" w:bidi="ar"/>
              </w:rPr>
              <w:t>、</w:t>
            </w:r>
            <w:r>
              <w:rPr>
                <w:sz w:val="20"/>
                <w:szCs w:val="20"/>
                <w:lang w:bidi="ar"/>
              </w:rPr>
              <w:t>能够规范操作，学会分类和减少医疗废品的产生</w:t>
            </w:r>
          </w:p>
          <w:p w14:paraId="5D6B57C5">
            <w:pPr>
              <w:pStyle w:val="15"/>
              <w:widowControl w:val="0"/>
              <w:spacing w:before="0" w:beforeAutospacing="0" w:after="0" w:afterAutospacing="0"/>
              <w:jc w:val="both"/>
              <w:rPr>
                <w:rFonts w:hint="eastAsia"/>
                <w:sz w:val="20"/>
                <w:szCs w:val="20"/>
              </w:rPr>
            </w:pPr>
            <w:r>
              <w:rPr>
                <w:sz w:val="20"/>
                <w:szCs w:val="20"/>
                <w:lang w:bidi="ar"/>
              </w:rPr>
              <w:t>3</w:t>
            </w:r>
            <w:r>
              <w:rPr>
                <w:rFonts w:hint="eastAsia"/>
                <w:sz w:val="20"/>
                <w:szCs w:val="20"/>
                <w:lang w:eastAsia="zh-CN" w:bidi="ar"/>
              </w:rPr>
              <w:t>、</w:t>
            </w:r>
            <w:r>
              <w:rPr>
                <w:sz w:val="20"/>
                <w:szCs w:val="20"/>
                <w:lang w:bidi="ar"/>
              </w:rPr>
              <w:t>积极利用天然植物无害化的特征，提高绿色产品使用率</w:t>
            </w:r>
          </w:p>
          <w:p w14:paraId="42C4BD1F">
            <w:pPr>
              <w:widowControl/>
              <w:jc w:val="left"/>
              <w:rPr>
                <w:szCs w:val="21"/>
              </w:rPr>
            </w:pPr>
            <w:r>
              <w:rPr>
                <w:rFonts w:hint="eastAsia" w:ascii="宋体" w:hAnsi="宋体" w:cs="宋体"/>
                <w:kern w:val="0"/>
                <w:sz w:val="20"/>
                <w:szCs w:val="20"/>
                <w:lang w:bidi="ar"/>
              </w:rPr>
              <w:t>4</w:t>
            </w:r>
            <w:r>
              <w:rPr>
                <w:rFonts w:hint="eastAsia" w:ascii="宋体" w:hAnsi="宋体" w:cs="宋体"/>
                <w:kern w:val="0"/>
                <w:sz w:val="20"/>
                <w:szCs w:val="20"/>
                <w:lang w:eastAsia="zh-CN" w:bidi="ar"/>
              </w:rPr>
              <w:t>、</w:t>
            </w:r>
            <w:r>
              <w:rPr>
                <w:rFonts w:hint="eastAsia" w:ascii="宋体" w:hAnsi="宋体" w:cs="宋体"/>
                <w:kern w:val="0"/>
                <w:sz w:val="20"/>
                <w:szCs w:val="20"/>
                <w:lang w:bidi="ar"/>
              </w:rPr>
              <w:t>养成爱护生态、保护环境的行为习惯，具有传播生态文明美的能力，能够探索保护生态保护美的方法</w:t>
            </w:r>
          </w:p>
          <w:p w14:paraId="0F99AB01">
            <w:pPr>
              <w:widowControl/>
              <w:autoSpaceDE w:val="0"/>
              <w:snapToGrid w:val="0"/>
              <w:spacing w:line="360" w:lineRule="auto"/>
              <w:jc w:val="left"/>
              <w:rPr>
                <w:rFonts w:hint="eastAsia" w:ascii="仿宋_GB2312" w:hAnsi="仿宋_GB2312" w:eastAsia="仿宋_GB2312" w:cs="仿宋_GB2312"/>
                <w:color w:val="000000" w:themeColor="text1"/>
                <w:kern w:val="0"/>
                <w:szCs w:val="21"/>
                <w:lang w:bidi="ar"/>
                <w14:textFill>
                  <w14:solidFill>
                    <w14:schemeClr w14:val="tx1"/>
                  </w14:solidFill>
                </w14:textFill>
              </w:rPr>
            </w:pPr>
          </w:p>
        </w:tc>
        <w:tc>
          <w:tcPr>
            <w:tcW w:w="1219" w:type="pct"/>
            <w:vAlign w:val="center"/>
          </w:tcPr>
          <w:p w14:paraId="1D2C9D23">
            <w:pPr>
              <w:widowControl/>
              <w:jc w:val="left"/>
              <w:rPr>
                <w:szCs w:val="21"/>
              </w:rPr>
            </w:pPr>
            <w:r>
              <w:rPr>
                <w:rFonts w:hint="eastAsia" w:ascii="宋体" w:hAnsi="宋体" w:cs="宋体"/>
                <w:color w:val="000000"/>
                <w:kern w:val="0"/>
                <w:sz w:val="19"/>
                <w:szCs w:val="19"/>
                <w:lang w:bidi="ar"/>
              </w:rPr>
              <w:t xml:space="preserve">生态文明教育主要 </w:t>
            </w:r>
          </w:p>
          <w:p w14:paraId="30E3E6C4">
            <w:pPr>
              <w:widowControl/>
              <w:jc w:val="left"/>
              <w:rPr>
                <w:szCs w:val="21"/>
              </w:rPr>
            </w:pPr>
            <w:r>
              <w:rPr>
                <w:rFonts w:hint="eastAsia" w:ascii="宋体" w:hAnsi="宋体" w:cs="宋体"/>
                <w:color w:val="000000"/>
                <w:kern w:val="0"/>
                <w:sz w:val="19"/>
                <w:szCs w:val="19"/>
                <w:lang w:bidi="ar"/>
              </w:rPr>
              <w:t xml:space="preserve">包括生态文明观教 </w:t>
            </w:r>
          </w:p>
          <w:p w14:paraId="16C0F515">
            <w:pPr>
              <w:widowControl/>
              <w:jc w:val="left"/>
              <w:rPr>
                <w:szCs w:val="21"/>
              </w:rPr>
            </w:pPr>
            <w:r>
              <w:rPr>
                <w:rFonts w:hint="eastAsia" w:ascii="宋体" w:hAnsi="宋体" w:cs="宋体"/>
                <w:color w:val="000000"/>
                <w:kern w:val="0"/>
                <w:sz w:val="19"/>
                <w:szCs w:val="19"/>
                <w:lang w:bidi="ar"/>
              </w:rPr>
              <w:t xml:space="preserve">育（理论篇）、生态 </w:t>
            </w:r>
          </w:p>
          <w:p w14:paraId="75A63512">
            <w:pPr>
              <w:widowControl/>
              <w:jc w:val="left"/>
              <w:rPr>
                <w:szCs w:val="21"/>
              </w:rPr>
            </w:pPr>
            <w:r>
              <w:rPr>
                <w:rFonts w:hint="eastAsia" w:ascii="宋体" w:hAnsi="宋体" w:cs="宋体"/>
                <w:color w:val="000000"/>
                <w:kern w:val="0"/>
                <w:sz w:val="19"/>
                <w:szCs w:val="19"/>
                <w:lang w:bidi="ar"/>
              </w:rPr>
              <w:t xml:space="preserve">文明知识教育（基础 </w:t>
            </w:r>
          </w:p>
          <w:p w14:paraId="2A4FED44">
            <w:pPr>
              <w:widowControl/>
              <w:jc w:val="left"/>
              <w:rPr>
                <w:szCs w:val="21"/>
              </w:rPr>
            </w:pPr>
            <w:r>
              <w:rPr>
                <w:rFonts w:hint="eastAsia" w:ascii="宋体" w:hAnsi="宋体" w:cs="宋体"/>
                <w:color w:val="000000"/>
                <w:kern w:val="0"/>
                <w:sz w:val="19"/>
                <w:szCs w:val="19"/>
                <w:lang w:bidi="ar"/>
              </w:rPr>
              <w:t xml:space="preserve">篇）、生态文明技能 </w:t>
            </w:r>
          </w:p>
          <w:p w14:paraId="206CDDDE">
            <w:r>
              <w:rPr>
                <w:rFonts w:hint="eastAsia" w:ascii="宋体" w:hAnsi="宋体" w:cs="宋体"/>
                <w:kern w:val="0"/>
                <w:sz w:val="20"/>
                <w:szCs w:val="20"/>
                <w:lang w:bidi="ar"/>
              </w:rPr>
              <w:t>包括生态文明观教育（理论篇）、生态文明知识教育（基础篇）、生态文明技能教育（实践篇）三大部分，文明史、文明</w:t>
            </w:r>
            <w:r>
              <w:rPr>
                <w:rFonts w:hint="eastAsia" w:ascii="宋体" w:hAnsi="宋体" w:cs="宋体"/>
                <w:kern w:val="0"/>
                <w:sz w:val="20"/>
                <w:szCs w:val="20"/>
                <w:lang w:val="en-US" w:eastAsia="zh-CN" w:bidi="ar"/>
              </w:rPr>
              <w:t>观</w:t>
            </w:r>
            <w:r>
              <w:rPr>
                <w:rFonts w:hint="eastAsia" w:ascii="宋体" w:hAnsi="宋体" w:cs="宋体"/>
                <w:kern w:val="0"/>
                <w:sz w:val="20"/>
                <w:szCs w:val="20"/>
                <w:lang w:bidi="ar"/>
              </w:rPr>
              <w:t>和生态</w:t>
            </w:r>
            <w:r>
              <w:rPr>
                <w:rFonts w:hint="eastAsia" w:ascii="宋体" w:hAnsi="宋体" w:cs="宋体"/>
                <w:kern w:val="0"/>
                <w:sz w:val="20"/>
                <w:szCs w:val="20"/>
                <w:lang w:val="en-US" w:eastAsia="zh-CN" w:bidi="ar"/>
              </w:rPr>
              <w:t>观</w:t>
            </w:r>
            <w:r>
              <w:rPr>
                <w:rFonts w:hint="eastAsia" w:ascii="宋体" w:hAnsi="宋体" w:cs="宋体"/>
                <w:kern w:val="0"/>
                <w:sz w:val="20"/>
                <w:szCs w:val="20"/>
                <w:lang w:bidi="ar"/>
              </w:rPr>
              <w:t>等九个章节。</w:t>
            </w:r>
          </w:p>
          <w:p w14:paraId="57443E21">
            <w:pPr>
              <w:widowControl/>
              <w:autoSpaceDE w:val="0"/>
              <w:snapToGrid w:val="0"/>
              <w:spacing w:line="360" w:lineRule="auto"/>
              <w:jc w:val="left"/>
              <w:rPr>
                <w:rFonts w:hint="eastAsia" w:ascii="仿宋_GB2312" w:hAnsi="仿宋_GB2312" w:eastAsia="仿宋_GB2312" w:cs="仿宋_GB2312"/>
                <w:color w:val="000000" w:themeColor="text1"/>
                <w:kern w:val="0"/>
                <w:szCs w:val="21"/>
                <w:lang w:bidi="ar"/>
                <w14:textFill>
                  <w14:solidFill>
                    <w14:schemeClr w14:val="tx1"/>
                  </w14:solidFill>
                </w14:textFill>
              </w:rPr>
            </w:pPr>
          </w:p>
        </w:tc>
        <w:tc>
          <w:tcPr>
            <w:tcW w:w="683" w:type="pct"/>
            <w:vAlign w:val="center"/>
          </w:tcPr>
          <w:p w14:paraId="094C2BEB">
            <w:pPr>
              <w:widowControl/>
              <w:snapToGrid w:val="0"/>
              <w:jc w:val="left"/>
              <w:rPr>
                <w:rFonts w:hint="eastAsia" w:ascii="宋体" w:hAnsi="宋体" w:cs="宋体"/>
                <w:kern w:val="0"/>
                <w:sz w:val="20"/>
                <w:szCs w:val="20"/>
              </w:rPr>
            </w:pPr>
            <w:r>
              <w:rPr>
                <w:rFonts w:hint="eastAsia" w:ascii="宋体" w:hAnsi="宋体" w:cs="宋体"/>
                <w:b/>
                <w:bCs/>
                <w:kern w:val="0"/>
                <w:sz w:val="20"/>
                <w:szCs w:val="20"/>
                <w:lang w:bidi="ar"/>
              </w:rPr>
              <w:t>教学要求：</w:t>
            </w:r>
            <w:r>
              <w:rPr>
                <w:rFonts w:hint="eastAsia" w:ascii="宋体" w:hAnsi="宋体" w:cs="宋体"/>
                <w:kern w:val="0"/>
                <w:sz w:val="20"/>
                <w:szCs w:val="20"/>
                <w:lang w:bidi="ar"/>
              </w:rPr>
              <w:t>以学生为中心适当安排专题讨论及翻转课堂等放大课堂教学效果；利用精品资源共享课网络教学平台，供学生拓展性学习。使用信息化</w:t>
            </w:r>
            <w:r>
              <w:rPr>
                <w:rFonts w:hint="eastAsia" w:ascii="宋体" w:hAnsi="宋体" w:cs="宋体"/>
                <w:b/>
                <w:bCs/>
                <w:kern w:val="0"/>
                <w:sz w:val="20"/>
                <w:szCs w:val="20"/>
                <w:lang w:bidi="ar"/>
              </w:rPr>
              <w:t>教学手段：</w:t>
            </w:r>
            <w:r>
              <w:rPr>
                <w:rFonts w:hint="eastAsia" w:ascii="宋体" w:hAnsi="宋体" w:cs="宋体"/>
                <w:kern w:val="0"/>
                <w:sz w:val="20"/>
                <w:szCs w:val="20"/>
                <w:lang w:bidi="ar"/>
              </w:rPr>
              <w:t>教学理实一体化，运用案例教学等方式进行教学。</w:t>
            </w:r>
          </w:p>
          <w:p w14:paraId="06C6D3BA">
            <w:pPr>
              <w:pStyle w:val="15"/>
              <w:widowControl w:val="0"/>
              <w:spacing w:before="0" w:beforeAutospacing="0" w:after="0" w:afterAutospacing="0"/>
              <w:jc w:val="both"/>
              <w:rPr>
                <w:rFonts w:ascii="Times New Roman" w:hAnsi="Times New Roman" w:cs="Times New Roman"/>
                <w:kern w:val="2"/>
                <w:sz w:val="21"/>
                <w:szCs w:val="21"/>
              </w:rPr>
            </w:pPr>
            <w:r>
              <w:rPr>
                <w:b/>
                <w:bCs/>
                <w:kern w:val="2"/>
                <w:sz w:val="21"/>
                <w:szCs w:val="21"/>
                <w:lang w:bidi="ar"/>
              </w:rPr>
              <w:t>教</w:t>
            </w:r>
            <w:r>
              <w:rPr>
                <w:b/>
                <w:bCs/>
                <w:color w:val="000000"/>
                <w:sz w:val="20"/>
                <w:szCs w:val="20"/>
                <w:lang w:bidi="ar"/>
              </w:rPr>
              <w:t>学模式：</w:t>
            </w:r>
            <w:r>
              <w:rPr>
                <w:color w:val="000000"/>
                <w:sz w:val="20"/>
                <w:szCs w:val="20"/>
                <w:lang w:bidi="ar"/>
              </w:rPr>
              <w:t>教学讲解、案例教学、项目导向。</w:t>
            </w:r>
          </w:p>
          <w:p w14:paraId="1FB7EF71">
            <w:pPr>
              <w:widowControl/>
              <w:jc w:val="left"/>
            </w:pPr>
            <w:r>
              <w:rPr>
                <w:rFonts w:hint="eastAsia" w:ascii="宋体" w:hAnsi="宋体" w:cs="宋体"/>
                <w:b/>
                <w:bCs/>
                <w:sz w:val="20"/>
                <w:szCs w:val="20"/>
                <w:lang w:bidi="ar"/>
              </w:rPr>
              <w:t>考核方式：</w:t>
            </w:r>
            <w:r>
              <w:rPr>
                <w:rFonts w:hint="eastAsia" w:ascii="宋体" w:hAnsi="宋体" w:cs="宋体"/>
                <w:sz w:val="20"/>
                <w:szCs w:val="20"/>
                <w:lang w:bidi="ar"/>
              </w:rPr>
              <w:t>本课程采用多主</w:t>
            </w:r>
            <w:r>
              <w:rPr>
                <w:rFonts w:ascii="宋体" w:hAnsi="宋体" w:cs="宋体"/>
                <w:sz w:val="24"/>
                <w:lang w:bidi="ar"/>
              </w:rPr>
              <w:t xml:space="preserve"> </w:t>
            </w:r>
          </w:p>
          <w:p w14:paraId="36B69307">
            <w:r>
              <w:rPr>
                <w:rFonts w:hint="eastAsia" w:ascii="宋体" w:hAnsi="宋体" w:cs="宋体"/>
                <w:sz w:val="20"/>
                <w:szCs w:val="20"/>
                <w:lang w:bidi="ar"/>
              </w:rPr>
              <w:t>体、开放性的评价，不同教学模块可根据具体情况，选用或综合运用教师评价、学生自我评价、学生相互评价等方式对学生进行评价，学生的最终成绩从学习态度（20%）课程作业或活动任务出勤率（30%）期末成绩（50%）来进行综合评价；同时，直接或间接地对教师的教学效果进行评价。</w:t>
            </w:r>
          </w:p>
          <w:p w14:paraId="03F50642">
            <w:pPr>
              <w:jc w:val="left"/>
              <w:rPr>
                <w:rFonts w:hint="eastAsia" w:ascii="宋体" w:hAnsi="宋体" w:cs="宋体"/>
                <w:bCs/>
                <w:kern w:val="0"/>
                <w:sz w:val="20"/>
                <w:szCs w:val="20"/>
              </w:rPr>
            </w:pPr>
          </w:p>
        </w:tc>
      </w:tr>
      <w:tr w14:paraId="325098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313" w:type="pct"/>
            <w:shd w:val="clear" w:color="auto" w:fill="C7DAF1" w:themeFill="text2" w:themeFillTint="32"/>
            <w:vAlign w:val="center"/>
          </w:tcPr>
          <w:p w14:paraId="5A01367E">
            <w:pPr>
              <w:widowControl/>
              <w:jc w:val="center"/>
              <w:rPr>
                <w:rFonts w:hint="eastAsia" w:ascii="宋体" w:hAnsi="宋体" w:cs="宋体"/>
                <w:bCs/>
                <w:kern w:val="0"/>
                <w:sz w:val="20"/>
                <w:szCs w:val="20"/>
              </w:rPr>
            </w:pPr>
            <w:r>
              <w:rPr>
                <w:rFonts w:hint="eastAsia" w:ascii="宋体" w:hAnsi="宋体" w:cs="宋体"/>
                <w:bCs/>
                <w:kern w:val="0"/>
                <w:sz w:val="20"/>
                <w:szCs w:val="20"/>
              </w:rPr>
              <w:t>15</w:t>
            </w:r>
          </w:p>
        </w:tc>
        <w:tc>
          <w:tcPr>
            <w:tcW w:w="404" w:type="pct"/>
            <w:vAlign w:val="center"/>
          </w:tcPr>
          <w:p w14:paraId="6079B234">
            <w:pPr>
              <w:widowControl/>
              <w:jc w:val="center"/>
              <w:rPr>
                <w:rFonts w:hint="eastAsia" w:ascii="宋体" w:hAnsi="宋体" w:cs="宋体"/>
                <w:bCs/>
                <w:kern w:val="0"/>
                <w:sz w:val="20"/>
                <w:szCs w:val="20"/>
              </w:rPr>
            </w:pPr>
            <w:r>
              <w:rPr>
                <w:rFonts w:hint="eastAsia" w:ascii="宋体" w:hAnsi="宋体" w:cs="宋体"/>
                <w:bCs/>
                <w:sz w:val="20"/>
                <w:szCs w:val="20"/>
                <w:lang w:bidi="ar"/>
              </w:rPr>
              <w:t>劳动教育</w:t>
            </w:r>
            <w:r>
              <w:rPr>
                <w:rFonts w:hint="eastAsia" w:ascii="宋体" w:hAnsi="宋体" w:cs="宋体"/>
                <w:bCs/>
                <w:kern w:val="0"/>
                <w:sz w:val="20"/>
                <w:szCs w:val="20"/>
              </w:rPr>
              <w:t>（</w:t>
            </w:r>
            <w:r>
              <w:rPr>
                <w:rFonts w:ascii="宋体" w:hAnsi="宋体" w:cs="宋体"/>
                <w:bCs/>
                <w:kern w:val="0"/>
                <w:sz w:val="20"/>
                <w:szCs w:val="20"/>
              </w:rPr>
              <w:t>选修</w:t>
            </w:r>
            <w:r>
              <w:rPr>
                <w:rFonts w:hint="eastAsia" w:ascii="宋体" w:hAnsi="宋体" w:cs="宋体"/>
                <w:bCs/>
                <w:kern w:val="0"/>
                <w:sz w:val="20"/>
                <w:szCs w:val="20"/>
              </w:rPr>
              <w:t>）</w:t>
            </w:r>
          </w:p>
        </w:tc>
        <w:tc>
          <w:tcPr>
            <w:tcW w:w="244" w:type="pct"/>
            <w:vAlign w:val="center"/>
          </w:tcPr>
          <w:p w14:paraId="7BFB44C1">
            <w:pPr>
              <w:widowControl/>
              <w:autoSpaceDE w:val="0"/>
              <w:snapToGrid w:val="0"/>
              <w:spacing w:line="360" w:lineRule="auto"/>
              <w:jc w:val="left"/>
              <w:rPr>
                <w:rFonts w:hint="eastAsia" w:ascii="仿宋_GB2312" w:hAnsi="仿宋_GB2312" w:eastAsia="仿宋_GB2312" w:cs="仿宋_GB2312"/>
                <w:color w:val="000000" w:themeColor="text1"/>
                <w:kern w:val="0"/>
                <w:szCs w:val="21"/>
                <w:lang w:bidi="ar"/>
                <w14:textFill>
                  <w14:solidFill>
                    <w14:schemeClr w14:val="tx1"/>
                  </w14:solidFill>
                </w14:textFill>
              </w:rPr>
            </w:pPr>
            <w:r>
              <w:rPr>
                <w:rFonts w:ascii="仿宋_GB2312" w:hAnsi="仿宋_GB2312" w:eastAsia="仿宋_GB2312" w:cs="仿宋_GB2312"/>
                <w:color w:val="000000" w:themeColor="text1"/>
                <w:kern w:val="0"/>
                <w:szCs w:val="21"/>
                <w:lang w:bidi="ar"/>
                <w14:textFill>
                  <w14:solidFill>
                    <w14:schemeClr w14:val="tx1"/>
                  </w14:solidFill>
                </w14:textFill>
              </w:rPr>
              <w:t>1</w:t>
            </w:r>
          </w:p>
        </w:tc>
        <w:tc>
          <w:tcPr>
            <w:tcW w:w="311" w:type="pct"/>
            <w:vAlign w:val="center"/>
          </w:tcPr>
          <w:p w14:paraId="7ECFE306">
            <w:pPr>
              <w:widowControl/>
              <w:autoSpaceDE w:val="0"/>
              <w:snapToGrid w:val="0"/>
              <w:spacing w:line="360" w:lineRule="auto"/>
              <w:jc w:val="left"/>
              <w:rPr>
                <w:rFonts w:hint="eastAsia" w:ascii="仿宋_GB2312" w:hAnsi="仿宋_GB2312" w:eastAsia="仿宋_GB2312" w:cs="仿宋_GB2312"/>
                <w:color w:val="000000" w:themeColor="text1"/>
                <w:kern w:val="0"/>
                <w:szCs w:val="21"/>
                <w:lang w:bidi="ar"/>
                <w14:textFill>
                  <w14:solidFill>
                    <w14:schemeClr w14:val="tx1"/>
                  </w14:solidFill>
                </w14:textFill>
              </w:rPr>
            </w:pPr>
            <w:r>
              <w:rPr>
                <w:rFonts w:ascii="仿宋_GB2312" w:hAnsi="仿宋_GB2312" w:eastAsia="仿宋_GB2312" w:cs="仿宋_GB2312"/>
                <w:color w:val="000000" w:themeColor="text1"/>
                <w:kern w:val="0"/>
                <w:szCs w:val="21"/>
                <w:lang w:bidi="ar"/>
                <w14:textFill>
                  <w14:solidFill>
                    <w14:schemeClr w14:val="tx1"/>
                  </w14:solidFill>
                </w14:textFill>
              </w:rPr>
              <w:t>16</w:t>
            </w:r>
          </w:p>
        </w:tc>
        <w:tc>
          <w:tcPr>
            <w:tcW w:w="1826" w:type="pct"/>
          </w:tcPr>
          <w:p w14:paraId="68D7F529">
            <w:pPr>
              <w:spacing w:before="31" w:line="228" w:lineRule="auto"/>
              <w:jc w:val="left"/>
              <w:rPr>
                <w:rFonts w:hint="eastAsia" w:ascii="宋体" w:hAnsi="宋体" w:cs="宋体"/>
                <w:b/>
                <w:bCs/>
                <w:sz w:val="20"/>
                <w:szCs w:val="20"/>
              </w:rPr>
            </w:pPr>
            <w:r>
              <w:rPr>
                <w:rFonts w:hint="eastAsia" w:ascii="宋体" w:hAnsi="宋体" w:cs="宋体"/>
                <w:b/>
                <w:bCs/>
                <w:spacing w:val="10"/>
                <w:sz w:val="20"/>
                <w:szCs w:val="20"/>
                <w:lang w:bidi="ar"/>
              </w:rPr>
              <w:t>素</w:t>
            </w:r>
            <w:r>
              <w:rPr>
                <w:rFonts w:hint="eastAsia" w:ascii="宋体" w:hAnsi="宋体" w:cs="宋体"/>
                <w:b/>
                <w:bCs/>
                <w:spacing w:val="7"/>
                <w:sz w:val="20"/>
                <w:szCs w:val="20"/>
                <w:lang w:bidi="ar"/>
              </w:rPr>
              <w:t>质目标:</w:t>
            </w:r>
          </w:p>
          <w:p w14:paraId="786B5D1B">
            <w:pPr>
              <w:numPr>
                <w:ilvl w:val="0"/>
                <w:numId w:val="7"/>
              </w:numPr>
              <w:spacing w:before="23" w:line="252" w:lineRule="auto"/>
              <w:ind w:right="40"/>
              <w:jc w:val="left"/>
              <w:rPr>
                <w:rFonts w:hint="eastAsia" w:ascii="宋体" w:hAnsi="宋体" w:cs="宋体"/>
                <w:sz w:val="20"/>
                <w:szCs w:val="20"/>
              </w:rPr>
            </w:pPr>
            <w:r>
              <w:rPr>
                <w:rFonts w:hint="eastAsia" w:ascii="宋体" w:hAnsi="宋体" w:cs="宋体"/>
                <w:spacing w:val="9"/>
                <w:sz w:val="20"/>
                <w:szCs w:val="20"/>
                <w:lang w:bidi="ar"/>
              </w:rPr>
              <w:t>培养学生善于劳动、乐于</w:t>
            </w:r>
            <w:r>
              <w:rPr>
                <w:rFonts w:hint="eastAsia" w:ascii="宋体" w:hAnsi="宋体" w:cs="宋体"/>
                <w:spacing w:val="8"/>
                <w:sz w:val="20"/>
                <w:szCs w:val="20"/>
                <w:lang w:bidi="ar"/>
              </w:rPr>
              <w:t>劳</w:t>
            </w:r>
            <w:r>
              <w:rPr>
                <w:rFonts w:hint="eastAsia" w:ascii="宋体" w:hAnsi="宋体" w:cs="宋体"/>
                <w:sz w:val="20"/>
                <w:szCs w:val="20"/>
                <w:lang w:bidi="ar"/>
              </w:rPr>
              <w:t xml:space="preserve"> </w:t>
            </w:r>
            <w:r>
              <w:rPr>
                <w:rFonts w:hint="eastAsia" w:ascii="宋体" w:hAnsi="宋体" w:cs="宋体"/>
                <w:spacing w:val="16"/>
                <w:sz w:val="20"/>
                <w:szCs w:val="20"/>
                <w:lang w:bidi="ar"/>
              </w:rPr>
              <w:t>动</w:t>
            </w:r>
            <w:r>
              <w:rPr>
                <w:rFonts w:hint="eastAsia" w:ascii="宋体" w:hAnsi="宋体" w:cs="宋体"/>
                <w:spacing w:val="12"/>
                <w:sz w:val="20"/>
                <w:szCs w:val="20"/>
                <w:lang w:bidi="ar"/>
              </w:rPr>
              <w:t>的劳动习惯。</w:t>
            </w:r>
            <w:r>
              <w:rPr>
                <w:rFonts w:hint="eastAsia" w:ascii="宋体" w:hAnsi="宋体" w:cs="宋体"/>
                <w:sz w:val="20"/>
                <w:szCs w:val="20"/>
                <w:lang w:bidi="ar"/>
              </w:rPr>
              <w:t xml:space="preserve">              </w:t>
            </w:r>
            <w:r>
              <w:rPr>
                <w:rFonts w:hint="eastAsia" w:ascii="宋体" w:hAnsi="宋体" w:cs="宋体"/>
                <w:spacing w:val="19"/>
                <w:sz w:val="20"/>
                <w:szCs w:val="20"/>
                <w:lang w:bidi="ar"/>
              </w:rPr>
              <w:t>2</w:t>
            </w:r>
            <w:r>
              <w:rPr>
                <w:rFonts w:hint="eastAsia" w:ascii="宋体" w:hAnsi="宋体" w:cs="宋体"/>
                <w:spacing w:val="19"/>
                <w:sz w:val="20"/>
                <w:szCs w:val="20"/>
                <w:lang w:eastAsia="zh-CN" w:bidi="ar"/>
              </w:rPr>
              <w:t>、</w:t>
            </w:r>
            <w:r>
              <w:rPr>
                <w:rFonts w:hint="eastAsia" w:ascii="宋体" w:hAnsi="宋体" w:cs="宋体"/>
                <w:spacing w:val="10"/>
                <w:sz w:val="20"/>
                <w:szCs w:val="20"/>
                <w:lang w:bidi="ar"/>
              </w:rPr>
              <w:t>强化学生做绿化环保的践行</w:t>
            </w:r>
            <w:r>
              <w:rPr>
                <w:rFonts w:hint="eastAsia" w:ascii="宋体" w:hAnsi="宋体" w:cs="宋体"/>
                <w:spacing w:val="19"/>
                <w:sz w:val="20"/>
                <w:szCs w:val="20"/>
                <w:lang w:bidi="ar"/>
              </w:rPr>
              <w:t>者。</w:t>
            </w:r>
            <w:r>
              <w:rPr>
                <w:rFonts w:hint="eastAsia" w:ascii="宋体" w:hAnsi="宋体" w:cs="宋体"/>
                <w:sz w:val="20"/>
                <w:szCs w:val="20"/>
                <w:lang w:bidi="ar"/>
              </w:rPr>
              <w:t xml:space="preserve">                        </w:t>
            </w:r>
            <w:r>
              <w:rPr>
                <w:rFonts w:hint="eastAsia" w:ascii="宋体" w:hAnsi="宋体" w:cs="宋体"/>
                <w:spacing w:val="19"/>
                <w:sz w:val="20"/>
                <w:szCs w:val="20"/>
                <w:lang w:bidi="ar"/>
              </w:rPr>
              <w:t>3</w:t>
            </w:r>
            <w:r>
              <w:rPr>
                <w:rFonts w:hint="eastAsia" w:ascii="宋体" w:hAnsi="宋体" w:cs="宋体"/>
                <w:spacing w:val="19"/>
                <w:sz w:val="20"/>
                <w:szCs w:val="20"/>
                <w:lang w:eastAsia="zh-CN" w:bidi="ar"/>
              </w:rPr>
              <w:t>、</w:t>
            </w:r>
            <w:r>
              <w:rPr>
                <w:rFonts w:hint="eastAsia" w:ascii="宋体" w:hAnsi="宋体" w:cs="宋体"/>
                <w:spacing w:val="11"/>
                <w:sz w:val="20"/>
                <w:szCs w:val="20"/>
                <w:lang w:bidi="ar"/>
              </w:rPr>
              <w:t>初步培育学生人人学急救、</w:t>
            </w:r>
            <w:r>
              <w:rPr>
                <w:rFonts w:hint="eastAsia" w:ascii="宋体" w:hAnsi="宋体" w:cs="宋体"/>
                <w:spacing w:val="13"/>
                <w:sz w:val="20"/>
                <w:szCs w:val="20"/>
                <w:lang w:bidi="ar"/>
              </w:rPr>
              <w:t>急</w:t>
            </w:r>
            <w:r>
              <w:rPr>
                <w:rFonts w:hint="eastAsia" w:ascii="宋体" w:hAnsi="宋体" w:cs="宋体"/>
                <w:spacing w:val="12"/>
                <w:sz w:val="20"/>
                <w:szCs w:val="20"/>
                <w:lang w:bidi="ar"/>
              </w:rPr>
              <w:t>救为人人的观念。</w:t>
            </w:r>
            <w:r>
              <w:rPr>
                <w:rFonts w:hint="eastAsia" w:ascii="宋体" w:hAnsi="宋体" w:cs="宋体"/>
                <w:sz w:val="20"/>
                <w:szCs w:val="20"/>
                <w:lang w:bidi="ar"/>
              </w:rPr>
              <w:t xml:space="preserve">         </w:t>
            </w:r>
            <w:r>
              <w:rPr>
                <w:rFonts w:hint="eastAsia" w:ascii="宋体" w:hAnsi="宋体" w:cs="宋体"/>
                <w:spacing w:val="17"/>
                <w:sz w:val="20"/>
                <w:szCs w:val="20"/>
                <w:lang w:bidi="ar"/>
              </w:rPr>
              <w:t>4</w:t>
            </w:r>
            <w:r>
              <w:rPr>
                <w:rFonts w:hint="eastAsia" w:ascii="宋体" w:hAnsi="宋体" w:cs="宋体"/>
                <w:spacing w:val="17"/>
                <w:sz w:val="20"/>
                <w:szCs w:val="20"/>
                <w:lang w:eastAsia="zh-CN" w:bidi="ar"/>
              </w:rPr>
              <w:t>、</w:t>
            </w:r>
            <w:r>
              <w:rPr>
                <w:rFonts w:hint="eastAsia" w:ascii="宋体" w:hAnsi="宋体" w:cs="宋体"/>
                <w:spacing w:val="10"/>
                <w:sz w:val="20"/>
                <w:szCs w:val="20"/>
                <w:lang w:bidi="ar"/>
              </w:rPr>
              <w:t>培养学生珍惜劳动成果，体</w:t>
            </w:r>
            <w:r>
              <w:rPr>
                <w:rFonts w:hint="eastAsia" w:ascii="宋体" w:hAnsi="宋体" w:cs="宋体"/>
                <w:sz w:val="20"/>
                <w:szCs w:val="20"/>
                <w:lang w:bidi="ar"/>
              </w:rPr>
              <w:t xml:space="preserve"> </w:t>
            </w:r>
            <w:r>
              <w:rPr>
                <w:rFonts w:hint="eastAsia" w:ascii="宋体" w:hAnsi="宋体" w:cs="宋体"/>
                <w:spacing w:val="17"/>
                <w:sz w:val="20"/>
                <w:szCs w:val="20"/>
                <w:lang w:bidi="ar"/>
              </w:rPr>
              <w:t>验</w:t>
            </w:r>
            <w:r>
              <w:rPr>
                <w:rFonts w:hint="eastAsia" w:ascii="宋体" w:hAnsi="宋体" w:cs="宋体"/>
                <w:spacing w:val="11"/>
                <w:sz w:val="20"/>
                <w:szCs w:val="20"/>
                <w:lang w:bidi="ar"/>
              </w:rPr>
              <w:t>持家之道和勤俭、创新、奉</w:t>
            </w:r>
            <w:r>
              <w:rPr>
                <w:rFonts w:hint="eastAsia" w:ascii="宋体" w:hAnsi="宋体" w:cs="宋体"/>
                <w:spacing w:val="16"/>
                <w:sz w:val="20"/>
                <w:szCs w:val="20"/>
                <w:lang w:bidi="ar"/>
              </w:rPr>
              <w:t>献</w:t>
            </w:r>
            <w:r>
              <w:rPr>
                <w:rFonts w:hint="eastAsia" w:ascii="宋体" w:hAnsi="宋体" w:cs="宋体"/>
                <w:spacing w:val="12"/>
                <w:sz w:val="20"/>
                <w:szCs w:val="20"/>
                <w:lang w:bidi="ar"/>
              </w:rPr>
              <w:t>的劳动精神。</w:t>
            </w:r>
            <w:r>
              <w:rPr>
                <w:rFonts w:hint="eastAsia" w:ascii="宋体" w:hAnsi="宋体" w:cs="宋体"/>
                <w:sz w:val="20"/>
                <w:szCs w:val="20"/>
                <w:lang w:bidi="ar"/>
              </w:rPr>
              <w:t xml:space="preserve">              </w:t>
            </w:r>
            <w:r>
              <w:rPr>
                <w:rFonts w:hint="eastAsia" w:ascii="宋体" w:hAnsi="宋体" w:cs="宋体"/>
                <w:spacing w:val="19"/>
                <w:sz w:val="20"/>
                <w:szCs w:val="20"/>
                <w:lang w:bidi="ar"/>
              </w:rPr>
              <w:t>5</w:t>
            </w:r>
            <w:r>
              <w:rPr>
                <w:rFonts w:hint="eastAsia" w:ascii="宋体" w:hAnsi="宋体" w:cs="宋体"/>
                <w:spacing w:val="19"/>
                <w:sz w:val="20"/>
                <w:szCs w:val="20"/>
                <w:lang w:eastAsia="zh-CN" w:bidi="ar"/>
              </w:rPr>
              <w:t>、</w:t>
            </w:r>
            <w:r>
              <w:rPr>
                <w:rFonts w:hint="eastAsia" w:ascii="宋体" w:hAnsi="宋体" w:cs="宋体"/>
                <w:spacing w:val="10"/>
                <w:sz w:val="20"/>
                <w:szCs w:val="20"/>
                <w:lang w:bidi="ar"/>
              </w:rPr>
              <w:t>树立文化自信，继承与弘扬</w:t>
            </w:r>
            <w:r>
              <w:rPr>
                <w:rFonts w:hint="eastAsia" w:ascii="宋体" w:hAnsi="宋体" w:cs="宋体"/>
                <w:sz w:val="20"/>
                <w:szCs w:val="20"/>
                <w:lang w:bidi="ar"/>
              </w:rPr>
              <w:t xml:space="preserve"> </w:t>
            </w:r>
            <w:r>
              <w:rPr>
                <w:rFonts w:hint="eastAsia" w:ascii="宋体" w:hAnsi="宋体" w:cs="宋体"/>
                <w:spacing w:val="2"/>
                <w:sz w:val="20"/>
                <w:szCs w:val="20"/>
                <w:lang w:bidi="ar"/>
              </w:rPr>
              <w:t>“孝老爱亲”的中华传</w:t>
            </w:r>
            <w:r>
              <w:rPr>
                <w:rFonts w:hint="eastAsia" w:ascii="宋体" w:hAnsi="宋体" w:cs="宋体"/>
                <w:spacing w:val="1"/>
                <w:sz w:val="20"/>
                <w:szCs w:val="20"/>
                <w:lang w:bidi="ar"/>
              </w:rPr>
              <w:t>统美德。</w:t>
            </w:r>
            <w:r>
              <w:rPr>
                <w:rFonts w:hint="eastAsia" w:ascii="宋体" w:hAnsi="宋体" w:cs="宋体"/>
                <w:sz w:val="20"/>
                <w:szCs w:val="20"/>
                <w:lang w:bidi="ar"/>
              </w:rPr>
              <w:t xml:space="preserve"> </w:t>
            </w:r>
          </w:p>
          <w:p w14:paraId="31E6BBD4">
            <w:pPr>
              <w:numPr>
                <w:numId w:val="0"/>
              </w:numPr>
              <w:spacing w:before="23" w:line="252" w:lineRule="auto"/>
              <w:ind w:right="40" w:rightChars="0"/>
              <w:jc w:val="left"/>
              <w:rPr>
                <w:rFonts w:hint="eastAsia" w:ascii="宋体" w:hAnsi="宋体" w:cs="宋体"/>
                <w:sz w:val="20"/>
                <w:szCs w:val="20"/>
              </w:rPr>
            </w:pPr>
            <w:r>
              <w:rPr>
                <w:rFonts w:hint="eastAsia" w:ascii="宋体" w:hAnsi="宋体" w:cs="宋体"/>
                <w:spacing w:val="19"/>
                <w:sz w:val="20"/>
                <w:szCs w:val="20"/>
                <w:lang w:bidi="ar"/>
              </w:rPr>
              <w:t>6</w:t>
            </w:r>
            <w:r>
              <w:rPr>
                <w:rFonts w:hint="eastAsia" w:ascii="宋体" w:hAnsi="宋体" w:cs="宋体"/>
                <w:spacing w:val="19"/>
                <w:sz w:val="20"/>
                <w:szCs w:val="20"/>
                <w:lang w:eastAsia="zh-CN" w:bidi="ar"/>
              </w:rPr>
              <w:t>、</w:t>
            </w:r>
            <w:r>
              <w:rPr>
                <w:rFonts w:hint="eastAsia" w:ascii="宋体" w:hAnsi="宋体" w:cs="宋体"/>
                <w:spacing w:val="10"/>
                <w:sz w:val="20"/>
                <w:szCs w:val="20"/>
                <w:lang w:bidi="ar"/>
              </w:rPr>
              <w:t>发挥学生的主体作用、强化</w:t>
            </w:r>
            <w:r>
              <w:rPr>
                <w:rFonts w:hint="eastAsia" w:ascii="宋体" w:hAnsi="宋体" w:cs="宋体"/>
                <w:sz w:val="20"/>
                <w:szCs w:val="20"/>
                <w:lang w:bidi="ar"/>
              </w:rPr>
              <w:t xml:space="preserve"> </w:t>
            </w:r>
            <w:r>
              <w:rPr>
                <w:rFonts w:hint="eastAsia" w:ascii="宋体" w:hAnsi="宋体" w:cs="宋体"/>
                <w:spacing w:val="15"/>
                <w:sz w:val="20"/>
                <w:szCs w:val="20"/>
                <w:lang w:bidi="ar"/>
              </w:rPr>
              <w:t>动</w:t>
            </w:r>
            <w:r>
              <w:rPr>
                <w:rFonts w:hint="eastAsia" w:ascii="宋体" w:hAnsi="宋体" w:cs="宋体"/>
                <w:spacing w:val="11"/>
                <w:sz w:val="20"/>
                <w:szCs w:val="20"/>
                <w:lang w:bidi="ar"/>
              </w:rPr>
              <w:t>手能力培养，提升学生的劳</w:t>
            </w:r>
            <w:r>
              <w:rPr>
                <w:rFonts w:hint="eastAsia" w:ascii="宋体" w:hAnsi="宋体" w:cs="宋体"/>
                <w:spacing w:val="16"/>
                <w:sz w:val="20"/>
                <w:szCs w:val="20"/>
                <w:lang w:bidi="ar"/>
              </w:rPr>
              <w:t>动</w:t>
            </w:r>
            <w:r>
              <w:rPr>
                <w:rFonts w:hint="eastAsia" w:ascii="宋体" w:hAnsi="宋体" w:cs="宋体"/>
                <w:spacing w:val="14"/>
                <w:sz w:val="20"/>
                <w:szCs w:val="20"/>
                <w:lang w:bidi="ar"/>
              </w:rPr>
              <w:t>技能。</w:t>
            </w:r>
            <w:r>
              <w:rPr>
                <w:rFonts w:hint="eastAsia" w:ascii="宋体" w:hAnsi="宋体" w:cs="宋体"/>
                <w:sz w:val="20"/>
                <w:szCs w:val="20"/>
                <w:lang w:bidi="ar"/>
              </w:rPr>
              <w:t xml:space="preserve">                    </w:t>
            </w:r>
            <w:r>
              <w:rPr>
                <w:rFonts w:hint="eastAsia" w:ascii="宋体" w:hAnsi="宋体" w:cs="宋体"/>
                <w:spacing w:val="2"/>
                <w:sz w:val="20"/>
                <w:szCs w:val="20"/>
                <w:lang w:bidi="ar"/>
              </w:rPr>
              <w:t>7</w:t>
            </w:r>
            <w:r>
              <w:rPr>
                <w:rFonts w:hint="eastAsia" w:ascii="宋体" w:hAnsi="宋体" w:cs="宋体"/>
                <w:spacing w:val="2"/>
                <w:sz w:val="20"/>
                <w:szCs w:val="20"/>
                <w:lang w:eastAsia="zh-CN" w:bidi="ar"/>
              </w:rPr>
              <w:t>、</w:t>
            </w:r>
            <w:r>
              <w:rPr>
                <w:rFonts w:hint="eastAsia" w:ascii="宋体" w:hAnsi="宋体" w:cs="宋体"/>
                <w:spacing w:val="2"/>
                <w:sz w:val="20"/>
                <w:szCs w:val="20"/>
                <w:lang w:bidi="ar"/>
              </w:rPr>
              <w:t>懂得劳动之义、</w:t>
            </w:r>
            <w:r>
              <w:rPr>
                <w:rFonts w:hint="eastAsia" w:ascii="宋体" w:hAnsi="宋体" w:cs="宋体"/>
                <w:spacing w:val="1"/>
                <w:sz w:val="20"/>
                <w:szCs w:val="20"/>
                <w:lang w:bidi="ar"/>
              </w:rPr>
              <w:t>明劳动之理，</w:t>
            </w:r>
            <w:r>
              <w:rPr>
                <w:rFonts w:hint="eastAsia" w:ascii="宋体" w:hAnsi="宋体" w:cs="宋体"/>
                <w:sz w:val="20"/>
                <w:szCs w:val="20"/>
                <w:lang w:bidi="ar"/>
              </w:rPr>
              <w:t xml:space="preserve"> </w:t>
            </w:r>
            <w:r>
              <w:rPr>
                <w:rFonts w:hint="eastAsia" w:ascii="宋体" w:hAnsi="宋体" w:cs="宋体"/>
                <w:spacing w:val="29"/>
                <w:sz w:val="20"/>
                <w:szCs w:val="20"/>
                <w:lang w:bidi="ar"/>
              </w:rPr>
              <w:t>继</w:t>
            </w:r>
            <w:r>
              <w:rPr>
                <w:rFonts w:hint="eastAsia" w:ascii="宋体" w:hAnsi="宋体" w:cs="宋体"/>
                <w:spacing w:val="28"/>
                <w:sz w:val="20"/>
                <w:szCs w:val="20"/>
                <w:lang w:bidi="ar"/>
              </w:rPr>
              <w:t>承和发扬中华民族艰苦奋</w:t>
            </w:r>
            <w:r>
              <w:rPr>
                <w:rFonts w:hint="eastAsia" w:ascii="宋体" w:hAnsi="宋体" w:cs="宋体"/>
                <w:spacing w:val="15"/>
                <w:sz w:val="20"/>
                <w:szCs w:val="20"/>
                <w:lang w:bidi="ar"/>
              </w:rPr>
              <w:t>斗</w:t>
            </w:r>
            <w:r>
              <w:rPr>
                <w:rFonts w:hint="eastAsia" w:ascii="宋体" w:hAnsi="宋体" w:cs="宋体"/>
                <w:spacing w:val="11"/>
                <w:sz w:val="20"/>
                <w:szCs w:val="20"/>
                <w:lang w:bidi="ar"/>
              </w:rPr>
              <w:t>、热爱劳动的优良传统，发</w:t>
            </w:r>
            <w:r>
              <w:rPr>
                <w:rFonts w:hint="eastAsia" w:ascii="宋体" w:hAnsi="宋体" w:cs="宋体"/>
                <w:spacing w:val="15"/>
                <w:sz w:val="20"/>
                <w:szCs w:val="20"/>
                <w:lang w:bidi="ar"/>
              </w:rPr>
              <w:t>挥</w:t>
            </w:r>
            <w:r>
              <w:rPr>
                <w:rFonts w:hint="eastAsia" w:ascii="宋体" w:hAnsi="宋体" w:cs="宋体"/>
                <w:spacing w:val="11"/>
                <w:sz w:val="20"/>
                <w:szCs w:val="20"/>
                <w:lang w:bidi="ar"/>
              </w:rPr>
              <w:t>自身的劳动技能优势，为家</w:t>
            </w:r>
            <w:r>
              <w:rPr>
                <w:rFonts w:hint="eastAsia" w:ascii="宋体" w:hAnsi="宋体" w:cs="宋体"/>
                <w:spacing w:val="15"/>
                <w:sz w:val="20"/>
                <w:szCs w:val="20"/>
                <w:lang w:bidi="ar"/>
              </w:rPr>
              <w:t>庭</w:t>
            </w:r>
            <w:r>
              <w:rPr>
                <w:rFonts w:hint="eastAsia" w:ascii="宋体" w:hAnsi="宋体" w:cs="宋体"/>
                <w:spacing w:val="11"/>
                <w:sz w:val="20"/>
                <w:szCs w:val="20"/>
                <w:lang w:bidi="ar"/>
              </w:rPr>
              <w:t>、社区做贡献，为就业做好</w:t>
            </w:r>
            <w:r>
              <w:rPr>
                <w:rFonts w:hint="eastAsia" w:ascii="宋体" w:hAnsi="宋体" w:cs="宋体"/>
                <w:spacing w:val="12"/>
                <w:sz w:val="20"/>
                <w:szCs w:val="20"/>
                <w:lang w:bidi="ar"/>
              </w:rPr>
              <w:t>准备</w:t>
            </w:r>
            <w:r>
              <w:rPr>
                <w:rFonts w:hint="eastAsia" w:ascii="宋体" w:hAnsi="宋体" w:cs="宋体"/>
                <w:spacing w:val="11"/>
                <w:sz w:val="20"/>
                <w:szCs w:val="20"/>
                <w:lang w:bidi="ar"/>
              </w:rPr>
              <w:t>.</w:t>
            </w:r>
          </w:p>
          <w:p w14:paraId="2F21FD58">
            <w:pPr>
              <w:spacing w:before="31" w:line="228" w:lineRule="auto"/>
              <w:jc w:val="left"/>
              <w:rPr>
                <w:rFonts w:hint="eastAsia" w:ascii="宋体" w:hAnsi="宋体" w:cs="宋体"/>
                <w:b/>
                <w:bCs/>
                <w:spacing w:val="7"/>
                <w:sz w:val="20"/>
                <w:szCs w:val="20"/>
                <w:lang w:bidi="ar"/>
              </w:rPr>
            </w:pPr>
            <w:r>
              <w:rPr>
                <w:rFonts w:hint="eastAsia" w:ascii="宋体" w:hAnsi="宋体" w:cs="宋体"/>
                <w:b/>
                <w:bCs/>
                <w:spacing w:val="7"/>
                <w:sz w:val="20"/>
                <w:szCs w:val="20"/>
                <w:lang w:bidi="ar"/>
              </w:rPr>
              <w:t>知识目标：</w:t>
            </w:r>
          </w:p>
          <w:p w14:paraId="02EDF10E">
            <w:pPr>
              <w:jc w:val="left"/>
              <w:rPr>
                <w:rFonts w:hint="eastAsia" w:ascii="宋体" w:hAnsi="宋体" w:cs="宋体"/>
                <w:sz w:val="20"/>
                <w:szCs w:val="20"/>
              </w:rPr>
            </w:pPr>
            <w:r>
              <w:rPr>
                <w:rFonts w:hint="eastAsia" w:ascii="宋体" w:hAnsi="宋体" w:cs="宋体"/>
                <w:spacing w:val="8"/>
                <w:sz w:val="20"/>
                <w:szCs w:val="20"/>
                <w:lang w:bidi="ar"/>
              </w:rPr>
              <w:t>1</w:t>
            </w:r>
            <w:r>
              <w:rPr>
                <w:rFonts w:hint="eastAsia" w:ascii="宋体" w:hAnsi="宋体" w:cs="宋体"/>
                <w:spacing w:val="8"/>
                <w:sz w:val="20"/>
                <w:szCs w:val="20"/>
                <w:lang w:eastAsia="zh-CN" w:bidi="ar"/>
              </w:rPr>
              <w:t>、</w:t>
            </w:r>
            <w:r>
              <w:rPr>
                <w:rFonts w:hint="eastAsia" w:ascii="宋体" w:hAnsi="宋体" w:cs="宋体"/>
                <w:spacing w:val="8"/>
                <w:sz w:val="20"/>
                <w:szCs w:val="20"/>
                <w:lang w:bidi="ar"/>
              </w:rPr>
              <w:t>知道正确的劳动价值观。</w:t>
            </w:r>
            <w:r>
              <w:rPr>
                <w:rFonts w:hint="eastAsia" w:ascii="宋体" w:hAnsi="宋体" w:cs="宋体"/>
                <w:sz w:val="20"/>
                <w:szCs w:val="20"/>
                <w:lang w:bidi="ar"/>
              </w:rPr>
              <w:t xml:space="preserve">  </w:t>
            </w:r>
          </w:p>
          <w:p w14:paraId="34BBA517">
            <w:pPr>
              <w:jc w:val="left"/>
              <w:rPr>
                <w:rFonts w:hint="eastAsia" w:ascii="宋体" w:hAnsi="宋体" w:cs="宋体"/>
                <w:sz w:val="20"/>
                <w:szCs w:val="20"/>
                <w:lang w:bidi="ar"/>
              </w:rPr>
            </w:pPr>
            <w:r>
              <w:rPr>
                <w:rFonts w:hint="eastAsia" w:ascii="宋体" w:hAnsi="宋体" w:cs="宋体"/>
                <w:spacing w:val="11"/>
                <w:sz w:val="20"/>
                <w:szCs w:val="20"/>
                <w:lang w:bidi="ar"/>
              </w:rPr>
              <w:t>2</w:t>
            </w:r>
            <w:r>
              <w:rPr>
                <w:rFonts w:hint="eastAsia" w:ascii="宋体" w:hAnsi="宋体" w:cs="宋体"/>
                <w:spacing w:val="11"/>
                <w:sz w:val="20"/>
                <w:szCs w:val="20"/>
                <w:lang w:eastAsia="zh-CN" w:bidi="ar"/>
              </w:rPr>
              <w:t>、</w:t>
            </w:r>
            <w:r>
              <w:rPr>
                <w:rFonts w:hint="eastAsia" w:ascii="宋体" w:hAnsi="宋体" w:cs="宋体"/>
                <w:spacing w:val="10"/>
                <w:sz w:val="20"/>
                <w:szCs w:val="20"/>
                <w:lang w:bidi="ar"/>
              </w:rPr>
              <w:t>认知工匠精神的基本内涵，</w:t>
            </w:r>
            <w:r>
              <w:rPr>
                <w:rFonts w:hint="eastAsia" w:ascii="宋体" w:hAnsi="宋体" w:cs="宋体"/>
                <w:sz w:val="20"/>
                <w:szCs w:val="20"/>
                <w:lang w:bidi="ar"/>
              </w:rPr>
              <w:t xml:space="preserve"> </w:t>
            </w:r>
            <w:r>
              <w:rPr>
                <w:rFonts w:hint="eastAsia" w:ascii="宋体" w:hAnsi="宋体" w:cs="宋体"/>
                <w:spacing w:val="11"/>
                <w:sz w:val="20"/>
                <w:szCs w:val="20"/>
                <w:lang w:bidi="ar"/>
              </w:rPr>
              <w:t>了解工匠精神的当代价值</w:t>
            </w:r>
            <w:r>
              <w:rPr>
                <w:rFonts w:hint="eastAsia" w:ascii="宋体" w:hAnsi="宋体" w:cs="宋体"/>
                <w:spacing w:val="9"/>
                <w:sz w:val="20"/>
                <w:szCs w:val="20"/>
                <w:lang w:bidi="ar"/>
              </w:rPr>
              <w:t>。</w:t>
            </w:r>
            <w:r>
              <w:rPr>
                <w:rFonts w:hint="eastAsia" w:ascii="宋体" w:hAnsi="宋体" w:cs="宋体"/>
                <w:sz w:val="20"/>
                <w:szCs w:val="20"/>
                <w:lang w:bidi="ar"/>
              </w:rPr>
              <w:t xml:space="preserve"> </w:t>
            </w:r>
          </w:p>
          <w:p w14:paraId="7DA5EDCE">
            <w:pPr>
              <w:jc w:val="left"/>
              <w:rPr>
                <w:rFonts w:hint="eastAsia" w:ascii="宋体" w:hAnsi="宋体" w:cs="宋体"/>
                <w:sz w:val="20"/>
                <w:szCs w:val="20"/>
              </w:rPr>
            </w:pPr>
            <w:r>
              <w:rPr>
                <w:rFonts w:hint="eastAsia" w:ascii="宋体" w:hAnsi="宋体" w:cs="宋体"/>
                <w:sz w:val="20"/>
                <w:szCs w:val="20"/>
                <w:lang w:bidi="ar"/>
              </w:rPr>
              <w:t>3</w:t>
            </w:r>
            <w:r>
              <w:rPr>
                <w:rFonts w:hint="eastAsia" w:ascii="宋体" w:hAnsi="宋体" w:cs="宋体"/>
                <w:sz w:val="20"/>
                <w:szCs w:val="20"/>
                <w:lang w:eastAsia="zh-CN" w:bidi="ar"/>
              </w:rPr>
              <w:t>、</w:t>
            </w:r>
            <w:r>
              <w:rPr>
                <w:rFonts w:hint="eastAsia" w:ascii="宋体" w:hAnsi="宋体" w:cs="宋体"/>
                <w:spacing w:val="10"/>
                <w:sz w:val="20"/>
                <w:szCs w:val="20"/>
                <w:lang w:bidi="ar"/>
              </w:rPr>
              <w:t>了解衣服清洗常识和技巧，</w:t>
            </w:r>
            <w:r>
              <w:rPr>
                <w:rFonts w:hint="eastAsia" w:ascii="宋体" w:hAnsi="宋体" w:cs="宋体"/>
                <w:sz w:val="20"/>
                <w:szCs w:val="20"/>
                <w:lang w:bidi="ar"/>
              </w:rPr>
              <w:t xml:space="preserve"> </w:t>
            </w:r>
            <w:r>
              <w:rPr>
                <w:rFonts w:hint="eastAsia" w:ascii="宋体" w:hAnsi="宋体" w:cs="宋体"/>
                <w:spacing w:val="20"/>
                <w:sz w:val="20"/>
                <w:szCs w:val="20"/>
                <w:lang w:bidi="ar"/>
              </w:rPr>
              <w:t>知</w:t>
            </w:r>
            <w:r>
              <w:rPr>
                <w:rFonts w:hint="eastAsia" w:ascii="宋体" w:hAnsi="宋体" w:cs="宋体"/>
                <w:spacing w:val="10"/>
                <w:sz w:val="20"/>
                <w:szCs w:val="20"/>
                <w:lang w:bidi="ar"/>
              </w:rPr>
              <w:t>晓衣服的整理与收纳技巧。</w:t>
            </w:r>
            <w:r>
              <w:rPr>
                <w:rFonts w:hint="eastAsia" w:ascii="宋体" w:hAnsi="宋体" w:cs="宋体"/>
                <w:sz w:val="20"/>
                <w:szCs w:val="20"/>
                <w:lang w:bidi="ar"/>
              </w:rPr>
              <w:t xml:space="preserve"> </w:t>
            </w:r>
            <w:r>
              <w:rPr>
                <w:rFonts w:hint="eastAsia" w:ascii="宋体" w:hAnsi="宋体" w:cs="宋体"/>
                <w:spacing w:val="11"/>
                <w:sz w:val="20"/>
                <w:szCs w:val="20"/>
                <w:lang w:bidi="ar"/>
              </w:rPr>
              <w:t>4</w:t>
            </w:r>
            <w:r>
              <w:rPr>
                <w:rFonts w:hint="eastAsia" w:ascii="宋体" w:hAnsi="宋体" w:cs="宋体"/>
                <w:spacing w:val="11"/>
                <w:sz w:val="20"/>
                <w:szCs w:val="20"/>
                <w:lang w:eastAsia="zh-CN" w:bidi="ar"/>
              </w:rPr>
              <w:t>、</w:t>
            </w:r>
            <w:r>
              <w:rPr>
                <w:rFonts w:hint="eastAsia" w:ascii="宋体" w:hAnsi="宋体" w:cs="宋体"/>
                <w:spacing w:val="10"/>
                <w:sz w:val="20"/>
                <w:szCs w:val="20"/>
                <w:lang w:bidi="ar"/>
              </w:rPr>
              <w:t>掌握绿化环保行动的要点，</w:t>
            </w:r>
            <w:r>
              <w:rPr>
                <w:rFonts w:hint="eastAsia" w:ascii="宋体" w:hAnsi="宋体" w:cs="宋体"/>
                <w:sz w:val="20"/>
                <w:szCs w:val="20"/>
                <w:lang w:bidi="ar"/>
              </w:rPr>
              <w:t xml:space="preserve"> </w:t>
            </w:r>
            <w:r>
              <w:rPr>
                <w:rFonts w:hint="eastAsia" w:ascii="宋体" w:hAnsi="宋体" w:cs="宋体"/>
                <w:spacing w:val="18"/>
                <w:sz w:val="20"/>
                <w:szCs w:val="20"/>
                <w:lang w:bidi="ar"/>
              </w:rPr>
              <w:t>掌</w:t>
            </w:r>
            <w:r>
              <w:rPr>
                <w:rFonts w:hint="eastAsia" w:ascii="宋体" w:hAnsi="宋体" w:cs="宋体"/>
                <w:spacing w:val="10"/>
                <w:sz w:val="20"/>
                <w:szCs w:val="20"/>
                <w:lang w:bidi="ar"/>
              </w:rPr>
              <w:t>握垃圾分类的标准、原则和</w:t>
            </w:r>
            <w:r>
              <w:rPr>
                <w:rFonts w:hint="eastAsia" w:ascii="宋体" w:hAnsi="宋体" w:cs="宋体"/>
                <w:sz w:val="20"/>
                <w:szCs w:val="20"/>
                <w:lang w:bidi="ar"/>
              </w:rPr>
              <w:t xml:space="preserve"> </w:t>
            </w:r>
            <w:r>
              <w:rPr>
                <w:rFonts w:hint="eastAsia" w:ascii="宋体" w:hAnsi="宋体" w:cs="宋体"/>
                <w:spacing w:val="12"/>
                <w:sz w:val="20"/>
                <w:szCs w:val="20"/>
                <w:lang w:bidi="ar"/>
              </w:rPr>
              <w:t>投放要点</w:t>
            </w:r>
            <w:r>
              <w:rPr>
                <w:rFonts w:hint="eastAsia" w:ascii="宋体" w:hAnsi="宋体" w:cs="宋体"/>
                <w:spacing w:val="11"/>
                <w:sz w:val="20"/>
                <w:szCs w:val="20"/>
                <w:lang w:bidi="ar"/>
              </w:rPr>
              <w:t>。</w:t>
            </w:r>
            <w:r>
              <w:rPr>
                <w:rFonts w:hint="eastAsia" w:ascii="宋体" w:hAnsi="宋体" w:cs="宋体"/>
                <w:sz w:val="20"/>
                <w:szCs w:val="20"/>
                <w:lang w:bidi="ar"/>
              </w:rPr>
              <w:t xml:space="preserve">                 </w:t>
            </w:r>
            <w:r>
              <w:rPr>
                <w:rFonts w:hint="eastAsia" w:ascii="宋体" w:hAnsi="宋体" w:cs="宋体"/>
                <w:spacing w:val="10"/>
                <w:sz w:val="20"/>
                <w:szCs w:val="20"/>
                <w:lang w:bidi="ar"/>
              </w:rPr>
              <w:t>5</w:t>
            </w:r>
            <w:r>
              <w:rPr>
                <w:rFonts w:hint="eastAsia" w:ascii="宋体" w:hAnsi="宋体" w:cs="宋体"/>
                <w:spacing w:val="10"/>
                <w:sz w:val="20"/>
                <w:szCs w:val="20"/>
                <w:lang w:eastAsia="zh-CN" w:bidi="ar"/>
              </w:rPr>
              <w:t>、</w:t>
            </w:r>
            <w:r>
              <w:rPr>
                <w:rFonts w:hint="eastAsia" w:ascii="宋体" w:hAnsi="宋体" w:cs="宋体"/>
                <w:spacing w:val="10"/>
                <w:sz w:val="20"/>
                <w:szCs w:val="20"/>
                <w:lang w:bidi="ar"/>
              </w:rPr>
              <w:t>知晓急救相关知识。</w:t>
            </w:r>
            <w:r>
              <w:rPr>
                <w:rFonts w:hint="eastAsia" w:ascii="宋体" w:hAnsi="宋体" w:cs="宋体"/>
                <w:sz w:val="20"/>
                <w:szCs w:val="20"/>
                <w:lang w:bidi="ar"/>
              </w:rPr>
              <w:t xml:space="preserve">       </w:t>
            </w:r>
            <w:r>
              <w:rPr>
                <w:rFonts w:hint="eastAsia" w:ascii="宋体" w:hAnsi="宋体" w:cs="宋体"/>
                <w:spacing w:val="28"/>
                <w:sz w:val="20"/>
                <w:szCs w:val="20"/>
                <w:lang w:bidi="ar"/>
              </w:rPr>
              <w:t>6</w:t>
            </w:r>
            <w:r>
              <w:rPr>
                <w:rFonts w:hint="eastAsia" w:ascii="宋体" w:hAnsi="宋体" w:cs="宋体"/>
                <w:spacing w:val="28"/>
                <w:sz w:val="20"/>
                <w:szCs w:val="20"/>
                <w:lang w:eastAsia="zh-CN" w:bidi="ar"/>
              </w:rPr>
              <w:t>、</w:t>
            </w:r>
            <w:r>
              <w:rPr>
                <w:rFonts w:hint="eastAsia" w:ascii="宋体" w:hAnsi="宋体" w:cs="宋体"/>
                <w:spacing w:val="25"/>
                <w:sz w:val="20"/>
                <w:szCs w:val="20"/>
                <w:lang w:bidi="ar"/>
              </w:rPr>
              <w:t>掌握志愿服务的原则和要</w:t>
            </w:r>
            <w:r>
              <w:rPr>
                <w:rFonts w:hint="eastAsia" w:ascii="宋体" w:hAnsi="宋体" w:cs="宋体"/>
                <w:spacing w:val="15"/>
                <w:sz w:val="20"/>
                <w:szCs w:val="20"/>
                <w:lang w:bidi="ar"/>
              </w:rPr>
              <w:t>求</w:t>
            </w:r>
            <w:r>
              <w:rPr>
                <w:rFonts w:hint="eastAsia" w:ascii="宋体" w:hAnsi="宋体" w:cs="宋体"/>
                <w:spacing w:val="14"/>
                <w:sz w:val="20"/>
                <w:szCs w:val="20"/>
                <w:lang w:bidi="ar"/>
              </w:rPr>
              <w:t>。</w:t>
            </w:r>
            <w:r>
              <w:rPr>
                <w:rFonts w:hint="eastAsia" w:ascii="宋体" w:hAnsi="宋体" w:cs="宋体"/>
                <w:sz w:val="20"/>
                <w:szCs w:val="20"/>
                <w:lang w:bidi="ar"/>
              </w:rPr>
              <w:t xml:space="preserve">                       </w:t>
            </w:r>
            <w:r>
              <w:rPr>
                <w:rFonts w:hint="eastAsia" w:ascii="宋体" w:hAnsi="宋体" w:cs="宋体"/>
                <w:spacing w:val="11"/>
                <w:sz w:val="20"/>
                <w:szCs w:val="20"/>
                <w:lang w:bidi="ar"/>
              </w:rPr>
              <w:t>7</w:t>
            </w:r>
            <w:r>
              <w:rPr>
                <w:rFonts w:hint="eastAsia" w:ascii="宋体" w:hAnsi="宋体" w:cs="宋体"/>
                <w:spacing w:val="11"/>
                <w:sz w:val="20"/>
                <w:szCs w:val="20"/>
                <w:lang w:eastAsia="zh-CN" w:bidi="ar"/>
              </w:rPr>
              <w:t>、</w:t>
            </w:r>
            <w:r>
              <w:rPr>
                <w:rFonts w:hint="eastAsia" w:ascii="宋体" w:hAnsi="宋体" w:cs="宋体"/>
                <w:spacing w:val="10"/>
                <w:sz w:val="20"/>
                <w:szCs w:val="20"/>
                <w:lang w:bidi="ar"/>
              </w:rPr>
              <w:t>熟悉假期实习和假期兼职的相</w:t>
            </w:r>
            <w:r>
              <w:rPr>
                <w:rFonts w:hint="eastAsia" w:ascii="宋体" w:hAnsi="宋体" w:cs="宋体"/>
                <w:spacing w:val="8"/>
                <w:sz w:val="20"/>
                <w:szCs w:val="20"/>
                <w:lang w:bidi="ar"/>
              </w:rPr>
              <w:t>关常识和使用技能。</w:t>
            </w:r>
          </w:p>
          <w:p w14:paraId="450915C1">
            <w:pPr>
              <w:spacing w:line="228" w:lineRule="auto"/>
              <w:jc w:val="left"/>
              <w:rPr>
                <w:rFonts w:hint="eastAsia" w:ascii="宋体" w:hAnsi="宋体" w:cs="宋体"/>
                <w:b/>
                <w:bCs/>
                <w:sz w:val="20"/>
                <w:szCs w:val="20"/>
              </w:rPr>
            </w:pPr>
            <w:r>
              <w:rPr>
                <w:rFonts w:hint="eastAsia" w:ascii="宋体" w:hAnsi="宋体" w:cs="宋体"/>
                <w:b/>
                <w:bCs/>
                <w:spacing w:val="5"/>
                <w:sz w:val="20"/>
                <w:szCs w:val="20"/>
                <w:lang w:bidi="ar"/>
              </w:rPr>
              <w:t>能力目标：</w:t>
            </w:r>
          </w:p>
          <w:p w14:paraId="0F1B628F">
            <w:pPr>
              <w:numPr>
                <w:numId w:val="0"/>
              </w:numPr>
              <w:ind w:leftChars="0"/>
              <w:jc w:val="left"/>
              <w:rPr>
                <w:rFonts w:hint="eastAsia" w:ascii="宋体" w:hAnsi="宋体" w:cs="宋体"/>
                <w:spacing w:val="10"/>
                <w:sz w:val="20"/>
                <w:szCs w:val="20"/>
              </w:rPr>
            </w:pPr>
            <w:r>
              <w:rPr>
                <w:rFonts w:hint="eastAsia" w:ascii="宋体" w:hAnsi="宋体" w:cs="宋体"/>
                <w:spacing w:val="9"/>
                <w:sz w:val="20"/>
                <w:szCs w:val="20"/>
                <w:lang w:val="en-US" w:eastAsia="zh-CN" w:bidi="ar"/>
              </w:rPr>
              <w:t>1、</w:t>
            </w:r>
            <w:r>
              <w:rPr>
                <w:rFonts w:hint="eastAsia" w:ascii="宋体" w:hAnsi="宋体" w:cs="宋体"/>
                <w:spacing w:val="9"/>
                <w:sz w:val="20"/>
                <w:szCs w:val="20"/>
                <w:lang w:bidi="ar"/>
              </w:rPr>
              <w:t>树立正确的劳动价值观，</w:t>
            </w:r>
            <w:r>
              <w:rPr>
                <w:rFonts w:hint="eastAsia" w:ascii="宋体" w:hAnsi="宋体" w:cs="宋体"/>
                <w:spacing w:val="8"/>
                <w:sz w:val="20"/>
                <w:szCs w:val="20"/>
                <w:lang w:bidi="ar"/>
              </w:rPr>
              <w:t>热</w:t>
            </w:r>
            <w:r>
              <w:rPr>
                <w:rFonts w:hint="eastAsia" w:ascii="宋体" w:hAnsi="宋体" w:cs="宋体"/>
                <w:spacing w:val="11"/>
                <w:sz w:val="20"/>
                <w:szCs w:val="20"/>
                <w:lang w:bidi="ar"/>
              </w:rPr>
              <w:t>爱</w:t>
            </w:r>
            <w:r>
              <w:rPr>
                <w:rFonts w:hint="eastAsia" w:ascii="宋体" w:hAnsi="宋体" w:cs="宋体"/>
                <w:spacing w:val="10"/>
                <w:sz w:val="20"/>
                <w:szCs w:val="20"/>
                <w:lang w:bidi="ar"/>
              </w:rPr>
              <w:t>劳动。</w:t>
            </w:r>
          </w:p>
          <w:p w14:paraId="2DCCC5B4">
            <w:pPr>
              <w:numPr>
                <w:numId w:val="0"/>
              </w:numPr>
              <w:ind w:leftChars="0"/>
              <w:jc w:val="left"/>
              <w:rPr>
                <w:rFonts w:hint="eastAsia" w:ascii="宋体" w:hAnsi="宋体" w:cs="宋体"/>
                <w:sz w:val="20"/>
                <w:szCs w:val="20"/>
              </w:rPr>
            </w:pPr>
            <w:r>
              <w:rPr>
                <w:rFonts w:hint="eastAsia" w:ascii="宋体" w:hAnsi="宋体" w:cs="宋体"/>
                <w:spacing w:val="10"/>
                <w:sz w:val="20"/>
                <w:szCs w:val="20"/>
                <w:lang w:val="en-US" w:eastAsia="zh-CN" w:bidi="ar"/>
              </w:rPr>
              <w:t>2、</w:t>
            </w:r>
            <w:r>
              <w:rPr>
                <w:rFonts w:hint="eastAsia" w:ascii="宋体" w:hAnsi="宋体" w:cs="宋体"/>
                <w:spacing w:val="10"/>
                <w:sz w:val="20"/>
                <w:szCs w:val="20"/>
                <w:lang w:bidi="ar"/>
              </w:rPr>
              <w:t>在日常生活中自觉</w:t>
            </w:r>
            <w:r>
              <w:rPr>
                <w:rFonts w:hint="eastAsia" w:ascii="宋体" w:hAnsi="宋体" w:cs="宋体"/>
                <w:spacing w:val="5"/>
                <w:sz w:val="20"/>
                <w:szCs w:val="20"/>
                <w:lang w:bidi="ar"/>
              </w:rPr>
              <w:t>弘</w:t>
            </w:r>
            <w:r>
              <w:rPr>
                <w:rFonts w:hint="eastAsia" w:ascii="宋体" w:hAnsi="宋体" w:cs="宋体"/>
                <w:spacing w:val="3"/>
                <w:sz w:val="20"/>
                <w:szCs w:val="20"/>
                <w:lang w:bidi="ar"/>
              </w:rPr>
              <w:t>扬劳模精神与工匠精神，自</w:t>
            </w:r>
            <w:r>
              <w:rPr>
                <w:rFonts w:hint="eastAsia" w:ascii="宋体" w:hAnsi="宋体" w:cs="宋体"/>
                <w:spacing w:val="-6"/>
                <w:sz w:val="20"/>
                <w:szCs w:val="20"/>
                <w:lang w:bidi="ar"/>
              </w:rPr>
              <w:t>觉</w:t>
            </w:r>
            <w:r>
              <w:rPr>
                <w:rFonts w:hint="eastAsia" w:ascii="宋体" w:hAnsi="宋体" w:cs="宋体"/>
                <w:spacing w:val="-3"/>
                <w:sz w:val="20"/>
                <w:szCs w:val="20"/>
                <w:lang w:bidi="ar"/>
              </w:rPr>
              <w:t>争当“劳模”，自觉传承工</w:t>
            </w:r>
            <w:r>
              <w:rPr>
                <w:rFonts w:hint="eastAsia" w:ascii="宋体" w:hAnsi="宋体" w:cs="宋体"/>
                <w:spacing w:val="15"/>
                <w:sz w:val="20"/>
                <w:szCs w:val="20"/>
                <w:lang w:bidi="ar"/>
              </w:rPr>
              <w:t>匠</w:t>
            </w:r>
            <w:r>
              <w:rPr>
                <w:rFonts w:hint="eastAsia" w:ascii="宋体" w:hAnsi="宋体" w:cs="宋体"/>
                <w:spacing w:val="12"/>
                <w:sz w:val="20"/>
                <w:szCs w:val="20"/>
                <w:lang w:bidi="ar"/>
              </w:rPr>
              <w:t>精神。</w:t>
            </w:r>
            <w:r>
              <w:rPr>
                <w:rFonts w:hint="eastAsia" w:ascii="宋体" w:hAnsi="宋体" w:cs="宋体"/>
                <w:sz w:val="20"/>
                <w:szCs w:val="20"/>
                <w:lang w:bidi="ar"/>
              </w:rPr>
              <w:t xml:space="preserve">                  </w:t>
            </w:r>
          </w:p>
          <w:p w14:paraId="7E380A5A">
            <w:pPr>
              <w:jc w:val="left"/>
              <w:rPr>
                <w:rFonts w:hint="eastAsia" w:ascii="宋体" w:hAnsi="宋体" w:cs="宋体"/>
                <w:sz w:val="20"/>
                <w:szCs w:val="20"/>
              </w:rPr>
            </w:pPr>
            <w:r>
              <w:rPr>
                <w:rFonts w:hint="eastAsia" w:ascii="宋体" w:hAnsi="宋体" w:cs="宋体"/>
                <w:spacing w:val="10"/>
                <w:sz w:val="20"/>
                <w:szCs w:val="20"/>
                <w:lang w:bidi="ar"/>
              </w:rPr>
              <w:t>3</w:t>
            </w:r>
            <w:r>
              <w:rPr>
                <w:rFonts w:hint="eastAsia" w:ascii="宋体" w:hAnsi="宋体" w:cs="宋体"/>
                <w:spacing w:val="10"/>
                <w:sz w:val="20"/>
                <w:szCs w:val="20"/>
                <w:lang w:eastAsia="zh-CN" w:bidi="ar"/>
              </w:rPr>
              <w:t>、</w:t>
            </w:r>
            <w:r>
              <w:rPr>
                <w:rFonts w:hint="eastAsia" w:ascii="宋体" w:hAnsi="宋体" w:cs="宋体"/>
                <w:spacing w:val="10"/>
                <w:sz w:val="20"/>
                <w:szCs w:val="20"/>
                <w:lang w:bidi="ar"/>
              </w:rPr>
              <w:t>知道如何将垃圾进行分类</w:t>
            </w:r>
            <w:r>
              <w:rPr>
                <w:rFonts w:hint="eastAsia" w:ascii="宋体" w:hAnsi="宋体" w:cs="宋体"/>
                <w:spacing w:val="9"/>
                <w:sz w:val="20"/>
                <w:szCs w:val="20"/>
                <w:lang w:bidi="ar"/>
              </w:rPr>
              <w:t>。</w:t>
            </w:r>
            <w:r>
              <w:rPr>
                <w:rFonts w:hint="eastAsia" w:ascii="宋体" w:hAnsi="宋体" w:cs="宋体"/>
                <w:sz w:val="20"/>
                <w:szCs w:val="20"/>
                <w:lang w:bidi="ar"/>
              </w:rPr>
              <w:t xml:space="preserve"> </w:t>
            </w:r>
          </w:p>
          <w:p w14:paraId="198491F1">
            <w:pPr>
              <w:jc w:val="left"/>
              <w:rPr>
                <w:rFonts w:hint="eastAsia" w:ascii="宋体" w:hAnsi="宋体" w:cs="宋体"/>
                <w:sz w:val="20"/>
                <w:szCs w:val="20"/>
              </w:rPr>
            </w:pPr>
            <w:r>
              <w:rPr>
                <w:rFonts w:hint="eastAsia" w:ascii="宋体" w:hAnsi="宋体" w:cs="宋体"/>
                <w:spacing w:val="10"/>
                <w:sz w:val="20"/>
                <w:szCs w:val="20"/>
                <w:lang w:bidi="ar"/>
              </w:rPr>
              <w:t>4</w:t>
            </w:r>
            <w:r>
              <w:rPr>
                <w:rFonts w:hint="eastAsia" w:ascii="宋体" w:hAnsi="宋体" w:cs="宋体"/>
                <w:spacing w:val="10"/>
                <w:sz w:val="20"/>
                <w:szCs w:val="20"/>
                <w:lang w:eastAsia="zh-CN" w:bidi="ar"/>
              </w:rPr>
              <w:t>、</w:t>
            </w:r>
            <w:r>
              <w:rPr>
                <w:rFonts w:hint="eastAsia" w:ascii="宋体" w:hAnsi="宋体" w:cs="宋体"/>
                <w:spacing w:val="10"/>
                <w:sz w:val="20"/>
                <w:szCs w:val="20"/>
                <w:lang w:bidi="ar"/>
              </w:rPr>
              <w:t>知道如何对文明寝室进行布</w:t>
            </w:r>
            <w:r>
              <w:rPr>
                <w:rFonts w:hint="eastAsia" w:ascii="宋体" w:hAnsi="宋体" w:cs="宋体"/>
                <w:spacing w:val="12"/>
                <w:sz w:val="20"/>
                <w:szCs w:val="20"/>
                <w:lang w:bidi="ar"/>
              </w:rPr>
              <w:t>置与建设。</w:t>
            </w:r>
            <w:r>
              <w:rPr>
                <w:rFonts w:hint="eastAsia" w:ascii="宋体" w:hAnsi="宋体" w:cs="宋体"/>
                <w:sz w:val="20"/>
                <w:szCs w:val="20"/>
                <w:lang w:bidi="ar"/>
              </w:rPr>
              <w:t xml:space="preserve">               </w:t>
            </w:r>
          </w:p>
          <w:p w14:paraId="05D4CE5B">
            <w:pPr>
              <w:jc w:val="left"/>
              <w:rPr>
                <w:rFonts w:hint="eastAsia" w:ascii="宋体" w:hAnsi="宋体" w:cs="宋体"/>
                <w:sz w:val="20"/>
                <w:szCs w:val="20"/>
              </w:rPr>
            </w:pPr>
            <w:r>
              <w:rPr>
                <w:rFonts w:hint="eastAsia" w:ascii="宋体" w:hAnsi="宋体" w:cs="宋体"/>
                <w:spacing w:val="8"/>
                <w:sz w:val="20"/>
                <w:szCs w:val="20"/>
                <w:lang w:bidi="ar"/>
              </w:rPr>
              <w:t>5</w:t>
            </w:r>
            <w:r>
              <w:rPr>
                <w:rFonts w:hint="eastAsia" w:ascii="宋体" w:hAnsi="宋体" w:cs="宋体"/>
                <w:spacing w:val="8"/>
                <w:sz w:val="20"/>
                <w:szCs w:val="20"/>
                <w:lang w:eastAsia="zh-CN" w:bidi="ar"/>
              </w:rPr>
              <w:t>、</w:t>
            </w:r>
            <w:r>
              <w:rPr>
                <w:rFonts w:hint="eastAsia" w:ascii="宋体" w:hAnsi="宋体" w:cs="宋体"/>
                <w:spacing w:val="8"/>
                <w:sz w:val="20"/>
                <w:szCs w:val="20"/>
                <w:lang w:bidi="ar"/>
              </w:rPr>
              <w:t>知道如何进行劳动救护</w:t>
            </w:r>
            <w:r>
              <w:rPr>
                <w:rFonts w:hint="eastAsia" w:ascii="宋体" w:hAnsi="宋体" w:cs="宋体"/>
                <w:spacing w:val="5"/>
                <w:sz w:val="20"/>
                <w:szCs w:val="20"/>
                <w:lang w:bidi="ar"/>
              </w:rPr>
              <w:t>。</w:t>
            </w:r>
          </w:p>
          <w:p w14:paraId="75FF3658">
            <w:pPr>
              <w:widowControl/>
              <w:jc w:val="left"/>
            </w:pPr>
            <w:r>
              <w:rPr>
                <w:rFonts w:hint="eastAsia" w:ascii="宋体" w:hAnsi="宋体" w:cs="宋体"/>
                <w:spacing w:val="18"/>
                <w:sz w:val="20"/>
                <w:szCs w:val="20"/>
                <w:lang w:bidi="ar"/>
              </w:rPr>
              <w:t>6</w:t>
            </w:r>
            <w:r>
              <w:rPr>
                <w:rFonts w:hint="eastAsia" w:ascii="宋体" w:hAnsi="宋体" w:cs="宋体"/>
                <w:spacing w:val="18"/>
                <w:sz w:val="20"/>
                <w:szCs w:val="20"/>
                <w:lang w:eastAsia="zh-CN" w:bidi="ar"/>
              </w:rPr>
              <w:t>、</w:t>
            </w:r>
            <w:r>
              <w:rPr>
                <w:rFonts w:hint="eastAsia" w:ascii="宋体" w:hAnsi="宋体" w:cs="宋体"/>
                <w:spacing w:val="9"/>
                <w:sz w:val="20"/>
                <w:szCs w:val="20"/>
                <w:lang w:bidi="ar"/>
              </w:rPr>
              <w:t>能积极参与符合自身情况的</w:t>
            </w:r>
            <w:r>
              <w:rPr>
                <w:rFonts w:hint="eastAsia" w:ascii="宋体" w:hAnsi="宋体" w:cs="宋体"/>
                <w:sz w:val="20"/>
                <w:szCs w:val="20"/>
                <w:lang w:bidi="ar"/>
              </w:rPr>
              <w:t xml:space="preserve"> </w:t>
            </w:r>
            <w:r>
              <w:rPr>
                <w:rFonts w:hint="eastAsia" w:ascii="宋体" w:hAnsi="宋体" w:cs="宋体"/>
                <w:spacing w:val="8"/>
                <w:sz w:val="20"/>
                <w:szCs w:val="20"/>
                <w:lang w:bidi="ar"/>
              </w:rPr>
              <w:t>志愿服务及社会实践活动</w:t>
            </w:r>
            <w:r>
              <w:rPr>
                <w:rFonts w:hint="eastAsia" w:ascii="宋体" w:hAnsi="宋体" w:cs="宋体"/>
                <w:spacing w:val="6"/>
                <w:sz w:val="20"/>
                <w:szCs w:val="20"/>
                <w:lang w:bidi="ar"/>
              </w:rPr>
              <w:t>。</w:t>
            </w:r>
            <w:r>
              <w:rPr>
                <w:rFonts w:ascii="宋体" w:hAnsi="宋体" w:cs="宋体"/>
                <w:sz w:val="24"/>
                <w:lang w:bidi="ar"/>
              </w:rPr>
              <w:t xml:space="preserve"> </w:t>
            </w:r>
          </w:p>
          <w:p w14:paraId="07DEB628">
            <w:pPr>
              <w:widowControl/>
              <w:autoSpaceDE w:val="0"/>
              <w:snapToGrid w:val="0"/>
              <w:spacing w:line="360" w:lineRule="auto"/>
              <w:jc w:val="left"/>
              <w:rPr>
                <w:rFonts w:hint="eastAsia" w:ascii="仿宋_GB2312" w:hAnsi="仿宋_GB2312" w:eastAsia="仿宋_GB2312" w:cs="仿宋_GB2312"/>
                <w:color w:val="000000" w:themeColor="text1"/>
                <w:kern w:val="0"/>
                <w:szCs w:val="21"/>
                <w:lang w:bidi="ar"/>
                <w14:textFill>
                  <w14:solidFill>
                    <w14:schemeClr w14:val="tx1"/>
                  </w14:solidFill>
                </w14:textFill>
              </w:rPr>
            </w:pPr>
          </w:p>
        </w:tc>
        <w:tc>
          <w:tcPr>
            <w:tcW w:w="1219" w:type="pct"/>
            <w:vAlign w:val="center"/>
          </w:tcPr>
          <w:p w14:paraId="764F79E8">
            <w:pPr>
              <w:pStyle w:val="15"/>
              <w:widowControl w:val="0"/>
              <w:spacing w:before="0" w:beforeAutospacing="0" w:after="0" w:afterAutospacing="0"/>
              <w:rPr>
                <w:rFonts w:hint="eastAsia"/>
                <w:color w:val="000000"/>
                <w:kern w:val="2"/>
                <w:szCs w:val="20"/>
                <w:lang w:bidi="ar"/>
              </w:rPr>
            </w:pPr>
            <w:r>
              <w:rPr>
                <w:rFonts w:hint="eastAsia"/>
                <w:color w:val="000000"/>
                <w:kern w:val="2"/>
                <w:sz w:val="20"/>
                <w:szCs w:val="20"/>
                <w:lang w:bidi="ar"/>
              </w:rPr>
              <w:t xml:space="preserve">1. 开展日常 生活劳动，自 我管理生活， 提 高 劳 动 自 立 自 强 的 意 识和能力；  </w:t>
            </w:r>
          </w:p>
          <w:p w14:paraId="1DD55C58">
            <w:pPr>
              <w:pStyle w:val="15"/>
              <w:widowControl w:val="0"/>
              <w:spacing w:before="0" w:beforeAutospacing="0" w:after="0" w:afterAutospacing="0"/>
              <w:rPr>
                <w:rFonts w:hint="eastAsia"/>
                <w:color w:val="000000"/>
                <w:kern w:val="2"/>
                <w:szCs w:val="20"/>
                <w:lang w:bidi="ar"/>
              </w:rPr>
            </w:pPr>
            <w:r>
              <w:rPr>
                <w:rFonts w:hint="eastAsia"/>
                <w:color w:val="000000"/>
                <w:kern w:val="2"/>
                <w:sz w:val="20"/>
                <w:szCs w:val="20"/>
                <w:lang w:bidi="ar"/>
              </w:rPr>
              <w:t>2. 定期开展 校 内 外 公 益 服务性劳动， 做 好 校 园 环 境秩序维护， 运 用 专 业 技 能为社会、为 他 人 提 供 相 关公益服务， 培 育 社 会 公 德，厚植爱国 爱民的情怀；</w:t>
            </w:r>
          </w:p>
          <w:p w14:paraId="34761707">
            <w:pPr>
              <w:widowControl/>
              <w:jc w:val="left"/>
            </w:pPr>
            <w:r>
              <w:rPr>
                <w:rFonts w:hint="eastAsia" w:ascii="宋体" w:hAnsi="宋体" w:cs="宋体"/>
                <w:color w:val="000000"/>
                <w:szCs w:val="20"/>
                <w:lang w:bidi="ar"/>
              </w:rPr>
              <w:t xml:space="preserve"> 3. 依 托 实习 实训，参与真 实 的 生 产 劳 动 和 服 务 性 劳动。</w:t>
            </w:r>
            <w:r>
              <w:rPr>
                <w:rFonts w:ascii="宋体" w:hAnsi="宋体" w:cs="宋体"/>
                <w:sz w:val="24"/>
                <w:lang w:bidi="ar"/>
              </w:rPr>
              <w:t xml:space="preserve"> </w:t>
            </w:r>
          </w:p>
          <w:p w14:paraId="6898E0DA">
            <w:pPr>
              <w:widowControl/>
              <w:autoSpaceDE w:val="0"/>
              <w:snapToGrid w:val="0"/>
              <w:spacing w:line="360" w:lineRule="auto"/>
              <w:jc w:val="left"/>
              <w:rPr>
                <w:rFonts w:hint="eastAsia" w:ascii="仿宋_GB2312" w:hAnsi="仿宋_GB2312" w:eastAsia="仿宋_GB2312" w:cs="仿宋_GB2312"/>
                <w:color w:val="000000" w:themeColor="text1"/>
                <w:kern w:val="0"/>
                <w:szCs w:val="21"/>
                <w:lang w:bidi="ar"/>
                <w14:textFill>
                  <w14:solidFill>
                    <w14:schemeClr w14:val="tx1"/>
                  </w14:solidFill>
                </w14:textFill>
              </w:rPr>
            </w:pPr>
          </w:p>
        </w:tc>
        <w:tc>
          <w:tcPr>
            <w:tcW w:w="683" w:type="pct"/>
            <w:vAlign w:val="center"/>
          </w:tcPr>
          <w:p w14:paraId="4E630F58">
            <w:pPr>
              <w:jc w:val="left"/>
              <w:rPr>
                <w:rFonts w:hint="eastAsia" w:ascii="宋体" w:hAnsi="宋体" w:cs="宋体"/>
                <w:bCs/>
                <w:sz w:val="20"/>
                <w:szCs w:val="20"/>
                <w:lang w:bidi="ar"/>
              </w:rPr>
            </w:pPr>
            <w:r>
              <w:rPr>
                <w:rFonts w:hint="eastAsia" w:ascii="宋体" w:hAnsi="宋体" w:cs="宋体"/>
                <w:b/>
                <w:sz w:val="20"/>
                <w:szCs w:val="20"/>
                <w:lang w:bidi="ar"/>
              </w:rPr>
              <w:t>教学要求：</w:t>
            </w:r>
            <w:r>
              <w:rPr>
                <w:rFonts w:hint="eastAsia" w:ascii="宋体" w:hAnsi="宋体" w:cs="宋体"/>
                <w:bCs/>
                <w:sz w:val="20"/>
                <w:szCs w:val="20"/>
                <w:lang w:bidi="ar"/>
              </w:rPr>
              <w:t>在教学实践中，激发学生学习兴趣，利用案例分析、课堂讨论等方法培养学生树立正确的劳动观念。通过开展实习实训、专业服务、社会实 践、勤工助学等方法， 使学生掌握基本的劳动知识和技能，强化实 践性和体验性学习。</w:t>
            </w:r>
          </w:p>
          <w:p w14:paraId="2A3F1491">
            <w:pPr>
              <w:jc w:val="left"/>
              <w:rPr>
                <w:rFonts w:hint="eastAsia" w:ascii="宋体" w:hAnsi="宋体" w:cs="宋体"/>
                <w:bCs/>
                <w:sz w:val="20"/>
                <w:szCs w:val="20"/>
              </w:rPr>
            </w:pPr>
            <w:r>
              <w:rPr>
                <w:rFonts w:hint="eastAsia" w:ascii="宋体" w:hAnsi="宋体" w:cs="宋体"/>
                <w:bCs/>
                <w:sz w:val="20"/>
                <w:szCs w:val="20"/>
                <w:lang w:bidi="ar"/>
              </w:rPr>
              <w:t xml:space="preserve"> </w:t>
            </w:r>
            <w:r>
              <w:rPr>
                <w:rFonts w:hint="eastAsia" w:ascii="宋体" w:hAnsi="宋体" w:cs="宋体"/>
                <w:b/>
                <w:sz w:val="20"/>
                <w:szCs w:val="20"/>
                <w:lang w:bidi="ar"/>
              </w:rPr>
              <w:t>教学模式：</w:t>
            </w:r>
            <w:r>
              <w:rPr>
                <w:rFonts w:hint="eastAsia" w:ascii="宋体" w:hAnsi="宋体" w:cs="宋体"/>
                <w:bCs/>
                <w:sz w:val="20"/>
                <w:szCs w:val="20"/>
                <w:lang w:bidi="ar"/>
              </w:rPr>
              <w:t xml:space="preserve">行动导向、 任务驱动、过程训练。 </w:t>
            </w:r>
          </w:p>
          <w:p w14:paraId="1113E248">
            <w:pPr>
              <w:widowControl/>
              <w:jc w:val="left"/>
            </w:pPr>
            <w:r>
              <w:rPr>
                <w:rFonts w:hint="eastAsia" w:ascii="宋体" w:hAnsi="宋体" w:cs="宋体"/>
                <w:bCs/>
                <w:sz w:val="20"/>
                <w:szCs w:val="20"/>
                <w:lang w:bidi="ar"/>
              </w:rPr>
              <w:t>3.考核方式：采用讲座的形式开展教学和考核， 通过超星尔雅学习平台进行</w:t>
            </w:r>
            <w:r>
              <w:rPr>
                <w:rFonts w:ascii="宋体" w:hAnsi="宋体" w:cs="宋体"/>
                <w:sz w:val="24"/>
                <w:lang w:bidi="ar"/>
              </w:rPr>
              <w:t xml:space="preserve"> </w:t>
            </w:r>
          </w:p>
          <w:p w14:paraId="5C2E340E">
            <w:pPr>
              <w:jc w:val="left"/>
              <w:rPr>
                <w:rFonts w:hint="eastAsia" w:ascii="宋体" w:hAnsi="宋体" w:cs="宋体"/>
                <w:bCs/>
                <w:kern w:val="0"/>
                <w:sz w:val="20"/>
                <w:szCs w:val="20"/>
              </w:rPr>
            </w:pPr>
            <w:r>
              <w:rPr>
                <w:rFonts w:hint="eastAsia" w:ascii="宋体" w:hAnsi="宋体" w:cs="宋体"/>
                <w:bCs/>
                <w:sz w:val="20"/>
                <w:szCs w:val="20"/>
                <w:lang w:bidi="ar"/>
              </w:rPr>
              <w:t>考核。</w:t>
            </w:r>
          </w:p>
        </w:tc>
      </w:tr>
      <w:tr w14:paraId="7CDE24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313" w:type="pct"/>
            <w:shd w:val="clear" w:color="auto" w:fill="C7DAF1" w:themeFill="text2" w:themeFillTint="32"/>
            <w:vAlign w:val="center"/>
          </w:tcPr>
          <w:p w14:paraId="6AC65A39">
            <w:pPr>
              <w:widowControl/>
              <w:jc w:val="center"/>
              <w:rPr>
                <w:rFonts w:hint="eastAsia" w:ascii="宋体" w:hAnsi="宋体" w:cs="宋体"/>
                <w:bCs/>
                <w:kern w:val="0"/>
                <w:sz w:val="20"/>
                <w:szCs w:val="20"/>
              </w:rPr>
            </w:pPr>
            <w:r>
              <w:rPr>
                <w:rFonts w:hint="eastAsia" w:ascii="宋体" w:hAnsi="宋体" w:cs="宋体"/>
                <w:bCs/>
                <w:kern w:val="0"/>
                <w:sz w:val="20"/>
                <w:szCs w:val="20"/>
              </w:rPr>
              <w:t>16</w:t>
            </w:r>
          </w:p>
        </w:tc>
        <w:tc>
          <w:tcPr>
            <w:tcW w:w="404" w:type="pct"/>
            <w:vAlign w:val="center"/>
          </w:tcPr>
          <w:p w14:paraId="6D7120BA">
            <w:pPr>
              <w:widowControl/>
              <w:jc w:val="center"/>
              <w:rPr>
                <w:rFonts w:hint="eastAsia" w:ascii="宋体" w:hAnsi="宋体" w:cs="宋体"/>
                <w:bCs/>
                <w:sz w:val="20"/>
                <w:szCs w:val="20"/>
                <w:lang w:bidi="ar"/>
              </w:rPr>
            </w:pPr>
            <w:r>
              <w:rPr>
                <w:rFonts w:hint="eastAsia" w:ascii="宋体" w:hAnsi="宋体" w:cs="宋体"/>
                <w:bCs/>
                <w:sz w:val="20"/>
                <w:szCs w:val="20"/>
                <w:lang w:bidi="ar"/>
              </w:rPr>
              <w:t>党史教育</w:t>
            </w:r>
          </w:p>
        </w:tc>
        <w:tc>
          <w:tcPr>
            <w:tcW w:w="244" w:type="pct"/>
            <w:vAlign w:val="center"/>
          </w:tcPr>
          <w:p w14:paraId="4C5862E2">
            <w:pPr>
              <w:widowControl/>
              <w:autoSpaceDE w:val="0"/>
              <w:snapToGrid w:val="0"/>
              <w:spacing w:line="360" w:lineRule="auto"/>
              <w:jc w:val="left"/>
              <w:rPr>
                <w:rFonts w:hint="eastAsia" w:ascii="仿宋_GB2312" w:hAnsi="仿宋_GB2312" w:eastAsia="仿宋_GB2312" w:cs="仿宋_GB2312"/>
                <w:color w:val="000000" w:themeColor="text1"/>
                <w:kern w:val="0"/>
                <w:szCs w:val="21"/>
                <w:lang w:bidi="ar"/>
                <w14:textFill>
                  <w14:solidFill>
                    <w14:schemeClr w14:val="tx1"/>
                  </w14:solidFill>
                </w14:textFill>
              </w:rPr>
            </w:pPr>
            <w:r>
              <w:rPr>
                <w:rFonts w:hint="eastAsia" w:ascii="仿宋_GB2312" w:hAnsi="仿宋_GB2312" w:eastAsia="仿宋_GB2312" w:cs="仿宋_GB2312"/>
                <w:color w:val="000000" w:themeColor="text1"/>
                <w:kern w:val="0"/>
                <w:szCs w:val="21"/>
                <w:lang w:bidi="ar"/>
                <w14:textFill>
                  <w14:solidFill>
                    <w14:schemeClr w14:val="tx1"/>
                  </w14:solidFill>
                </w14:textFill>
              </w:rPr>
              <w:t>1</w:t>
            </w:r>
          </w:p>
        </w:tc>
        <w:tc>
          <w:tcPr>
            <w:tcW w:w="311" w:type="pct"/>
            <w:vAlign w:val="center"/>
          </w:tcPr>
          <w:p w14:paraId="511A8052">
            <w:pPr>
              <w:widowControl/>
              <w:autoSpaceDE w:val="0"/>
              <w:snapToGrid w:val="0"/>
              <w:spacing w:line="360" w:lineRule="auto"/>
              <w:jc w:val="left"/>
              <w:rPr>
                <w:rFonts w:hint="eastAsia" w:ascii="仿宋_GB2312" w:hAnsi="仿宋_GB2312" w:eastAsia="仿宋_GB2312" w:cs="仿宋_GB2312"/>
                <w:color w:val="000000" w:themeColor="text1"/>
                <w:kern w:val="0"/>
                <w:szCs w:val="21"/>
                <w:lang w:bidi="ar"/>
                <w14:textFill>
                  <w14:solidFill>
                    <w14:schemeClr w14:val="tx1"/>
                  </w14:solidFill>
                </w14:textFill>
              </w:rPr>
            </w:pPr>
            <w:r>
              <w:rPr>
                <w:rFonts w:hint="eastAsia" w:ascii="仿宋_GB2312" w:hAnsi="仿宋_GB2312" w:eastAsia="仿宋_GB2312" w:cs="仿宋_GB2312"/>
                <w:color w:val="000000" w:themeColor="text1"/>
                <w:kern w:val="0"/>
                <w:szCs w:val="21"/>
                <w:lang w:bidi="ar"/>
                <w14:textFill>
                  <w14:solidFill>
                    <w14:schemeClr w14:val="tx1"/>
                  </w14:solidFill>
                </w14:textFill>
              </w:rPr>
              <w:t>18</w:t>
            </w:r>
          </w:p>
        </w:tc>
        <w:tc>
          <w:tcPr>
            <w:tcW w:w="1826" w:type="pct"/>
          </w:tcPr>
          <w:p w14:paraId="43122AA5">
            <w:pPr>
              <w:pStyle w:val="15"/>
              <w:spacing w:before="0" w:beforeAutospacing="0" w:after="0" w:afterAutospacing="0" w:line="160" w:lineRule="auto"/>
              <w:jc w:val="both"/>
              <w:rPr>
                <w:rFonts w:hint="eastAsia"/>
                <w:b/>
                <w:bCs/>
                <w:spacing w:val="9"/>
                <w:kern w:val="2"/>
                <w:sz w:val="20"/>
                <w:szCs w:val="20"/>
                <w:lang w:bidi="ar"/>
              </w:rPr>
            </w:pPr>
            <w:r>
              <w:rPr>
                <w:b/>
                <w:bCs/>
                <w:spacing w:val="9"/>
                <w:kern w:val="2"/>
                <w:sz w:val="20"/>
                <w:szCs w:val="20"/>
                <w:lang w:bidi="ar"/>
              </w:rPr>
              <w:t>（一）知识目标</w:t>
            </w:r>
          </w:p>
          <w:p w14:paraId="18A1CB0F">
            <w:pPr>
              <w:pStyle w:val="15"/>
              <w:spacing w:before="0" w:beforeAutospacing="0" w:after="0" w:afterAutospacing="0" w:line="160" w:lineRule="auto"/>
              <w:jc w:val="both"/>
              <w:rPr>
                <w:rFonts w:hint="eastAsia"/>
                <w:spacing w:val="9"/>
                <w:kern w:val="2"/>
                <w:sz w:val="20"/>
                <w:szCs w:val="20"/>
                <w:lang w:bidi="ar"/>
              </w:rPr>
            </w:pPr>
            <w:r>
              <w:rPr>
                <w:spacing w:val="9"/>
                <w:kern w:val="2"/>
                <w:sz w:val="20"/>
                <w:szCs w:val="20"/>
                <w:lang w:bidi="ar"/>
              </w:rPr>
              <w:t>引导学生正确认识课程的性质、任务及其研究对象，全面了解课程的体系、结构。通过教学，要求学生熟悉和掌握“四史”的基本概念、历史发展和历史成就，使学生对社会主义发展和中国特色社会主义发展有着更加明确、深入的了解和认识。</w:t>
            </w:r>
          </w:p>
          <w:p w14:paraId="04771965">
            <w:pPr>
              <w:pStyle w:val="15"/>
              <w:spacing w:before="0" w:beforeAutospacing="0" w:after="0" w:afterAutospacing="0" w:line="160" w:lineRule="auto"/>
              <w:jc w:val="both"/>
              <w:rPr>
                <w:rFonts w:hint="eastAsia"/>
                <w:b/>
                <w:bCs/>
                <w:spacing w:val="9"/>
                <w:kern w:val="2"/>
                <w:sz w:val="20"/>
                <w:szCs w:val="20"/>
                <w:lang w:bidi="ar"/>
              </w:rPr>
            </w:pPr>
            <w:r>
              <w:rPr>
                <w:b/>
                <w:bCs/>
                <w:spacing w:val="9"/>
                <w:kern w:val="2"/>
                <w:sz w:val="20"/>
                <w:szCs w:val="20"/>
                <w:lang w:bidi="ar"/>
              </w:rPr>
              <w:t>（二）能力目标</w:t>
            </w:r>
          </w:p>
          <w:p w14:paraId="3605B85D">
            <w:pPr>
              <w:pStyle w:val="15"/>
              <w:spacing w:before="0" w:beforeAutospacing="0" w:after="0" w:afterAutospacing="0" w:line="160" w:lineRule="auto"/>
              <w:jc w:val="both"/>
              <w:rPr>
                <w:rFonts w:hint="eastAsia"/>
                <w:spacing w:val="9"/>
                <w:kern w:val="2"/>
                <w:sz w:val="20"/>
                <w:szCs w:val="20"/>
                <w:lang w:bidi="ar"/>
              </w:rPr>
            </w:pPr>
            <w:r>
              <w:rPr>
                <w:spacing w:val="9"/>
                <w:kern w:val="2"/>
                <w:sz w:val="20"/>
                <w:szCs w:val="20"/>
                <w:lang w:bidi="ar"/>
              </w:rPr>
              <w:t>引导学生掌握“四史”的基本概念、基本知识、基本理论，学会运用辩证唯物主义观点去分析有关世情、国情的理论问题。使学生具有良好的沟通、团结协作能力，具有理论联系实际的能力。</w:t>
            </w:r>
          </w:p>
          <w:p w14:paraId="16D0ACF9">
            <w:pPr>
              <w:pStyle w:val="15"/>
              <w:spacing w:before="0" w:beforeAutospacing="0" w:after="0" w:afterAutospacing="0" w:line="160" w:lineRule="auto"/>
              <w:jc w:val="both"/>
              <w:rPr>
                <w:rFonts w:hint="eastAsia"/>
                <w:b/>
                <w:bCs/>
                <w:spacing w:val="9"/>
                <w:kern w:val="2"/>
                <w:sz w:val="20"/>
                <w:szCs w:val="20"/>
                <w:lang w:bidi="ar"/>
              </w:rPr>
            </w:pPr>
            <w:r>
              <w:rPr>
                <w:b/>
                <w:bCs/>
                <w:spacing w:val="9"/>
                <w:kern w:val="2"/>
                <w:sz w:val="20"/>
                <w:szCs w:val="20"/>
                <w:lang w:bidi="ar"/>
              </w:rPr>
              <w:t>（三）德育与素质目标</w:t>
            </w:r>
          </w:p>
          <w:p w14:paraId="0D4A6927">
            <w:pPr>
              <w:pStyle w:val="15"/>
              <w:spacing w:before="0" w:beforeAutospacing="0" w:after="0" w:afterAutospacing="0" w:line="160" w:lineRule="auto"/>
              <w:jc w:val="both"/>
              <w:rPr>
                <w:rFonts w:hint="eastAsia"/>
                <w:spacing w:val="9"/>
                <w:kern w:val="2"/>
                <w:sz w:val="20"/>
                <w:szCs w:val="20"/>
                <w:lang w:bidi="ar"/>
              </w:rPr>
            </w:pPr>
            <w:r>
              <w:rPr>
                <w:spacing w:val="9"/>
                <w:kern w:val="2"/>
                <w:sz w:val="20"/>
                <w:szCs w:val="20"/>
                <w:lang w:bidi="ar"/>
              </w:rPr>
              <w:t>把“四史”学习教育融入社会主义发展、中国特色社会主义发展的实践之中，使学生切实提高分析问题、解决问题的能力；形成正确的社会主义史观、国史观，科学看待在中国共产党领导下取得的伟大成就，产生和</w:t>
            </w:r>
            <w:r>
              <w:rPr>
                <w:rFonts w:hint="eastAsia"/>
                <w:spacing w:val="9"/>
                <w:kern w:val="2"/>
                <w:sz w:val="20"/>
                <w:szCs w:val="20"/>
                <w:lang w:val="en-US" w:eastAsia="zh-CN" w:bidi="ar"/>
              </w:rPr>
              <w:t>激</w:t>
            </w:r>
            <w:r>
              <w:rPr>
                <w:spacing w:val="9"/>
                <w:kern w:val="2"/>
                <w:sz w:val="20"/>
                <w:szCs w:val="20"/>
                <w:lang w:bidi="ar"/>
              </w:rPr>
              <w:t>发建设祖国、建设社会主义激情、热情与中国特色社会主义事业建设者和接班人的主人翁意识。</w:t>
            </w:r>
          </w:p>
          <w:p w14:paraId="7EC92E60">
            <w:pPr>
              <w:spacing w:before="31" w:line="228" w:lineRule="auto"/>
              <w:jc w:val="left"/>
              <w:rPr>
                <w:rFonts w:hint="eastAsia" w:ascii="宋体" w:hAnsi="宋体" w:cs="宋体"/>
                <w:b/>
                <w:bCs/>
                <w:spacing w:val="10"/>
                <w:sz w:val="20"/>
                <w:szCs w:val="20"/>
                <w:lang w:bidi="ar"/>
              </w:rPr>
            </w:pPr>
          </w:p>
        </w:tc>
        <w:tc>
          <w:tcPr>
            <w:tcW w:w="1219" w:type="pct"/>
            <w:vAlign w:val="center"/>
          </w:tcPr>
          <w:p w14:paraId="68071029">
            <w:pPr>
              <w:pStyle w:val="15"/>
              <w:spacing w:before="0" w:beforeAutospacing="0" w:after="0" w:afterAutospacing="0" w:line="160" w:lineRule="auto"/>
              <w:jc w:val="both"/>
              <w:rPr>
                <w:rFonts w:hint="eastAsia"/>
                <w:spacing w:val="9"/>
                <w:kern w:val="2"/>
                <w:sz w:val="20"/>
                <w:szCs w:val="20"/>
                <w:lang w:bidi="ar"/>
              </w:rPr>
            </w:pPr>
            <w:r>
              <w:rPr>
                <w:spacing w:val="9"/>
                <w:kern w:val="2"/>
                <w:sz w:val="20"/>
                <w:szCs w:val="20"/>
                <w:lang w:bidi="ar"/>
              </w:rPr>
              <w:t>本课程主要涵盖了社会主义发展史、党史、新中国史和改革开放史。其中社会主义发展史主要讲在历史社会主义从无到有从空想变为现实时期，在这段社会主义走走停停的探索时期，在历史的镜子面前一直深刻反思，总结前人的经验和教训，面对我国今天改革成果以及当前国际形势，继续我们大国崛起之路；党史是中国共产党从成立以来整个发展过程的全部历史，主要包括中国共产党历次代表大会的情况、党章的不断完善过程、党在各个不同时期的组织建设和发展状况、党领导全国各族人民进行革命和建设的发展历程和全部史实的记载；新中国史主要讲中华人民共和国历史开始于1949年10月1日的开国大典，前后以1978年的中国共产党十一届三中全会为标志，可分为毛泽东时代（1949年至1978年）、与以现代化建设及改革开放为主题的邓小平及后邓小平时代（1978年至今）；改革开放史是中国共产党推进社会主义制度自我完善和发展的实践史，改革开放是中国共产党带领人民开启的一次伟大革命，实质是社会主义制度的自我完善和发展，目的是在新的历史条件下为人民谋幸福、为民族谋复兴。</w:t>
            </w:r>
          </w:p>
          <w:p w14:paraId="271CE1F3">
            <w:pPr>
              <w:pStyle w:val="15"/>
              <w:widowControl w:val="0"/>
              <w:spacing w:before="0" w:beforeAutospacing="0" w:after="0" w:afterAutospacing="0"/>
              <w:rPr>
                <w:rFonts w:hint="eastAsia"/>
                <w:spacing w:val="9"/>
                <w:kern w:val="2"/>
                <w:sz w:val="20"/>
                <w:szCs w:val="20"/>
                <w:lang w:bidi="ar"/>
              </w:rPr>
            </w:pPr>
          </w:p>
        </w:tc>
        <w:tc>
          <w:tcPr>
            <w:tcW w:w="683" w:type="pct"/>
            <w:vAlign w:val="center"/>
          </w:tcPr>
          <w:p w14:paraId="6B90705D">
            <w:pPr>
              <w:pStyle w:val="15"/>
              <w:spacing w:before="0" w:beforeAutospacing="0" w:after="0" w:afterAutospacing="0" w:line="160" w:lineRule="auto"/>
              <w:jc w:val="both"/>
              <w:rPr>
                <w:rFonts w:hint="eastAsia"/>
                <w:spacing w:val="9"/>
                <w:kern w:val="2"/>
                <w:sz w:val="20"/>
                <w:szCs w:val="20"/>
                <w:lang w:bidi="ar"/>
              </w:rPr>
            </w:pPr>
            <w:r>
              <w:rPr>
                <w:spacing w:val="9"/>
                <w:kern w:val="2"/>
                <w:sz w:val="20"/>
                <w:szCs w:val="20"/>
                <w:lang w:bidi="ar"/>
              </w:rPr>
              <w:t>本课程按照学校要求，严格管理，学习采取线上+线下混合式教学，考核采用等级制，主要分为两个等次，即合格与不合格。具体如下：</w:t>
            </w:r>
          </w:p>
          <w:p w14:paraId="0F05CFCE">
            <w:pPr>
              <w:pStyle w:val="15"/>
              <w:spacing w:before="0" w:beforeAutospacing="0" w:after="0" w:afterAutospacing="0" w:line="160" w:lineRule="auto"/>
              <w:jc w:val="both"/>
              <w:rPr>
                <w:rFonts w:hint="eastAsia"/>
                <w:spacing w:val="9"/>
                <w:kern w:val="2"/>
                <w:sz w:val="20"/>
                <w:szCs w:val="20"/>
                <w:lang w:bidi="ar"/>
              </w:rPr>
            </w:pPr>
            <w:r>
              <w:rPr>
                <w:spacing w:val="9"/>
                <w:kern w:val="2"/>
                <w:sz w:val="20"/>
                <w:szCs w:val="20"/>
                <w:lang w:bidi="ar"/>
              </w:rPr>
              <w:t>1.在平台观看教学视频，每个视频均需全部观看完毕；</w:t>
            </w:r>
          </w:p>
          <w:p w14:paraId="00D57341">
            <w:pPr>
              <w:pStyle w:val="15"/>
              <w:spacing w:before="0" w:beforeAutospacing="0" w:after="0" w:afterAutospacing="0" w:line="160" w:lineRule="auto"/>
              <w:jc w:val="both"/>
              <w:rPr>
                <w:rFonts w:hint="eastAsia"/>
                <w:spacing w:val="9"/>
                <w:kern w:val="2"/>
                <w:sz w:val="20"/>
                <w:szCs w:val="20"/>
                <w:lang w:bidi="ar"/>
              </w:rPr>
            </w:pPr>
            <w:r>
              <w:rPr>
                <w:spacing w:val="9"/>
                <w:kern w:val="2"/>
                <w:sz w:val="20"/>
                <w:szCs w:val="20"/>
                <w:lang w:bidi="ar"/>
              </w:rPr>
              <w:t>2.线下学习，需按要求完成考勤、实践活动参与度等。</w:t>
            </w:r>
          </w:p>
          <w:p w14:paraId="341E9D86">
            <w:pPr>
              <w:pStyle w:val="15"/>
              <w:spacing w:before="0" w:beforeAutospacing="0" w:after="0" w:afterAutospacing="0" w:line="160" w:lineRule="auto"/>
              <w:jc w:val="both"/>
              <w:rPr>
                <w:rFonts w:hint="eastAsia"/>
                <w:spacing w:val="9"/>
                <w:kern w:val="2"/>
                <w:sz w:val="20"/>
                <w:szCs w:val="20"/>
                <w:lang w:bidi="ar"/>
              </w:rPr>
            </w:pPr>
            <w:r>
              <w:rPr>
                <w:spacing w:val="9"/>
                <w:kern w:val="2"/>
                <w:sz w:val="20"/>
                <w:szCs w:val="20"/>
                <w:lang w:bidi="ar"/>
              </w:rPr>
              <w:t>3.期末提交一篇结课论文：围绕“四史”（中国共产党党史、新中国史、改革开放史、社会主义发展史），自选题目，字数800-1000字。</w:t>
            </w:r>
          </w:p>
          <w:p w14:paraId="3AD731B6">
            <w:pPr>
              <w:jc w:val="left"/>
              <w:rPr>
                <w:rFonts w:hint="eastAsia" w:ascii="宋体" w:hAnsi="宋体" w:cs="宋体"/>
                <w:b/>
                <w:sz w:val="20"/>
                <w:szCs w:val="20"/>
                <w:lang w:bidi="ar"/>
              </w:rPr>
            </w:pPr>
          </w:p>
        </w:tc>
      </w:tr>
      <w:tr w14:paraId="05385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 w:hRule="atLeast"/>
        </w:trPr>
        <w:tc>
          <w:tcPr>
            <w:tcW w:w="313" w:type="pct"/>
            <w:shd w:val="clear" w:color="auto" w:fill="C7DAF1" w:themeFill="text2" w:themeFillTint="32"/>
            <w:vAlign w:val="center"/>
          </w:tcPr>
          <w:p w14:paraId="2A1F71BE">
            <w:pPr>
              <w:widowControl/>
              <w:jc w:val="center"/>
              <w:rPr>
                <w:rFonts w:hint="eastAsia" w:ascii="宋体" w:hAnsi="宋体" w:cs="宋体"/>
                <w:bCs/>
                <w:kern w:val="0"/>
                <w:sz w:val="20"/>
                <w:szCs w:val="20"/>
              </w:rPr>
            </w:pPr>
            <w:r>
              <w:rPr>
                <w:rFonts w:hint="eastAsia" w:ascii="宋体" w:hAnsi="宋体" w:cs="宋体"/>
                <w:bCs/>
                <w:kern w:val="0"/>
                <w:sz w:val="20"/>
                <w:szCs w:val="20"/>
              </w:rPr>
              <w:t>1</w:t>
            </w:r>
            <w:r>
              <w:rPr>
                <w:rFonts w:ascii="宋体" w:hAnsi="宋体" w:cs="宋体"/>
                <w:bCs/>
                <w:kern w:val="0"/>
                <w:sz w:val="20"/>
                <w:szCs w:val="20"/>
              </w:rPr>
              <w:t>7</w:t>
            </w:r>
          </w:p>
        </w:tc>
        <w:tc>
          <w:tcPr>
            <w:tcW w:w="404" w:type="pct"/>
            <w:vAlign w:val="center"/>
          </w:tcPr>
          <w:p w14:paraId="4B85FA44">
            <w:pPr>
              <w:widowControl/>
              <w:jc w:val="center"/>
              <w:rPr>
                <w:rFonts w:hint="eastAsia" w:ascii="宋体" w:hAnsi="宋体" w:cs="宋体"/>
                <w:bCs/>
                <w:sz w:val="20"/>
                <w:szCs w:val="20"/>
                <w:lang w:bidi="ar"/>
              </w:rPr>
            </w:pPr>
            <w:r>
              <w:rPr>
                <w:rFonts w:hint="eastAsia" w:ascii="仿宋_GB2312" w:hAnsi="仿宋_GB2312" w:eastAsia="仿宋_GB2312" w:cs="仿宋_GB2312"/>
                <w:color w:val="000000"/>
                <w:spacing w:val="-2"/>
                <w:kern w:val="0"/>
                <w:sz w:val="24"/>
                <w:lang w:bidi="ar"/>
              </w:rPr>
              <w:t>大学美育</w:t>
            </w:r>
          </w:p>
        </w:tc>
        <w:tc>
          <w:tcPr>
            <w:tcW w:w="244" w:type="pct"/>
            <w:vAlign w:val="center"/>
          </w:tcPr>
          <w:p w14:paraId="5F53EA43">
            <w:pPr>
              <w:widowControl/>
              <w:autoSpaceDE w:val="0"/>
              <w:snapToGrid w:val="0"/>
              <w:spacing w:line="360" w:lineRule="auto"/>
              <w:jc w:val="left"/>
              <w:rPr>
                <w:rFonts w:hint="eastAsia" w:ascii="仿宋_GB2312" w:hAnsi="仿宋_GB2312" w:eastAsia="仿宋_GB2312" w:cs="仿宋_GB2312"/>
                <w:color w:val="000000" w:themeColor="text1"/>
                <w:kern w:val="0"/>
                <w:szCs w:val="21"/>
                <w:lang w:bidi="ar"/>
                <w14:textFill>
                  <w14:solidFill>
                    <w14:schemeClr w14:val="tx1"/>
                  </w14:solidFill>
                </w14:textFill>
              </w:rPr>
            </w:pPr>
            <w:r>
              <w:rPr>
                <w:rFonts w:hint="eastAsia" w:ascii="仿宋_GB2312" w:hAnsi="仿宋_GB2312" w:eastAsia="仿宋_GB2312" w:cs="仿宋_GB2312"/>
                <w:color w:val="000000" w:themeColor="text1"/>
                <w:kern w:val="0"/>
                <w:szCs w:val="21"/>
                <w:lang w:bidi="ar"/>
                <w14:textFill>
                  <w14:solidFill>
                    <w14:schemeClr w14:val="tx1"/>
                  </w14:solidFill>
                </w14:textFill>
              </w:rPr>
              <w:t>2</w:t>
            </w:r>
          </w:p>
        </w:tc>
        <w:tc>
          <w:tcPr>
            <w:tcW w:w="311" w:type="pct"/>
            <w:vAlign w:val="center"/>
          </w:tcPr>
          <w:p w14:paraId="13673B48">
            <w:pPr>
              <w:widowControl/>
              <w:autoSpaceDE w:val="0"/>
              <w:snapToGrid w:val="0"/>
              <w:spacing w:line="360" w:lineRule="auto"/>
              <w:jc w:val="left"/>
              <w:rPr>
                <w:rFonts w:hint="eastAsia" w:ascii="仿宋_GB2312" w:hAnsi="仿宋_GB2312" w:eastAsia="仿宋_GB2312" w:cs="仿宋_GB2312"/>
                <w:color w:val="000000" w:themeColor="text1"/>
                <w:kern w:val="0"/>
                <w:szCs w:val="21"/>
                <w:lang w:bidi="ar"/>
                <w14:textFill>
                  <w14:solidFill>
                    <w14:schemeClr w14:val="tx1"/>
                  </w14:solidFill>
                </w14:textFill>
              </w:rPr>
            </w:pPr>
            <w:r>
              <w:rPr>
                <w:rFonts w:ascii="仿宋_GB2312" w:hAnsi="仿宋_GB2312" w:eastAsia="仿宋_GB2312" w:cs="仿宋_GB2312"/>
                <w:color w:val="000000" w:themeColor="text1"/>
                <w:kern w:val="0"/>
                <w:szCs w:val="21"/>
                <w:lang w:bidi="ar"/>
                <w14:textFill>
                  <w14:solidFill>
                    <w14:schemeClr w14:val="tx1"/>
                  </w14:solidFill>
                </w14:textFill>
              </w:rPr>
              <w:t>32</w:t>
            </w:r>
          </w:p>
        </w:tc>
        <w:tc>
          <w:tcPr>
            <w:tcW w:w="1826" w:type="pct"/>
          </w:tcPr>
          <w:p w14:paraId="172CDD5D">
            <w:pPr>
              <w:rPr>
                <w:b/>
                <w:bCs/>
              </w:rPr>
            </w:pPr>
            <w:r>
              <w:rPr>
                <w:rFonts w:hint="eastAsia" w:ascii="Times New Roman" w:hAnsi="Times New Roman"/>
                <w:b/>
                <w:bCs/>
                <w:szCs w:val="20"/>
              </w:rPr>
              <w:t>（一）素质目标</w:t>
            </w:r>
          </w:p>
          <w:p w14:paraId="06EE06F0">
            <w:r>
              <w:rPr>
                <w:rFonts w:ascii="Times New Roman" w:hAnsi="Times New Roman"/>
                <w:szCs w:val="20"/>
              </w:rPr>
              <w:t>1</w:t>
            </w:r>
            <w:r>
              <w:rPr>
                <w:rFonts w:hint="eastAsia" w:ascii="Times New Roman" w:hAnsi="Times New Roman"/>
                <w:szCs w:val="20"/>
                <w:lang w:eastAsia="zh-CN"/>
              </w:rPr>
              <w:t>、</w:t>
            </w:r>
            <w:r>
              <w:rPr>
                <w:rFonts w:hint="eastAsia"/>
                <w:szCs w:val="20"/>
              </w:rPr>
              <w:t>具有良好的人文素养和综合素质。</w:t>
            </w:r>
          </w:p>
          <w:p w14:paraId="283235ED">
            <w:r>
              <w:rPr>
                <w:rFonts w:ascii="Times New Roman" w:hAnsi="Times New Roman"/>
                <w:szCs w:val="20"/>
              </w:rPr>
              <w:t>2</w:t>
            </w:r>
            <w:r>
              <w:rPr>
                <w:rFonts w:hint="eastAsia" w:ascii="Times New Roman" w:hAnsi="Times New Roman"/>
                <w:szCs w:val="20"/>
                <w:lang w:eastAsia="zh-CN"/>
              </w:rPr>
              <w:t>、</w:t>
            </w:r>
            <w:r>
              <w:rPr>
                <w:rFonts w:ascii="Times New Roman" w:hAnsi="Times New Roman"/>
                <w:szCs w:val="20"/>
              </w:rPr>
              <w:t>具有较强的集体意识和团队合作精神。</w:t>
            </w:r>
          </w:p>
          <w:p w14:paraId="6A1F867A">
            <w:r>
              <w:rPr>
                <w:rFonts w:ascii="Times New Roman" w:hAnsi="Times New Roman"/>
                <w:szCs w:val="20"/>
              </w:rPr>
              <w:t>3</w:t>
            </w:r>
            <w:r>
              <w:rPr>
                <w:rFonts w:hint="eastAsia" w:ascii="Times New Roman" w:hAnsi="Times New Roman"/>
                <w:szCs w:val="20"/>
                <w:lang w:eastAsia="zh-CN"/>
              </w:rPr>
              <w:t>、</w:t>
            </w:r>
            <w:r>
              <w:rPr>
                <w:rFonts w:ascii="Times New Roman" w:hAnsi="Times New Roman"/>
                <w:szCs w:val="20"/>
              </w:rPr>
              <w:t>具有勤奋刻苦的学习态度。</w:t>
            </w:r>
          </w:p>
          <w:p w14:paraId="0FF67F78">
            <w:r>
              <w:rPr>
                <w:rFonts w:ascii="Times New Roman" w:hAnsi="Times New Roman"/>
                <w:szCs w:val="20"/>
              </w:rPr>
              <w:t>4</w:t>
            </w:r>
            <w:r>
              <w:rPr>
                <w:rFonts w:hint="eastAsia" w:ascii="Times New Roman" w:hAnsi="Times New Roman"/>
                <w:szCs w:val="20"/>
                <w:lang w:eastAsia="zh-CN"/>
              </w:rPr>
              <w:t>、</w:t>
            </w:r>
            <w:r>
              <w:rPr>
                <w:rFonts w:ascii="Times New Roman" w:hAnsi="Times New Roman"/>
                <w:szCs w:val="20"/>
              </w:rPr>
              <w:t>具有高度的审美和文化修养。</w:t>
            </w:r>
          </w:p>
          <w:p w14:paraId="221C101F">
            <w:pPr>
              <w:numPr>
                <w:ilvl w:val="0"/>
                <w:numId w:val="8"/>
              </w:numPr>
              <w:rPr>
                <w:b/>
                <w:bCs/>
              </w:rPr>
            </w:pPr>
            <w:r>
              <w:rPr>
                <w:rFonts w:hint="eastAsia" w:ascii="Times New Roman" w:hAnsi="Times New Roman"/>
                <w:b/>
                <w:bCs/>
                <w:szCs w:val="20"/>
              </w:rPr>
              <w:t>知识目标</w:t>
            </w:r>
          </w:p>
          <w:p w14:paraId="3DC87538">
            <w:pPr>
              <w:pStyle w:val="25"/>
              <w:jc w:val="both"/>
              <w:rPr>
                <w:rFonts w:ascii="Times New Roman" w:hAnsi="Times New Roman"/>
                <w:b w:val="0"/>
                <w:sz w:val="21"/>
              </w:rPr>
            </w:pPr>
            <w:r>
              <w:rPr>
                <w:rFonts w:hint="eastAsia" w:ascii="Times New Roman" w:hAnsi="Times New Roman"/>
                <w:b w:val="0"/>
                <w:sz w:val="21"/>
                <w:szCs w:val="20"/>
              </w:rPr>
              <w:t>1</w:t>
            </w:r>
            <w:r>
              <w:rPr>
                <w:rFonts w:hint="eastAsia" w:ascii="Times New Roman" w:hAnsi="Times New Roman"/>
                <w:b w:val="0"/>
                <w:sz w:val="21"/>
                <w:szCs w:val="20"/>
                <w:lang w:eastAsia="zh-CN"/>
              </w:rPr>
              <w:t>、</w:t>
            </w:r>
            <w:r>
              <w:rPr>
                <w:rFonts w:hint="eastAsia" w:ascii="Times New Roman" w:hAnsi="Times New Roman"/>
                <w:b w:val="0"/>
                <w:sz w:val="21"/>
                <w:szCs w:val="20"/>
              </w:rPr>
              <w:t>掌握鉴赏作品思考方式、学习方法和创作技巧。</w:t>
            </w:r>
          </w:p>
          <w:p w14:paraId="730232C2">
            <w:pPr>
              <w:pStyle w:val="25"/>
              <w:jc w:val="both"/>
              <w:rPr>
                <w:rFonts w:ascii="Times New Roman" w:hAnsi="Times New Roman"/>
                <w:b w:val="0"/>
                <w:sz w:val="21"/>
              </w:rPr>
            </w:pPr>
            <w:r>
              <w:rPr>
                <w:rFonts w:hint="eastAsia" w:ascii="Times New Roman" w:hAnsi="Times New Roman"/>
                <w:b w:val="0"/>
                <w:sz w:val="21"/>
                <w:szCs w:val="20"/>
              </w:rPr>
              <w:t>2</w:t>
            </w:r>
            <w:r>
              <w:rPr>
                <w:rFonts w:hint="eastAsia" w:ascii="Times New Roman" w:hAnsi="Times New Roman"/>
                <w:b w:val="0"/>
                <w:sz w:val="21"/>
                <w:szCs w:val="20"/>
                <w:lang w:eastAsia="zh-CN"/>
              </w:rPr>
              <w:t>、</w:t>
            </w:r>
            <w:r>
              <w:rPr>
                <w:rFonts w:hint="eastAsia" w:ascii="Times New Roman" w:hAnsi="Times New Roman"/>
                <w:b w:val="0"/>
                <w:sz w:val="21"/>
                <w:szCs w:val="20"/>
              </w:rPr>
              <w:t>掌握美育的基本理论和知识。</w:t>
            </w:r>
          </w:p>
          <w:p w14:paraId="0C48CB31">
            <w:pPr>
              <w:pStyle w:val="25"/>
              <w:jc w:val="both"/>
              <w:rPr>
                <w:rFonts w:ascii="Times New Roman" w:hAnsi="Times New Roman"/>
                <w:b w:val="0"/>
                <w:sz w:val="21"/>
              </w:rPr>
            </w:pPr>
            <w:r>
              <w:rPr>
                <w:rFonts w:hint="eastAsia" w:ascii="Times New Roman" w:hAnsi="Times New Roman"/>
                <w:b w:val="0"/>
                <w:sz w:val="21"/>
                <w:szCs w:val="20"/>
              </w:rPr>
              <w:t>3</w:t>
            </w:r>
            <w:r>
              <w:rPr>
                <w:rFonts w:hint="eastAsia" w:ascii="Times New Roman" w:hAnsi="Times New Roman"/>
                <w:b w:val="0"/>
                <w:sz w:val="21"/>
                <w:szCs w:val="20"/>
                <w:lang w:eastAsia="zh-CN"/>
              </w:rPr>
              <w:t>、</w:t>
            </w:r>
            <w:r>
              <w:rPr>
                <w:rFonts w:hint="eastAsia" w:ascii="Times New Roman" w:hAnsi="Times New Roman"/>
                <w:b w:val="0"/>
                <w:sz w:val="21"/>
                <w:szCs w:val="20"/>
              </w:rPr>
              <w:t>熟悉美育的艺术表现形式和内涵。</w:t>
            </w:r>
          </w:p>
          <w:p w14:paraId="20DC1A4A">
            <w:pPr>
              <w:pStyle w:val="25"/>
              <w:jc w:val="both"/>
              <w:rPr>
                <w:rFonts w:ascii="Times New Roman" w:hAnsi="Times New Roman"/>
                <w:b w:val="0"/>
                <w:sz w:val="21"/>
              </w:rPr>
            </w:pPr>
            <w:r>
              <w:rPr>
                <w:rFonts w:hint="eastAsia" w:ascii="Times New Roman" w:hAnsi="Times New Roman"/>
                <w:b w:val="0"/>
                <w:sz w:val="21"/>
                <w:szCs w:val="20"/>
              </w:rPr>
              <w:t>4</w:t>
            </w:r>
            <w:r>
              <w:rPr>
                <w:rFonts w:hint="eastAsia" w:ascii="Times New Roman" w:hAnsi="Times New Roman"/>
                <w:b w:val="0"/>
                <w:sz w:val="21"/>
                <w:szCs w:val="20"/>
                <w:lang w:eastAsia="zh-CN"/>
              </w:rPr>
              <w:t>、</w:t>
            </w:r>
            <w:r>
              <w:rPr>
                <w:rFonts w:hint="eastAsia" w:ascii="Times New Roman" w:hAnsi="Times New Roman"/>
                <w:b w:val="0"/>
                <w:sz w:val="21"/>
                <w:szCs w:val="20"/>
              </w:rPr>
              <w:t>熟悉艺术文化历史脉络。</w:t>
            </w:r>
          </w:p>
          <w:p w14:paraId="45E89A1D">
            <w:pPr>
              <w:rPr>
                <w:b/>
                <w:bCs/>
              </w:rPr>
            </w:pPr>
            <w:r>
              <w:rPr>
                <w:rFonts w:hint="eastAsia" w:ascii="Times New Roman" w:hAnsi="Times New Roman"/>
                <w:b/>
                <w:bCs/>
                <w:szCs w:val="20"/>
              </w:rPr>
              <w:t>（三）能力目标</w:t>
            </w:r>
          </w:p>
          <w:p w14:paraId="7A085614">
            <w:pPr>
              <w:spacing w:line="288" w:lineRule="auto"/>
              <w:outlineLvl w:val="2"/>
            </w:pPr>
            <w:r>
              <w:rPr>
                <w:rFonts w:hint="eastAsia" w:ascii="Times New Roman" w:hAnsi="Times New Roman"/>
                <w:szCs w:val="20"/>
              </w:rPr>
              <w:t>1</w:t>
            </w:r>
            <w:r>
              <w:rPr>
                <w:rFonts w:hint="eastAsia" w:ascii="Times New Roman" w:hAnsi="Times New Roman"/>
                <w:szCs w:val="20"/>
                <w:lang w:eastAsia="zh-CN"/>
              </w:rPr>
              <w:t>、</w:t>
            </w:r>
            <w:r>
              <w:rPr>
                <w:rFonts w:hint="eastAsia" w:ascii="Times New Roman" w:hAnsi="Times New Roman"/>
                <w:szCs w:val="20"/>
              </w:rPr>
              <w:t>能够对作品开展赏析和艺术实践。</w:t>
            </w:r>
          </w:p>
          <w:p w14:paraId="0296F111">
            <w:pPr>
              <w:spacing w:line="288" w:lineRule="auto"/>
              <w:outlineLvl w:val="2"/>
            </w:pPr>
            <w:r>
              <w:rPr>
                <w:rFonts w:hint="eastAsia" w:ascii="Times New Roman" w:hAnsi="Times New Roman"/>
                <w:szCs w:val="20"/>
              </w:rPr>
              <w:t>2</w:t>
            </w:r>
            <w:r>
              <w:rPr>
                <w:rFonts w:hint="eastAsia" w:ascii="Times New Roman" w:hAnsi="Times New Roman"/>
                <w:szCs w:val="20"/>
                <w:lang w:eastAsia="zh-CN"/>
              </w:rPr>
              <w:t>、</w:t>
            </w:r>
            <w:r>
              <w:rPr>
                <w:rFonts w:hint="eastAsia" w:ascii="Times New Roman" w:hAnsi="Times New Roman"/>
                <w:szCs w:val="20"/>
              </w:rPr>
              <w:t>能够发现美、鉴赏美、创造美。</w:t>
            </w:r>
          </w:p>
          <w:p w14:paraId="247E69CC">
            <w:pPr>
              <w:spacing w:line="288" w:lineRule="auto"/>
              <w:outlineLvl w:val="2"/>
            </w:pPr>
            <w:r>
              <w:rPr>
                <w:rFonts w:hint="eastAsia" w:ascii="Times New Roman" w:hAnsi="Times New Roman"/>
                <w:szCs w:val="20"/>
              </w:rPr>
              <w:t>3</w:t>
            </w:r>
            <w:r>
              <w:rPr>
                <w:rFonts w:hint="eastAsia" w:ascii="Times New Roman" w:hAnsi="Times New Roman"/>
                <w:szCs w:val="20"/>
                <w:lang w:eastAsia="zh-CN"/>
              </w:rPr>
              <w:t>、</w:t>
            </w:r>
            <w:r>
              <w:rPr>
                <w:rFonts w:hint="eastAsia" w:ascii="Times New Roman" w:hAnsi="Times New Roman"/>
                <w:szCs w:val="20"/>
              </w:rPr>
              <w:t>能够陶冶情操、温润心灵、激发创新创造活力。</w:t>
            </w:r>
          </w:p>
          <w:p w14:paraId="5C4E43DA">
            <w:pPr>
              <w:pStyle w:val="15"/>
              <w:spacing w:before="0" w:beforeAutospacing="0" w:after="0" w:afterAutospacing="0" w:line="160" w:lineRule="auto"/>
              <w:jc w:val="both"/>
              <w:rPr>
                <w:rFonts w:hint="eastAsia"/>
                <w:spacing w:val="9"/>
                <w:kern w:val="2"/>
                <w:sz w:val="20"/>
                <w:szCs w:val="20"/>
                <w:lang w:bidi="ar"/>
              </w:rPr>
            </w:pPr>
            <w:r>
              <w:rPr>
                <w:rFonts w:hint="eastAsia" w:ascii="Times New Roman" w:hAnsi="Times New Roman" w:cs="Times New Roman"/>
                <w:kern w:val="2"/>
                <w:sz w:val="21"/>
                <w:szCs w:val="20"/>
              </w:rPr>
              <w:t>4</w:t>
            </w:r>
            <w:r>
              <w:rPr>
                <w:rFonts w:hint="eastAsia" w:ascii="Times New Roman" w:hAnsi="Times New Roman" w:cs="Times New Roman"/>
                <w:kern w:val="2"/>
                <w:sz w:val="21"/>
                <w:szCs w:val="20"/>
                <w:lang w:eastAsia="zh-CN"/>
              </w:rPr>
              <w:t>、</w:t>
            </w:r>
            <w:r>
              <w:rPr>
                <w:rFonts w:hint="eastAsia" w:ascii="Times New Roman" w:hAnsi="Times New Roman" w:cs="Times New Roman"/>
                <w:kern w:val="2"/>
                <w:sz w:val="21"/>
                <w:szCs w:val="20"/>
              </w:rPr>
              <w:t>具有自我分析问题、解决问题的能力。</w:t>
            </w:r>
          </w:p>
        </w:tc>
        <w:tc>
          <w:tcPr>
            <w:tcW w:w="1219" w:type="pct"/>
            <w:vAlign w:val="center"/>
          </w:tcPr>
          <w:p w14:paraId="035E1975">
            <w:pPr>
              <w:widowControl/>
              <w:jc w:val="left"/>
            </w:pPr>
            <w:r>
              <w:rPr>
                <w:rFonts w:hint="eastAsia" w:ascii="Times New Roman" w:hAnsi="Times New Roman"/>
                <w:b/>
                <w:bCs/>
                <w:szCs w:val="20"/>
              </w:rPr>
              <w:t>模块一：</w:t>
            </w:r>
            <w:r>
              <w:rPr>
                <w:rFonts w:hint="eastAsia" w:ascii="Times New Roman" w:hAnsi="Times New Roman"/>
                <w:szCs w:val="20"/>
              </w:rPr>
              <w:t>美学和艺术史论类：大学美育</w:t>
            </w:r>
            <w:r>
              <w:rPr>
                <w:rFonts w:hint="eastAsia"/>
                <w:szCs w:val="20"/>
              </w:rPr>
              <w:t>。</w:t>
            </w:r>
          </w:p>
          <w:p w14:paraId="61BE61EE">
            <w:pPr>
              <w:widowControl/>
              <w:jc w:val="left"/>
            </w:pPr>
            <w:r>
              <w:rPr>
                <w:rFonts w:hint="eastAsia" w:ascii="Times New Roman" w:hAnsi="Times New Roman"/>
                <w:b/>
                <w:bCs/>
                <w:szCs w:val="20"/>
              </w:rPr>
              <w:t>模块二:</w:t>
            </w:r>
            <w:r>
              <w:rPr>
                <w:rFonts w:hint="eastAsia" w:ascii="Times New Roman" w:hAnsi="Times New Roman"/>
                <w:szCs w:val="20"/>
              </w:rPr>
              <w:t>艺术体验和实践类：参赛竞赛、社会服务、社团活动、一跑一练一操。</w:t>
            </w:r>
          </w:p>
          <w:p w14:paraId="4BFCAD49">
            <w:pPr>
              <w:widowControl/>
              <w:jc w:val="left"/>
            </w:pPr>
            <w:r>
              <w:rPr>
                <w:rFonts w:hint="eastAsia" w:ascii="Times New Roman" w:hAnsi="Times New Roman"/>
                <w:b/>
                <w:bCs/>
                <w:szCs w:val="20"/>
              </w:rPr>
              <w:t>模块三：</w:t>
            </w:r>
            <w:r>
              <w:rPr>
                <w:rFonts w:hint="eastAsia" w:ascii="Times New Roman" w:hAnsi="Times New Roman"/>
                <w:szCs w:val="20"/>
              </w:rPr>
              <w:t>艺术鉴赏和评论类：舞蹈鉴赏。</w:t>
            </w:r>
          </w:p>
          <w:p w14:paraId="12D56F26">
            <w:pPr>
              <w:widowControl/>
              <w:jc w:val="left"/>
            </w:pPr>
            <w:r>
              <w:rPr>
                <w:rFonts w:hint="eastAsia" w:ascii="Times New Roman" w:hAnsi="Times New Roman"/>
                <w:b/>
                <w:bCs/>
                <w:szCs w:val="20"/>
              </w:rPr>
              <w:t>模块三：</w:t>
            </w:r>
            <w:r>
              <w:rPr>
                <w:rFonts w:hint="eastAsia" w:ascii="Times New Roman" w:hAnsi="Times New Roman"/>
                <w:szCs w:val="20"/>
              </w:rPr>
              <w:t>艺术体验和实践类：校园美育展、社会服务、社团活动、参赛竞赛、一跑一练一操。</w:t>
            </w:r>
          </w:p>
          <w:p w14:paraId="0B4AABB7">
            <w:pPr>
              <w:pStyle w:val="15"/>
              <w:spacing w:before="0" w:beforeAutospacing="0" w:after="0" w:afterAutospacing="0" w:line="160" w:lineRule="auto"/>
              <w:jc w:val="both"/>
              <w:rPr>
                <w:rFonts w:hint="eastAsia"/>
                <w:spacing w:val="9"/>
                <w:kern w:val="2"/>
                <w:sz w:val="20"/>
                <w:szCs w:val="20"/>
                <w:lang w:bidi="ar"/>
              </w:rPr>
            </w:pPr>
          </w:p>
        </w:tc>
        <w:tc>
          <w:tcPr>
            <w:tcW w:w="683" w:type="pct"/>
            <w:vAlign w:val="center"/>
          </w:tcPr>
          <w:p w14:paraId="22BC1A26">
            <w:pPr>
              <w:pStyle w:val="15"/>
              <w:spacing w:before="0" w:beforeAutospacing="0" w:after="0" w:afterAutospacing="0" w:line="160" w:lineRule="auto"/>
              <w:jc w:val="both"/>
              <w:rPr>
                <w:rFonts w:hint="eastAsia"/>
                <w:spacing w:val="9"/>
                <w:kern w:val="2"/>
                <w:sz w:val="20"/>
                <w:szCs w:val="20"/>
                <w:lang w:bidi="ar"/>
              </w:rPr>
            </w:pPr>
            <w:r>
              <w:rPr>
                <w:rFonts w:ascii="Times New Roman" w:hAnsi="Times New Roman" w:cs="Times New Roman"/>
                <w:b/>
                <w:bCs/>
                <w:kern w:val="2"/>
                <w:sz w:val="21"/>
                <w:szCs w:val="20"/>
              </w:rPr>
              <w:t>教学评价:</w:t>
            </w:r>
            <w:r>
              <w:rPr>
                <w:rFonts w:ascii="Times New Roman" w:hAnsi="Times New Roman" w:cs="Times New Roman"/>
                <w:kern w:val="2"/>
                <w:sz w:val="21"/>
                <w:szCs w:val="20"/>
              </w:rPr>
              <w:t>考核方式采取线上考核，线上学习平时成绩占80%，终结性成绩占20%。</w:t>
            </w:r>
          </w:p>
        </w:tc>
      </w:tr>
    </w:tbl>
    <w:p w14:paraId="3C2AFDB5">
      <w:pPr>
        <w:snapToGrid w:val="0"/>
        <w:spacing w:line="360" w:lineRule="auto"/>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2、专业（技能）课程</w:t>
      </w:r>
      <w:bookmarkEnd w:id="108"/>
      <w:bookmarkEnd w:id="109"/>
      <w:bookmarkEnd w:id="110"/>
      <w:bookmarkEnd w:id="111"/>
      <w:bookmarkEnd w:id="112"/>
      <w:bookmarkEnd w:id="113"/>
      <w:bookmarkEnd w:id="114"/>
      <w:bookmarkEnd w:id="115"/>
    </w:p>
    <w:p w14:paraId="5133EAAF">
      <w:pPr>
        <w:pStyle w:val="34"/>
        <w:tabs>
          <w:tab w:val="left" w:pos="923"/>
        </w:tabs>
        <w:snapToGrid w:val="0"/>
        <w:ind w:left="420" w:leftChars="200" w:firstLine="320" w:firstLineChars="100"/>
        <w:rPr>
          <w:rFonts w:hint="eastAsia" w:ascii="仿宋_GB2312" w:hAnsi="仿宋_GB2312" w:eastAsia="仿宋_GB2312" w:cs="仿宋_GB2312"/>
          <w:sz w:val="32"/>
          <w:szCs w:val="32"/>
          <w:lang w:val="en-US" w:bidi="ar-SA"/>
        </w:rPr>
      </w:pPr>
      <w:bookmarkStart w:id="116" w:name="bookmark54"/>
      <w:bookmarkEnd w:id="116"/>
      <w:bookmarkStart w:id="117" w:name="_Toc12329"/>
      <w:bookmarkStart w:id="118" w:name="_Toc19022"/>
      <w:bookmarkStart w:id="119" w:name="_Toc16647"/>
      <w:bookmarkStart w:id="120" w:name="_Toc14726"/>
      <w:bookmarkStart w:id="121" w:name="_Toc26965"/>
      <w:r>
        <w:rPr>
          <w:rFonts w:hint="eastAsia" w:ascii="仿宋_GB2312" w:hAnsi="仿宋_GB2312" w:eastAsia="仿宋_GB2312" w:cs="仿宋_GB2312"/>
          <w:sz w:val="32"/>
          <w:szCs w:val="32"/>
          <w:lang w:val="en-US" w:bidi="ar-SA"/>
        </w:rPr>
        <w:t>(1)专业基础课程</w:t>
      </w:r>
      <w:bookmarkEnd w:id="117"/>
      <w:bookmarkEnd w:id="118"/>
      <w:bookmarkEnd w:id="119"/>
      <w:bookmarkEnd w:id="120"/>
      <w:bookmarkEnd w:id="121"/>
    </w:p>
    <w:p w14:paraId="65C2507F">
      <w:pPr>
        <w:pStyle w:val="34"/>
        <w:tabs>
          <w:tab w:val="left" w:pos="923"/>
        </w:tabs>
        <w:snapToGrid w:val="0"/>
        <w:ind w:firstLine="640" w:firstLineChars="200"/>
        <w:rPr>
          <w:rFonts w:hint="eastAsia" w:eastAsia="仿宋_GB2312"/>
        </w:rPr>
      </w:pPr>
      <w:r>
        <w:rPr>
          <w:rFonts w:hint="eastAsia" w:ascii="仿宋_GB2312" w:hAnsi="仿宋_GB2312" w:eastAsia="仿宋_GB2312" w:cs="仿宋_GB2312"/>
          <w:sz w:val="32"/>
          <w:szCs w:val="32"/>
          <w:lang w:val="en-US" w:bidi="ar-SA"/>
        </w:rPr>
        <w:t>包括：</w:t>
      </w:r>
      <w:r>
        <w:rPr>
          <w:rFonts w:ascii="仿宋_GB2312" w:hAnsi="仿宋_GB2312" w:eastAsia="仿宋_GB2312" w:cs="仿宋_GB2312"/>
          <w:sz w:val="32"/>
          <w:szCs w:val="32"/>
          <w:lang w:bidi="ar-SA"/>
        </w:rPr>
        <w:t>《</w:t>
      </w:r>
      <w:r>
        <w:rPr>
          <w:rFonts w:hint="eastAsia" w:ascii="仿宋_GB2312" w:hAnsi="仿宋_GB2312" w:eastAsia="仿宋_GB2312" w:cs="仿宋_GB2312"/>
          <w:sz w:val="32"/>
          <w:szCs w:val="32"/>
          <w:lang w:bidi="ar-SA"/>
        </w:rPr>
        <w:t>人体解剖学</w:t>
      </w:r>
      <w:r>
        <w:rPr>
          <w:rFonts w:ascii="仿宋_GB2312" w:hAnsi="仿宋_GB2312" w:eastAsia="仿宋_GB2312" w:cs="仿宋_GB2312"/>
          <w:sz w:val="32"/>
          <w:szCs w:val="32"/>
          <w:lang w:bidi="ar-SA"/>
        </w:rPr>
        <w:t>》《</w:t>
      </w:r>
      <w:r>
        <w:rPr>
          <w:rFonts w:hint="eastAsia" w:ascii="仿宋_GB2312" w:hAnsi="仿宋_GB2312" w:eastAsia="仿宋_GB2312" w:cs="仿宋_GB2312"/>
          <w:color w:val="000000" w:themeColor="text1"/>
          <w:sz w:val="32"/>
          <w:szCs w:val="32"/>
          <w:lang w:val="en-US" w:bidi="ar-SA"/>
          <w14:textFill>
            <w14:solidFill>
              <w14:schemeClr w14:val="tx1"/>
            </w14:solidFill>
          </w14:textFill>
        </w:rPr>
        <w:t>功能解剖学</w:t>
      </w:r>
      <w:r>
        <w:rPr>
          <w:rFonts w:ascii="仿宋_GB2312" w:hAnsi="仿宋_GB2312" w:eastAsia="仿宋_GB2312" w:cs="仿宋_GB2312"/>
          <w:sz w:val="32"/>
          <w:szCs w:val="32"/>
          <w:lang w:bidi="ar-SA"/>
        </w:rPr>
        <w:t>》《</w:t>
      </w:r>
      <w:r>
        <w:rPr>
          <w:rFonts w:hint="eastAsia" w:ascii="仿宋_GB2312" w:hAnsi="仿宋_GB2312" w:eastAsia="仿宋_GB2312" w:cs="仿宋_GB2312"/>
          <w:sz w:val="32"/>
          <w:szCs w:val="32"/>
          <w:lang w:val="en-US" w:bidi="ar-SA"/>
        </w:rPr>
        <w:t>人体运动学</w:t>
      </w:r>
      <w:r>
        <w:rPr>
          <w:rFonts w:ascii="仿宋_GB2312" w:hAnsi="仿宋_GB2312" w:eastAsia="仿宋_GB2312" w:cs="仿宋_GB2312"/>
          <w:sz w:val="32"/>
          <w:szCs w:val="32"/>
          <w:lang w:bidi="ar-SA"/>
        </w:rPr>
        <w:t>》</w:t>
      </w:r>
      <w:r>
        <w:rPr>
          <w:rFonts w:hint="eastAsia" w:ascii="仿宋_GB2312" w:hAnsi="仿宋_GB2312" w:eastAsia="仿宋_GB2312" w:cs="仿宋_GB2312"/>
          <w:sz w:val="32"/>
          <w:szCs w:val="32"/>
          <w:lang w:bidi="ar-SA"/>
        </w:rPr>
        <w:t>《</w:t>
      </w:r>
      <w:r>
        <w:rPr>
          <w:rFonts w:hint="eastAsia" w:ascii="仿宋_GB2312" w:hAnsi="仿宋_GB2312" w:eastAsia="仿宋_GB2312" w:cs="仿宋_GB2312"/>
          <w:color w:val="000000" w:themeColor="text1"/>
          <w:sz w:val="32"/>
          <w:szCs w:val="32"/>
          <w:lang w:val="en-US" w:bidi="ar-SA"/>
          <w14:textFill>
            <w14:solidFill>
              <w14:schemeClr w14:val="tx1"/>
            </w14:solidFill>
          </w14:textFill>
        </w:rPr>
        <w:t>康复治疗基础</w:t>
      </w:r>
      <w:r>
        <w:rPr>
          <w:rFonts w:hint="eastAsia" w:ascii="仿宋_GB2312" w:hAnsi="仿宋_GB2312" w:eastAsia="仿宋_GB2312" w:cs="仿宋_GB2312"/>
          <w:sz w:val="32"/>
          <w:szCs w:val="32"/>
          <w:lang w:bidi="ar-SA"/>
        </w:rPr>
        <w:t>》《</w:t>
      </w:r>
      <w:r>
        <w:rPr>
          <w:rFonts w:hint="eastAsia" w:ascii="仿宋_GB2312" w:hAnsi="仿宋_GB2312" w:eastAsia="仿宋_GB2312" w:cs="仿宋_GB2312"/>
          <w:color w:val="000000" w:themeColor="text1"/>
          <w:sz w:val="32"/>
          <w:szCs w:val="32"/>
          <w:lang w:val="en-US" w:bidi="ar-SA"/>
          <w14:textFill>
            <w14:solidFill>
              <w14:schemeClr w14:val="tx1"/>
            </w14:solidFill>
          </w14:textFill>
        </w:rPr>
        <w:t>临床医学概要</w:t>
      </w:r>
      <w:r>
        <w:rPr>
          <w:rFonts w:hint="eastAsia" w:ascii="仿宋_GB2312" w:hAnsi="仿宋_GB2312" w:eastAsia="仿宋_GB2312" w:cs="仿宋_GB2312"/>
          <w:sz w:val="32"/>
          <w:szCs w:val="32"/>
          <w:lang w:bidi="ar-SA"/>
        </w:rPr>
        <w:t>》《</w:t>
      </w:r>
      <w:r>
        <w:rPr>
          <w:rFonts w:hint="eastAsia" w:ascii="仿宋_GB2312" w:hAnsi="仿宋_GB2312" w:eastAsia="仿宋_GB2312" w:cs="仿宋_GB2312"/>
          <w:color w:val="000000" w:themeColor="text1"/>
          <w:sz w:val="32"/>
          <w:szCs w:val="32"/>
          <w:lang w:val="en-US" w:bidi="ar-SA"/>
          <w14:textFill>
            <w14:solidFill>
              <w14:schemeClr w14:val="tx1"/>
            </w14:solidFill>
          </w14:textFill>
        </w:rPr>
        <w:t>基础医学概论</w:t>
      </w:r>
      <w:r>
        <w:rPr>
          <w:rFonts w:hint="eastAsia" w:ascii="仿宋_GB2312" w:hAnsi="仿宋_GB2312" w:eastAsia="仿宋_GB2312" w:cs="仿宋_GB2312"/>
          <w:sz w:val="32"/>
          <w:szCs w:val="32"/>
          <w:lang w:bidi="ar-SA"/>
        </w:rPr>
        <w:t>》</w:t>
      </w:r>
      <w:r>
        <w:rPr>
          <w:rFonts w:hint="eastAsia" w:ascii="仿宋_GB2312" w:hAnsi="仿宋_GB2312" w:eastAsia="仿宋_GB2312" w:cs="仿宋_GB2312"/>
          <w:sz w:val="32"/>
          <w:szCs w:val="32"/>
          <w:lang w:val="en-US" w:bidi="ar-SA"/>
        </w:rPr>
        <w:t>共6门。</w:t>
      </w:r>
    </w:p>
    <w:p w14:paraId="0ABF8559">
      <w:pPr>
        <w:autoSpaceDE w:val="0"/>
        <w:adjustRightInd w:val="0"/>
        <w:spacing w:line="360" w:lineRule="auto"/>
        <w:jc w:val="center"/>
        <w:rPr>
          <w:rFonts w:ascii="方正仿宋_GB2312" w:hAnsi="方正仿宋_GB2312" w:eastAsia="方正仿宋_GB2312" w:cs="方正仿宋_GB2312"/>
          <w:sz w:val="28"/>
          <w:szCs w:val="28"/>
          <w:lang w:bidi="ar"/>
        </w:rPr>
      </w:pPr>
      <w:r>
        <w:rPr>
          <w:rFonts w:hint="eastAsia" w:ascii="方正仿宋_GB2312" w:hAnsi="方正仿宋_GB2312" w:eastAsia="方正仿宋_GB2312" w:cs="方正仿宋_GB2312"/>
          <w:sz w:val="28"/>
          <w:szCs w:val="28"/>
          <w:lang w:bidi="ar"/>
        </w:rPr>
        <w:t>表</w:t>
      </w:r>
      <w:r>
        <w:rPr>
          <w:rFonts w:ascii="方正仿宋_GB2312" w:hAnsi="方正仿宋_GB2312" w:eastAsia="方正仿宋_GB2312" w:cs="方正仿宋_GB2312"/>
          <w:sz w:val="28"/>
          <w:szCs w:val="28"/>
          <w:lang w:bidi="ar"/>
        </w:rPr>
        <w:t>8</w:t>
      </w:r>
      <w:r>
        <w:rPr>
          <w:rFonts w:hint="eastAsia" w:ascii="方正仿宋_GB2312" w:hAnsi="方正仿宋_GB2312" w:eastAsia="方正仿宋_GB2312" w:cs="方正仿宋_GB2312"/>
          <w:sz w:val="28"/>
          <w:szCs w:val="28"/>
          <w:lang w:bidi="ar"/>
        </w:rPr>
        <w:t xml:space="preserve">  专业基础课程设置及要求</w:t>
      </w:r>
    </w:p>
    <w:tbl>
      <w:tblPr>
        <w:tblStyle w:val="1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44"/>
        <w:gridCol w:w="684"/>
        <w:gridCol w:w="483"/>
        <w:gridCol w:w="483"/>
        <w:gridCol w:w="3010"/>
        <w:gridCol w:w="2105"/>
        <w:gridCol w:w="1216"/>
      </w:tblGrid>
      <w:tr w14:paraId="62C8A5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4" w:hRule="atLeast"/>
          <w:tblHeader/>
        </w:trPr>
        <w:tc>
          <w:tcPr>
            <w:tcW w:w="319" w:type="pct"/>
            <w:shd w:val="clear" w:color="auto" w:fill="8DB3E2" w:themeFill="text2" w:themeFillTint="66"/>
            <w:vAlign w:val="center"/>
          </w:tcPr>
          <w:p w14:paraId="1928827D">
            <w:pPr>
              <w:jc w:val="center"/>
              <w:rPr>
                <w:rFonts w:hint="eastAsia" w:ascii="宋体" w:hAnsi="宋体" w:cs="宋体"/>
                <w:b/>
                <w:sz w:val="20"/>
                <w:szCs w:val="20"/>
              </w:rPr>
            </w:pPr>
            <w:bookmarkStart w:id="122" w:name="bookmark55"/>
            <w:bookmarkEnd w:id="122"/>
            <w:bookmarkStart w:id="123" w:name="_Toc14010"/>
            <w:bookmarkStart w:id="124" w:name="_Toc31763"/>
            <w:bookmarkStart w:id="125" w:name="_Toc11067"/>
            <w:bookmarkStart w:id="126" w:name="_Toc8465"/>
            <w:bookmarkStart w:id="127" w:name="_Toc12906"/>
            <w:r>
              <w:rPr>
                <w:rFonts w:hint="eastAsia" w:ascii="宋体" w:hAnsi="宋体" w:cs="宋体"/>
                <w:b/>
                <w:sz w:val="20"/>
                <w:szCs w:val="20"/>
              </w:rPr>
              <w:t>序号</w:t>
            </w:r>
          </w:p>
        </w:tc>
        <w:tc>
          <w:tcPr>
            <w:tcW w:w="401" w:type="pct"/>
            <w:tcBorders>
              <w:bottom w:val="single" w:color="auto" w:sz="4" w:space="0"/>
            </w:tcBorders>
            <w:shd w:val="clear" w:color="auto" w:fill="8DB3E2" w:themeFill="text2" w:themeFillTint="66"/>
            <w:vAlign w:val="center"/>
          </w:tcPr>
          <w:p w14:paraId="32EC162D">
            <w:pPr>
              <w:jc w:val="center"/>
              <w:rPr>
                <w:rFonts w:hint="eastAsia" w:ascii="宋体" w:hAnsi="宋体" w:cs="宋体"/>
                <w:b/>
                <w:sz w:val="20"/>
                <w:szCs w:val="20"/>
              </w:rPr>
            </w:pPr>
            <w:r>
              <w:rPr>
                <w:rFonts w:hint="eastAsia" w:ascii="宋体" w:hAnsi="宋体" w:cs="宋体"/>
                <w:b/>
                <w:sz w:val="20"/>
                <w:szCs w:val="20"/>
              </w:rPr>
              <w:t>课程名称</w:t>
            </w:r>
          </w:p>
        </w:tc>
        <w:tc>
          <w:tcPr>
            <w:tcW w:w="283" w:type="pct"/>
            <w:shd w:val="clear" w:color="auto" w:fill="8DB3E2" w:themeFill="text2" w:themeFillTint="66"/>
            <w:vAlign w:val="center"/>
          </w:tcPr>
          <w:p w14:paraId="378DB5F6">
            <w:pPr>
              <w:jc w:val="center"/>
              <w:rPr>
                <w:rFonts w:hint="eastAsia" w:ascii="宋体" w:hAnsi="宋体" w:cs="宋体"/>
                <w:b/>
                <w:sz w:val="20"/>
                <w:szCs w:val="20"/>
              </w:rPr>
            </w:pPr>
            <w:r>
              <w:rPr>
                <w:rFonts w:hint="eastAsia" w:ascii="宋体" w:hAnsi="宋体" w:cs="宋体"/>
                <w:b/>
                <w:sz w:val="20"/>
                <w:szCs w:val="20"/>
              </w:rPr>
              <w:t>学分</w:t>
            </w:r>
          </w:p>
        </w:tc>
        <w:tc>
          <w:tcPr>
            <w:tcW w:w="283" w:type="pct"/>
            <w:shd w:val="clear" w:color="auto" w:fill="8DB3E2" w:themeFill="text2" w:themeFillTint="66"/>
            <w:vAlign w:val="center"/>
          </w:tcPr>
          <w:p w14:paraId="2E786464">
            <w:pPr>
              <w:jc w:val="center"/>
              <w:rPr>
                <w:rFonts w:hint="eastAsia" w:ascii="宋体" w:hAnsi="宋体" w:cs="宋体"/>
                <w:b/>
                <w:sz w:val="20"/>
                <w:szCs w:val="20"/>
              </w:rPr>
            </w:pPr>
            <w:r>
              <w:rPr>
                <w:rFonts w:hint="eastAsia" w:ascii="宋体" w:hAnsi="宋体" w:cs="宋体"/>
                <w:b/>
                <w:sz w:val="20"/>
                <w:szCs w:val="20"/>
              </w:rPr>
              <w:t>学时</w:t>
            </w:r>
          </w:p>
        </w:tc>
        <w:tc>
          <w:tcPr>
            <w:tcW w:w="1765" w:type="pct"/>
            <w:shd w:val="clear" w:color="auto" w:fill="8DB3E2" w:themeFill="text2" w:themeFillTint="66"/>
            <w:vAlign w:val="center"/>
          </w:tcPr>
          <w:p w14:paraId="5B72CC27">
            <w:pPr>
              <w:jc w:val="center"/>
              <w:rPr>
                <w:rFonts w:hint="eastAsia" w:ascii="宋体" w:hAnsi="宋体" w:cs="宋体"/>
                <w:b/>
                <w:sz w:val="20"/>
                <w:szCs w:val="20"/>
              </w:rPr>
            </w:pPr>
            <w:r>
              <w:rPr>
                <w:rFonts w:hint="eastAsia" w:ascii="宋体" w:hAnsi="宋体" w:cs="宋体"/>
                <w:b/>
                <w:sz w:val="20"/>
                <w:szCs w:val="20"/>
              </w:rPr>
              <w:t>课程目标</w:t>
            </w:r>
          </w:p>
        </w:tc>
        <w:tc>
          <w:tcPr>
            <w:tcW w:w="1234" w:type="pct"/>
            <w:shd w:val="clear" w:color="auto" w:fill="8DB3E2" w:themeFill="text2" w:themeFillTint="66"/>
            <w:vAlign w:val="center"/>
          </w:tcPr>
          <w:p w14:paraId="34FF320B">
            <w:pPr>
              <w:jc w:val="center"/>
              <w:rPr>
                <w:rFonts w:hint="eastAsia" w:ascii="宋体" w:hAnsi="宋体" w:cs="宋体"/>
                <w:b/>
                <w:sz w:val="20"/>
                <w:szCs w:val="20"/>
              </w:rPr>
            </w:pPr>
            <w:r>
              <w:rPr>
                <w:rFonts w:hint="eastAsia" w:ascii="宋体" w:hAnsi="宋体" w:cs="宋体"/>
                <w:b/>
                <w:sz w:val="20"/>
                <w:szCs w:val="20"/>
              </w:rPr>
              <w:t>主要内容</w:t>
            </w:r>
          </w:p>
        </w:tc>
        <w:tc>
          <w:tcPr>
            <w:tcW w:w="713" w:type="pct"/>
            <w:shd w:val="clear" w:color="auto" w:fill="8DB3E2" w:themeFill="text2" w:themeFillTint="66"/>
            <w:vAlign w:val="center"/>
          </w:tcPr>
          <w:p w14:paraId="43F142FE">
            <w:pPr>
              <w:jc w:val="center"/>
              <w:rPr>
                <w:rFonts w:hint="eastAsia" w:ascii="宋体" w:hAnsi="宋体" w:cs="宋体"/>
                <w:b/>
                <w:sz w:val="20"/>
                <w:szCs w:val="20"/>
              </w:rPr>
            </w:pPr>
            <w:r>
              <w:rPr>
                <w:rFonts w:hint="eastAsia" w:ascii="宋体" w:hAnsi="宋体" w:cs="宋体"/>
                <w:b/>
                <w:sz w:val="20"/>
                <w:szCs w:val="20"/>
              </w:rPr>
              <w:t>教学</w:t>
            </w:r>
          </w:p>
          <w:p w14:paraId="096C2BC7">
            <w:pPr>
              <w:jc w:val="center"/>
              <w:rPr>
                <w:rFonts w:hint="eastAsia" w:ascii="宋体" w:hAnsi="宋体" w:cs="宋体"/>
                <w:sz w:val="20"/>
                <w:szCs w:val="20"/>
              </w:rPr>
            </w:pPr>
            <w:r>
              <w:rPr>
                <w:rFonts w:hint="eastAsia" w:ascii="宋体" w:hAnsi="宋体" w:cs="宋体"/>
                <w:b/>
                <w:sz w:val="20"/>
                <w:szCs w:val="20"/>
              </w:rPr>
              <w:t>要求</w:t>
            </w:r>
          </w:p>
        </w:tc>
      </w:tr>
      <w:tr w14:paraId="1C44D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319" w:type="pct"/>
            <w:tcBorders>
              <w:right w:val="single" w:color="auto" w:sz="4" w:space="0"/>
            </w:tcBorders>
            <w:shd w:val="clear" w:color="auto" w:fill="C7DAF1" w:themeFill="text2" w:themeFillTint="32"/>
            <w:vAlign w:val="center"/>
          </w:tcPr>
          <w:p w14:paraId="713CE20A">
            <w:pPr>
              <w:jc w:val="center"/>
              <w:rPr>
                <w:rFonts w:hint="eastAsia" w:ascii="宋体" w:hAnsi="宋体" w:cs="宋体"/>
                <w:sz w:val="20"/>
                <w:szCs w:val="20"/>
              </w:rPr>
            </w:pPr>
            <w:r>
              <w:rPr>
                <w:rFonts w:hint="eastAsia" w:ascii="宋体" w:hAnsi="宋体" w:cs="宋体"/>
                <w:sz w:val="20"/>
                <w:szCs w:val="20"/>
              </w:rPr>
              <w:t>1</w:t>
            </w:r>
          </w:p>
        </w:tc>
        <w:tc>
          <w:tcPr>
            <w:tcW w:w="401" w:type="pct"/>
            <w:tcBorders>
              <w:top w:val="single" w:color="auto" w:sz="4" w:space="0"/>
              <w:left w:val="single" w:color="auto" w:sz="4" w:space="0"/>
              <w:bottom w:val="single" w:color="auto" w:sz="4" w:space="0"/>
              <w:right w:val="single" w:color="auto" w:sz="4" w:space="0"/>
            </w:tcBorders>
            <w:vAlign w:val="center"/>
          </w:tcPr>
          <w:p w14:paraId="49FF7A5D">
            <w:pPr>
              <w:jc w:val="left"/>
              <w:rPr>
                <w:rFonts w:hint="eastAsia" w:ascii="宋体" w:hAnsi="宋体" w:cs="宋体"/>
                <w:sz w:val="20"/>
                <w:szCs w:val="20"/>
                <w:highlight w:val="white"/>
                <w:lang w:bidi="ar"/>
              </w:rPr>
            </w:pPr>
            <w:r>
              <w:rPr>
                <w:rFonts w:hint="eastAsia" w:ascii="宋体" w:hAnsi="宋体" w:cs="宋体"/>
                <w:sz w:val="20"/>
                <w:szCs w:val="20"/>
                <w:highlight w:val="white"/>
                <w:lang w:bidi="ar"/>
              </w:rPr>
              <w:t>人体解剖学（必修）</w:t>
            </w:r>
          </w:p>
        </w:tc>
        <w:tc>
          <w:tcPr>
            <w:tcW w:w="283" w:type="pct"/>
            <w:tcBorders>
              <w:left w:val="single" w:color="auto" w:sz="4" w:space="0"/>
            </w:tcBorders>
            <w:vAlign w:val="center"/>
          </w:tcPr>
          <w:p w14:paraId="5C7EE5C7">
            <w:pPr>
              <w:jc w:val="left"/>
              <w:rPr>
                <w:rFonts w:hint="eastAsia" w:ascii="宋体" w:hAnsi="宋体" w:cs="宋体"/>
                <w:sz w:val="20"/>
                <w:szCs w:val="20"/>
                <w:highlight w:val="white"/>
                <w:lang w:bidi="ar"/>
              </w:rPr>
            </w:pPr>
            <w:r>
              <w:rPr>
                <w:rFonts w:hint="eastAsia" w:ascii="宋体" w:hAnsi="宋体" w:cs="宋体"/>
                <w:sz w:val="20"/>
                <w:szCs w:val="20"/>
                <w:highlight w:val="white"/>
                <w:lang w:bidi="ar"/>
              </w:rPr>
              <w:t>5</w:t>
            </w:r>
          </w:p>
        </w:tc>
        <w:tc>
          <w:tcPr>
            <w:tcW w:w="283" w:type="pct"/>
            <w:vAlign w:val="center"/>
          </w:tcPr>
          <w:p w14:paraId="12C141CB">
            <w:pPr>
              <w:jc w:val="left"/>
              <w:rPr>
                <w:rFonts w:hint="eastAsia" w:ascii="宋体" w:hAnsi="宋体" w:cs="宋体"/>
                <w:sz w:val="20"/>
                <w:szCs w:val="20"/>
                <w:highlight w:val="white"/>
                <w:lang w:bidi="ar"/>
              </w:rPr>
            </w:pPr>
            <w:r>
              <w:rPr>
                <w:rFonts w:hint="eastAsia" w:ascii="宋体" w:hAnsi="宋体" w:cs="宋体"/>
                <w:sz w:val="20"/>
                <w:szCs w:val="20"/>
                <w:highlight w:val="white"/>
                <w:lang w:bidi="ar"/>
              </w:rPr>
              <w:t>80</w:t>
            </w:r>
          </w:p>
        </w:tc>
        <w:tc>
          <w:tcPr>
            <w:tcW w:w="1765" w:type="pct"/>
            <w:vAlign w:val="center"/>
          </w:tcPr>
          <w:p w14:paraId="5A14C37E">
            <w:pPr>
              <w:rPr>
                <w:rFonts w:hint="eastAsia" w:ascii="宋体" w:hAnsi="宋体" w:cs="宋体"/>
                <w:b/>
                <w:bCs/>
                <w:color w:val="000000"/>
                <w:sz w:val="20"/>
                <w:szCs w:val="20"/>
                <w:lang w:bidi="ar"/>
              </w:rPr>
            </w:pPr>
            <w:r>
              <w:rPr>
                <w:rFonts w:hint="eastAsia" w:ascii="宋体" w:hAnsi="宋体" w:cs="宋体"/>
                <w:b/>
                <w:bCs/>
                <w:color w:val="000000"/>
                <w:sz w:val="20"/>
                <w:szCs w:val="20"/>
                <w:lang w:bidi="ar"/>
              </w:rPr>
              <w:t>（一）素质目标:</w:t>
            </w:r>
          </w:p>
          <w:p w14:paraId="787D7F3D">
            <w:pPr>
              <w:jc w:val="left"/>
              <w:rPr>
                <w:rFonts w:hint="eastAsia" w:ascii="宋体" w:hAnsi="宋体" w:cs="宋体"/>
                <w:sz w:val="20"/>
                <w:szCs w:val="20"/>
                <w:highlight w:val="white"/>
              </w:rPr>
            </w:pPr>
            <w:r>
              <w:rPr>
                <w:rFonts w:hint="eastAsia" w:ascii="宋体" w:hAnsi="宋体" w:cs="宋体"/>
                <w:sz w:val="20"/>
                <w:szCs w:val="20"/>
                <w:highlight w:val="white"/>
                <w:lang w:bidi="ar"/>
              </w:rPr>
              <w:t>1</w:t>
            </w:r>
            <w:r>
              <w:rPr>
                <w:rFonts w:hint="eastAsia" w:ascii="宋体" w:hAnsi="宋体" w:cs="宋体"/>
                <w:sz w:val="20"/>
                <w:szCs w:val="20"/>
                <w:highlight w:val="white"/>
                <w:lang w:eastAsia="zh-CN" w:bidi="ar"/>
              </w:rPr>
              <w:t>、</w:t>
            </w:r>
            <w:r>
              <w:rPr>
                <w:rFonts w:hint="eastAsia" w:ascii="宋体" w:hAnsi="宋体" w:cs="宋体"/>
                <w:sz w:val="20"/>
                <w:szCs w:val="20"/>
                <w:highlight w:val="white"/>
                <w:lang w:bidi="ar"/>
              </w:rPr>
              <w:t>培养学生具有良好的职业道德，树立全心全意为病人服务的医德医风。具有严谨的康复治疗工作作风，全心全意为患者的服务意识。</w:t>
            </w:r>
          </w:p>
          <w:p w14:paraId="5CC0FE24">
            <w:pPr>
              <w:jc w:val="left"/>
              <w:rPr>
                <w:rFonts w:hint="eastAsia" w:ascii="宋体" w:hAnsi="宋体" w:cs="宋体"/>
                <w:sz w:val="20"/>
                <w:szCs w:val="20"/>
                <w:highlight w:val="white"/>
              </w:rPr>
            </w:pPr>
            <w:r>
              <w:rPr>
                <w:rFonts w:hint="eastAsia" w:ascii="宋体" w:hAnsi="宋体" w:cs="宋体"/>
                <w:sz w:val="20"/>
                <w:szCs w:val="20"/>
                <w:highlight w:val="white"/>
                <w:lang w:bidi="ar"/>
              </w:rPr>
              <w:t>2</w:t>
            </w:r>
            <w:r>
              <w:rPr>
                <w:rFonts w:hint="eastAsia" w:ascii="宋体" w:hAnsi="宋体" w:cs="宋体"/>
                <w:sz w:val="20"/>
                <w:szCs w:val="20"/>
                <w:highlight w:val="white"/>
                <w:lang w:eastAsia="zh-CN" w:bidi="ar"/>
              </w:rPr>
              <w:t>、</w:t>
            </w:r>
            <w:r>
              <w:rPr>
                <w:rFonts w:hint="eastAsia" w:ascii="宋体" w:hAnsi="宋体" w:cs="宋体"/>
                <w:sz w:val="20"/>
                <w:szCs w:val="20"/>
                <w:highlight w:val="white"/>
                <w:lang w:bidi="ar"/>
              </w:rPr>
              <w:t>培养学生具有良好的人际沟通能力、人文素质、团队合作精神。</w:t>
            </w:r>
          </w:p>
          <w:p w14:paraId="0F8292CD">
            <w:pPr>
              <w:jc w:val="left"/>
              <w:rPr>
                <w:rFonts w:hint="eastAsia" w:ascii="宋体" w:hAnsi="宋体" w:cs="宋体"/>
                <w:sz w:val="20"/>
                <w:szCs w:val="20"/>
                <w:highlight w:val="white"/>
              </w:rPr>
            </w:pPr>
            <w:r>
              <w:rPr>
                <w:rFonts w:hint="eastAsia" w:ascii="宋体" w:hAnsi="宋体" w:cs="宋体"/>
                <w:sz w:val="20"/>
                <w:szCs w:val="20"/>
                <w:highlight w:val="white"/>
                <w:lang w:bidi="ar"/>
              </w:rPr>
              <w:t>3</w:t>
            </w:r>
            <w:r>
              <w:rPr>
                <w:rFonts w:hint="eastAsia" w:ascii="宋体" w:hAnsi="宋体" w:cs="宋体"/>
                <w:sz w:val="20"/>
                <w:szCs w:val="20"/>
                <w:highlight w:val="white"/>
                <w:lang w:eastAsia="zh-CN" w:bidi="ar"/>
              </w:rPr>
              <w:t>、</w:t>
            </w:r>
            <w:r>
              <w:rPr>
                <w:rFonts w:hint="eastAsia" w:ascii="宋体" w:hAnsi="宋体" w:cs="宋体"/>
                <w:sz w:val="20"/>
                <w:szCs w:val="20"/>
                <w:highlight w:val="white"/>
                <w:lang w:bidi="ar"/>
              </w:rPr>
              <w:t>培养学生用实事求是的科学态度观察、分析和解决问题的能力，用理论联系实践的方法学习后续医学课程。</w:t>
            </w:r>
          </w:p>
          <w:p w14:paraId="65DA94C7">
            <w:pPr>
              <w:jc w:val="left"/>
              <w:rPr>
                <w:rFonts w:hint="eastAsia" w:ascii="宋体" w:hAnsi="宋体" w:cs="宋体"/>
                <w:b/>
                <w:bCs/>
                <w:sz w:val="20"/>
                <w:szCs w:val="20"/>
                <w:highlight w:val="white"/>
              </w:rPr>
            </w:pPr>
            <w:r>
              <w:rPr>
                <w:rFonts w:hint="eastAsia" w:ascii="宋体" w:hAnsi="宋体" w:cs="宋体"/>
                <w:b/>
                <w:bCs/>
                <w:sz w:val="20"/>
                <w:szCs w:val="20"/>
                <w:highlight w:val="white"/>
                <w:lang w:bidi="ar"/>
              </w:rPr>
              <w:t>（二）知识目标:</w:t>
            </w:r>
          </w:p>
          <w:p w14:paraId="10E037EE">
            <w:pPr>
              <w:jc w:val="left"/>
              <w:rPr>
                <w:rFonts w:hint="eastAsia" w:ascii="宋体" w:hAnsi="宋体" w:cs="宋体"/>
                <w:sz w:val="20"/>
                <w:szCs w:val="20"/>
                <w:highlight w:val="white"/>
              </w:rPr>
            </w:pPr>
            <w:r>
              <w:rPr>
                <w:rFonts w:hint="eastAsia" w:ascii="宋体" w:hAnsi="宋体" w:cs="宋体"/>
                <w:sz w:val="20"/>
                <w:szCs w:val="20"/>
                <w:highlight w:val="white"/>
                <w:lang w:bidi="ar"/>
              </w:rPr>
              <w:t>1</w:t>
            </w:r>
            <w:r>
              <w:rPr>
                <w:rFonts w:hint="eastAsia" w:ascii="宋体" w:hAnsi="宋体" w:cs="宋体"/>
                <w:sz w:val="20"/>
                <w:szCs w:val="20"/>
                <w:highlight w:val="white"/>
                <w:lang w:eastAsia="zh-CN" w:bidi="ar"/>
              </w:rPr>
              <w:t>、</w:t>
            </w:r>
            <w:r>
              <w:rPr>
                <w:rFonts w:hint="eastAsia" w:ascii="宋体" w:hAnsi="宋体" w:cs="宋体"/>
                <w:sz w:val="20"/>
                <w:szCs w:val="20"/>
                <w:highlight w:val="white"/>
                <w:lang w:bidi="ar"/>
              </w:rPr>
              <w:t>掌握正常人体结构的基本内容和基本技能，正确使用解剖术语。根据人体这个有机体，识别人体各系统器官的位置、毗邻、形态、结构。</w:t>
            </w:r>
          </w:p>
          <w:p w14:paraId="0F9905D2">
            <w:pPr>
              <w:jc w:val="left"/>
              <w:rPr>
                <w:rFonts w:hint="eastAsia" w:ascii="宋体" w:hAnsi="宋体" w:cs="宋体"/>
                <w:sz w:val="20"/>
                <w:szCs w:val="20"/>
                <w:highlight w:val="white"/>
              </w:rPr>
            </w:pPr>
            <w:r>
              <w:rPr>
                <w:rFonts w:hint="eastAsia" w:ascii="宋体" w:hAnsi="宋体" w:cs="宋体"/>
                <w:sz w:val="20"/>
                <w:szCs w:val="20"/>
                <w:highlight w:val="white"/>
                <w:lang w:bidi="ar"/>
              </w:rPr>
              <w:t>2</w:t>
            </w:r>
            <w:r>
              <w:rPr>
                <w:rFonts w:hint="eastAsia" w:ascii="宋体" w:hAnsi="宋体" w:cs="宋体"/>
                <w:sz w:val="20"/>
                <w:szCs w:val="20"/>
                <w:highlight w:val="white"/>
                <w:lang w:eastAsia="zh-CN" w:bidi="ar"/>
              </w:rPr>
              <w:t>、</w:t>
            </w:r>
            <w:r>
              <w:rPr>
                <w:rFonts w:hint="eastAsia" w:ascii="宋体" w:hAnsi="宋体" w:cs="宋体"/>
                <w:sz w:val="20"/>
                <w:szCs w:val="20"/>
                <w:highlight w:val="white"/>
                <w:lang w:bidi="ar"/>
              </w:rPr>
              <w:t>掌握人体运动系统骨的形态、特征和分部，全身重要的骨性标志。关节的组成、结构特点和运动形式。掌握肌肉的形态、构造、组成、位置关系及作用。</w:t>
            </w:r>
          </w:p>
          <w:p w14:paraId="1ABF0373">
            <w:pPr>
              <w:jc w:val="left"/>
              <w:rPr>
                <w:rFonts w:hint="eastAsia" w:ascii="宋体" w:hAnsi="宋体" w:cs="宋体"/>
                <w:sz w:val="20"/>
                <w:szCs w:val="20"/>
                <w:highlight w:val="white"/>
              </w:rPr>
            </w:pPr>
            <w:r>
              <w:rPr>
                <w:rFonts w:hint="eastAsia" w:ascii="宋体" w:hAnsi="宋体" w:cs="宋体"/>
                <w:sz w:val="20"/>
                <w:szCs w:val="20"/>
                <w:highlight w:val="white"/>
                <w:lang w:bidi="ar"/>
              </w:rPr>
              <w:t>3</w:t>
            </w:r>
            <w:r>
              <w:rPr>
                <w:rFonts w:hint="eastAsia" w:ascii="宋体" w:hAnsi="宋体" w:cs="宋体"/>
                <w:sz w:val="20"/>
                <w:szCs w:val="20"/>
                <w:highlight w:val="white"/>
                <w:lang w:eastAsia="zh-CN" w:bidi="ar"/>
              </w:rPr>
              <w:t>、</w:t>
            </w:r>
            <w:r>
              <w:rPr>
                <w:rFonts w:hint="eastAsia" w:ascii="宋体" w:hAnsi="宋体" w:cs="宋体"/>
                <w:sz w:val="20"/>
                <w:szCs w:val="20"/>
                <w:highlight w:val="white"/>
                <w:lang w:bidi="ar"/>
              </w:rPr>
              <w:t>掌握神经系统的区分及常用术语；脊髓、脑的位置、外形及结构配布与功能。脊神经、脑神经的组成、位置和分布，脑神经的行程、功能和分布。神经的传导通路。并能正确运用本课程知识和术语，为后期学习其它医学基础课和临床课打基础。</w:t>
            </w:r>
          </w:p>
          <w:p w14:paraId="2E064962">
            <w:pPr>
              <w:jc w:val="left"/>
              <w:rPr>
                <w:rFonts w:hint="eastAsia" w:ascii="宋体" w:hAnsi="宋体" w:cs="宋体"/>
                <w:b/>
                <w:bCs/>
                <w:sz w:val="20"/>
                <w:szCs w:val="20"/>
                <w:highlight w:val="white"/>
              </w:rPr>
            </w:pPr>
            <w:r>
              <w:rPr>
                <w:rFonts w:hint="eastAsia" w:ascii="宋体" w:hAnsi="宋体" w:cs="宋体"/>
                <w:b/>
                <w:bCs/>
                <w:sz w:val="20"/>
                <w:szCs w:val="20"/>
                <w:highlight w:val="white"/>
                <w:lang w:bidi="ar"/>
              </w:rPr>
              <w:t>（三）能力目标:</w:t>
            </w:r>
          </w:p>
          <w:p w14:paraId="44F0586A">
            <w:pPr>
              <w:rPr>
                <w:rFonts w:hint="eastAsia" w:ascii="宋体" w:hAnsi="宋体" w:cs="宋体"/>
                <w:sz w:val="20"/>
                <w:szCs w:val="20"/>
              </w:rPr>
            </w:pPr>
            <w:r>
              <w:rPr>
                <w:rFonts w:hint="eastAsia" w:ascii="宋体" w:hAnsi="宋体" w:cs="宋体"/>
                <w:sz w:val="20"/>
                <w:szCs w:val="20"/>
                <w:lang w:bidi="ar"/>
              </w:rPr>
              <w:t>1</w:t>
            </w:r>
            <w:r>
              <w:rPr>
                <w:rFonts w:hint="eastAsia" w:ascii="宋体" w:hAnsi="宋体" w:cs="宋体"/>
                <w:sz w:val="20"/>
                <w:szCs w:val="20"/>
                <w:lang w:eastAsia="zh-CN" w:bidi="ar"/>
              </w:rPr>
              <w:t>、</w:t>
            </w:r>
            <w:r>
              <w:rPr>
                <w:rFonts w:hint="eastAsia" w:ascii="宋体" w:hAnsi="宋体" w:cs="宋体"/>
                <w:sz w:val="20"/>
                <w:szCs w:val="20"/>
                <w:lang w:bidi="ar"/>
              </w:rPr>
              <w:t>具有观察并识别正常人体主要的体表标志、骨性标志及器官的体表投影的能力。</w:t>
            </w:r>
          </w:p>
          <w:p w14:paraId="133BD037">
            <w:pPr>
              <w:rPr>
                <w:rFonts w:hint="eastAsia" w:ascii="宋体" w:hAnsi="宋体" w:cs="宋体"/>
                <w:sz w:val="20"/>
                <w:szCs w:val="20"/>
              </w:rPr>
            </w:pPr>
            <w:r>
              <w:rPr>
                <w:rFonts w:hint="eastAsia" w:ascii="宋体" w:hAnsi="宋体" w:cs="宋体"/>
                <w:sz w:val="20"/>
                <w:szCs w:val="20"/>
                <w:lang w:bidi="ar"/>
              </w:rPr>
              <w:t>2</w:t>
            </w:r>
            <w:r>
              <w:rPr>
                <w:rFonts w:hint="eastAsia" w:ascii="宋体" w:hAnsi="宋体" w:cs="宋体"/>
                <w:sz w:val="20"/>
                <w:szCs w:val="20"/>
                <w:lang w:eastAsia="zh-CN" w:bidi="ar"/>
              </w:rPr>
              <w:t>、</w:t>
            </w:r>
            <w:r>
              <w:rPr>
                <w:rFonts w:hint="eastAsia" w:ascii="宋体" w:hAnsi="宋体" w:cs="宋体"/>
                <w:sz w:val="20"/>
                <w:szCs w:val="20"/>
                <w:lang w:bidi="ar"/>
              </w:rPr>
              <w:t>能够运用所学的解剖知识认识人体结构与功能的关系，叙述各系统的器官和细胞所表现出的各种生命活动过程、功能表现的内部机制及其规律。</w:t>
            </w:r>
          </w:p>
          <w:p w14:paraId="7F6CFBEB">
            <w:pPr>
              <w:widowControl/>
              <w:jc w:val="left"/>
            </w:pPr>
            <w:r>
              <w:rPr>
                <w:rFonts w:hint="eastAsia" w:ascii="宋体" w:hAnsi="宋体" w:cs="宋体"/>
                <w:sz w:val="20"/>
                <w:szCs w:val="20"/>
                <w:lang w:bidi="ar"/>
              </w:rPr>
              <w:t>3</w:t>
            </w:r>
            <w:r>
              <w:rPr>
                <w:rFonts w:hint="eastAsia" w:ascii="宋体" w:hAnsi="宋体" w:cs="宋体"/>
                <w:sz w:val="20"/>
                <w:szCs w:val="20"/>
                <w:lang w:eastAsia="zh-CN" w:bidi="ar"/>
              </w:rPr>
              <w:t>、</w:t>
            </w:r>
            <w:r>
              <w:rPr>
                <w:rFonts w:hint="eastAsia" w:ascii="宋体" w:hAnsi="宋体" w:cs="宋体"/>
                <w:sz w:val="20"/>
                <w:szCs w:val="20"/>
                <w:lang w:bidi="ar"/>
              </w:rPr>
              <w:t>能够对运动系统、神经系统中常见病患者进行观察和初步分析，并能正确进行简单的康复治疗和健康宣传教育工作。</w:t>
            </w:r>
            <w:r>
              <w:rPr>
                <w:rFonts w:ascii="宋体" w:hAnsi="宋体" w:cs="宋体"/>
                <w:sz w:val="24"/>
                <w:lang w:bidi="ar"/>
              </w:rPr>
              <w:t xml:space="preserve"> </w:t>
            </w:r>
          </w:p>
          <w:p w14:paraId="0F116086">
            <w:pPr>
              <w:ind w:firstLine="180" w:firstLineChars="100"/>
              <w:rPr>
                <w:rFonts w:ascii="Times New Roman" w:hAnsi="Times New Roman" w:eastAsia="Times New Roman"/>
                <w:color w:val="000000" w:themeColor="text1"/>
                <w:sz w:val="18"/>
                <w:szCs w:val="18"/>
                <w14:textFill>
                  <w14:solidFill>
                    <w14:schemeClr w14:val="tx1"/>
                  </w14:solidFill>
                </w14:textFill>
              </w:rPr>
            </w:pPr>
          </w:p>
        </w:tc>
        <w:tc>
          <w:tcPr>
            <w:tcW w:w="1234" w:type="pct"/>
            <w:vAlign w:val="center"/>
          </w:tcPr>
          <w:p w14:paraId="012AECCB">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lang w:bidi="ar"/>
              </w:rPr>
              <w:t>模块一：人体解剖学的常用术语</w:t>
            </w:r>
          </w:p>
          <w:p w14:paraId="674C607E">
            <w:pPr>
              <w:widowControl/>
              <w:jc w:val="left"/>
              <w:rPr>
                <w:rFonts w:hint="eastAsia" w:ascii="宋体" w:hAnsi="宋体" w:cs="宋体"/>
                <w:color w:val="000000"/>
                <w:kern w:val="0"/>
                <w:sz w:val="20"/>
                <w:szCs w:val="20"/>
              </w:rPr>
            </w:pPr>
          </w:p>
          <w:p w14:paraId="777C9C15">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lang w:bidi="ar"/>
              </w:rPr>
              <w:t>模块二：运动系统（骨、关节、肌肉）</w:t>
            </w:r>
          </w:p>
          <w:p w14:paraId="3C808113">
            <w:pPr>
              <w:widowControl/>
              <w:jc w:val="left"/>
              <w:rPr>
                <w:rFonts w:hint="eastAsia" w:ascii="宋体" w:hAnsi="宋体" w:cs="宋体"/>
                <w:color w:val="000000"/>
                <w:kern w:val="0"/>
                <w:sz w:val="20"/>
                <w:szCs w:val="20"/>
              </w:rPr>
            </w:pPr>
          </w:p>
          <w:p w14:paraId="24E07FB4">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lang w:bidi="ar"/>
              </w:rPr>
              <w:t>模块三：神经系统</w:t>
            </w:r>
          </w:p>
          <w:p w14:paraId="449B2C96">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lang w:bidi="ar"/>
              </w:rPr>
              <w:t>（中枢神经、周围神经、传导通路）</w:t>
            </w:r>
          </w:p>
          <w:p w14:paraId="21E9ACA1">
            <w:pPr>
              <w:widowControl/>
              <w:jc w:val="left"/>
              <w:rPr>
                <w:rFonts w:hint="eastAsia" w:ascii="宋体" w:hAnsi="宋体" w:cs="宋体"/>
                <w:color w:val="000000"/>
                <w:kern w:val="0"/>
                <w:sz w:val="20"/>
                <w:szCs w:val="20"/>
              </w:rPr>
            </w:pPr>
          </w:p>
          <w:p w14:paraId="3FFD7328">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lang w:bidi="ar"/>
              </w:rPr>
              <w:t>模块四：综合部分</w:t>
            </w:r>
          </w:p>
          <w:p w14:paraId="6F994AC7">
            <w:pPr>
              <w:widowControl/>
              <w:jc w:val="left"/>
            </w:pPr>
            <w:r>
              <w:rPr>
                <w:rFonts w:hint="eastAsia" w:ascii="宋体" w:hAnsi="宋体" w:cs="宋体"/>
                <w:color w:val="000000"/>
                <w:sz w:val="20"/>
                <w:szCs w:val="20"/>
                <w:lang w:bidi="ar"/>
              </w:rPr>
              <w:t>（呼吸、消化、脉管系统）</w:t>
            </w:r>
            <w:r>
              <w:rPr>
                <w:rFonts w:ascii="宋体" w:hAnsi="宋体" w:cs="宋体"/>
                <w:sz w:val="24"/>
                <w:lang w:bidi="ar"/>
              </w:rPr>
              <w:t xml:space="preserve"> </w:t>
            </w:r>
          </w:p>
          <w:p w14:paraId="58AE6865">
            <w:pPr>
              <w:rPr>
                <w:rFonts w:ascii="Times New Roman" w:hAnsi="Times New Roman" w:eastAsia="Times New Roman"/>
                <w:color w:val="000000" w:themeColor="text1"/>
                <w:sz w:val="18"/>
                <w:szCs w:val="18"/>
                <w14:textFill>
                  <w14:solidFill>
                    <w14:schemeClr w14:val="tx1"/>
                  </w14:solidFill>
                </w14:textFill>
              </w:rPr>
            </w:pPr>
          </w:p>
        </w:tc>
        <w:tc>
          <w:tcPr>
            <w:tcW w:w="713" w:type="pct"/>
            <w:vAlign w:val="center"/>
          </w:tcPr>
          <w:p w14:paraId="34F6333B">
            <w:pPr>
              <w:widowControl/>
              <w:rPr>
                <w:rFonts w:hint="eastAsia" w:ascii="宋体" w:hAnsi="宋体" w:cs="宋体"/>
                <w:sz w:val="20"/>
                <w:szCs w:val="20"/>
                <w:highlight w:val="white"/>
              </w:rPr>
            </w:pPr>
            <w:r>
              <w:rPr>
                <w:rFonts w:hint="eastAsia" w:ascii="宋体" w:hAnsi="宋体" w:cs="宋体"/>
                <w:b/>
                <w:bCs/>
                <w:sz w:val="20"/>
                <w:szCs w:val="20"/>
                <w:highlight w:val="white"/>
                <w:lang w:bidi="ar"/>
              </w:rPr>
              <w:t>教学场地：</w:t>
            </w:r>
            <w:r>
              <w:rPr>
                <w:rFonts w:hint="eastAsia" w:ascii="宋体" w:hAnsi="宋体" w:cs="宋体"/>
                <w:sz w:val="20"/>
                <w:szCs w:val="20"/>
                <w:highlight w:val="white"/>
                <w:lang w:bidi="ar"/>
              </w:rPr>
              <w:t>多媒体、生命科学楼实训室、理实一体化教室</w:t>
            </w:r>
          </w:p>
          <w:p w14:paraId="4064B51F">
            <w:pPr>
              <w:widowControl/>
              <w:rPr>
                <w:rFonts w:hint="eastAsia" w:ascii="宋体" w:hAnsi="宋体" w:cs="宋体"/>
                <w:sz w:val="20"/>
                <w:szCs w:val="20"/>
                <w:highlight w:val="white"/>
              </w:rPr>
            </w:pPr>
          </w:p>
          <w:p w14:paraId="45B57B84">
            <w:pPr>
              <w:widowControl/>
              <w:rPr>
                <w:rFonts w:hint="eastAsia" w:ascii="宋体" w:hAnsi="宋体" w:cs="宋体"/>
                <w:sz w:val="20"/>
                <w:szCs w:val="20"/>
                <w:highlight w:val="white"/>
              </w:rPr>
            </w:pPr>
            <w:r>
              <w:rPr>
                <w:rFonts w:hint="eastAsia" w:ascii="宋体" w:hAnsi="宋体" w:cs="宋体"/>
                <w:b/>
                <w:bCs/>
                <w:sz w:val="20"/>
                <w:szCs w:val="20"/>
                <w:highlight w:val="white"/>
                <w:lang w:bidi="ar"/>
              </w:rPr>
              <w:t>教学方法：</w:t>
            </w:r>
            <w:r>
              <w:rPr>
                <w:rFonts w:hint="eastAsia" w:ascii="宋体" w:hAnsi="宋体" w:cs="宋体"/>
                <w:sz w:val="20"/>
                <w:szCs w:val="20"/>
                <w:highlight w:val="white"/>
                <w:lang w:bidi="ar"/>
              </w:rPr>
              <w:t>讲授法、案例法、讨论法、任务驱动法</w:t>
            </w:r>
          </w:p>
          <w:p w14:paraId="716D5F8E">
            <w:pPr>
              <w:widowControl/>
              <w:rPr>
                <w:rFonts w:hint="eastAsia" w:ascii="宋体" w:hAnsi="宋体" w:cs="宋体"/>
                <w:sz w:val="20"/>
                <w:szCs w:val="20"/>
                <w:highlight w:val="white"/>
              </w:rPr>
            </w:pPr>
          </w:p>
          <w:p w14:paraId="5A48965A">
            <w:pPr>
              <w:widowControl/>
              <w:rPr>
                <w:rFonts w:hint="eastAsia" w:ascii="宋体" w:hAnsi="宋体" w:cs="宋体"/>
                <w:sz w:val="20"/>
                <w:szCs w:val="20"/>
                <w:highlight w:val="white"/>
              </w:rPr>
            </w:pPr>
            <w:r>
              <w:rPr>
                <w:rFonts w:hint="eastAsia" w:ascii="宋体" w:hAnsi="宋体" w:cs="宋体"/>
                <w:b/>
                <w:bCs/>
                <w:sz w:val="20"/>
                <w:szCs w:val="20"/>
                <w:highlight w:val="white"/>
                <w:lang w:bidi="ar"/>
              </w:rPr>
              <w:t>教学模式：</w:t>
            </w:r>
            <w:r>
              <w:rPr>
                <w:rFonts w:hint="eastAsia" w:ascii="宋体" w:hAnsi="宋体" w:cs="宋体"/>
                <w:sz w:val="20"/>
                <w:szCs w:val="20"/>
                <w:highlight w:val="white"/>
                <w:lang w:bidi="ar"/>
              </w:rPr>
              <w:t>BOPPPS教学模式</w:t>
            </w:r>
          </w:p>
          <w:p w14:paraId="266EBDB2">
            <w:pPr>
              <w:widowControl/>
              <w:rPr>
                <w:rFonts w:hint="eastAsia" w:ascii="宋体" w:hAnsi="宋体" w:cs="宋体"/>
                <w:sz w:val="20"/>
                <w:szCs w:val="20"/>
                <w:highlight w:val="white"/>
              </w:rPr>
            </w:pPr>
          </w:p>
          <w:p w14:paraId="5E3935C0">
            <w:pPr>
              <w:widowControl/>
              <w:jc w:val="left"/>
            </w:pPr>
            <w:r>
              <w:rPr>
                <w:rFonts w:hint="eastAsia" w:ascii="宋体" w:hAnsi="宋体" w:cs="宋体"/>
                <w:sz w:val="20"/>
                <w:szCs w:val="20"/>
                <w:highlight w:val="white"/>
                <w:lang w:bidi="ar"/>
              </w:rPr>
              <w:t>教学评价：过程评价、结果评价、综合评价、增值评价</w:t>
            </w:r>
            <w:r>
              <w:rPr>
                <w:rFonts w:ascii="宋体" w:hAnsi="宋体" w:cs="宋体"/>
                <w:sz w:val="24"/>
                <w:lang w:bidi="ar"/>
              </w:rPr>
              <w:t xml:space="preserve"> </w:t>
            </w:r>
          </w:p>
          <w:p w14:paraId="7153C4AA">
            <w:pPr>
              <w:jc w:val="left"/>
              <w:rPr>
                <w:rFonts w:hint="eastAsia" w:ascii="宋体" w:hAnsi="宋体" w:cs="宋体"/>
                <w:sz w:val="20"/>
                <w:szCs w:val="20"/>
                <w:highlight w:val="white"/>
              </w:rPr>
            </w:pPr>
          </w:p>
          <w:p w14:paraId="5A2AB444">
            <w:pPr>
              <w:widowControl/>
              <w:jc w:val="left"/>
              <w:rPr>
                <w:rFonts w:hint="eastAsia" w:ascii="宋体" w:hAnsi="宋体" w:cs="宋体"/>
                <w:sz w:val="20"/>
                <w:szCs w:val="20"/>
                <w:highlight w:val="white"/>
              </w:rPr>
            </w:pPr>
          </w:p>
          <w:p w14:paraId="68468F99">
            <w:pPr>
              <w:jc w:val="left"/>
              <w:rPr>
                <w:rFonts w:hint="eastAsia" w:ascii="宋体" w:hAnsi="宋体" w:cs="宋体"/>
                <w:sz w:val="20"/>
                <w:szCs w:val="20"/>
              </w:rPr>
            </w:pPr>
          </w:p>
        </w:tc>
      </w:tr>
      <w:tr w14:paraId="4A2D06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319" w:type="pct"/>
            <w:tcBorders>
              <w:right w:val="single" w:color="auto" w:sz="4" w:space="0"/>
            </w:tcBorders>
            <w:shd w:val="clear" w:color="auto" w:fill="C7DAF1" w:themeFill="text2" w:themeFillTint="32"/>
            <w:vAlign w:val="center"/>
          </w:tcPr>
          <w:p w14:paraId="1AF08D8A">
            <w:pPr>
              <w:jc w:val="center"/>
              <w:rPr>
                <w:rFonts w:hint="eastAsia" w:ascii="宋体" w:hAnsi="宋体" w:cs="宋体"/>
                <w:sz w:val="20"/>
                <w:szCs w:val="20"/>
              </w:rPr>
            </w:pPr>
            <w:r>
              <w:rPr>
                <w:rFonts w:hint="eastAsia" w:ascii="宋体" w:hAnsi="宋体" w:cs="宋体"/>
                <w:sz w:val="20"/>
                <w:szCs w:val="20"/>
              </w:rPr>
              <w:t>2</w:t>
            </w:r>
          </w:p>
        </w:tc>
        <w:tc>
          <w:tcPr>
            <w:tcW w:w="401" w:type="pct"/>
            <w:tcBorders>
              <w:top w:val="single" w:color="auto" w:sz="4" w:space="0"/>
              <w:left w:val="single" w:color="auto" w:sz="4" w:space="0"/>
              <w:bottom w:val="single" w:color="auto" w:sz="4" w:space="0"/>
              <w:right w:val="single" w:color="auto" w:sz="4" w:space="0"/>
            </w:tcBorders>
            <w:vAlign w:val="center"/>
          </w:tcPr>
          <w:p w14:paraId="3FFA987D">
            <w:pPr>
              <w:jc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功能解剖学（选修）</w:t>
            </w:r>
          </w:p>
        </w:tc>
        <w:tc>
          <w:tcPr>
            <w:tcW w:w="283" w:type="pct"/>
            <w:tcBorders>
              <w:left w:val="single" w:color="auto" w:sz="4" w:space="0"/>
            </w:tcBorders>
            <w:vAlign w:val="center"/>
          </w:tcPr>
          <w:p w14:paraId="777B6E07">
            <w:pP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p>
        </w:tc>
        <w:tc>
          <w:tcPr>
            <w:tcW w:w="283" w:type="pct"/>
            <w:vAlign w:val="center"/>
          </w:tcPr>
          <w:p w14:paraId="33B3BB80">
            <w:pP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36</w:t>
            </w:r>
          </w:p>
        </w:tc>
        <w:tc>
          <w:tcPr>
            <w:tcW w:w="1765" w:type="pct"/>
            <w:vAlign w:val="center"/>
          </w:tcPr>
          <w:p w14:paraId="43F5103A">
            <w:pPr>
              <w:rPr>
                <w:rFonts w:ascii="Times New Roman" w:hAnsi="Times New Roman" w:cs="宋体"/>
                <w:b/>
                <w:bCs/>
                <w:color w:val="000000"/>
                <w:sz w:val="20"/>
                <w:szCs w:val="20"/>
              </w:rPr>
            </w:pPr>
            <w:r>
              <w:rPr>
                <w:rFonts w:hint="eastAsia" w:ascii="宋体" w:hAnsi="宋体" w:cs="宋体"/>
                <w:b/>
                <w:bCs/>
                <w:color w:val="000000"/>
                <w:sz w:val="20"/>
                <w:szCs w:val="20"/>
                <w:lang w:bidi="ar"/>
              </w:rPr>
              <w:t>（一）素质目标：</w:t>
            </w:r>
          </w:p>
          <w:p w14:paraId="7B963958">
            <w:pPr>
              <w:rPr>
                <w:rFonts w:hint="eastAsia" w:ascii="宋体" w:hAnsi="宋体" w:cs="宋体"/>
                <w:color w:val="000000"/>
                <w:szCs w:val="21"/>
              </w:rPr>
            </w:pPr>
            <w:r>
              <w:rPr>
                <w:rFonts w:hint="eastAsia" w:ascii="宋体" w:hAnsi="宋体" w:cs="宋体"/>
                <w:color w:val="000000"/>
                <w:szCs w:val="21"/>
                <w:lang w:bidi="ar"/>
              </w:rPr>
              <w:t>1、培养获取新知识、新技能的学习能力和解决实际问题的工作能力。</w:t>
            </w:r>
          </w:p>
          <w:p w14:paraId="7E7F5D0B">
            <w:pPr>
              <w:rPr>
                <w:rFonts w:hint="eastAsia" w:ascii="宋体" w:hAnsi="宋体" w:cs="宋体"/>
                <w:color w:val="000000"/>
                <w:szCs w:val="21"/>
              </w:rPr>
            </w:pPr>
            <w:r>
              <w:rPr>
                <w:rFonts w:hint="eastAsia" w:ascii="宋体" w:hAnsi="宋体" w:cs="宋体"/>
                <w:color w:val="000000"/>
                <w:szCs w:val="21"/>
                <w:lang w:bidi="ar"/>
              </w:rPr>
              <w:t>2、恪尽职守、热情服务、责任心强，具有强烈的责任意识。</w:t>
            </w:r>
          </w:p>
          <w:p w14:paraId="4538FD39">
            <w:pPr>
              <w:rPr>
                <w:rFonts w:hint="eastAsia" w:ascii="宋体" w:hAnsi="宋体" w:cs="宋体"/>
                <w:color w:val="000000"/>
                <w:szCs w:val="21"/>
              </w:rPr>
            </w:pPr>
            <w:r>
              <w:rPr>
                <w:rFonts w:hint="eastAsia" w:ascii="宋体" w:hAnsi="宋体" w:cs="宋体"/>
                <w:color w:val="000000"/>
                <w:szCs w:val="21"/>
                <w:lang w:bidi="ar"/>
              </w:rPr>
              <w:t>3、具有严谨的工作作风和善于自主学习、对知识融会贯通的能力。</w:t>
            </w:r>
          </w:p>
          <w:p w14:paraId="293773A0">
            <w:pPr>
              <w:spacing w:line="280" w:lineRule="exact"/>
              <w:rPr>
                <w:rFonts w:ascii="Times New Roman" w:hAnsi="Times New Roman" w:cs="宋体"/>
                <w:color w:val="000000"/>
                <w:sz w:val="20"/>
                <w:szCs w:val="20"/>
              </w:rPr>
            </w:pPr>
            <w:r>
              <w:rPr>
                <w:rFonts w:hint="eastAsia" w:ascii="宋体" w:hAnsi="宋体" w:cs="宋体"/>
                <w:color w:val="000000"/>
                <w:szCs w:val="21"/>
                <w:lang w:bidi="ar"/>
              </w:rPr>
              <w:t>4、具有高度的社会责任感和奉献精神。</w:t>
            </w:r>
          </w:p>
          <w:p w14:paraId="4468E036">
            <w:pPr>
              <w:spacing w:line="280" w:lineRule="exact"/>
              <w:rPr>
                <w:rFonts w:ascii="Times New Roman" w:hAnsi="Times New Roman" w:cs="宋体"/>
                <w:b/>
                <w:bCs/>
                <w:color w:val="000000"/>
                <w:sz w:val="20"/>
                <w:szCs w:val="20"/>
              </w:rPr>
            </w:pPr>
            <w:r>
              <w:rPr>
                <w:rFonts w:hint="eastAsia" w:ascii="宋体" w:hAnsi="宋体" w:cs="宋体"/>
                <w:b/>
                <w:bCs/>
                <w:color w:val="000000"/>
                <w:sz w:val="20"/>
                <w:szCs w:val="20"/>
                <w:lang w:bidi="ar"/>
              </w:rPr>
              <w:t>（二）知识目标：</w:t>
            </w:r>
          </w:p>
          <w:p w14:paraId="7D412A4E">
            <w:pPr>
              <w:spacing w:line="280" w:lineRule="exact"/>
              <w:rPr>
                <w:rFonts w:hint="eastAsia" w:ascii="宋体" w:hAnsi="宋体" w:cs="宋体"/>
                <w:color w:val="000000"/>
                <w:szCs w:val="21"/>
              </w:rPr>
            </w:pPr>
            <w:r>
              <w:rPr>
                <w:rFonts w:hint="eastAsia" w:ascii="宋体" w:hAnsi="宋体" w:cs="宋体"/>
                <w:color w:val="000000"/>
                <w:szCs w:val="21"/>
                <w:lang w:bidi="ar"/>
              </w:rPr>
              <w:t>1、正确识别人体肌肉相关起始点、形态、结构以及功能；</w:t>
            </w:r>
          </w:p>
          <w:p w14:paraId="2201AD76">
            <w:pPr>
              <w:spacing w:line="280" w:lineRule="exact"/>
              <w:rPr>
                <w:rFonts w:hint="eastAsia" w:ascii="宋体" w:hAnsi="宋体" w:cs="宋体"/>
                <w:color w:val="000000"/>
                <w:szCs w:val="21"/>
              </w:rPr>
            </w:pPr>
            <w:r>
              <w:rPr>
                <w:rFonts w:hint="eastAsia" w:ascii="宋体" w:hAnsi="宋体" w:cs="宋体"/>
                <w:color w:val="000000"/>
                <w:szCs w:val="21"/>
                <w:lang w:bidi="ar"/>
              </w:rPr>
              <w:t>2、掌握临床上常用的骨性和肌性标志；</w:t>
            </w:r>
          </w:p>
          <w:p w14:paraId="253158F8">
            <w:pPr>
              <w:spacing w:line="280" w:lineRule="exact"/>
              <w:rPr>
                <w:rFonts w:hint="eastAsia" w:ascii="宋体" w:hAnsi="宋体" w:cs="宋体"/>
                <w:color w:val="000000"/>
                <w:szCs w:val="21"/>
              </w:rPr>
            </w:pPr>
            <w:r>
              <w:rPr>
                <w:rFonts w:hint="eastAsia" w:ascii="宋体" w:hAnsi="宋体" w:cs="宋体"/>
                <w:color w:val="000000"/>
                <w:szCs w:val="21"/>
                <w:lang w:bidi="ar"/>
              </w:rPr>
              <w:t>3、熟悉主要器官的结构和功能的关系；</w:t>
            </w:r>
          </w:p>
          <w:p w14:paraId="379746A4">
            <w:pPr>
              <w:spacing w:line="280" w:lineRule="exact"/>
              <w:rPr>
                <w:rFonts w:hint="eastAsia" w:ascii="宋体" w:hAnsi="宋体" w:cs="宋体"/>
                <w:color w:val="000000"/>
                <w:szCs w:val="21"/>
              </w:rPr>
            </w:pPr>
            <w:r>
              <w:rPr>
                <w:rFonts w:hint="eastAsia" w:ascii="宋体" w:hAnsi="宋体" w:cs="宋体"/>
                <w:color w:val="000000"/>
                <w:szCs w:val="21"/>
                <w:lang w:bidi="ar"/>
              </w:rPr>
              <w:t>4、理解功能解剖学与康复专业有关的内容。</w:t>
            </w:r>
          </w:p>
          <w:p w14:paraId="1E27D4B7">
            <w:pPr>
              <w:spacing w:line="280" w:lineRule="exact"/>
              <w:rPr>
                <w:rFonts w:ascii="Times New Roman" w:hAnsi="Times New Roman" w:cs="宋体"/>
                <w:b/>
                <w:bCs/>
                <w:color w:val="000000"/>
                <w:sz w:val="20"/>
                <w:szCs w:val="20"/>
              </w:rPr>
            </w:pPr>
            <w:r>
              <w:rPr>
                <w:rFonts w:hint="eastAsia" w:ascii="宋体" w:hAnsi="宋体" w:cs="宋体"/>
                <w:b/>
                <w:bCs/>
                <w:color w:val="000000"/>
                <w:sz w:val="20"/>
                <w:szCs w:val="20"/>
                <w:lang w:bidi="ar"/>
              </w:rPr>
              <w:t>（三）能力目标：</w:t>
            </w:r>
          </w:p>
          <w:p w14:paraId="51638978">
            <w:pPr>
              <w:spacing w:line="280" w:lineRule="exact"/>
              <w:rPr>
                <w:rFonts w:hint="eastAsia" w:ascii="宋体" w:hAnsi="宋体" w:cs="宋体"/>
                <w:color w:val="000000"/>
                <w:szCs w:val="21"/>
              </w:rPr>
            </w:pPr>
            <w:r>
              <w:rPr>
                <w:rFonts w:hint="eastAsia" w:ascii="宋体" w:hAnsi="宋体" w:cs="宋体"/>
                <w:color w:val="000000"/>
                <w:szCs w:val="21"/>
                <w:lang w:bidi="ar"/>
              </w:rPr>
              <w:t>1、能够辨别各骨、关节的结构和组成；</w:t>
            </w:r>
          </w:p>
          <w:p w14:paraId="3D5F0A7B">
            <w:pPr>
              <w:spacing w:line="280" w:lineRule="exact"/>
              <w:rPr>
                <w:rFonts w:hint="eastAsia" w:ascii="宋体" w:hAnsi="宋体" w:cs="宋体"/>
                <w:color w:val="000000"/>
                <w:szCs w:val="21"/>
              </w:rPr>
            </w:pPr>
            <w:r>
              <w:rPr>
                <w:rFonts w:hint="eastAsia" w:ascii="宋体" w:hAnsi="宋体" w:cs="宋体"/>
                <w:color w:val="000000"/>
                <w:szCs w:val="21"/>
                <w:lang w:bidi="ar"/>
              </w:rPr>
              <w:t>2、能够指出主要肌肉的起止点、血管的行程途径以及神经的组成、行程以及相应支配；</w:t>
            </w:r>
          </w:p>
          <w:p w14:paraId="65CDC301">
            <w:pPr>
              <w:spacing w:line="280" w:lineRule="exact"/>
              <w:rPr>
                <w:rFonts w:hint="eastAsia" w:ascii="宋体" w:hAnsi="宋体" w:cs="宋体"/>
                <w:color w:val="000000"/>
                <w:szCs w:val="21"/>
              </w:rPr>
            </w:pPr>
            <w:r>
              <w:rPr>
                <w:rFonts w:hint="eastAsia" w:ascii="宋体" w:hAnsi="宋体" w:cs="宋体"/>
                <w:color w:val="000000"/>
                <w:szCs w:val="21"/>
                <w:lang w:bidi="ar"/>
              </w:rPr>
              <w:t>3、能够指出重要的体表标志；</w:t>
            </w:r>
          </w:p>
          <w:p w14:paraId="6D649F91">
            <w:pPr>
              <w:spacing w:line="280" w:lineRule="exact"/>
              <w:rPr>
                <w:rFonts w:hint="eastAsia" w:ascii="仿宋" w:hAnsi="仿宋" w:eastAsia="仿宋" w:cs="仿宋"/>
                <w:color w:val="333333"/>
                <w:spacing w:val="9"/>
                <w:sz w:val="32"/>
                <w:szCs w:val="32"/>
                <w:shd w:val="clear" w:color="auto" w:fill="FFFFFF"/>
              </w:rPr>
            </w:pPr>
            <w:r>
              <w:rPr>
                <w:rFonts w:hint="eastAsia" w:ascii="宋体" w:hAnsi="宋体" w:cs="宋体"/>
                <w:color w:val="000000"/>
                <w:szCs w:val="21"/>
                <w:lang w:bidi="ar"/>
              </w:rPr>
              <w:t>4、培养学生自学、观察、综合判断、实践动手能力，使学生能够在标本、模型和活体上辨认人体形态结构，结合临床应用，理解结构学知识与临床疾病的关系。</w:t>
            </w:r>
          </w:p>
          <w:p w14:paraId="42EC4F6B">
            <w:pPr>
              <w:widowControl/>
              <w:shd w:val="clear" w:color="auto" w:fill="FFFFFF"/>
              <w:ind w:firstLine="400" w:firstLineChars="200"/>
              <w:rPr>
                <w:rFonts w:hint="eastAsia" w:ascii="宋体" w:hAnsi="宋体" w:cs="宋体"/>
                <w:color w:val="000000" w:themeColor="text1"/>
                <w:sz w:val="20"/>
                <w:szCs w:val="20"/>
                <w14:textFill>
                  <w14:solidFill>
                    <w14:schemeClr w14:val="tx1"/>
                  </w14:solidFill>
                </w14:textFill>
              </w:rPr>
            </w:pPr>
          </w:p>
        </w:tc>
        <w:tc>
          <w:tcPr>
            <w:tcW w:w="1234" w:type="pct"/>
            <w:vAlign w:val="center"/>
          </w:tcPr>
          <w:p w14:paraId="1D697902">
            <w:pPr>
              <w:rPr>
                <w:rFonts w:ascii="Times New Roman" w:hAnsi="Times New Roman" w:eastAsia="Times New Roman"/>
                <w:color w:val="000000" w:themeColor="text1"/>
                <w:sz w:val="18"/>
                <w:szCs w:val="18"/>
                <w14:textFill>
                  <w14:solidFill>
                    <w14:schemeClr w14:val="tx1"/>
                  </w14:solidFill>
                </w14:textFill>
              </w:rPr>
            </w:pPr>
            <w:r>
              <w:rPr>
                <w:rFonts w:hint="eastAsia" w:ascii="宋体" w:hAnsi="宋体" w:cs="宋体"/>
                <w:color w:val="000000"/>
                <w:szCs w:val="21"/>
                <w:lang w:bidi="ar"/>
              </w:rPr>
              <w:t>主要研究人体肌肉相关起始点、形态、结构以及功能；临床上常用的骨性和肌性标志；主要器官的结构和功能的关系（包括表面标志的摸认、结构器官投影的度量、层次结构的特点、各部肌的力学分析、脏器毗邻的观察、血管神经的配布）及其在康复医学中的应用。</w:t>
            </w:r>
          </w:p>
        </w:tc>
        <w:tc>
          <w:tcPr>
            <w:tcW w:w="713" w:type="pct"/>
            <w:vAlign w:val="center"/>
          </w:tcPr>
          <w:p w14:paraId="5D443CB7">
            <w:pPr>
              <w:jc w:val="left"/>
              <w:rPr>
                <w:rFonts w:hint="eastAsia" w:ascii="宋体" w:hAnsi="宋体" w:cs="宋体"/>
                <w:sz w:val="20"/>
                <w:szCs w:val="20"/>
                <w:highlight w:val="white"/>
              </w:rPr>
            </w:pPr>
            <w:r>
              <w:rPr>
                <w:rFonts w:hint="eastAsia" w:ascii="宋体" w:hAnsi="宋体" w:cs="宋体"/>
                <w:b/>
                <w:bCs/>
                <w:sz w:val="20"/>
                <w:szCs w:val="20"/>
                <w:highlight w:val="white"/>
                <w:lang w:bidi="ar"/>
              </w:rPr>
              <w:t>教学场地：</w:t>
            </w:r>
            <w:r>
              <w:rPr>
                <w:rFonts w:hint="eastAsia" w:ascii="宋体" w:hAnsi="宋体" w:cs="宋体"/>
                <w:sz w:val="20"/>
                <w:szCs w:val="20"/>
                <w:highlight w:val="white"/>
                <w:lang w:bidi="ar"/>
              </w:rPr>
              <w:t>多媒体教室、康复实训中心。</w:t>
            </w:r>
          </w:p>
          <w:p w14:paraId="1A21C3C3">
            <w:pPr>
              <w:jc w:val="left"/>
              <w:rPr>
                <w:rFonts w:hint="eastAsia" w:ascii="宋体" w:hAnsi="宋体" w:cs="宋体"/>
                <w:sz w:val="20"/>
                <w:szCs w:val="20"/>
                <w:highlight w:val="white"/>
              </w:rPr>
            </w:pPr>
            <w:r>
              <w:rPr>
                <w:rFonts w:hint="eastAsia" w:ascii="宋体" w:hAnsi="宋体" w:cs="宋体"/>
                <w:sz w:val="20"/>
                <w:szCs w:val="20"/>
                <w:highlight w:val="white"/>
                <w:lang w:bidi="ar"/>
              </w:rPr>
              <w:t xml:space="preserve"> </w:t>
            </w:r>
          </w:p>
          <w:p w14:paraId="683D73E7">
            <w:pPr>
              <w:jc w:val="left"/>
              <w:rPr>
                <w:rFonts w:hint="eastAsia" w:ascii="宋体" w:hAnsi="宋体" w:cs="宋体"/>
                <w:sz w:val="20"/>
                <w:szCs w:val="20"/>
                <w:highlight w:val="white"/>
              </w:rPr>
            </w:pPr>
            <w:r>
              <w:rPr>
                <w:rFonts w:hint="eastAsia" w:ascii="宋体" w:hAnsi="宋体" w:cs="宋体"/>
                <w:sz w:val="20"/>
                <w:szCs w:val="20"/>
                <w:highlight w:val="white"/>
                <w:lang w:bidi="ar"/>
              </w:rPr>
              <w:t xml:space="preserve"> </w:t>
            </w:r>
          </w:p>
          <w:p w14:paraId="297B141F">
            <w:pPr>
              <w:jc w:val="left"/>
              <w:rPr>
                <w:rFonts w:hint="eastAsia" w:ascii="宋体" w:hAnsi="宋体" w:cs="宋体"/>
                <w:b/>
                <w:bCs/>
                <w:sz w:val="20"/>
                <w:szCs w:val="20"/>
                <w:highlight w:val="white"/>
              </w:rPr>
            </w:pPr>
            <w:r>
              <w:rPr>
                <w:rFonts w:hint="eastAsia" w:ascii="宋体" w:hAnsi="宋体" w:cs="宋体"/>
                <w:b/>
                <w:bCs/>
                <w:sz w:val="20"/>
                <w:szCs w:val="20"/>
                <w:highlight w:val="white"/>
                <w:lang w:bidi="ar"/>
              </w:rPr>
              <w:t>教学方法：</w:t>
            </w:r>
          </w:p>
          <w:p w14:paraId="2B6699EA">
            <w:pPr>
              <w:widowControl/>
              <w:rPr>
                <w:rFonts w:hint="eastAsia" w:ascii="宋体" w:hAnsi="宋体" w:cs="宋体"/>
                <w:sz w:val="20"/>
                <w:szCs w:val="20"/>
                <w:highlight w:val="white"/>
              </w:rPr>
            </w:pPr>
            <w:r>
              <w:rPr>
                <w:rFonts w:hint="eastAsia" w:ascii="宋体" w:hAnsi="宋体" w:cs="宋体"/>
                <w:sz w:val="20"/>
                <w:szCs w:val="20"/>
                <w:highlight w:val="white"/>
                <w:lang w:bidi="ar"/>
              </w:rPr>
              <w:t>讲授法、案例法、讨论法、任务驱动法。</w:t>
            </w:r>
          </w:p>
          <w:p w14:paraId="359DADA0">
            <w:pPr>
              <w:jc w:val="left"/>
              <w:rPr>
                <w:rFonts w:hint="eastAsia" w:ascii="宋体" w:hAnsi="宋体" w:cs="宋体"/>
                <w:sz w:val="20"/>
                <w:szCs w:val="20"/>
                <w:highlight w:val="white"/>
              </w:rPr>
            </w:pPr>
            <w:r>
              <w:rPr>
                <w:rFonts w:hint="eastAsia" w:ascii="宋体" w:hAnsi="宋体" w:cs="宋体"/>
                <w:sz w:val="20"/>
                <w:szCs w:val="20"/>
                <w:highlight w:val="white"/>
                <w:lang w:bidi="ar"/>
              </w:rPr>
              <w:t xml:space="preserve"> </w:t>
            </w:r>
          </w:p>
          <w:p w14:paraId="4C9C5BA7">
            <w:pPr>
              <w:jc w:val="left"/>
              <w:rPr>
                <w:rFonts w:hint="eastAsia" w:ascii="宋体" w:hAnsi="宋体" w:cs="宋体"/>
                <w:sz w:val="20"/>
                <w:szCs w:val="20"/>
                <w:highlight w:val="white"/>
              </w:rPr>
            </w:pPr>
            <w:r>
              <w:rPr>
                <w:rFonts w:hint="eastAsia" w:ascii="宋体" w:hAnsi="宋体" w:cs="宋体"/>
                <w:b/>
                <w:bCs/>
                <w:sz w:val="20"/>
                <w:szCs w:val="20"/>
                <w:highlight w:val="white"/>
                <w:lang w:bidi="ar"/>
              </w:rPr>
              <w:t>教学评价：</w:t>
            </w:r>
          </w:p>
          <w:p w14:paraId="702ED1C7">
            <w:pPr>
              <w:jc w:val="left"/>
              <w:rPr>
                <w:rFonts w:hint="eastAsia" w:ascii="宋体" w:hAnsi="宋体" w:cs="宋体"/>
                <w:sz w:val="20"/>
                <w:szCs w:val="20"/>
                <w:highlight w:val="white"/>
              </w:rPr>
            </w:pPr>
            <w:r>
              <w:rPr>
                <w:rFonts w:hint="eastAsia" w:ascii="宋体" w:hAnsi="宋体" w:cs="宋体"/>
                <w:sz w:val="20"/>
                <w:szCs w:val="20"/>
                <w:highlight w:val="white"/>
                <w:lang w:bidi="ar"/>
              </w:rPr>
              <w:t>过程评价、</w:t>
            </w:r>
          </w:p>
          <w:p w14:paraId="242B24BC">
            <w:pPr>
              <w:pStyle w:val="15"/>
              <w:widowControl w:val="0"/>
              <w:spacing w:before="0" w:beforeAutospacing="0" w:after="0" w:afterAutospacing="0"/>
              <w:jc w:val="both"/>
              <w:rPr>
                <w:rFonts w:hint="eastAsia"/>
              </w:rPr>
            </w:pPr>
            <w:r>
              <w:rPr>
                <w:rFonts w:hint="eastAsia"/>
                <w:kern w:val="2"/>
                <w:sz w:val="20"/>
                <w:szCs w:val="20"/>
                <w:highlight w:val="white"/>
                <w:lang w:bidi="ar"/>
              </w:rPr>
              <w:t>结果评价、</w:t>
            </w:r>
          </w:p>
          <w:p w14:paraId="6CCF73A9">
            <w:r>
              <w:rPr>
                <w:rFonts w:hint="eastAsia" w:ascii="宋体" w:hAnsi="宋体" w:cs="宋体"/>
                <w:sz w:val="20"/>
                <w:szCs w:val="20"/>
                <w:highlight w:val="white"/>
                <w:lang w:bidi="ar"/>
              </w:rPr>
              <w:t>综合评价。</w:t>
            </w:r>
          </w:p>
          <w:p w14:paraId="5F105A46">
            <w:pPr>
              <w:jc w:val="left"/>
              <w:rPr>
                <w:rFonts w:hint="eastAsia" w:ascii="宋体" w:hAnsi="宋体" w:cs="宋体"/>
                <w:sz w:val="20"/>
                <w:szCs w:val="20"/>
              </w:rPr>
            </w:pPr>
          </w:p>
        </w:tc>
      </w:tr>
      <w:tr w14:paraId="7A0F32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319" w:type="pct"/>
            <w:tcBorders>
              <w:right w:val="single" w:color="auto" w:sz="4" w:space="0"/>
            </w:tcBorders>
            <w:shd w:val="clear" w:color="auto" w:fill="C7DAF1" w:themeFill="text2" w:themeFillTint="32"/>
            <w:vAlign w:val="center"/>
          </w:tcPr>
          <w:p w14:paraId="2442C163">
            <w:pPr>
              <w:widowControl/>
              <w:jc w:val="left"/>
              <w:rPr>
                <w:rFonts w:hint="eastAsia" w:ascii="宋体" w:hAnsi="宋体" w:cs="宋体"/>
                <w:sz w:val="20"/>
                <w:szCs w:val="20"/>
                <w:lang w:bidi="ar"/>
              </w:rPr>
            </w:pPr>
            <w:r>
              <w:rPr>
                <w:rFonts w:hint="eastAsia" w:ascii="宋体" w:hAnsi="宋体" w:cs="宋体"/>
                <w:sz w:val="20"/>
                <w:szCs w:val="20"/>
                <w:lang w:bidi="ar"/>
              </w:rPr>
              <w:t>3</w:t>
            </w:r>
          </w:p>
        </w:tc>
        <w:tc>
          <w:tcPr>
            <w:tcW w:w="401" w:type="pct"/>
            <w:tcBorders>
              <w:top w:val="single" w:color="auto" w:sz="4" w:space="0"/>
              <w:left w:val="single" w:color="auto" w:sz="4" w:space="0"/>
              <w:bottom w:val="single" w:color="auto" w:sz="4" w:space="0"/>
              <w:right w:val="single" w:color="auto" w:sz="4" w:space="0"/>
            </w:tcBorders>
            <w:vAlign w:val="center"/>
          </w:tcPr>
          <w:p w14:paraId="2F2E9C05">
            <w:pPr>
              <w:widowControl/>
              <w:jc w:val="left"/>
              <w:rPr>
                <w:rFonts w:hint="eastAsia" w:ascii="宋体" w:hAnsi="宋体" w:cs="宋体"/>
                <w:sz w:val="20"/>
                <w:szCs w:val="20"/>
                <w:lang w:bidi="ar"/>
              </w:rPr>
            </w:pPr>
            <w:r>
              <w:rPr>
                <w:rFonts w:hint="eastAsia" w:ascii="宋体" w:hAnsi="宋体" w:cs="宋体"/>
                <w:sz w:val="20"/>
                <w:szCs w:val="20"/>
                <w:lang w:bidi="ar"/>
              </w:rPr>
              <w:t>人体运动学（必修）</w:t>
            </w:r>
          </w:p>
        </w:tc>
        <w:tc>
          <w:tcPr>
            <w:tcW w:w="283" w:type="pct"/>
            <w:tcBorders>
              <w:left w:val="single" w:color="auto" w:sz="4" w:space="0"/>
            </w:tcBorders>
            <w:vAlign w:val="center"/>
          </w:tcPr>
          <w:p w14:paraId="7B444ED7">
            <w:pPr>
              <w:widowControl/>
              <w:jc w:val="left"/>
              <w:rPr>
                <w:rFonts w:hint="eastAsia" w:ascii="宋体" w:hAnsi="宋体" w:cs="宋体"/>
                <w:sz w:val="20"/>
                <w:szCs w:val="20"/>
                <w:lang w:bidi="ar"/>
              </w:rPr>
            </w:pPr>
            <w:r>
              <w:rPr>
                <w:rFonts w:ascii="宋体" w:hAnsi="宋体" w:cs="宋体"/>
                <w:sz w:val="20"/>
                <w:szCs w:val="20"/>
                <w:lang w:bidi="ar"/>
              </w:rPr>
              <w:t>2</w:t>
            </w:r>
          </w:p>
        </w:tc>
        <w:tc>
          <w:tcPr>
            <w:tcW w:w="283" w:type="pct"/>
            <w:vAlign w:val="center"/>
          </w:tcPr>
          <w:p w14:paraId="3FB4BD18">
            <w:pPr>
              <w:widowControl/>
              <w:jc w:val="left"/>
              <w:rPr>
                <w:rFonts w:hint="eastAsia" w:ascii="宋体" w:hAnsi="宋体" w:cs="宋体"/>
                <w:sz w:val="20"/>
                <w:szCs w:val="20"/>
                <w:lang w:bidi="ar"/>
              </w:rPr>
            </w:pPr>
            <w:r>
              <w:rPr>
                <w:rFonts w:ascii="宋体" w:hAnsi="宋体" w:cs="宋体"/>
                <w:sz w:val="20"/>
                <w:szCs w:val="20"/>
                <w:lang w:bidi="ar"/>
              </w:rPr>
              <w:t>36</w:t>
            </w:r>
          </w:p>
        </w:tc>
        <w:tc>
          <w:tcPr>
            <w:tcW w:w="1765" w:type="pct"/>
            <w:vAlign w:val="center"/>
          </w:tcPr>
          <w:p w14:paraId="5DBACAFB">
            <w:pPr>
              <w:widowControl/>
              <w:jc w:val="left"/>
              <w:rPr>
                <w:rFonts w:hint="eastAsia" w:ascii="宋体" w:hAnsi="宋体" w:cs="宋体"/>
                <w:b/>
                <w:bCs/>
                <w:sz w:val="20"/>
                <w:szCs w:val="20"/>
                <w:lang w:bidi="ar"/>
              </w:rPr>
            </w:pPr>
            <w:r>
              <w:rPr>
                <w:rFonts w:hint="eastAsia" w:ascii="宋体" w:hAnsi="宋体" w:cs="宋体"/>
                <w:b/>
                <w:bCs/>
                <w:sz w:val="20"/>
                <w:szCs w:val="20"/>
                <w:lang w:bidi="ar"/>
              </w:rPr>
              <w:t>（一）素质目标：</w:t>
            </w:r>
          </w:p>
          <w:p w14:paraId="31673CEE">
            <w:pPr>
              <w:widowControl/>
              <w:jc w:val="left"/>
              <w:rPr>
                <w:rFonts w:hint="eastAsia" w:ascii="宋体" w:hAnsi="宋体" w:cs="宋体"/>
                <w:sz w:val="20"/>
                <w:szCs w:val="20"/>
                <w:lang w:bidi="ar"/>
              </w:rPr>
            </w:pPr>
            <w:r>
              <w:rPr>
                <w:rFonts w:hint="eastAsia" w:ascii="宋体" w:hAnsi="宋体" w:cs="宋体"/>
                <w:sz w:val="20"/>
                <w:szCs w:val="20"/>
                <w:lang w:bidi="ar"/>
              </w:rPr>
              <w:t>具有较强的法纪意识，遵纪守法，能遵守有关医疗工作及康复治疗有关制度和法规；具备严谨求实的工作态度，对病人具有高度的同情心和耐心；具有高度的专业责任感，具有较好的团队协作精神。</w:t>
            </w:r>
          </w:p>
          <w:p w14:paraId="229172B9">
            <w:pPr>
              <w:widowControl/>
              <w:jc w:val="left"/>
              <w:rPr>
                <w:rFonts w:hint="eastAsia" w:ascii="宋体" w:hAnsi="宋体" w:cs="宋体"/>
                <w:b/>
                <w:bCs/>
                <w:sz w:val="20"/>
                <w:szCs w:val="20"/>
                <w:lang w:bidi="ar"/>
              </w:rPr>
            </w:pPr>
            <w:r>
              <w:rPr>
                <w:rFonts w:hint="eastAsia" w:ascii="宋体" w:hAnsi="宋体" w:cs="宋体"/>
                <w:b/>
                <w:bCs/>
                <w:color w:val="000000"/>
                <w:sz w:val="20"/>
                <w:szCs w:val="20"/>
                <w:lang w:bidi="ar"/>
              </w:rPr>
              <w:t>（二）</w:t>
            </w:r>
            <w:r>
              <w:rPr>
                <w:rFonts w:hint="eastAsia" w:ascii="宋体" w:hAnsi="宋体" w:cs="宋体"/>
                <w:b/>
                <w:bCs/>
                <w:sz w:val="20"/>
                <w:szCs w:val="20"/>
                <w:lang w:bidi="ar"/>
              </w:rPr>
              <w:t>知识目标：</w:t>
            </w:r>
          </w:p>
          <w:p w14:paraId="60F40A3F">
            <w:pPr>
              <w:widowControl/>
              <w:jc w:val="left"/>
              <w:rPr>
                <w:rFonts w:hint="eastAsia" w:ascii="宋体" w:hAnsi="宋体" w:cs="宋体"/>
                <w:sz w:val="20"/>
                <w:szCs w:val="20"/>
                <w:lang w:bidi="ar"/>
              </w:rPr>
            </w:pPr>
            <w:r>
              <w:rPr>
                <w:rFonts w:ascii="宋体" w:hAnsi="宋体" w:cs="宋体"/>
                <w:sz w:val="20"/>
                <w:szCs w:val="20"/>
                <w:lang w:bidi="ar"/>
              </w:rPr>
              <w:t>通过《运动学基础》课程的学习，要求学生获得涉及运动力学基础、运动氧供应、运动能量代谢、骨骼肌运动、运动控制、关节运动、运动分析、制动对机体的影响、运动障碍及运动代偿等具体工作任务的基本知识。</w:t>
            </w:r>
          </w:p>
          <w:p w14:paraId="43056AE7">
            <w:pPr>
              <w:widowControl/>
              <w:jc w:val="left"/>
              <w:rPr>
                <w:rFonts w:hint="eastAsia" w:ascii="宋体" w:hAnsi="宋体" w:cs="宋体"/>
                <w:b/>
                <w:bCs/>
                <w:sz w:val="20"/>
                <w:szCs w:val="20"/>
                <w:lang w:bidi="ar"/>
              </w:rPr>
            </w:pPr>
            <w:r>
              <w:rPr>
                <w:rFonts w:hint="eastAsia" w:ascii="宋体" w:hAnsi="宋体" w:cs="宋体"/>
                <w:b/>
                <w:bCs/>
                <w:sz w:val="20"/>
                <w:szCs w:val="20"/>
                <w:lang w:bidi="ar"/>
              </w:rPr>
              <w:t>（三）能力目标：</w:t>
            </w:r>
          </w:p>
          <w:p w14:paraId="7EA45A95">
            <w:pPr>
              <w:widowControl/>
              <w:jc w:val="left"/>
              <w:rPr>
                <w:rFonts w:hint="eastAsia" w:ascii="宋体" w:hAnsi="宋体" w:cs="宋体"/>
                <w:sz w:val="20"/>
                <w:szCs w:val="20"/>
                <w:lang w:bidi="ar"/>
              </w:rPr>
            </w:pPr>
            <w:r>
              <w:rPr>
                <w:rFonts w:hint="eastAsia" w:ascii="宋体" w:hAnsi="宋体" w:cs="宋体"/>
                <w:sz w:val="20"/>
                <w:szCs w:val="20"/>
                <w:lang w:bidi="ar"/>
              </w:rPr>
              <w:t>1、</w:t>
            </w:r>
            <w:r>
              <w:rPr>
                <w:rFonts w:ascii="宋体" w:hAnsi="宋体" w:cs="宋体"/>
                <w:sz w:val="20"/>
                <w:szCs w:val="20"/>
                <w:lang w:bidi="ar"/>
              </w:rPr>
              <w:t>具备规范应用运动学基础判断病人功能障碍部位、程度，预估恢复情况的能力；</w:t>
            </w:r>
          </w:p>
          <w:p w14:paraId="1BF7A60B">
            <w:pPr>
              <w:widowControl/>
              <w:jc w:val="left"/>
              <w:rPr>
                <w:rFonts w:hint="eastAsia" w:ascii="宋体" w:hAnsi="宋体" w:cs="宋体"/>
                <w:sz w:val="20"/>
                <w:szCs w:val="20"/>
                <w:lang w:bidi="ar"/>
              </w:rPr>
            </w:pPr>
            <w:r>
              <w:rPr>
                <w:rFonts w:ascii="宋体" w:hAnsi="宋体" w:cs="宋体"/>
                <w:sz w:val="20"/>
                <w:szCs w:val="20"/>
                <w:lang w:bidi="ar"/>
              </w:rPr>
              <w:t>2</w:t>
            </w:r>
            <w:r>
              <w:rPr>
                <w:rFonts w:hint="eastAsia" w:ascii="宋体" w:hAnsi="宋体" w:cs="宋体"/>
                <w:sz w:val="20"/>
                <w:szCs w:val="20"/>
                <w:lang w:bidi="ar"/>
              </w:rPr>
              <w:t>、</w:t>
            </w:r>
            <w:r>
              <w:rPr>
                <w:rFonts w:ascii="宋体" w:hAnsi="宋体" w:cs="宋体"/>
                <w:sz w:val="20"/>
                <w:szCs w:val="20"/>
                <w:lang w:bidi="ar"/>
              </w:rPr>
              <w:t>具备以运动学基础程序为框架，以评估、诊断、计划、实施和评价为主线，分析病人障碍原因，从而制定康复计划的能力；</w:t>
            </w:r>
          </w:p>
          <w:p w14:paraId="2589D8EC">
            <w:pPr>
              <w:widowControl/>
              <w:jc w:val="left"/>
              <w:rPr>
                <w:rFonts w:hint="eastAsia" w:ascii="宋体" w:hAnsi="宋体" w:cs="宋体"/>
                <w:sz w:val="20"/>
                <w:szCs w:val="20"/>
                <w:lang w:bidi="ar"/>
              </w:rPr>
            </w:pPr>
            <w:r>
              <w:rPr>
                <w:rFonts w:ascii="宋体" w:hAnsi="宋体" w:cs="宋体"/>
                <w:sz w:val="20"/>
                <w:szCs w:val="20"/>
                <w:lang w:bidi="ar"/>
              </w:rPr>
              <w:t>3</w:t>
            </w:r>
            <w:r>
              <w:rPr>
                <w:rFonts w:hint="eastAsia" w:ascii="宋体" w:hAnsi="宋体" w:cs="宋体"/>
                <w:sz w:val="20"/>
                <w:szCs w:val="20"/>
                <w:lang w:bidi="ar"/>
              </w:rPr>
              <w:t>、</w:t>
            </w:r>
            <w:r>
              <w:rPr>
                <w:rFonts w:ascii="宋体" w:hAnsi="宋体" w:cs="宋体"/>
                <w:sz w:val="20"/>
                <w:szCs w:val="20"/>
                <w:lang w:bidi="ar"/>
              </w:rPr>
              <w:t>具有一切以病人为中心的观念，能预防和控制残疾的发生；</w:t>
            </w:r>
          </w:p>
          <w:p w14:paraId="656676D0">
            <w:pPr>
              <w:widowControl/>
              <w:jc w:val="left"/>
              <w:rPr>
                <w:rFonts w:hint="eastAsia" w:ascii="宋体" w:hAnsi="宋体" w:cs="宋体"/>
                <w:sz w:val="20"/>
                <w:szCs w:val="20"/>
                <w:lang w:bidi="ar"/>
              </w:rPr>
            </w:pPr>
            <w:r>
              <w:rPr>
                <w:rFonts w:ascii="宋体" w:hAnsi="宋体" w:cs="宋体"/>
                <w:sz w:val="20"/>
                <w:szCs w:val="20"/>
                <w:lang w:bidi="ar"/>
              </w:rPr>
              <w:t>4</w:t>
            </w:r>
            <w:r>
              <w:rPr>
                <w:rFonts w:hint="eastAsia" w:ascii="宋体" w:hAnsi="宋体" w:cs="宋体"/>
                <w:sz w:val="20"/>
                <w:szCs w:val="20"/>
                <w:lang w:bidi="ar"/>
              </w:rPr>
              <w:t>、</w:t>
            </w:r>
            <w:r>
              <w:rPr>
                <w:rFonts w:ascii="宋体" w:hAnsi="宋体" w:cs="宋体"/>
                <w:sz w:val="20"/>
                <w:szCs w:val="20"/>
                <w:lang w:bidi="ar"/>
              </w:rPr>
              <w:t>有较好的语言沟通技巧，能与病人进行良好的沟通；</w:t>
            </w:r>
          </w:p>
          <w:p w14:paraId="43369B97">
            <w:pPr>
              <w:widowControl/>
              <w:jc w:val="left"/>
              <w:rPr>
                <w:rFonts w:hint="eastAsia" w:ascii="宋体" w:hAnsi="宋体" w:cs="宋体"/>
                <w:sz w:val="20"/>
                <w:szCs w:val="20"/>
                <w:lang w:bidi="ar"/>
              </w:rPr>
            </w:pPr>
            <w:r>
              <w:rPr>
                <w:rFonts w:ascii="宋体" w:hAnsi="宋体" w:cs="宋体"/>
                <w:sz w:val="20"/>
                <w:szCs w:val="20"/>
                <w:lang w:bidi="ar"/>
              </w:rPr>
              <w:t>5</w:t>
            </w:r>
            <w:r>
              <w:rPr>
                <w:rFonts w:hint="eastAsia" w:ascii="宋体" w:hAnsi="宋体" w:cs="宋体"/>
                <w:sz w:val="20"/>
                <w:szCs w:val="20"/>
                <w:lang w:bidi="ar"/>
              </w:rPr>
              <w:t>、</w:t>
            </w:r>
            <w:r>
              <w:rPr>
                <w:rFonts w:ascii="宋体" w:hAnsi="宋体" w:cs="宋体"/>
                <w:sz w:val="20"/>
                <w:szCs w:val="20"/>
                <w:lang w:bidi="ar"/>
              </w:rPr>
              <w:t>具备探讨专业知识的意识，初步具有发现问题、分析和解决问题的能力以及创新意识，有较强的自主学习能力；</w:t>
            </w:r>
          </w:p>
          <w:p w14:paraId="4015D5FA">
            <w:pPr>
              <w:widowControl/>
              <w:jc w:val="left"/>
              <w:rPr>
                <w:rFonts w:hint="eastAsia" w:ascii="宋体" w:hAnsi="宋体" w:cs="宋体"/>
                <w:sz w:val="20"/>
                <w:szCs w:val="20"/>
                <w:lang w:bidi="ar"/>
              </w:rPr>
            </w:pPr>
            <w:r>
              <w:rPr>
                <w:rFonts w:ascii="宋体" w:hAnsi="宋体" w:cs="宋体"/>
                <w:sz w:val="20"/>
                <w:szCs w:val="20"/>
                <w:lang w:bidi="ar"/>
              </w:rPr>
              <w:t>6</w:t>
            </w:r>
            <w:r>
              <w:rPr>
                <w:rFonts w:hint="eastAsia" w:ascii="宋体" w:hAnsi="宋体" w:cs="宋体"/>
                <w:sz w:val="20"/>
                <w:szCs w:val="20"/>
                <w:lang w:bidi="ar"/>
              </w:rPr>
              <w:t>、</w:t>
            </w:r>
            <w:r>
              <w:rPr>
                <w:rFonts w:ascii="宋体" w:hAnsi="宋体" w:cs="宋体"/>
                <w:sz w:val="20"/>
                <w:szCs w:val="20"/>
                <w:lang w:bidi="ar"/>
              </w:rPr>
              <w:t>有一定的组织管理能力，工作有计划、有条理，懂得有序地安排患者的康复治疗、组织康复小组的康复治疗活动，并在其他相关的管理工作方面具有一定的能力。</w:t>
            </w:r>
          </w:p>
          <w:p w14:paraId="46B10D29">
            <w:pPr>
              <w:spacing w:line="280" w:lineRule="exact"/>
              <w:ind w:firstLine="420" w:firstLineChars="200"/>
              <w:rPr>
                <w:rFonts w:hint="eastAsia" w:ascii="宋体" w:hAnsi="宋体" w:cs="宋体"/>
                <w:color w:val="000000" w:themeColor="text1"/>
                <w:szCs w:val="21"/>
                <w:highlight w:val="red"/>
                <w14:textFill>
                  <w14:solidFill>
                    <w14:schemeClr w14:val="tx1"/>
                  </w14:solidFill>
                </w14:textFill>
              </w:rPr>
            </w:pPr>
          </w:p>
        </w:tc>
        <w:tc>
          <w:tcPr>
            <w:tcW w:w="1234" w:type="pct"/>
            <w:vAlign w:val="center"/>
          </w:tcPr>
          <w:p w14:paraId="07D5E665">
            <w:pPr>
              <w:rPr>
                <w:rFonts w:hint="eastAsia" w:ascii="宋体" w:hAnsi="宋体" w:cs="宋体"/>
                <w:color w:val="000000" w:themeColor="text1"/>
                <w:szCs w:val="21"/>
                <w:highlight w:val="red"/>
                <w14:textFill>
                  <w14:solidFill>
                    <w14:schemeClr w14:val="tx1"/>
                  </w14:solidFill>
                </w14:textFill>
              </w:rPr>
            </w:pPr>
            <w:r>
              <w:rPr>
                <w:rFonts w:ascii="宋体" w:hAnsi="宋体" w:cs="宋体"/>
                <w:sz w:val="20"/>
                <w:szCs w:val="20"/>
                <w:lang w:bidi="ar"/>
              </w:rPr>
              <w:t>主要包括</w:t>
            </w:r>
            <w:r>
              <w:rPr>
                <w:rFonts w:hint="eastAsia" w:ascii="宋体" w:hAnsi="宋体" w:cs="宋体"/>
                <w:sz w:val="20"/>
                <w:szCs w:val="20"/>
                <w:lang w:bidi="ar"/>
              </w:rPr>
              <w:t>人体运动学基础</w:t>
            </w:r>
            <w:r>
              <w:rPr>
                <w:rFonts w:ascii="宋体" w:hAnsi="宋体" w:cs="宋体"/>
                <w:sz w:val="20"/>
                <w:szCs w:val="20"/>
                <w:lang w:bidi="ar"/>
              </w:rPr>
              <w:t>、上肢运动学（肩、肘、腕、手）、躯干运动学、下肢运动学（髋、骨盆、膝、踝、足）、行走</w:t>
            </w:r>
            <w:r>
              <w:rPr>
                <w:rFonts w:hint="eastAsia" w:ascii="宋体" w:hAnsi="宋体" w:cs="宋体"/>
                <w:sz w:val="20"/>
                <w:szCs w:val="20"/>
                <w:lang w:bidi="ar"/>
              </w:rPr>
              <w:t>的</w:t>
            </w:r>
            <w:r>
              <w:rPr>
                <w:rFonts w:ascii="宋体" w:hAnsi="宋体" w:cs="宋体"/>
                <w:sz w:val="20"/>
                <w:szCs w:val="20"/>
                <w:lang w:bidi="ar"/>
              </w:rPr>
              <w:t>运动学</w:t>
            </w:r>
            <w:r>
              <w:rPr>
                <w:rFonts w:hint="eastAsia" w:ascii="宋体" w:hAnsi="宋体" w:cs="宋体"/>
                <w:sz w:val="20"/>
                <w:szCs w:val="20"/>
                <w:lang w:bidi="ar"/>
              </w:rPr>
              <w:t>内容。</w:t>
            </w:r>
          </w:p>
        </w:tc>
        <w:tc>
          <w:tcPr>
            <w:tcW w:w="713" w:type="pct"/>
            <w:vAlign w:val="center"/>
          </w:tcPr>
          <w:p w14:paraId="46E2876A">
            <w:pPr>
              <w:jc w:val="left"/>
              <w:rPr>
                <w:rFonts w:hint="eastAsia" w:ascii="宋体" w:hAnsi="宋体" w:cs="宋体"/>
                <w:sz w:val="20"/>
                <w:szCs w:val="20"/>
                <w:highlight w:val="white"/>
              </w:rPr>
            </w:pPr>
            <w:r>
              <w:rPr>
                <w:rFonts w:hint="eastAsia" w:ascii="宋体" w:hAnsi="宋体" w:cs="宋体"/>
                <w:b/>
                <w:bCs/>
                <w:sz w:val="20"/>
                <w:szCs w:val="20"/>
                <w:highlight w:val="white"/>
                <w:lang w:bidi="ar"/>
              </w:rPr>
              <w:t>教学场地：</w:t>
            </w:r>
            <w:r>
              <w:rPr>
                <w:rFonts w:hint="eastAsia" w:ascii="宋体" w:hAnsi="宋体" w:cs="宋体"/>
                <w:sz w:val="20"/>
                <w:szCs w:val="20"/>
                <w:highlight w:val="white"/>
                <w:lang w:bidi="ar"/>
              </w:rPr>
              <w:t>多媒体教室、康复实训中心。</w:t>
            </w:r>
          </w:p>
          <w:p w14:paraId="7EB7D4E2">
            <w:pPr>
              <w:jc w:val="left"/>
              <w:rPr>
                <w:rFonts w:hint="eastAsia" w:ascii="宋体" w:hAnsi="宋体" w:cs="宋体"/>
                <w:sz w:val="20"/>
                <w:szCs w:val="20"/>
                <w:highlight w:val="white"/>
              </w:rPr>
            </w:pPr>
          </w:p>
          <w:p w14:paraId="01B6ECF9">
            <w:pPr>
              <w:jc w:val="left"/>
              <w:rPr>
                <w:rFonts w:hint="eastAsia" w:ascii="宋体" w:hAnsi="宋体" w:cs="宋体"/>
                <w:sz w:val="20"/>
                <w:szCs w:val="20"/>
                <w:highlight w:val="white"/>
              </w:rPr>
            </w:pPr>
          </w:p>
          <w:p w14:paraId="360C6187">
            <w:pPr>
              <w:jc w:val="left"/>
              <w:rPr>
                <w:rFonts w:hint="eastAsia" w:ascii="宋体" w:hAnsi="宋体" w:cs="宋体"/>
                <w:b/>
                <w:bCs/>
                <w:sz w:val="20"/>
                <w:szCs w:val="20"/>
                <w:highlight w:val="white"/>
              </w:rPr>
            </w:pPr>
            <w:r>
              <w:rPr>
                <w:rFonts w:hint="eastAsia" w:ascii="宋体" w:hAnsi="宋体" w:cs="宋体"/>
                <w:b/>
                <w:bCs/>
                <w:sz w:val="20"/>
                <w:szCs w:val="20"/>
                <w:highlight w:val="white"/>
                <w:lang w:bidi="ar"/>
              </w:rPr>
              <w:t>教学方法：</w:t>
            </w:r>
          </w:p>
          <w:p w14:paraId="56904D52">
            <w:pPr>
              <w:widowControl/>
              <w:rPr>
                <w:rFonts w:hint="eastAsia" w:ascii="宋体" w:hAnsi="宋体" w:cs="宋体"/>
                <w:sz w:val="20"/>
                <w:szCs w:val="20"/>
                <w:highlight w:val="white"/>
              </w:rPr>
            </w:pPr>
            <w:r>
              <w:rPr>
                <w:rFonts w:hint="eastAsia" w:ascii="宋体" w:hAnsi="宋体" w:cs="宋体"/>
                <w:sz w:val="20"/>
                <w:szCs w:val="20"/>
                <w:highlight w:val="white"/>
                <w:lang w:bidi="ar"/>
              </w:rPr>
              <w:t>讲授法、案例法、讨论法、任务驱动法。</w:t>
            </w:r>
          </w:p>
          <w:p w14:paraId="4DFBA5D1">
            <w:pPr>
              <w:jc w:val="left"/>
              <w:rPr>
                <w:rFonts w:hint="eastAsia" w:ascii="宋体" w:hAnsi="宋体" w:cs="宋体"/>
                <w:sz w:val="20"/>
                <w:szCs w:val="20"/>
                <w:highlight w:val="white"/>
              </w:rPr>
            </w:pPr>
          </w:p>
          <w:p w14:paraId="7908425A">
            <w:pPr>
              <w:jc w:val="left"/>
              <w:rPr>
                <w:rFonts w:hint="eastAsia" w:ascii="宋体" w:hAnsi="宋体" w:cs="宋体"/>
                <w:b/>
                <w:bCs/>
                <w:sz w:val="20"/>
                <w:szCs w:val="20"/>
                <w:highlight w:val="white"/>
              </w:rPr>
            </w:pPr>
            <w:r>
              <w:rPr>
                <w:rFonts w:hint="eastAsia" w:ascii="宋体" w:hAnsi="宋体" w:cs="宋体"/>
                <w:b/>
                <w:bCs/>
                <w:sz w:val="20"/>
                <w:szCs w:val="20"/>
                <w:highlight w:val="white"/>
                <w:lang w:bidi="ar"/>
              </w:rPr>
              <w:t>教学评价：</w:t>
            </w:r>
          </w:p>
          <w:p w14:paraId="44DE153E">
            <w:pPr>
              <w:jc w:val="left"/>
              <w:rPr>
                <w:rFonts w:hint="eastAsia" w:ascii="宋体" w:hAnsi="宋体" w:cs="宋体"/>
                <w:sz w:val="20"/>
                <w:szCs w:val="20"/>
                <w:highlight w:val="white"/>
              </w:rPr>
            </w:pPr>
            <w:r>
              <w:rPr>
                <w:rFonts w:hint="eastAsia" w:ascii="宋体" w:hAnsi="宋体" w:cs="宋体"/>
                <w:sz w:val="20"/>
                <w:szCs w:val="20"/>
                <w:highlight w:val="white"/>
                <w:lang w:bidi="ar"/>
              </w:rPr>
              <w:t>过程评价、</w:t>
            </w:r>
          </w:p>
          <w:p w14:paraId="5C3F0FCE">
            <w:pPr>
              <w:pStyle w:val="15"/>
              <w:widowControl w:val="0"/>
              <w:spacing w:before="0" w:beforeAutospacing="0" w:after="0" w:afterAutospacing="0"/>
              <w:jc w:val="both"/>
              <w:rPr>
                <w:rFonts w:hint="eastAsia"/>
              </w:rPr>
            </w:pPr>
            <w:r>
              <w:rPr>
                <w:rFonts w:hint="eastAsia"/>
                <w:kern w:val="2"/>
                <w:sz w:val="20"/>
                <w:szCs w:val="20"/>
                <w:highlight w:val="white"/>
                <w:lang w:bidi="ar"/>
              </w:rPr>
              <w:t>结果评价、</w:t>
            </w:r>
          </w:p>
          <w:p w14:paraId="50477E9B">
            <w:pPr>
              <w:widowControl/>
              <w:jc w:val="left"/>
            </w:pPr>
            <w:r>
              <w:rPr>
                <w:rFonts w:hint="eastAsia" w:ascii="宋体" w:hAnsi="宋体" w:cs="宋体"/>
                <w:sz w:val="20"/>
                <w:szCs w:val="20"/>
                <w:highlight w:val="white"/>
                <w:lang w:bidi="ar"/>
              </w:rPr>
              <w:t>综合评价。</w:t>
            </w:r>
            <w:r>
              <w:rPr>
                <w:rFonts w:ascii="宋体" w:hAnsi="宋体" w:cs="宋体"/>
                <w:sz w:val="24"/>
                <w:lang w:bidi="ar"/>
              </w:rPr>
              <w:t xml:space="preserve"> </w:t>
            </w:r>
          </w:p>
          <w:p w14:paraId="0307926C">
            <w:pPr>
              <w:jc w:val="left"/>
              <w:rPr>
                <w:rFonts w:hint="eastAsia" w:ascii="宋体" w:hAnsi="宋体" w:cs="宋体"/>
                <w:sz w:val="20"/>
                <w:szCs w:val="20"/>
                <w:highlight w:val="red"/>
              </w:rPr>
            </w:pPr>
          </w:p>
        </w:tc>
      </w:tr>
      <w:tr w14:paraId="78EDD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319" w:type="pct"/>
            <w:tcBorders>
              <w:right w:val="single" w:color="auto" w:sz="4" w:space="0"/>
            </w:tcBorders>
            <w:shd w:val="clear" w:color="auto" w:fill="C7DAF1" w:themeFill="text2" w:themeFillTint="32"/>
            <w:vAlign w:val="center"/>
          </w:tcPr>
          <w:p w14:paraId="6D905DC3">
            <w:pPr>
              <w:spacing w:line="28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p>
        </w:tc>
        <w:tc>
          <w:tcPr>
            <w:tcW w:w="401" w:type="pct"/>
            <w:tcBorders>
              <w:top w:val="single" w:color="auto" w:sz="4" w:space="0"/>
              <w:left w:val="single" w:color="auto" w:sz="4" w:space="0"/>
              <w:bottom w:val="single" w:color="auto" w:sz="4" w:space="0"/>
              <w:right w:val="single" w:color="auto" w:sz="4" w:space="0"/>
            </w:tcBorders>
            <w:vAlign w:val="center"/>
          </w:tcPr>
          <w:p w14:paraId="5D82368E">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康复治疗基础（选修）</w:t>
            </w:r>
          </w:p>
        </w:tc>
        <w:tc>
          <w:tcPr>
            <w:tcW w:w="283" w:type="pct"/>
            <w:tcBorders>
              <w:left w:val="single" w:color="auto" w:sz="4" w:space="0"/>
            </w:tcBorders>
            <w:vAlign w:val="center"/>
          </w:tcPr>
          <w:p w14:paraId="50051075">
            <w:pP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p>
        </w:tc>
        <w:tc>
          <w:tcPr>
            <w:tcW w:w="283" w:type="pct"/>
            <w:vAlign w:val="center"/>
          </w:tcPr>
          <w:p w14:paraId="678273CE">
            <w:pP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32</w:t>
            </w:r>
          </w:p>
        </w:tc>
        <w:tc>
          <w:tcPr>
            <w:tcW w:w="1765" w:type="pct"/>
            <w:vAlign w:val="center"/>
          </w:tcPr>
          <w:p w14:paraId="01480CCD">
            <w:pPr>
              <w:spacing w:line="280" w:lineRule="exact"/>
              <w:rPr>
                <w:rFonts w:ascii="Times New Roman" w:hAnsi="Times New Roman" w:cs="宋体"/>
                <w:b/>
                <w:bCs/>
                <w:color w:val="000000" w:themeColor="text1"/>
                <w:sz w:val="20"/>
                <w:szCs w:val="18"/>
                <w14:textFill>
                  <w14:solidFill>
                    <w14:schemeClr w14:val="tx1"/>
                  </w14:solidFill>
                </w14:textFill>
              </w:rPr>
            </w:pPr>
            <w:r>
              <w:rPr>
                <w:rFonts w:hint="eastAsia" w:ascii="Times New Roman" w:hAnsi="Times New Roman" w:cs="宋体"/>
                <w:b/>
                <w:bCs/>
                <w:color w:val="000000" w:themeColor="text1"/>
                <w:sz w:val="20"/>
                <w:szCs w:val="18"/>
                <w14:textFill>
                  <w14:solidFill>
                    <w14:schemeClr w14:val="tx1"/>
                  </w14:solidFill>
                </w14:textFill>
              </w:rPr>
              <w:t>（一）素质目标：</w:t>
            </w:r>
          </w:p>
          <w:p w14:paraId="42D87C30">
            <w:pPr>
              <w:spacing w:line="280" w:lineRule="exact"/>
              <w:rPr>
                <w:rFonts w:ascii="Times New Roman" w:hAnsi="Times New Roman" w:cs="宋体"/>
                <w:color w:val="000000" w:themeColor="text1"/>
                <w:sz w:val="20"/>
                <w:szCs w:val="18"/>
                <w14:textFill>
                  <w14:solidFill>
                    <w14:schemeClr w14:val="tx1"/>
                  </w14:solidFill>
                </w14:textFill>
              </w:rPr>
            </w:pPr>
            <w:r>
              <w:rPr>
                <w:rFonts w:hint="eastAsia" w:ascii="Times New Roman" w:hAnsi="Times New Roman" w:cs="宋体"/>
                <w:color w:val="000000" w:themeColor="text1"/>
                <w:sz w:val="20"/>
                <w:szCs w:val="18"/>
                <w14:textFill>
                  <w14:solidFill>
                    <w14:schemeClr w14:val="tx1"/>
                  </w14:solidFill>
                </w14:textFill>
              </w:rPr>
              <w:t>1、培养良好的职业素质、理论联系实际、严谨求实的科学态度和遵守实验室规章制度的良好作风；培养刻苦勤奋、认真操作、认真记录实验现象、分析实验结果、辩证思维的能力以及发现问题和分析、归纳、解决问题的能力；</w:t>
            </w:r>
          </w:p>
          <w:p w14:paraId="13E6946B">
            <w:pPr>
              <w:spacing w:line="280" w:lineRule="exact"/>
              <w:rPr>
                <w:rFonts w:ascii="Times New Roman" w:hAnsi="Times New Roman" w:cs="宋体"/>
                <w:color w:val="000000" w:themeColor="text1"/>
                <w:sz w:val="20"/>
                <w:szCs w:val="18"/>
                <w14:textFill>
                  <w14:solidFill>
                    <w14:schemeClr w14:val="tx1"/>
                  </w14:solidFill>
                </w14:textFill>
              </w:rPr>
            </w:pPr>
            <w:r>
              <w:rPr>
                <w:rFonts w:hint="eastAsia" w:ascii="Times New Roman" w:hAnsi="Times New Roman" w:cs="宋体"/>
                <w:color w:val="000000" w:themeColor="text1"/>
                <w:sz w:val="20"/>
                <w:szCs w:val="18"/>
                <w14:textFill>
                  <w14:solidFill>
                    <w14:schemeClr w14:val="tx1"/>
                  </w14:solidFill>
                </w14:textFill>
              </w:rPr>
              <w:t>2、培养独立自学、独立工作和实践操作能力。同时培养诚实、守信、善于沟通和合作的品质，为发展职业能力奠定良好的基础。</w:t>
            </w:r>
          </w:p>
          <w:p w14:paraId="7CF498AF">
            <w:pPr>
              <w:rPr>
                <w:rFonts w:ascii="Times New Roman" w:hAnsi="Times New Roman" w:cs="宋体"/>
                <w:b/>
                <w:bCs/>
                <w:color w:val="000000" w:themeColor="text1"/>
                <w:sz w:val="20"/>
                <w:szCs w:val="18"/>
                <w14:textFill>
                  <w14:solidFill>
                    <w14:schemeClr w14:val="tx1"/>
                  </w14:solidFill>
                </w14:textFill>
              </w:rPr>
            </w:pPr>
            <w:r>
              <w:rPr>
                <w:rFonts w:hint="eastAsia" w:ascii="宋体" w:hAnsi="宋体" w:cs="宋体"/>
                <w:b/>
                <w:bCs/>
                <w:color w:val="000000"/>
                <w:sz w:val="20"/>
                <w:szCs w:val="20"/>
                <w:lang w:bidi="ar"/>
              </w:rPr>
              <w:t>（二）</w:t>
            </w:r>
            <w:r>
              <w:rPr>
                <w:rFonts w:hint="eastAsia" w:ascii="Times New Roman" w:hAnsi="Times New Roman" w:cs="宋体"/>
                <w:b/>
                <w:bCs/>
                <w:color w:val="000000" w:themeColor="text1"/>
                <w:sz w:val="20"/>
                <w:szCs w:val="18"/>
                <w14:textFill>
                  <w14:solidFill>
                    <w14:schemeClr w14:val="tx1"/>
                  </w14:solidFill>
                </w14:textFill>
              </w:rPr>
              <w:t>知识目标：</w:t>
            </w:r>
          </w:p>
          <w:p w14:paraId="3ED2DAAB">
            <w:pP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要求学生掌握残疾学、功能障碍相关概念和标准，人体发育不同阶段的功能评价的相关知识；</w:t>
            </w:r>
          </w:p>
          <w:p w14:paraId="07AD34E5">
            <w:pPr>
              <w:rPr>
                <w:rFonts w:ascii="Times New Roman" w:hAnsi="Times New Roman" w:cs="宋体"/>
                <w:b/>
                <w:bCs/>
                <w:color w:val="000000" w:themeColor="text1"/>
                <w:sz w:val="20"/>
                <w:szCs w:val="18"/>
                <w14:textFill>
                  <w14:solidFill>
                    <w14:schemeClr w14:val="tx1"/>
                  </w14:solidFill>
                </w14:textFill>
              </w:rPr>
            </w:pPr>
            <w:r>
              <w:rPr>
                <w:rFonts w:hint="eastAsia" w:ascii="Times New Roman" w:hAnsi="Times New Roman" w:cs="宋体"/>
                <w:b/>
                <w:bCs/>
                <w:color w:val="000000" w:themeColor="text1"/>
                <w:sz w:val="20"/>
                <w:szCs w:val="18"/>
                <w14:textFill>
                  <w14:solidFill>
                    <w14:schemeClr w14:val="tx1"/>
                  </w14:solidFill>
                </w14:textFill>
              </w:rPr>
              <w:t>（三）能力目标：</w:t>
            </w:r>
          </w:p>
          <w:p w14:paraId="64617CA8">
            <w:pP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熟悉康复医学的工作方式与流程，认识康复医学科的基本仪器设备等。</w:t>
            </w:r>
          </w:p>
        </w:tc>
        <w:tc>
          <w:tcPr>
            <w:tcW w:w="1234" w:type="pct"/>
            <w:vAlign w:val="center"/>
          </w:tcPr>
          <w:p w14:paraId="55BAC6B1">
            <w:pP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主要包括康复和康复医学的概念与内容、康复医学发展史、康复医学工作方式与流程、康复医学科设置与诊疗规范、康复医学教育与伦理问题及残疾学等有关康复和康复医学基础知识。</w:t>
            </w:r>
          </w:p>
        </w:tc>
        <w:tc>
          <w:tcPr>
            <w:tcW w:w="713" w:type="pct"/>
            <w:vAlign w:val="center"/>
          </w:tcPr>
          <w:p w14:paraId="5E680879">
            <w:pPr>
              <w:jc w:val="left"/>
              <w:rPr>
                <w:rFonts w:hint="eastAsia" w:ascii="宋体" w:hAnsi="宋体" w:cs="宋体"/>
                <w:sz w:val="20"/>
                <w:szCs w:val="20"/>
                <w:highlight w:val="white"/>
              </w:rPr>
            </w:pPr>
            <w:r>
              <w:rPr>
                <w:rFonts w:hint="eastAsia" w:ascii="宋体" w:hAnsi="宋体" w:cs="宋体"/>
                <w:b/>
                <w:bCs/>
                <w:sz w:val="20"/>
                <w:szCs w:val="20"/>
                <w:highlight w:val="white"/>
                <w:lang w:bidi="ar"/>
              </w:rPr>
              <w:t>教学场地：</w:t>
            </w:r>
            <w:r>
              <w:rPr>
                <w:rFonts w:hint="eastAsia" w:ascii="宋体" w:hAnsi="宋体" w:cs="宋体"/>
                <w:sz w:val="20"/>
                <w:szCs w:val="20"/>
                <w:highlight w:val="white"/>
                <w:lang w:bidi="ar"/>
              </w:rPr>
              <w:t>多媒体教室、康复实训中心。</w:t>
            </w:r>
          </w:p>
          <w:p w14:paraId="50609491">
            <w:pPr>
              <w:jc w:val="left"/>
              <w:rPr>
                <w:rFonts w:hint="eastAsia" w:ascii="宋体" w:hAnsi="宋体" w:cs="宋体"/>
                <w:sz w:val="20"/>
                <w:szCs w:val="20"/>
                <w:highlight w:val="white"/>
              </w:rPr>
            </w:pPr>
          </w:p>
          <w:p w14:paraId="7E8EB567">
            <w:pPr>
              <w:jc w:val="left"/>
              <w:rPr>
                <w:rFonts w:hint="eastAsia" w:ascii="宋体" w:hAnsi="宋体" w:cs="宋体"/>
                <w:sz w:val="20"/>
                <w:szCs w:val="20"/>
                <w:highlight w:val="white"/>
              </w:rPr>
            </w:pPr>
          </w:p>
          <w:p w14:paraId="27B447A6">
            <w:pPr>
              <w:jc w:val="left"/>
              <w:rPr>
                <w:rFonts w:hint="eastAsia" w:ascii="宋体" w:hAnsi="宋体" w:cs="宋体"/>
                <w:b/>
                <w:bCs/>
                <w:sz w:val="20"/>
                <w:szCs w:val="20"/>
                <w:highlight w:val="white"/>
              </w:rPr>
            </w:pPr>
            <w:r>
              <w:rPr>
                <w:rFonts w:hint="eastAsia" w:ascii="宋体" w:hAnsi="宋体" w:cs="宋体"/>
                <w:b/>
                <w:bCs/>
                <w:sz w:val="20"/>
                <w:szCs w:val="20"/>
                <w:highlight w:val="white"/>
                <w:lang w:bidi="ar"/>
              </w:rPr>
              <w:t>教学方法：</w:t>
            </w:r>
          </w:p>
          <w:p w14:paraId="75F43FE6">
            <w:pPr>
              <w:widowControl/>
              <w:rPr>
                <w:rFonts w:hint="eastAsia" w:ascii="宋体" w:hAnsi="宋体" w:cs="宋体"/>
                <w:sz w:val="20"/>
                <w:szCs w:val="20"/>
                <w:highlight w:val="white"/>
              </w:rPr>
            </w:pPr>
            <w:r>
              <w:rPr>
                <w:rFonts w:hint="eastAsia" w:ascii="宋体" w:hAnsi="宋体" w:cs="宋体"/>
                <w:sz w:val="20"/>
                <w:szCs w:val="20"/>
                <w:highlight w:val="white"/>
                <w:lang w:bidi="ar"/>
              </w:rPr>
              <w:t>讲授法、案例法、讨论法、任务驱动法。</w:t>
            </w:r>
          </w:p>
          <w:p w14:paraId="56486F8C">
            <w:pPr>
              <w:jc w:val="left"/>
              <w:rPr>
                <w:rFonts w:hint="eastAsia" w:ascii="宋体" w:hAnsi="宋体" w:cs="宋体"/>
                <w:sz w:val="20"/>
                <w:szCs w:val="20"/>
                <w:highlight w:val="white"/>
              </w:rPr>
            </w:pPr>
          </w:p>
          <w:p w14:paraId="37E79583">
            <w:pPr>
              <w:jc w:val="left"/>
              <w:rPr>
                <w:rFonts w:hint="eastAsia" w:ascii="宋体" w:hAnsi="宋体" w:cs="宋体"/>
                <w:b/>
                <w:bCs/>
                <w:sz w:val="20"/>
                <w:szCs w:val="20"/>
                <w:highlight w:val="white"/>
              </w:rPr>
            </w:pPr>
            <w:r>
              <w:rPr>
                <w:rFonts w:hint="eastAsia" w:ascii="宋体" w:hAnsi="宋体" w:cs="宋体"/>
                <w:b/>
                <w:bCs/>
                <w:sz w:val="20"/>
                <w:szCs w:val="20"/>
                <w:highlight w:val="white"/>
                <w:lang w:bidi="ar"/>
              </w:rPr>
              <w:t>教学评价：</w:t>
            </w:r>
          </w:p>
          <w:p w14:paraId="6431D6C5">
            <w:pPr>
              <w:jc w:val="left"/>
              <w:rPr>
                <w:rFonts w:hint="eastAsia" w:ascii="宋体" w:hAnsi="宋体" w:cs="宋体"/>
                <w:sz w:val="20"/>
                <w:szCs w:val="20"/>
                <w:highlight w:val="white"/>
              </w:rPr>
            </w:pPr>
            <w:r>
              <w:rPr>
                <w:rFonts w:hint="eastAsia" w:ascii="宋体" w:hAnsi="宋体" w:cs="宋体"/>
                <w:sz w:val="20"/>
                <w:szCs w:val="20"/>
                <w:highlight w:val="white"/>
                <w:lang w:bidi="ar"/>
              </w:rPr>
              <w:t>过程评价、</w:t>
            </w:r>
          </w:p>
          <w:p w14:paraId="017BF77E">
            <w:pPr>
              <w:pStyle w:val="15"/>
              <w:widowControl w:val="0"/>
              <w:spacing w:before="0" w:beforeAutospacing="0" w:after="0" w:afterAutospacing="0"/>
              <w:jc w:val="both"/>
              <w:rPr>
                <w:rFonts w:hint="eastAsia"/>
              </w:rPr>
            </w:pPr>
            <w:r>
              <w:rPr>
                <w:rFonts w:hint="eastAsia"/>
                <w:kern w:val="2"/>
                <w:sz w:val="20"/>
                <w:szCs w:val="20"/>
                <w:highlight w:val="white"/>
                <w:lang w:bidi="ar"/>
              </w:rPr>
              <w:t>结果评价、</w:t>
            </w:r>
          </w:p>
          <w:p w14:paraId="63627554">
            <w:pPr>
              <w:widowControl/>
              <w:jc w:val="left"/>
            </w:pPr>
            <w:r>
              <w:rPr>
                <w:rFonts w:hint="eastAsia" w:ascii="宋体" w:hAnsi="宋体" w:cs="宋体"/>
                <w:sz w:val="20"/>
                <w:szCs w:val="20"/>
                <w:highlight w:val="white"/>
                <w:lang w:bidi="ar"/>
              </w:rPr>
              <w:t>综合评价。</w:t>
            </w:r>
            <w:r>
              <w:rPr>
                <w:rFonts w:ascii="宋体" w:hAnsi="宋体" w:cs="宋体"/>
                <w:sz w:val="24"/>
                <w:lang w:bidi="ar"/>
              </w:rPr>
              <w:t xml:space="preserve"> </w:t>
            </w:r>
          </w:p>
          <w:p w14:paraId="27D80AD8">
            <w:pPr>
              <w:jc w:val="left"/>
              <w:rPr>
                <w:rFonts w:hint="eastAsia" w:ascii="宋体" w:hAnsi="宋体" w:cs="宋体"/>
                <w:sz w:val="20"/>
                <w:szCs w:val="20"/>
              </w:rPr>
            </w:pPr>
          </w:p>
        </w:tc>
      </w:tr>
      <w:tr w14:paraId="3127F8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319" w:type="pct"/>
            <w:tcBorders>
              <w:right w:val="single" w:color="auto" w:sz="4" w:space="0"/>
            </w:tcBorders>
            <w:shd w:val="clear" w:color="auto" w:fill="C7DAF1" w:themeFill="text2" w:themeFillTint="32"/>
            <w:vAlign w:val="center"/>
          </w:tcPr>
          <w:p w14:paraId="58FC4D2D">
            <w:pPr>
              <w:spacing w:line="280" w:lineRule="exact"/>
              <w:jc w:val="center"/>
              <w:rPr>
                <w:rFonts w:hint="eastAsia"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5</w:t>
            </w:r>
          </w:p>
        </w:tc>
        <w:tc>
          <w:tcPr>
            <w:tcW w:w="401" w:type="pct"/>
            <w:tcBorders>
              <w:top w:val="single" w:color="auto" w:sz="4" w:space="0"/>
              <w:left w:val="single" w:color="auto" w:sz="4" w:space="0"/>
              <w:bottom w:val="single" w:color="auto" w:sz="4" w:space="0"/>
              <w:right w:val="single" w:color="auto" w:sz="4" w:space="0"/>
            </w:tcBorders>
            <w:vAlign w:val="center"/>
          </w:tcPr>
          <w:p w14:paraId="34D29C8F">
            <w:pPr>
              <w:pStyle w:val="15"/>
              <w:spacing w:before="0" w:beforeAutospacing="0" w:after="0" w:afterAutospacing="0"/>
              <w:jc w:val="center"/>
              <w:rPr>
                <w:rFonts w:hint="eastAsia"/>
                <w:color w:val="000000" w:themeColor="text1"/>
                <w:szCs w:val="21"/>
                <w14:textFill>
                  <w14:solidFill>
                    <w14:schemeClr w14:val="tx1"/>
                  </w14:solidFill>
                </w14:textFill>
              </w:rPr>
            </w:pPr>
            <w:r>
              <w:rPr>
                <w:rFonts w:hint="eastAsia"/>
                <w:kern w:val="2"/>
                <w:sz w:val="20"/>
                <w:szCs w:val="20"/>
              </w:rPr>
              <w:t>临床医学概要</w:t>
            </w:r>
          </w:p>
        </w:tc>
        <w:tc>
          <w:tcPr>
            <w:tcW w:w="283" w:type="pct"/>
            <w:tcBorders>
              <w:left w:val="single" w:color="auto" w:sz="4" w:space="0"/>
            </w:tcBorders>
            <w:vAlign w:val="center"/>
          </w:tcPr>
          <w:p w14:paraId="42B1AA40">
            <w:pPr>
              <w:pStyle w:val="15"/>
              <w:spacing w:before="0" w:beforeAutospacing="0" w:after="0" w:afterAutospacing="0"/>
              <w:jc w:val="center"/>
              <w:rPr>
                <w:rFonts w:hint="eastAsia"/>
                <w:color w:val="000000" w:themeColor="text1"/>
                <w:szCs w:val="21"/>
                <w14:textFill>
                  <w14:solidFill>
                    <w14:schemeClr w14:val="tx1"/>
                  </w14:solidFill>
                </w14:textFill>
              </w:rPr>
            </w:pPr>
            <w:r>
              <w:rPr>
                <w:rFonts w:hint="eastAsia"/>
                <w:kern w:val="2"/>
                <w:sz w:val="20"/>
                <w:szCs w:val="20"/>
              </w:rPr>
              <w:t>4</w:t>
            </w:r>
          </w:p>
        </w:tc>
        <w:tc>
          <w:tcPr>
            <w:tcW w:w="283" w:type="pct"/>
            <w:vAlign w:val="center"/>
          </w:tcPr>
          <w:p w14:paraId="35D3FFF3">
            <w:pPr>
              <w:widowControl/>
              <w:jc w:val="center"/>
              <w:rPr>
                <w:rFonts w:hint="eastAsia" w:ascii="宋体" w:hAnsi="宋体" w:cs="宋体"/>
                <w:color w:val="000000" w:themeColor="text1"/>
                <w:szCs w:val="21"/>
                <w14:textFill>
                  <w14:solidFill>
                    <w14:schemeClr w14:val="tx1"/>
                  </w14:solidFill>
                </w14:textFill>
              </w:rPr>
            </w:pPr>
            <w:r>
              <w:rPr>
                <w:rFonts w:hint="eastAsia" w:ascii="宋体" w:hAnsi="宋体" w:cs="宋体"/>
                <w:sz w:val="20"/>
                <w:szCs w:val="20"/>
              </w:rPr>
              <w:t>72</w:t>
            </w:r>
          </w:p>
        </w:tc>
        <w:tc>
          <w:tcPr>
            <w:tcW w:w="1765" w:type="pct"/>
            <w:vAlign w:val="center"/>
          </w:tcPr>
          <w:p w14:paraId="6C9907AE">
            <w:pPr>
              <w:jc w:val="left"/>
              <w:rPr>
                <w:rFonts w:hint="eastAsia" w:ascii="宋体" w:hAnsi="宋体" w:cs="宋体"/>
                <w:b/>
                <w:bCs/>
                <w:sz w:val="20"/>
                <w:szCs w:val="20"/>
                <w:highlight w:val="white"/>
              </w:rPr>
            </w:pPr>
            <w:r>
              <w:rPr>
                <w:rFonts w:hint="eastAsia" w:ascii="宋体" w:hAnsi="宋体" w:cs="宋体"/>
                <w:b/>
                <w:bCs/>
                <w:sz w:val="20"/>
                <w:szCs w:val="20"/>
                <w:highlight w:val="white"/>
              </w:rPr>
              <w:t>(一）素质目标</w:t>
            </w:r>
          </w:p>
          <w:p w14:paraId="1CF77443">
            <w:pPr>
              <w:pStyle w:val="2"/>
              <w:ind w:left="0" w:leftChars="0"/>
            </w:pPr>
            <w:r>
              <w:rPr>
                <w:rFonts w:hint="eastAsia"/>
              </w:rPr>
              <w:t>1、具有严谨的工作作风、高度的责任心和全心全意为患者服务的职业道德；</w:t>
            </w:r>
          </w:p>
          <w:p w14:paraId="669987B9">
            <w:r>
              <w:rPr>
                <w:rFonts w:hint="eastAsia"/>
              </w:rPr>
              <w:t>2、具有良好的人际沟通能力、人文素质、团队合作精神和服务意识；</w:t>
            </w:r>
          </w:p>
          <w:p w14:paraId="700438AF">
            <w:pPr>
              <w:pStyle w:val="2"/>
              <w:ind w:left="0" w:leftChars="0"/>
            </w:pPr>
            <w:r>
              <w:rPr>
                <w:rFonts w:hint="eastAsia"/>
              </w:rPr>
              <w:t>3、培养有理想信念、正确价值取向、政治信仰、高度的社会责任感、全面提高缘事析理、明辨是非的能力，成为德才兼备、全面发展的人才。</w:t>
            </w:r>
          </w:p>
          <w:p w14:paraId="11853CBE">
            <w:pPr>
              <w:jc w:val="left"/>
              <w:rPr>
                <w:rFonts w:hint="eastAsia" w:ascii="宋体" w:hAnsi="宋体" w:cs="宋体"/>
                <w:b/>
                <w:bCs/>
                <w:sz w:val="20"/>
                <w:szCs w:val="20"/>
                <w:highlight w:val="white"/>
              </w:rPr>
            </w:pPr>
            <w:r>
              <w:rPr>
                <w:rFonts w:hint="eastAsia" w:ascii="宋体" w:hAnsi="宋体" w:cs="宋体"/>
                <w:b/>
                <w:bCs/>
                <w:sz w:val="20"/>
                <w:szCs w:val="20"/>
                <w:highlight w:val="white"/>
              </w:rPr>
              <w:t>（二）知识目标</w:t>
            </w:r>
          </w:p>
          <w:p w14:paraId="5F30A2AD">
            <w:pPr>
              <w:pStyle w:val="2"/>
              <w:ind w:left="0" w:leftChars="0"/>
            </w:pPr>
            <w:r>
              <w:rPr>
                <w:rFonts w:hint="eastAsia"/>
              </w:rPr>
              <w:t>1、掌握各科常见病、多发病的概念、临床特点和诊断要点；</w:t>
            </w:r>
          </w:p>
          <w:p w14:paraId="3C5282DC">
            <w:r>
              <w:rPr>
                <w:rFonts w:hint="eastAsia"/>
              </w:rPr>
              <w:t>2、熟悉常见症状的问诊内容和各科常见病、多发病的病因、治疗及药物治疗要点；</w:t>
            </w:r>
          </w:p>
          <w:p w14:paraId="6FA3E9DB">
            <w:pPr>
              <w:pStyle w:val="2"/>
              <w:ind w:left="0" w:leftChars="0"/>
            </w:pPr>
            <w:r>
              <w:rPr>
                <w:rFonts w:hint="eastAsia"/>
              </w:rPr>
              <w:t>3、了解体格检查的基本方法和各科常见病多发病的发病机制、辅助检查及预防点。</w:t>
            </w:r>
          </w:p>
          <w:p w14:paraId="3FF970DA">
            <w:pPr>
              <w:jc w:val="left"/>
              <w:rPr>
                <w:rFonts w:hint="eastAsia" w:ascii="宋体" w:hAnsi="宋体" w:cs="宋体"/>
                <w:b/>
                <w:bCs/>
                <w:sz w:val="20"/>
                <w:szCs w:val="20"/>
                <w:highlight w:val="white"/>
              </w:rPr>
            </w:pPr>
            <w:r>
              <w:rPr>
                <w:rFonts w:hint="eastAsia" w:ascii="宋体" w:hAnsi="宋体" w:cs="宋体"/>
                <w:b/>
                <w:bCs/>
                <w:sz w:val="20"/>
                <w:szCs w:val="20"/>
                <w:highlight w:val="white"/>
              </w:rPr>
              <w:t>（三）能力目标</w:t>
            </w:r>
          </w:p>
          <w:p w14:paraId="62CC42DF">
            <w:pPr>
              <w:pStyle w:val="2"/>
              <w:ind w:left="0" w:leftChars="0"/>
            </w:pPr>
            <w:r>
              <w:rPr>
                <w:rFonts w:hint="eastAsia"/>
              </w:rPr>
              <w:t>1、初步养成临床思维方式，能运用所学的知识熟练诊断各科常见病、多发病；</w:t>
            </w:r>
          </w:p>
          <w:p w14:paraId="3BF8B895">
            <w:r>
              <w:rPr>
                <w:rFonts w:hint="eastAsia"/>
              </w:rPr>
              <w:t>2、能根据问诊、体格检查或医生的诊断熟练制定合理的治疗方案；</w:t>
            </w:r>
          </w:p>
          <w:p w14:paraId="356F345E">
            <w:pPr>
              <w:pStyle w:val="2"/>
              <w:ind w:left="0" w:leftChars="0"/>
              <w:rPr>
                <w:rFonts w:hint="eastAsia" w:ascii="宋体" w:hAnsi="宋体" w:cs="宋体"/>
                <w:color w:val="000000" w:themeColor="text1"/>
                <w14:textFill>
                  <w14:solidFill>
                    <w14:schemeClr w14:val="tx1"/>
                  </w14:solidFill>
                </w14:textFill>
              </w:rPr>
            </w:pPr>
            <w:r>
              <w:rPr>
                <w:rFonts w:hint="eastAsia"/>
              </w:rPr>
              <w:t>3、学会常见临床急症进行初步院前处理。</w:t>
            </w:r>
          </w:p>
        </w:tc>
        <w:tc>
          <w:tcPr>
            <w:tcW w:w="1234" w:type="pct"/>
            <w:vAlign w:val="center"/>
          </w:tcPr>
          <w:p w14:paraId="3540EA86">
            <w:pPr>
              <w:pStyle w:val="15"/>
              <w:spacing w:before="0" w:beforeAutospacing="0" w:after="0" w:afterAutospacing="0"/>
              <w:rPr>
                <w:rFonts w:hint="eastAsia"/>
                <w:sz w:val="20"/>
                <w:szCs w:val="20"/>
              </w:rPr>
            </w:pPr>
            <w:r>
              <w:rPr>
                <w:rFonts w:hint="eastAsia"/>
                <w:sz w:val="20"/>
                <w:szCs w:val="20"/>
              </w:rPr>
              <w:t>模块一、基础知识（课程导论、问诊、体格检查的基本方法及一般检查）。</w:t>
            </w:r>
          </w:p>
          <w:p w14:paraId="2EF32A6A">
            <w:pPr>
              <w:pStyle w:val="15"/>
              <w:spacing w:before="0" w:beforeAutospacing="0" w:after="0" w:afterAutospacing="0"/>
              <w:rPr>
                <w:rFonts w:hint="eastAsia"/>
                <w:sz w:val="20"/>
                <w:szCs w:val="20"/>
              </w:rPr>
            </w:pPr>
            <w:r>
              <w:rPr>
                <w:rFonts w:hint="eastAsia"/>
                <w:sz w:val="20"/>
                <w:szCs w:val="20"/>
              </w:rPr>
              <w:t>模块二、内科病症</w:t>
            </w:r>
          </w:p>
          <w:p w14:paraId="37165FA6">
            <w:pPr>
              <w:pStyle w:val="15"/>
              <w:spacing w:before="0" w:beforeAutospacing="0" w:after="0" w:afterAutospacing="0"/>
              <w:rPr>
                <w:rFonts w:hint="eastAsia"/>
                <w:sz w:val="20"/>
                <w:szCs w:val="20"/>
              </w:rPr>
            </w:pPr>
            <w:r>
              <w:rPr>
                <w:rFonts w:hint="eastAsia"/>
                <w:sz w:val="20"/>
                <w:szCs w:val="20"/>
              </w:rPr>
              <w:t>（呼吸系统病症、心血管系统病症、消化系统病症、泌尿系统病症、内分泌与代谢病症）</w:t>
            </w:r>
          </w:p>
          <w:p w14:paraId="53A35B68">
            <w:pPr>
              <w:pStyle w:val="15"/>
              <w:spacing w:before="0" w:beforeAutospacing="0" w:after="0" w:afterAutospacing="0"/>
              <w:rPr>
                <w:rFonts w:hint="eastAsia"/>
                <w:sz w:val="20"/>
                <w:szCs w:val="20"/>
              </w:rPr>
            </w:pPr>
            <w:r>
              <w:rPr>
                <w:rFonts w:hint="eastAsia"/>
                <w:sz w:val="20"/>
                <w:szCs w:val="20"/>
              </w:rPr>
              <w:t>模块三、外科病症（外科总论、运动系统病症、周围血管与淋巴病症）</w:t>
            </w:r>
          </w:p>
          <w:p w14:paraId="32DE9959">
            <w:pPr>
              <w:pStyle w:val="15"/>
              <w:spacing w:before="0" w:beforeAutospacing="0" w:after="0" w:afterAutospacing="0"/>
              <w:rPr>
                <w:rFonts w:hint="eastAsia"/>
                <w:sz w:val="20"/>
                <w:szCs w:val="20"/>
              </w:rPr>
            </w:pPr>
            <w:r>
              <w:rPr>
                <w:rFonts w:hint="eastAsia"/>
                <w:sz w:val="20"/>
                <w:szCs w:val="20"/>
              </w:rPr>
              <w:t>模块四、神经系统病症</w:t>
            </w:r>
          </w:p>
          <w:p w14:paraId="6F605126">
            <w:pPr>
              <w:pStyle w:val="15"/>
              <w:spacing w:before="0" w:beforeAutospacing="0" w:after="0" w:afterAutospacing="0"/>
              <w:rPr>
                <w:rFonts w:hint="eastAsia"/>
                <w:color w:val="000000" w:themeColor="text1"/>
                <w:szCs w:val="21"/>
                <w14:textFill>
                  <w14:solidFill>
                    <w14:schemeClr w14:val="tx1"/>
                  </w14:solidFill>
                </w14:textFill>
              </w:rPr>
            </w:pPr>
            <w:r>
              <w:rPr>
                <w:rFonts w:hint="eastAsia"/>
                <w:sz w:val="20"/>
                <w:szCs w:val="20"/>
              </w:rPr>
              <w:t>模块五、妇儿病症</w:t>
            </w:r>
          </w:p>
        </w:tc>
        <w:tc>
          <w:tcPr>
            <w:tcW w:w="713" w:type="pct"/>
            <w:vAlign w:val="center"/>
          </w:tcPr>
          <w:p w14:paraId="68310237">
            <w:pPr>
              <w:widowControl/>
              <w:jc w:val="left"/>
              <w:rPr>
                <w:rFonts w:hint="eastAsia" w:ascii="宋体" w:hAnsi="宋体" w:cs="宋体"/>
                <w:sz w:val="20"/>
                <w:szCs w:val="20"/>
                <w:highlight w:val="white"/>
              </w:rPr>
            </w:pPr>
          </w:p>
          <w:p w14:paraId="1891931D">
            <w:pPr>
              <w:jc w:val="left"/>
              <w:rPr>
                <w:rFonts w:hint="eastAsia" w:ascii="宋体" w:hAnsi="宋体" w:cs="宋体"/>
                <w:sz w:val="20"/>
                <w:szCs w:val="20"/>
              </w:rPr>
            </w:pPr>
            <w:r>
              <w:rPr>
                <w:rFonts w:hint="eastAsia" w:ascii="宋体" w:hAnsi="宋体" w:cs="宋体"/>
                <w:sz w:val="20"/>
                <w:szCs w:val="20"/>
              </w:rPr>
              <w:t>教学场地：</w:t>
            </w:r>
          </w:p>
          <w:p w14:paraId="4D3C4A3B">
            <w:pPr>
              <w:pStyle w:val="2"/>
              <w:ind w:left="0" w:leftChars="0"/>
              <w:jc w:val="left"/>
              <w:rPr>
                <w:rFonts w:hint="eastAsia" w:ascii="宋体" w:hAnsi="宋体" w:cs="宋体"/>
                <w:sz w:val="20"/>
                <w:szCs w:val="20"/>
              </w:rPr>
            </w:pPr>
            <w:r>
              <w:rPr>
                <w:rFonts w:hint="eastAsia" w:ascii="宋体" w:hAnsi="宋体" w:cs="宋体"/>
                <w:sz w:val="20"/>
                <w:szCs w:val="20"/>
              </w:rPr>
              <w:t>多媒体、实训室。</w:t>
            </w:r>
          </w:p>
          <w:p w14:paraId="2319F36B">
            <w:pPr>
              <w:rPr>
                <w:rFonts w:hint="eastAsia" w:ascii="宋体" w:hAnsi="宋体" w:cs="宋体"/>
                <w:sz w:val="20"/>
                <w:szCs w:val="20"/>
              </w:rPr>
            </w:pPr>
            <w:r>
              <w:rPr>
                <w:rFonts w:hint="eastAsia" w:ascii="宋体" w:hAnsi="宋体" w:cs="宋体"/>
                <w:sz w:val="20"/>
                <w:szCs w:val="20"/>
              </w:rPr>
              <w:t>教学模式：</w:t>
            </w:r>
          </w:p>
          <w:p w14:paraId="63ED6C0F">
            <w:pPr>
              <w:pStyle w:val="2"/>
              <w:ind w:left="0" w:leftChars="0"/>
              <w:rPr>
                <w:rFonts w:hint="eastAsia" w:ascii="宋体" w:hAnsi="宋体" w:cs="宋体"/>
                <w:sz w:val="20"/>
                <w:szCs w:val="20"/>
              </w:rPr>
            </w:pPr>
            <w:r>
              <w:rPr>
                <w:rFonts w:hint="eastAsia" w:ascii="宋体" w:hAnsi="宋体" w:cs="宋体"/>
                <w:sz w:val="20"/>
                <w:szCs w:val="20"/>
              </w:rPr>
              <w:t>任务驱动和观摩教学模式。</w:t>
            </w:r>
          </w:p>
          <w:p w14:paraId="1496CCCC">
            <w:pPr>
              <w:rPr>
                <w:rFonts w:hint="eastAsia" w:ascii="宋体" w:hAnsi="宋体" w:cs="宋体"/>
                <w:sz w:val="20"/>
                <w:szCs w:val="20"/>
              </w:rPr>
            </w:pPr>
            <w:r>
              <w:rPr>
                <w:rFonts w:hint="eastAsia" w:ascii="宋体" w:hAnsi="宋体" w:cs="宋体"/>
                <w:sz w:val="20"/>
                <w:szCs w:val="20"/>
              </w:rPr>
              <w:t>教学方法：</w:t>
            </w:r>
          </w:p>
          <w:p w14:paraId="129C290B">
            <w:pPr>
              <w:pStyle w:val="2"/>
              <w:ind w:left="0" w:leftChars="0"/>
              <w:rPr>
                <w:rFonts w:hint="eastAsia" w:ascii="宋体" w:hAnsi="宋体" w:cs="宋体"/>
                <w:sz w:val="20"/>
                <w:szCs w:val="20"/>
              </w:rPr>
            </w:pPr>
            <w:r>
              <w:rPr>
                <w:rFonts w:hint="eastAsia" w:ascii="宋体" w:hAnsi="宋体" w:cs="宋体"/>
                <w:sz w:val="20"/>
                <w:szCs w:val="20"/>
              </w:rPr>
              <w:t>讲授法、提问法、案例分析法、演示法等。</w:t>
            </w:r>
          </w:p>
          <w:p w14:paraId="57344CD1">
            <w:pPr>
              <w:rPr>
                <w:rFonts w:hint="eastAsia" w:ascii="宋体" w:hAnsi="宋体" w:cs="宋体"/>
                <w:sz w:val="20"/>
                <w:szCs w:val="20"/>
              </w:rPr>
            </w:pPr>
            <w:r>
              <w:rPr>
                <w:rFonts w:hint="eastAsia" w:ascii="宋体" w:hAnsi="宋体" w:cs="宋体"/>
                <w:sz w:val="20"/>
                <w:szCs w:val="20"/>
              </w:rPr>
              <w:t>教学评价：</w:t>
            </w:r>
          </w:p>
          <w:p w14:paraId="7F2BC252">
            <w:pPr>
              <w:pStyle w:val="2"/>
              <w:ind w:left="0" w:leftChars="0"/>
              <w:rPr>
                <w:rFonts w:hint="eastAsia" w:ascii="宋体" w:hAnsi="宋体" w:cs="宋体"/>
                <w:sz w:val="20"/>
                <w:szCs w:val="20"/>
              </w:rPr>
            </w:pPr>
            <w:r>
              <w:rPr>
                <w:rFonts w:hint="eastAsia" w:ascii="宋体" w:hAnsi="宋体" w:cs="宋体"/>
                <w:sz w:val="20"/>
                <w:szCs w:val="20"/>
              </w:rPr>
              <w:t>过程评价、</w:t>
            </w:r>
          </w:p>
          <w:p w14:paraId="75E9422A">
            <w:r>
              <w:rPr>
                <w:rFonts w:hint="eastAsia"/>
              </w:rPr>
              <w:t>结果评价、</w:t>
            </w:r>
          </w:p>
          <w:p w14:paraId="7EBD3206">
            <w:pPr>
              <w:pStyle w:val="2"/>
              <w:ind w:left="0" w:leftChars="0"/>
            </w:pPr>
            <w:r>
              <w:rPr>
                <w:rFonts w:hint="eastAsia"/>
              </w:rPr>
              <w:t>活动参与评价、</w:t>
            </w:r>
          </w:p>
          <w:p w14:paraId="59DD40AC">
            <w:pPr>
              <w:rPr>
                <w:rFonts w:hint="eastAsia" w:ascii="宋体" w:hAnsi="宋体" w:cs="宋体"/>
                <w:sz w:val="20"/>
                <w:szCs w:val="20"/>
              </w:rPr>
            </w:pPr>
            <w:r>
              <w:rPr>
                <w:rFonts w:hint="eastAsia"/>
              </w:rPr>
              <w:t>综合评价。</w:t>
            </w:r>
          </w:p>
        </w:tc>
      </w:tr>
      <w:tr w14:paraId="03356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319" w:type="pct"/>
            <w:tcBorders>
              <w:right w:val="single" w:color="auto" w:sz="4" w:space="0"/>
            </w:tcBorders>
            <w:shd w:val="clear" w:color="auto" w:fill="C7DAF1" w:themeFill="text2" w:themeFillTint="32"/>
            <w:vAlign w:val="center"/>
          </w:tcPr>
          <w:p w14:paraId="3EFFEDDB">
            <w:pPr>
              <w:spacing w:line="280" w:lineRule="exact"/>
              <w:jc w:val="center"/>
              <w:rPr>
                <w:rFonts w:hint="eastAsia"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6</w:t>
            </w:r>
          </w:p>
        </w:tc>
        <w:tc>
          <w:tcPr>
            <w:tcW w:w="401" w:type="pct"/>
            <w:tcBorders>
              <w:top w:val="single" w:color="auto" w:sz="4" w:space="0"/>
              <w:left w:val="single" w:color="auto" w:sz="4" w:space="0"/>
              <w:bottom w:val="single" w:color="auto" w:sz="4" w:space="0"/>
              <w:right w:val="single" w:color="auto" w:sz="4" w:space="0"/>
            </w:tcBorders>
            <w:vAlign w:val="center"/>
          </w:tcPr>
          <w:p w14:paraId="5DA84F26">
            <w:pPr>
              <w:pStyle w:val="15"/>
              <w:spacing w:before="0" w:beforeAutospacing="0" w:after="0" w:afterAutospacing="0"/>
              <w:jc w:val="center"/>
              <w:rPr>
                <w:rFonts w:ascii="Times New Roman" w:hAnsi="Times New Roman" w:cs="Times New Roman"/>
                <w:kern w:val="2"/>
                <w:sz w:val="21"/>
                <w:szCs w:val="21"/>
              </w:rPr>
            </w:pPr>
            <w:r>
              <w:rPr>
                <w:rFonts w:hint="eastAsia" w:ascii="Times New Roman" w:hAnsi="Times New Roman" w:cs="Times New Roman"/>
                <w:kern w:val="2"/>
                <w:sz w:val="21"/>
                <w:szCs w:val="21"/>
              </w:rPr>
              <w:t>基础医学概要</w:t>
            </w:r>
            <w:r>
              <w:rPr>
                <w:rFonts w:hint="eastAsia"/>
                <w:kern w:val="2"/>
                <w:sz w:val="20"/>
                <w:szCs w:val="20"/>
              </w:rPr>
              <w:t>（选修)</w:t>
            </w:r>
          </w:p>
        </w:tc>
        <w:tc>
          <w:tcPr>
            <w:tcW w:w="283" w:type="pct"/>
            <w:tcBorders>
              <w:left w:val="single" w:color="auto" w:sz="4" w:space="0"/>
            </w:tcBorders>
            <w:vAlign w:val="center"/>
          </w:tcPr>
          <w:p w14:paraId="354ABD83">
            <w:pPr>
              <w:pStyle w:val="15"/>
              <w:spacing w:before="0" w:beforeAutospacing="0" w:after="0" w:afterAutospacing="0"/>
              <w:jc w:val="center"/>
              <w:rPr>
                <w:rFonts w:ascii="Times New Roman" w:hAnsi="Times New Roman" w:cs="Times New Roman"/>
                <w:kern w:val="2"/>
                <w:sz w:val="21"/>
                <w:szCs w:val="21"/>
              </w:rPr>
            </w:pPr>
            <w:r>
              <w:rPr>
                <w:rFonts w:hint="eastAsia" w:ascii="Times New Roman" w:hAnsi="Times New Roman" w:cs="Times New Roman"/>
                <w:kern w:val="2"/>
                <w:sz w:val="21"/>
                <w:szCs w:val="21"/>
              </w:rPr>
              <w:t>2</w:t>
            </w:r>
          </w:p>
        </w:tc>
        <w:tc>
          <w:tcPr>
            <w:tcW w:w="283" w:type="pct"/>
            <w:vAlign w:val="center"/>
          </w:tcPr>
          <w:p w14:paraId="6C2F9F5D">
            <w:pPr>
              <w:widowControl/>
              <w:jc w:val="center"/>
              <w:rPr>
                <w:rFonts w:ascii="Times New Roman" w:hAnsi="Times New Roman"/>
                <w:szCs w:val="21"/>
              </w:rPr>
            </w:pPr>
            <w:r>
              <w:rPr>
                <w:rFonts w:hint="eastAsia" w:ascii="Times New Roman" w:hAnsi="Times New Roman"/>
                <w:szCs w:val="21"/>
              </w:rPr>
              <w:t>36</w:t>
            </w:r>
          </w:p>
        </w:tc>
        <w:tc>
          <w:tcPr>
            <w:tcW w:w="1765" w:type="pct"/>
            <w:vAlign w:val="center"/>
          </w:tcPr>
          <w:p w14:paraId="31B37A69">
            <w:pPr>
              <w:jc w:val="left"/>
              <w:rPr>
                <w:rFonts w:ascii="Times New Roman" w:hAnsi="Times New Roman"/>
                <w:b/>
                <w:bCs/>
                <w:szCs w:val="21"/>
              </w:rPr>
            </w:pPr>
            <w:r>
              <w:rPr>
                <w:rFonts w:hint="eastAsia" w:ascii="Times New Roman" w:hAnsi="Times New Roman"/>
                <w:b/>
                <w:bCs/>
                <w:szCs w:val="21"/>
              </w:rPr>
              <w:t>（一）素质目标</w:t>
            </w:r>
          </w:p>
          <w:p w14:paraId="24504496">
            <w:pPr>
              <w:jc w:val="left"/>
              <w:rPr>
                <w:rFonts w:ascii="Times New Roman" w:hAnsi="Times New Roman"/>
                <w:szCs w:val="21"/>
              </w:rPr>
            </w:pPr>
            <w:r>
              <w:rPr>
                <w:rFonts w:hint="eastAsia" w:ascii="Times New Roman" w:hAnsi="Times New Roman"/>
                <w:szCs w:val="21"/>
              </w:rPr>
              <w:t>1</w:t>
            </w:r>
            <w:r>
              <w:rPr>
                <w:rFonts w:hint="eastAsia" w:ascii="Times New Roman" w:hAnsi="Times New Roman"/>
                <w:szCs w:val="21"/>
                <w:lang w:eastAsia="zh-CN"/>
              </w:rPr>
              <w:t>、</w:t>
            </w:r>
            <w:r>
              <w:rPr>
                <w:rFonts w:hint="eastAsia" w:ascii="Times New Roman" w:hAnsi="Times New Roman"/>
                <w:szCs w:val="21"/>
              </w:rPr>
              <w:t>培养学生敬佑生命、严谨求实的职业态度；</w:t>
            </w:r>
          </w:p>
          <w:p w14:paraId="172BDEAF">
            <w:pPr>
              <w:jc w:val="left"/>
              <w:rPr>
                <w:rFonts w:ascii="Times New Roman" w:hAnsi="Times New Roman"/>
                <w:szCs w:val="21"/>
              </w:rPr>
            </w:pPr>
            <w:r>
              <w:rPr>
                <w:rFonts w:hint="eastAsia" w:ascii="Times New Roman" w:hAnsi="Times New Roman"/>
                <w:szCs w:val="21"/>
              </w:rPr>
              <w:t>2</w:t>
            </w:r>
            <w:r>
              <w:rPr>
                <w:rFonts w:hint="eastAsia" w:ascii="Times New Roman" w:hAnsi="Times New Roman"/>
                <w:szCs w:val="21"/>
                <w:lang w:eastAsia="zh-CN"/>
              </w:rPr>
              <w:t>、</w:t>
            </w:r>
            <w:r>
              <w:rPr>
                <w:rFonts w:hint="eastAsia" w:ascii="Times New Roman" w:hAnsi="Times New Roman"/>
                <w:szCs w:val="21"/>
              </w:rPr>
              <w:t>培养学生树立健康、积极的生活态度，形成健康意识，促进个体身心协调发展；</w:t>
            </w:r>
          </w:p>
          <w:p w14:paraId="7B916062">
            <w:pPr>
              <w:jc w:val="left"/>
              <w:rPr>
                <w:rFonts w:ascii="Times New Roman" w:hAnsi="Times New Roman"/>
                <w:szCs w:val="21"/>
              </w:rPr>
            </w:pPr>
            <w:r>
              <w:rPr>
                <w:rFonts w:hint="eastAsia" w:ascii="Times New Roman" w:hAnsi="Times New Roman"/>
                <w:szCs w:val="21"/>
              </w:rPr>
              <w:t>3</w:t>
            </w:r>
            <w:r>
              <w:rPr>
                <w:rFonts w:hint="eastAsia" w:ascii="Times New Roman" w:hAnsi="Times New Roman"/>
                <w:szCs w:val="21"/>
                <w:lang w:eastAsia="zh-CN"/>
              </w:rPr>
              <w:t>、</w:t>
            </w:r>
            <w:r>
              <w:rPr>
                <w:rFonts w:hint="eastAsia" w:ascii="Times New Roman" w:hAnsi="Times New Roman"/>
                <w:szCs w:val="21"/>
              </w:rPr>
              <w:t>形成科学的健康观、疾病观，关爱生命，重视对病人心理社会健康的维护，养成科学态度和科学精神，增强社会责任感。</w:t>
            </w:r>
          </w:p>
          <w:p w14:paraId="5CBCF4DB">
            <w:pPr>
              <w:pStyle w:val="2"/>
              <w:ind w:left="0" w:leftChars="0"/>
            </w:pPr>
            <w:r>
              <w:rPr>
                <w:rFonts w:hint="eastAsia"/>
              </w:rPr>
              <w:t>4</w:t>
            </w:r>
            <w:r>
              <w:rPr>
                <w:rFonts w:hint="eastAsia"/>
                <w:lang w:eastAsia="zh-CN"/>
              </w:rPr>
              <w:t>、</w:t>
            </w:r>
            <w:r>
              <w:rPr>
                <w:rFonts w:hint="eastAsia"/>
              </w:rPr>
              <w:t>具有良好的人际沟通能力、人文素质、团队合作精神和服务意识、具有健康的体魄和良好的心理素质。</w:t>
            </w:r>
          </w:p>
          <w:p w14:paraId="08BE427E">
            <w:pPr>
              <w:jc w:val="left"/>
              <w:rPr>
                <w:rFonts w:ascii="Times New Roman" w:hAnsi="Times New Roman"/>
                <w:b/>
                <w:bCs/>
                <w:szCs w:val="21"/>
              </w:rPr>
            </w:pPr>
            <w:r>
              <w:rPr>
                <w:rFonts w:hint="eastAsia" w:ascii="Times New Roman" w:hAnsi="Times New Roman"/>
                <w:b/>
                <w:bCs/>
                <w:szCs w:val="21"/>
              </w:rPr>
              <w:t>（二）知识目标</w:t>
            </w:r>
          </w:p>
          <w:p w14:paraId="18B331E8">
            <w:pPr>
              <w:rPr>
                <w:rFonts w:ascii="Times New Roman" w:hAnsi="Times New Roman"/>
                <w:szCs w:val="21"/>
              </w:rPr>
            </w:pPr>
            <w:r>
              <w:rPr>
                <w:rFonts w:hint="eastAsia" w:ascii="Times New Roman" w:hAnsi="Times New Roman"/>
                <w:szCs w:val="21"/>
              </w:rPr>
              <w:t>1</w:t>
            </w:r>
            <w:r>
              <w:rPr>
                <w:rFonts w:hint="eastAsia" w:ascii="Times New Roman" w:hAnsi="Times New Roman"/>
                <w:szCs w:val="21"/>
                <w:lang w:eastAsia="zh-CN"/>
              </w:rPr>
              <w:t>、</w:t>
            </w:r>
            <w:r>
              <w:rPr>
                <w:rFonts w:hint="eastAsia" w:ascii="Times New Roman" w:hAnsi="Times New Roman"/>
                <w:szCs w:val="21"/>
              </w:rPr>
              <w:t>掌握基础医学概论的基本理论和基本概念。</w:t>
            </w:r>
          </w:p>
          <w:p w14:paraId="60B9C762">
            <w:pPr>
              <w:rPr>
                <w:rFonts w:ascii="Times New Roman" w:hAnsi="Times New Roman"/>
                <w:szCs w:val="21"/>
              </w:rPr>
            </w:pPr>
            <w:r>
              <w:rPr>
                <w:rFonts w:hint="eastAsia" w:ascii="Times New Roman" w:hAnsi="Times New Roman"/>
                <w:szCs w:val="21"/>
              </w:rPr>
              <w:t>2</w:t>
            </w:r>
            <w:r>
              <w:rPr>
                <w:rFonts w:hint="eastAsia" w:ascii="Times New Roman" w:hAnsi="Times New Roman"/>
                <w:szCs w:val="21"/>
                <w:lang w:eastAsia="zh-CN"/>
              </w:rPr>
              <w:t>、</w:t>
            </w:r>
            <w:r>
              <w:rPr>
                <w:rFonts w:hint="eastAsia" w:ascii="Times New Roman" w:hAnsi="Times New Roman"/>
                <w:szCs w:val="21"/>
              </w:rPr>
              <w:t>掌握正常机体生命活动规律。</w:t>
            </w:r>
          </w:p>
          <w:p w14:paraId="4813A485">
            <w:pPr>
              <w:rPr>
                <w:rFonts w:ascii="Times New Roman" w:hAnsi="Times New Roman"/>
                <w:szCs w:val="21"/>
              </w:rPr>
            </w:pPr>
            <w:r>
              <w:rPr>
                <w:rFonts w:hint="eastAsia" w:ascii="Times New Roman" w:hAnsi="Times New Roman"/>
                <w:szCs w:val="21"/>
              </w:rPr>
              <w:t>3</w:t>
            </w:r>
            <w:r>
              <w:rPr>
                <w:rFonts w:hint="eastAsia" w:ascii="Times New Roman" w:hAnsi="Times New Roman"/>
                <w:szCs w:val="21"/>
                <w:lang w:eastAsia="zh-CN"/>
              </w:rPr>
              <w:t>、</w:t>
            </w:r>
            <w:r>
              <w:rPr>
                <w:rFonts w:hint="eastAsia" w:ascii="Times New Roman" w:hAnsi="Times New Roman"/>
                <w:szCs w:val="21"/>
              </w:rPr>
              <w:t>熟悉微生物概念、分类、常见致病微生物的基本知识。</w:t>
            </w:r>
          </w:p>
          <w:p w14:paraId="4422F91D">
            <w:pPr>
              <w:rPr>
                <w:rFonts w:ascii="Times New Roman" w:hAnsi="Times New Roman"/>
                <w:szCs w:val="21"/>
              </w:rPr>
            </w:pPr>
            <w:r>
              <w:rPr>
                <w:rFonts w:hint="eastAsia" w:ascii="Times New Roman" w:hAnsi="Times New Roman"/>
                <w:szCs w:val="21"/>
              </w:rPr>
              <w:t>4</w:t>
            </w:r>
            <w:r>
              <w:rPr>
                <w:rFonts w:hint="eastAsia" w:ascii="Times New Roman" w:hAnsi="Times New Roman"/>
                <w:szCs w:val="21"/>
                <w:lang w:eastAsia="zh-CN"/>
              </w:rPr>
              <w:t>、</w:t>
            </w:r>
            <w:r>
              <w:rPr>
                <w:rFonts w:hint="eastAsia" w:ascii="Times New Roman" w:hAnsi="Times New Roman"/>
                <w:szCs w:val="21"/>
              </w:rPr>
              <w:t>熟悉免疫学的基本概念、免疫系统的构成、免疫应答及超敏反应等基础知识。</w:t>
            </w:r>
          </w:p>
          <w:p w14:paraId="7E6ACC51">
            <w:pPr>
              <w:rPr>
                <w:rFonts w:ascii="Times New Roman" w:hAnsi="Times New Roman"/>
                <w:szCs w:val="21"/>
              </w:rPr>
            </w:pPr>
            <w:r>
              <w:rPr>
                <w:rFonts w:hint="eastAsia" w:ascii="Times New Roman" w:hAnsi="Times New Roman"/>
                <w:szCs w:val="21"/>
              </w:rPr>
              <w:t>5</w:t>
            </w:r>
            <w:r>
              <w:rPr>
                <w:rFonts w:hint="eastAsia" w:ascii="Times New Roman" w:hAnsi="Times New Roman"/>
                <w:szCs w:val="21"/>
                <w:lang w:eastAsia="zh-CN"/>
              </w:rPr>
              <w:t>、</w:t>
            </w:r>
            <w:r>
              <w:rPr>
                <w:rFonts w:hint="eastAsia" w:ascii="Times New Roman" w:hAnsi="Times New Roman"/>
                <w:szCs w:val="21"/>
              </w:rPr>
              <w:t>熟悉常见疾病的发生、发展及转归等基本病理过程</w:t>
            </w:r>
          </w:p>
          <w:p w14:paraId="0981772A">
            <w:pPr>
              <w:rPr>
                <w:rFonts w:ascii="Times New Roman" w:hAnsi="Times New Roman"/>
                <w:szCs w:val="21"/>
              </w:rPr>
            </w:pPr>
            <w:r>
              <w:rPr>
                <w:rFonts w:hint="eastAsia" w:ascii="Times New Roman" w:hAnsi="Times New Roman"/>
                <w:szCs w:val="21"/>
              </w:rPr>
              <w:t>6</w:t>
            </w:r>
            <w:r>
              <w:rPr>
                <w:rFonts w:hint="eastAsia" w:ascii="Times New Roman" w:hAnsi="Times New Roman"/>
                <w:szCs w:val="21"/>
                <w:lang w:eastAsia="zh-CN"/>
              </w:rPr>
              <w:t>、</w:t>
            </w:r>
            <w:r>
              <w:rPr>
                <w:rFonts w:hint="eastAsia" w:ascii="Times New Roman" w:hAnsi="Times New Roman"/>
                <w:szCs w:val="21"/>
              </w:rPr>
              <w:t>学会正确运用本课程知识和术语，为后期学习其它医学课打基础。</w:t>
            </w:r>
          </w:p>
          <w:p w14:paraId="1485672F">
            <w:pPr>
              <w:jc w:val="left"/>
              <w:rPr>
                <w:rFonts w:ascii="Times New Roman" w:hAnsi="Times New Roman"/>
                <w:b/>
                <w:bCs/>
                <w:szCs w:val="21"/>
              </w:rPr>
            </w:pPr>
            <w:r>
              <w:rPr>
                <w:rFonts w:hint="eastAsia" w:ascii="Times New Roman" w:hAnsi="Times New Roman"/>
                <w:b/>
                <w:bCs/>
                <w:szCs w:val="21"/>
              </w:rPr>
              <w:t>（三）能力目标</w:t>
            </w:r>
          </w:p>
          <w:p w14:paraId="46A057E2">
            <w:pPr>
              <w:rPr>
                <w:rFonts w:ascii="Times New Roman" w:hAnsi="Times New Roman"/>
                <w:szCs w:val="21"/>
              </w:rPr>
            </w:pPr>
            <w:r>
              <w:rPr>
                <w:rFonts w:hint="eastAsia" w:ascii="Times New Roman" w:hAnsi="Times New Roman"/>
                <w:szCs w:val="21"/>
              </w:rPr>
              <w:t>1</w:t>
            </w:r>
            <w:r>
              <w:rPr>
                <w:rFonts w:hint="eastAsia" w:ascii="Times New Roman" w:hAnsi="Times New Roman"/>
                <w:szCs w:val="21"/>
                <w:lang w:eastAsia="zh-CN"/>
              </w:rPr>
              <w:t>、</w:t>
            </w:r>
            <w:r>
              <w:rPr>
                <w:rFonts w:hint="eastAsia" w:ascii="Times New Roman" w:hAnsi="Times New Roman"/>
                <w:szCs w:val="21"/>
              </w:rPr>
              <w:t>能正确叙述正常机体生命活动基本规律，叙述各系统的器官和细胞所表现出的各种生命活动过程、功能表现的内部机制及其规律。</w:t>
            </w:r>
          </w:p>
          <w:p w14:paraId="221E5925">
            <w:pPr>
              <w:rPr>
                <w:rFonts w:ascii="Times New Roman" w:hAnsi="Times New Roman"/>
                <w:szCs w:val="21"/>
              </w:rPr>
            </w:pPr>
            <w:r>
              <w:rPr>
                <w:rFonts w:hint="eastAsia" w:ascii="Times New Roman" w:hAnsi="Times New Roman"/>
                <w:szCs w:val="21"/>
              </w:rPr>
              <w:t>2</w:t>
            </w:r>
            <w:r>
              <w:rPr>
                <w:rFonts w:hint="eastAsia" w:ascii="Times New Roman" w:hAnsi="Times New Roman"/>
                <w:szCs w:val="21"/>
                <w:lang w:eastAsia="zh-CN"/>
              </w:rPr>
              <w:t>、</w:t>
            </w:r>
            <w:r>
              <w:rPr>
                <w:rFonts w:hint="eastAsia" w:ascii="Times New Roman" w:hAnsi="Times New Roman"/>
                <w:szCs w:val="21"/>
              </w:rPr>
              <w:t>能够熟悉常见疾病的病理形态学改变特点，能够用所学知识解释常见病变的经过与转归。</w:t>
            </w:r>
          </w:p>
          <w:p w14:paraId="038905E4">
            <w:pPr>
              <w:rPr>
                <w:rFonts w:ascii="Times New Roman" w:hAnsi="Times New Roman"/>
                <w:szCs w:val="21"/>
              </w:rPr>
            </w:pPr>
            <w:r>
              <w:rPr>
                <w:rFonts w:hint="eastAsia" w:ascii="Times New Roman" w:hAnsi="Times New Roman"/>
                <w:szCs w:val="21"/>
              </w:rPr>
              <w:t>3</w:t>
            </w:r>
            <w:r>
              <w:rPr>
                <w:rFonts w:hint="eastAsia" w:ascii="Times New Roman" w:hAnsi="Times New Roman"/>
                <w:szCs w:val="21"/>
                <w:lang w:eastAsia="zh-CN"/>
              </w:rPr>
              <w:t>、</w:t>
            </w:r>
            <w:bookmarkStart w:id="269" w:name="_GoBack"/>
            <w:bookmarkEnd w:id="269"/>
            <w:r>
              <w:rPr>
                <w:rFonts w:hint="eastAsia" w:ascii="Times New Roman" w:hAnsi="Times New Roman"/>
                <w:szCs w:val="21"/>
              </w:rPr>
              <w:t>具有将生理学、微生物学、免疫学等知识应用到康复工作中去的能力。能进行学习和更新基础医学及相关知识，解诀相关问题。</w:t>
            </w:r>
          </w:p>
          <w:p w14:paraId="75EA6D21">
            <w:pPr>
              <w:rPr>
                <w:rFonts w:ascii="Times New Roman" w:hAnsi="Times New Roman"/>
                <w:szCs w:val="21"/>
              </w:rPr>
            </w:pPr>
          </w:p>
        </w:tc>
        <w:tc>
          <w:tcPr>
            <w:tcW w:w="1234" w:type="pct"/>
            <w:vAlign w:val="center"/>
          </w:tcPr>
          <w:p w14:paraId="2CF1A97B">
            <w:pPr>
              <w:pStyle w:val="15"/>
              <w:spacing w:before="0" w:beforeAutospacing="0" w:after="0" w:afterAutospacing="0"/>
              <w:jc w:val="center"/>
              <w:rPr>
                <w:rFonts w:ascii="Times New Roman" w:hAnsi="Times New Roman" w:cs="Times New Roman"/>
                <w:kern w:val="2"/>
                <w:sz w:val="21"/>
                <w:szCs w:val="21"/>
              </w:rPr>
            </w:pPr>
            <w:r>
              <w:rPr>
                <w:rFonts w:hint="eastAsia" w:ascii="Times New Roman" w:hAnsi="Times New Roman" w:cs="Times New Roman"/>
                <w:kern w:val="2"/>
                <w:sz w:val="21"/>
                <w:szCs w:val="21"/>
              </w:rPr>
              <w:t>模块一：生命活动规律</w:t>
            </w:r>
          </w:p>
          <w:p w14:paraId="13F1EE8B">
            <w:pPr>
              <w:pStyle w:val="15"/>
              <w:spacing w:before="0" w:beforeAutospacing="0" w:after="0" w:afterAutospacing="0"/>
              <w:jc w:val="center"/>
              <w:rPr>
                <w:rFonts w:ascii="Times New Roman" w:hAnsi="Times New Roman" w:cs="Times New Roman"/>
                <w:kern w:val="2"/>
                <w:sz w:val="21"/>
                <w:szCs w:val="21"/>
              </w:rPr>
            </w:pPr>
            <w:r>
              <w:rPr>
                <w:rFonts w:hint="eastAsia" w:ascii="Times New Roman" w:hAnsi="Times New Roman" w:cs="Times New Roman"/>
                <w:kern w:val="2"/>
                <w:sz w:val="21"/>
                <w:szCs w:val="21"/>
              </w:rPr>
              <w:t>（细胞的基本功能、血液循环、神经系统）</w:t>
            </w:r>
          </w:p>
          <w:p w14:paraId="7E67CBE7">
            <w:pPr>
              <w:pStyle w:val="15"/>
              <w:spacing w:before="0" w:beforeAutospacing="0" w:after="0" w:afterAutospacing="0"/>
              <w:jc w:val="center"/>
              <w:rPr>
                <w:rFonts w:ascii="Times New Roman" w:hAnsi="Times New Roman" w:cs="Times New Roman"/>
                <w:kern w:val="2"/>
                <w:sz w:val="21"/>
                <w:szCs w:val="21"/>
              </w:rPr>
            </w:pPr>
          </w:p>
          <w:p w14:paraId="37F3973A">
            <w:pPr>
              <w:pStyle w:val="15"/>
              <w:spacing w:before="0" w:beforeAutospacing="0" w:after="0" w:afterAutospacing="0"/>
              <w:jc w:val="center"/>
              <w:rPr>
                <w:rFonts w:ascii="Times New Roman" w:hAnsi="Times New Roman" w:cs="Times New Roman"/>
                <w:kern w:val="2"/>
                <w:sz w:val="21"/>
                <w:szCs w:val="21"/>
              </w:rPr>
            </w:pPr>
            <w:r>
              <w:rPr>
                <w:rFonts w:hint="eastAsia" w:ascii="Times New Roman" w:hAnsi="Times New Roman" w:cs="Times New Roman"/>
                <w:kern w:val="2"/>
                <w:sz w:val="21"/>
                <w:szCs w:val="21"/>
              </w:rPr>
              <w:t>模块二：影响健康的因素</w:t>
            </w:r>
          </w:p>
          <w:p w14:paraId="57127712">
            <w:pPr>
              <w:pStyle w:val="15"/>
              <w:spacing w:before="0" w:beforeAutospacing="0" w:after="0" w:afterAutospacing="0"/>
              <w:jc w:val="center"/>
              <w:rPr>
                <w:rFonts w:ascii="Times New Roman" w:hAnsi="Times New Roman" w:cs="Times New Roman"/>
                <w:kern w:val="2"/>
                <w:sz w:val="21"/>
                <w:szCs w:val="21"/>
              </w:rPr>
            </w:pPr>
            <w:r>
              <w:rPr>
                <w:rFonts w:hint="eastAsia" w:ascii="Times New Roman" w:hAnsi="Times New Roman" w:cs="Times New Roman"/>
                <w:kern w:val="2"/>
                <w:sz w:val="21"/>
                <w:szCs w:val="21"/>
              </w:rPr>
              <w:t>（细菌、真菌、病毒）</w:t>
            </w:r>
          </w:p>
          <w:p w14:paraId="532517CE">
            <w:pPr>
              <w:pStyle w:val="15"/>
              <w:spacing w:before="0" w:beforeAutospacing="0" w:after="0" w:afterAutospacing="0"/>
              <w:jc w:val="center"/>
              <w:rPr>
                <w:rFonts w:ascii="Times New Roman" w:hAnsi="Times New Roman" w:cs="Times New Roman"/>
                <w:kern w:val="2"/>
                <w:sz w:val="21"/>
                <w:szCs w:val="21"/>
              </w:rPr>
            </w:pPr>
          </w:p>
          <w:p w14:paraId="791E36CF">
            <w:pPr>
              <w:pStyle w:val="15"/>
              <w:spacing w:before="0" w:beforeAutospacing="0" w:after="0" w:afterAutospacing="0"/>
              <w:jc w:val="center"/>
              <w:rPr>
                <w:rFonts w:ascii="Times New Roman" w:hAnsi="Times New Roman" w:cs="Times New Roman"/>
                <w:kern w:val="2"/>
                <w:sz w:val="21"/>
                <w:szCs w:val="21"/>
              </w:rPr>
            </w:pPr>
            <w:r>
              <w:rPr>
                <w:rFonts w:hint="eastAsia" w:ascii="Times New Roman" w:hAnsi="Times New Roman" w:cs="Times New Roman"/>
                <w:kern w:val="2"/>
                <w:sz w:val="21"/>
                <w:szCs w:val="21"/>
              </w:rPr>
              <w:t>模块三：机体的自我防卫（抗原、抗体、免疫应答）</w:t>
            </w:r>
          </w:p>
          <w:p w14:paraId="6DE596CF">
            <w:pPr>
              <w:pStyle w:val="15"/>
              <w:spacing w:before="0" w:beforeAutospacing="0" w:after="0" w:afterAutospacing="0"/>
              <w:jc w:val="center"/>
              <w:rPr>
                <w:rFonts w:ascii="Times New Roman" w:hAnsi="Times New Roman" w:cs="Times New Roman"/>
                <w:kern w:val="2"/>
                <w:sz w:val="21"/>
                <w:szCs w:val="21"/>
              </w:rPr>
            </w:pPr>
          </w:p>
          <w:p w14:paraId="08EBB30C">
            <w:pPr>
              <w:pStyle w:val="15"/>
              <w:spacing w:before="0" w:beforeAutospacing="0" w:after="0" w:afterAutospacing="0"/>
              <w:jc w:val="center"/>
              <w:rPr>
                <w:rFonts w:ascii="Times New Roman" w:hAnsi="Times New Roman" w:cs="Times New Roman"/>
                <w:kern w:val="2"/>
                <w:sz w:val="21"/>
                <w:szCs w:val="21"/>
              </w:rPr>
            </w:pPr>
            <w:r>
              <w:rPr>
                <w:rFonts w:hint="eastAsia" w:ascii="Times New Roman" w:hAnsi="Times New Roman" w:cs="Times New Roman"/>
                <w:kern w:val="2"/>
                <w:sz w:val="21"/>
                <w:szCs w:val="21"/>
              </w:rPr>
              <w:t>模块四：生命的异常活动（疾病）</w:t>
            </w:r>
          </w:p>
          <w:p w14:paraId="1BF2F747">
            <w:pPr>
              <w:pStyle w:val="15"/>
              <w:spacing w:before="0" w:beforeAutospacing="0" w:after="0" w:afterAutospacing="0"/>
              <w:jc w:val="center"/>
              <w:rPr>
                <w:rFonts w:ascii="Times New Roman" w:hAnsi="Times New Roman" w:cs="Times New Roman"/>
                <w:kern w:val="2"/>
                <w:sz w:val="21"/>
                <w:szCs w:val="21"/>
              </w:rPr>
            </w:pPr>
          </w:p>
          <w:p w14:paraId="285ACDE0">
            <w:pPr>
              <w:pStyle w:val="15"/>
              <w:spacing w:before="0" w:beforeAutospacing="0" w:after="0" w:afterAutospacing="0"/>
              <w:jc w:val="center"/>
              <w:rPr>
                <w:rFonts w:ascii="Times New Roman" w:hAnsi="Times New Roman" w:cs="Times New Roman"/>
                <w:kern w:val="2"/>
                <w:sz w:val="21"/>
                <w:szCs w:val="21"/>
              </w:rPr>
            </w:pPr>
            <w:r>
              <w:rPr>
                <w:rFonts w:hint="eastAsia" w:ascii="Times New Roman" w:hAnsi="Times New Roman" w:cs="Times New Roman"/>
                <w:kern w:val="2"/>
                <w:sz w:val="21"/>
                <w:szCs w:val="21"/>
              </w:rPr>
              <w:t>模块五：机体与药物（中枢神经系统药物、心血管系统药物、内分泌系统药物）</w:t>
            </w:r>
          </w:p>
        </w:tc>
        <w:tc>
          <w:tcPr>
            <w:tcW w:w="713" w:type="pct"/>
            <w:vAlign w:val="center"/>
          </w:tcPr>
          <w:p w14:paraId="510D45DF">
            <w:pPr>
              <w:pStyle w:val="15"/>
              <w:spacing w:before="0" w:beforeAutospacing="0" w:after="0" w:afterAutospacing="0"/>
              <w:jc w:val="center"/>
              <w:rPr>
                <w:rFonts w:ascii="Times New Roman" w:hAnsi="Times New Roman" w:cs="Times New Roman"/>
                <w:kern w:val="2"/>
                <w:sz w:val="21"/>
                <w:szCs w:val="21"/>
              </w:rPr>
            </w:pPr>
            <w:r>
              <w:rPr>
                <w:rFonts w:hint="eastAsia" w:ascii="Times New Roman" w:hAnsi="Times New Roman" w:cs="Times New Roman"/>
                <w:kern w:val="2"/>
                <w:sz w:val="21"/>
                <w:szCs w:val="21"/>
              </w:rPr>
              <w:t>教学场地：多媒体、实训室。</w:t>
            </w:r>
          </w:p>
          <w:p w14:paraId="4A4AF78B">
            <w:pPr>
              <w:pStyle w:val="15"/>
              <w:spacing w:before="0" w:beforeAutospacing="0" w:after="0" w:afterAutospacing="0"/>
              <w:jc w:val="center"/>
              <w:rPr>
                <w:rFonts w:ascii="Times New Roman" w:hAnsi="Times New Roman" w:cs="Times New Roman"/>
                <w:kern w:val="2"/>
                <w:sz w:val="21"/>
                <w:szCs w:val="21"/>
              </w:rPr>
            </w:pPr>
            <w:r>
              <w:rPr>
                <w:rFonts w:hint="eastAsia" w:ascii="Times New Roman" w:hAnsi="Times New Roman" w:cs="Times New Roman"/>
                <w:kern w:val="2"/>
                <w:sz w:val="21"/>
                <w:szCs w:val="21"/>
              </w:rPr>
              <w:t>教学方法：讲授法、案例法、讨论法、任务驱动法、自主学习法。</w:t>
            </w:r>
          </w:p>
          <w:p w14:paraId="5E607688">
            <w:pPr>
              <w:pStyle w:val="15"/>
              <w:spacing w:before="0" w:beforeAutospacing="0" w:after="0" w:afterAutospacing="0"/>
              <w:jc w:val="center"/>
              <w:rPr>
                <w:rFonts w:ascii="Times New Roman" w:hAnsi="Times New Roman" w:cs="Times New Roman"/>
                <w:kern w:val="2"/>
                <w:sz w:val="21"/>
                <w:szCs w:val="21"/>
              </w:rPr>
            </w:pPr>
          </w:p>
          <w:p w14:paraId="0607DA2A">
            <w:pPr>
              <w:pStyle w:val="15"/>
              <w:spacing w:before="0" w:beforeAutospacing="0" w:after="0" w:afterAutospacing="0"/>
              <w:jc w:val="center"/>
              <w:rPr>
                <w:rFonts w:ascii="Times New Roman" w:hAnsi="Times New Roman" w:cs="Times New Roman"/>
                <w:kern w:val="2"/>
                <w:sz w:val="21"/>
                <w:szCs w:val="21"/>
              </w:rPr>
            </w:pPr>
            <w:r>
              <w:rPr>
                <w:rFonts w:hint="eastAsia" w:ascii="Times New Roman" w:hAnsi="Times New Roman" w:cs="Times New Roman"/>
                <w:kern w:val="2"/>
                <w:sz w:val="21"/>
                <w:szCs w:val="21"/>
              </w:rPr>
              <w:t>教学模式：BOPPPS教学模式。</w:t>
            </w:r>
          </w:p>
          <w:p w14:paraId="190F96F8">
            <w:pPr>
              <w:pStyle w:val="15"/>
              <w:spacing w:before="0" w:beforeAutospacing="0" w:after="0" w:afterAutospacing="0"/>
              <w:jc w:val="center"/>
              <w:rPr>
                <w:rFonts w:ascii="Times New Roman" w:hAnsi="Times New Roman" w:cs="Times New Roman"/>
                <w:kern w:val="2"/>
                <w:sz w:val="21"/>
                <w:szCs w:val="21"/>
              </w:rPr>
            </w:pPr>
          </w:p>
          <w:p w14:paraId="034C19CB">
            <w:pPr>
              <w:pStyle w:val="15"/>
              <w:spacing w:before="0" w:beforeAutospacing="0" w:after="0" w:afterAutospacing="0"/>
              <w:jc w:val="center"/>
              <w:rPr>
                <w:rFonts w:ascii="Times New Roman" w:hAnsi="Times New Roman" w:cs="Times New Roman"/>
                <w:kern w:val="2"/>
                <w:sz w:val="21"/>
                <w:szCs w:val="21"/>
              </w:rPr>
            </w:pPr>
            <w:r>
              <w:rPr>
                <w:rFonts w:hint="eastAsia" w:ascii="Times New Roman" w:hAnsi="Times New Roman" w:cs="Times New Roman"/>
                <w:kern w:val="2"/>
                <w:sz w:val="21"/>
                <w:szCs w:val="21"/>
              </w:rPr>
              <w:t>教学评价：过程评价、结果评价、综合评价、增值评价。</w:t>
            </w:r>
          </w:p>
          <w:p w14:paraId="554F8827">
            <w:pPr>
              <w:pStyle w:val="15"/>
              <w:spacing w:before="0" w:beforeAutospacing="0" w:after="0" w:afterAutospacing="0"/>
              <w:jc w:val="center"/>
              <w:rPr>
                <w:rFonts w:ascii="Times New Roman" w:hAnsi="Times New Roman" w:cs="Times New Roman"/>
                <w:kern w:val="2"/>
                <w:sz w:val="21"/>
                <w:szCs w:val="21"/>
              </w:rPr>
            </w:pPr>
          </w:p>
          <w:p w14:paraId="3C62B257">
            <w:pPr>
              <w:pStyle w:val="15"/>
              <w:spacing w:before="0" w:beforeAutospacing="0" w:after="0" w:afterAutospacing="0"/>
              <w:jc w:val="center"/>
              <w:rPr>
                <w:rFonts w:ascii="Times New Roman" w:hAnsi="Times New Roman" w:cs="Times New Roman"/>
                <w:kern w:val="2"/>
                <w:sz w:val="21"/>
                <w:szCs w:val="21"/>
              </w:rPr>
            </w:pPr>
          </w:p>
        </w:tc>
      </w:tr>
    </w:tbl>
    <w:p w14:paraId="6BADCB26">
      <w:pPr>
        <w:pStyle w:val="34"/>
        <w:tabs>
          <w:tab w:val="left" w:pos="923"/>
        </w:tabs>
        <w:snapToGrid w:val="0"/>
        <w:ind w:left="420" w:leftChars="200" w:firstLine="0"/>
        <w:rPr>
          <w:rFonts w:hint="eastAsia" w:ascii="仿宋_GB2312" w:hAnsi="仿宋_GB2312" w:eastAsia="仿宋_GB2312" w:cs="仿宋_GB2312"/>
          <w:sz w:val="32"/>
          <w:szCs w:val="28"/>
          <w:lang w:val="en-US" w:bidi="ar-SA"/>
        </w:rPr>
      </w:pPr>
      <w:r>
        <w:rPr>
          <w:rFonts w:hint="eastAsia" w:ascii="仿宋_GB2312" w:hAnsi="仿宋_GB2312" w:eastAsia="仿宋_GB2312" w:cs="仿宋_GB2312"/>
          <w:sz w:val="32"/>
          <w:szCs w:val="28"/>
          <w:lang w:val="en-US" w:bidi="ar-SA"/>
        </w:rPr>
        <w:t>（2）专业核心课程</w:t>
      </w:r>
      <w:bookmarkEnd w:id="123"/>
      <w:bookmarkEnd w:id="124"/>
      <w:bookmarkEnd w:id="125"/>
      <w:bookmarkEnd w:id="126"/>
      <w:bookmarkEnd w:id="127"/>
    </w:p>
    <w:p w14:paraId="084A8232">
      <w:pPr>
        <w:pStyle w:val="34"/>
        <w:tabs>
          <w:tab w:val="left" w:pos="923"/>
        </w:tabs>
        <w:snapToGrid w:val="0"/>
        <w:ind w:firstLine="640" w:firstLineChars="200"/>
        <w:rPr>
          <w:rFonts w:hint="eastAsia" w:ascii="仿宋_GB2312" w:hAnsi="仿宋_GB2312" w:eastAsia="仿宋_GB2312" w:cs="仿宋_GB2312"/>
          <w:sz w:val="32"/>
          <w:szCs w:val="28"/>
          <w:lang w:bidi="ar-SA"/>
        </w:rPr>
      </w:pPr>
      <w:r>
        <w:rPr>
          <w:rFonts w:hint="eastAsia" w:ascii="仿宋_GB2312" w:hAnsi="仿宋_GB2312" w:eastAsia="仿宋_GB2312" w:cs="仿宋_GB2312"/>
          <w:sz w:val="32"/>
          <w:szCs w:val="28"/>
          <w:lang w:val="en-US" w:bidi="ar-SA"/>
        </w:rPr>
        <w:t>包括：</w:t>
      </w:r>
      <w:r>
        <w:rPr>
          <w:rFonts w:ascii="仿宋_GB2312" w:hAnsi="仿宋_GB2312" w:eastAsia="仿宋_GB2312" w:cs="仿宋_GB2312"/>
          <w:sz w:val="32"/>
          <w:szCs w:val="28"/>
          <w:lang w:bidi="ar-SA"/>
        </w:rPr>
        <w:t>《</w:t>
      </w:r>
      <w:r>
        <w:rPr>
          <w:rFonts w:hint="eastAsia" w:ascii="仿宋_GB2312" w:hAnsi="仿宋_GB2312" w:eastAsia="仿宋_GB2312" w:cs="仿宋_GB2312"/>
          <w:color w:val="000000" w:themeColor="text1"/>
          <w:sz w:val="32"/>
          <w:szCs w:val="32"/>
          <w:lang w:val="en-US" w:bidi="ar-SA"/>
          <w14:textFill>
            <w14:solidFill>
              <w14:schemeClr w14:val="tx1"/>
            </w14:solidFill>
          </w14:textFill>
        </w:rPr>
        <w:t>康复评定技术</w:t>
      </w:r>
      <w:r>
        <w:rPr>
          <w:rFonts w:ascii="仿宋_GB2312" w:hAnsi="仿宋_GB2312" w:eastAsia="仿宋_GB2312" w:cs="仿宋_GB2312"/>
          <w:sz w:val="32"/>
          <w:szCs w:val="28"/>
          <w:lang w:bidi="ar-SA"/>
        </w:rPr>
        <w:t>》《</w:t>
      </w:r>
      <w:r>
        <w:rPr>
          <w:rFonts w:hint="eastAsia" w:ascii="仿宋_GB2312" w:hAnsi="仿宋_GB2312" w:eastAsia="仿宋_GB2312" w:cs="仿宋_GB2312"/>
          <w:color w:val="000000" w:themeColor="text1"/>
          <w:sz w:val="32"/>
          <w:szCs w:val="32"/>
          <w:lang w:val="en-US" w:bidi="ar-SA"/>
          <w14:textFill>
            <w14:solidFill>
              <w14:schemeClr w14:val="tx1"/>
            </w14:solidFill>
          </w14:textFill>
        </w:rPr>
        <w:t>中国传统康复技术</w:t>
      </w:r>
      <w:r>
        <w:rPr>
          <w:rFonts w:ascii="仿宋_GB2312" w:hAnsi="仿宋_GB2312" w:eastAsia="仿宋_GB2312" w:cs="仿宋_GB2312"/>
          <w:sz w:val="32"/>
          <w:szCs w:val="28"/>
          <w:lang w:bidi="ar-SA"/>
        </w:rPr>
        <w:t>》《</w:t>
      </w:r>
      <w:r>
        <w:rPr>
          <w:rFonts w:hint="eastAsia" w:ascii="仿宋_GB2312" w:hAnsi="仿宋_GB2312" w:eastAsia="仿宋_GB2312" w:cs="仿宋_GB2312"/>
          <w:color w:val="000000" w:themeColor="text1"/>
          <w:sz w:val="32"/>
          <w:szCs w:val="32"/>
          <w:lang w:val="en-US" w:bidi="ar-SA"/>
          <w14:textFill>
            <w14:solidFill>
              <w14:schemeClr w14:val="tx1"/>
            </w14:solidFill>
          </w14:textFill>
        </w:rPr>
        <w:t>作业治疗技术</w:t>
      </w:r>
      <w:r>
        <w:rPr>
          <w:rFonts w:ascii="仿宋_GB2312" w:hAnsi="仿宋_GB2312" w:eastAsia="仿宋_GB2312" w:cs="仿宋_GB2312"/>
          <w:sz w:val="32"/>
          <w:szCs w:val="28"/>
          <w:lang w:bidi="ar-SA"/>
        </w:rPr>
        <w:t>》</w:t>
      </w:r>
      <w:r>
        <w:rPr>
          <w:rFonts w:hint="eastAsia" w:ascii="仿宋_GB2312" w:hAnsi="仿宋_GB2312" w:eastAsia="仿宋_GB2312" w:cs="仿宋_GB2312"/>
          <w:sz w:val="32"/>
          <w:szCs w:val="28"/>
          <w:lang w:bidi="ar-SA"/>
        </w:rPr>
        <w:t>《</w:t>
      </w:r>
      <w:r>
        <w:rPr>
          <w:rFonts w:hint="eastAsia" w:ascii="仿宋_GB2312" w:hAnsi="仿宋_GB2312" w:eastAsia="仿宋_GB2312" w:cs="仿宋_GB2312"/>
          <w:color w:val="000000" w:themeColor="text1"/>
          <w:sz w:val="32"/>
          <w:szCs w:val="32"/>
          <w:lang w:val="en-US" w:bidi="ar-SA"/>
          <w14:textFill>
            <w14:solidFill>
              <w14:schemeClr w14:val="tx1"/>
            </w14:solidFill>
          </w14:textFill>
        </w:rPr>
        <w:t>运动治疗技术</w:t>
      </w:r>
      <w:r>
        <w:rPr>
          <w:rFonts w:hint="eastAsia" w:ascii="仿宋_GB2312" w:hAnsi="仿宋_GB2312" w:eastAsia="仿宋_GB2312" w:cs="仿宋_GB2312"/>
          <w:sz w:val="32"/>
          <w:szCs w:val="28"/>
          <w:lang w:bidi="ar-SA"/>
        </w:rPr>
        <w:t>》《</w:t>
      </w:r>
      <w:r>
        <w:rPr>
          <w:rFonts w:hint="eastAsia" w:ascii="仿宋_GB2312" w:hAnsi="仿宋_GB2312" w:eastAsia="仿宋_GB2312" w:cs="仿宋_GB2312"/>
          <w:color w:val="000000" w:themeColor="text1"/>
          <w:sz w:val="32"/>
          <w:szCs w:val="32"/>
          <w:lang w:val="en-US" w:bidi="ar-SA"/>
          <w14:textFill>
            <w14:solidFill>
              <w14:schemeClr w14:val="tx1"/>
            </w14:solidFill>
          </w14:textFill>
        </w:rPr>
        <w:t>言语治疗技术</w:t>
      </w:r>
      <w:r>
        <w:rPr>
          <w:rFonts w:hint="eastAsia" w:ascii="仿宋_GB2312" w:hAnsi="仿宋_GB2312" w:eastAsia="仿宋_GB2312" w:cs="仿宋_GB2312"/>
          <w:sz w:val="32"/>
          <w:szCs w:val="28"/>
          <w:lang w:bidi="ar-SA"/>
        </w:rPr>
        <w:t>》《</w:t>
      </w:r>
      <w:r>
        <w:rPr>
          <w:rFonts w:hint="eastAsia" w:ascii="仿宋_GB2312" w:hAnsi="仿宋_GB2312" w:eastAsia="仿宋_GB2312" w:cs="仿宋_GB2312"/>
          <w:color w:val="000000" w:themeColor="text1"/>
          <w:sz w:val="32"/>
          <w:szCs w:val="32"/>
          <w:lang w:val="en-US" w:bidi="ar-SA"/>
          <w14:textFill>
            <w14:solidFill>
              <w14:schemeClr w14:val="tx1"/>
            </w14:solidFill>
          </w14:textFill>
        </w:rPr>
        <w:t>物理因子治疗技术</w:t>
      </w:r>
      <w:r>
        <w:rPr>
          <w:rFonts w:hint="eastAsia" w:ascii="仿宋_GB2312" w:hAnsi="仿宋_GB2312" w:eastAsia="仿宋_GB2312" w:cs="仿宋_GB2312"/>
          <w:sz w:val="32"/>
          <w:szCs w:val="28"/>
          <w:lang w:bidi="ar-SA"/>
        </w:rPr>
        <w:t>》《常见疾病康复》《康复综合实训》，</w:t>
      </w:r>
      <w:r>
        <w:rPr>
          <w:rFonts w:hint="eastAsia" w:ascii="仿宋_GB2312" w:hAnsi="仿宋_GB2312" w:eastAsia="仿宋_GB2312" w:cs="仿宋_GB2312"/>
          <w:sz w:val="32"/>
          <w:szCs w:val="28"/>
          <w:lang w:val="en-US" w:bidi="ar-SA"/>
        </w:rPr>
        <w:t>共</w:t>
      </w:r>
      <w:r>
        <w:rPr>
          <w:rFonts w:ascii="仿宋_GB2312" w:hAnsi="仿宋_GB2312" w:eastAsia="仿宋_GB2312" w:cs="仿宋_GB2312"/>
          <w:sz w:val="32"/>
          <w:szCs w:val="28"/>
          <w:lang w:val="en-US" w:bidi="ar-SA"/>
        </w:rPr>
        <w:t>8</w:t>
      </w:r>
      <w:r>
        <w:rPr>
          <w:rFonts w:hint="eastAsia" w:ascii="仿宋_GB2312" w:hAnsi="仿宋_GB2312" w:eastAsia="仿宋_GB2312" w:cs="仿宋_GB2312"/>
          <w:sz w:val="32"/>
          <w:szCs w:val="28"/>
          <w:lang w:val="en-US" w:bidi="ar-SA"/>
        </w:rPr>
        <w:t>门。</w:t>
      </w:r>
    </w:p>
    <w:p w14:paraId="3839D5E6">
      <w:pPr>
        <w:autoSpaceDE w:val="0"/>
        <w:adjustRightInd w:val="0"/>
        <w:spacing w:line="360" w:lineRule="auto"/>
        <w:jc w:val="center"/>
        <w:rPr>
          <w:rFonts w:ascii="方正仿宋_GB2312" w:hAnsi="方正仿宋_GB2312" w:eastAsia="方正仿宋_GB2312" w:cs="方正仿宋_GB2312"/>
          <w:sz w:val="28"/>
          <w:szCs w:val="28"/>
          <w:lang w:bidi="ar"/>
        </w:rPr>
      </w:pPr>
      <w:r>
        <w:rPr>
          <w:rFonts w:hint="eastAsia" w:ascii="方正仿宋_GB2312" w:hAnsi="方正仿宋_GB2312" w:eastAsia="方正仿宋_GB2312" w:cs="方正仿宋_GB2312"/>
          <w:sz w:val="28"/>
          <w:szCs w:val="28"/>
          <w:lang w:bidi="ar"/>
        </w:rPr>
        <w:t>表</w:t>
      </w:r>
      <w:r>
        <w:rPr>
          <w:rFonts w:ascii="方正仿宋_GB2312" w:hAnsi="方正仿宋_GB2312" w:eastAsia="方正仿宋_GB2312" w:cs="方正仿宋_GB2312"/>
          <w:sz w:val="28"/>
          <w:szCs w:val="28"/>
          <w:lang w:bidi="ar"/>
        </w:rPr>
        <w:t>9</w:t>
      </w:r>
      <w:r>
        <w:rPr>
          <w:rFonts w:hint="eastAsia" w:ascii="方正仿宋_GB2312" w:hAnsi="方正仿宋_GB2312" w:eastAsia="方正仿宋_GB2312" w:cs="方正仿宋_GB2312"/>
          <w:sz w:val="28"/>
          <w:szCs w:val="28"/>
          <w:lang w:bidi="ar"/>
        </w:rPr>
        <w:t xml:space="preserve">  专业核心课程设置及要求</w:t>
      </w:r>
    </w:p>
    <w:tbl>
      <w:tblPr>
        <w:tblStyle w:val="1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87"/>
        <w:gridCol w:w="636"/>
        <w:gridCol w:w="648"/>
        <w:gridCol w:w="611"/>
        <w:gridCol w:w="3086"/>
        <w:gridCol w:w="2119"/>
        <w:gridCol w:w="938"/>
      </w:tblGrid>
      <w:tr w14:paraId="24F9B8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4" w:hRule="atLeast"/>
          <w:tblHeader/>
        </w:trPr>
        <w:tc>
          <w:tcPr>
            <w:tcW w:w="286" w:type="pct"/>
            <w:shd w:val="clear" w:color="auto" w:fill="8DB3E2" w:themeFill="text2" w:themeFillTint="66"/>
            <w:vAlign w:val="center"/>
          </w:tcPr>
          <w:p w14:paraId="48EDCCF2">
            <w:pPr>
              <w:spacing w:line="360" w:lineRule="exact"/>
              <w:jc w:val="center"/>
              <w:rPr>
                <w:rFonts w:hint="eastAsia" w:ascii="宋体" w:hAnsi="宋体" w:cs="宋体"/>
                <w:b/>
                <w:sz w:val="20"/>
                <w:szCs w:val="20"/>
              </w:rPr>
            </w:pPr>
            <w:bookmarkStart w:id="128" w:name="bookmark56"/>
            <w:bookmarkEnd w:id="128"/>
            <w:bookmarkStart w:id="129" w:name="_Toc29145"/>
            <w:bookmarkStart w:id="130" w:name="_Toc32317"/>
            <w:bookmarkStart w:id="131" w:name="_Toc12869"/>
            <w:bookmarkStart w:id="132" w:name="_Toc16171"/>
            <w:bookmarkStart w:id="133" w:name="_Toc19305"/>
            <w:r>
              <w:rPr>
                <w:rFonts w:hint="eastAsia" w:ascii="宋体" w:hAnsi="宋体" w:cs="宋体"/>
                <w:b/>
                <w:sz w:val="20"/>
                <w:szCs w:val="20"/>
              </w:rPr>
              <w:t>序号</w:t>
            </w:r>
          </w:p>
        </w:tc>
        <w:tc>
          <w:tcPr>
            <w:tcW w:w="372" w:type="pct"/>
            <w:shd w:val="clear" w:color="auto" w:fill="8DB3E2" w:themeFill="text2" w:themeFillTint="66"/>
            <w:vAlign w:val="center"/>
          </w:tcPr>
          <w:p w14:paraId="48D50EE5">
            <w:pPr>
              <w:spacing w:line="360" w:lineRule="exact"/>
              <w:jc w:val="center"/>
              <w:rPr>
                <w:rFonts w:hint="eastAsia" w:ascii="宋体" w:hAnsi="宋体" w:cs="宋体"/>
                <w:b/>
                <w:sz w:val="20"/>
                <w:szCs w:val="20"/>
              </w:rPr>
            </w:pPr>
            <w:r>
              <w:rPr>
                <w:rFonts w:hint="eastAsia" w:ascii="宋体" w:hAnsi="宋体" w:cs="宋体"/>
                <w:b/>
                <w:sz w:val="20"/>
                <w:szCs w:val="20"/>
              </w:rPr>
              <w:t>课程名称</w:t>
            </w:r>
          </w:p>
        </w:tc>
        <w:tc>
          <w:tcPr>
            <w:tcW w:w="380" w:type="pct"/>
            <w:shd w:val="clear" w:color="auto" w:fill="8DB3E2" w:themeFill="text2" w:themeFillTint="66"/>
            <w:vAlign w:val="center"/>
          </w:tcPr>
          <w:p w14:paraId="7CB9EB15">
            <w:pPr>
              <w:spacing w:line="360" w:lineRule="exact"/>
              <w:jc w:val="center"/>
              <w:rPr>
                <w:rFonts w:hint="eastAsia" w:ascii="宋体" w:hAnsi="宋体" w:cs="宋体"/>
                <w:b/>
                <w:sz w:val="20"/>
                <w:szCs w:val="20"/>
              </w:rPr>
            </w:pPr>
            <w:r>
              <w:rPr>
                <w:rFonts w:hint="eastAsia" w:ascii="宋体" w:hAnsi="宋体" w:cs="宋体"/>
                <w:b/>
                <w:sz w:val="20"/>
                <w:szCs w:val="20"/>
              </w:rPr>
              <w:t>学分</w:t>
            </w:r>
          </w:p>
        </w:tc>
        <w:tc>
          <w:tcPr>
            <w:tcW w:w="358" w:type="pct"/>
            <w:shd w:val="clear" w:color="auto" w:fill="8DB3E2" w:themeFill="text2" w:themeFillTint="66"/>
            <w:vAlign w:val="center"/>
          </w:tcPr>
          <w:p w14:paraId="6118694D">
            <w:pPr>
              <w:spacing w:line="360" w:lineRule="exact"/>
              <w:jc w:val="center"/>
              <w:rPr>
                <w:rFonts w:hint="eastAsia" w:ascii="宋体" w:hAnsi="宋体" w:cs="宋体"/>
                <w:b/>
                <w:sz w:val="20"/>
                <w:szCs w:val="20"/>
              </w:rPr>
            </w:pPr>
            <w:r>
              <w:rPr>
                <w:rFonts w:hint="eastAsia" w:ascii="宋体" w:hAnsi="宋体" w:cs="宋体"/>
                <w:b/>
                <w:sz w:val="20"/>
                <w:szCs w:val="20"/>
              </w:rPr>
              <w:t>学时</w:t>
            </w:r>
          </w:p>
        </w:tc>
        <w:tc>
          <w:tcPr>
            <w:tcW w:w="1809" w:type="pct"/>
            <w:shd w:val="clear" w:color="auto" w:fill="8DB3E2" w:themeFill="text2" w:themeFillTint="66"/>
            <w:vAlign w:val="center"/>
          </w:tcPr>
          <w:p w14:paraId="03150C97">
            <w:pPr>
              <w:spacing w:line="360" w:lineRule="exact"/>
              <w:jc w:val="center"/>
              <w:rPr>
                <w:rFonts w:hint="eastAsia" w:ascii="宋体" w:hAnsi="宋体" w:cs="宋体"/>
                <w:b/>
                <w:sz w:val="20"/>
                <w:szCs w:val="20"/>
              </w:rPr>
            </w:pPr>
            <w:r>
              <w:rPr>
                <w:rFonts w:hint="eastAsia" w:ascii="宋体" w:hAnsi="宋体" w:cs="宋体"/>
                <w:b/>
                <w:sz w:val="20"/>
                <w:szCs w:val="20"/>
              </w:rPr>
              <w:t>课程目标</w:t>
            </w:r>
          </w:p>
        </w:tc>
        <w:tc>
          <w:tcPr>
            <w:tcW w:w="1242" w:type="pct"/>
            <w:shd w:val="clear" w:color="auto" w:fill="8DB3E2" w:themeFill="text2" w:themeFillTint="66"/>
            <w:vAlign w:val="center"/>
          </w:tcPr>
          <w:p w14:paraId="277FFCD6">
            <w:pPr>
              <w:spacing w:line="360" w:lineRule="exact"/>
              <w:jc w:val="center"/>
              <w:rPr>
                <w:rFonts w:hint="eastAsia" w:ascii="宋体" w:hAnsi="宋体" w:cs="宋体"/>
                <w:b/>
                <w:sz w:val="20"/>
                <w:szCs w:val="20"/>
              </w:rPr>
            </w:pPr>
            <w:r>
              <w:rPr>
                <w:rFonts w:hint="eastAsia" w:ascii="宋体" w:hAnsi="宋体" w:cs="宋体"/>
                <w:b/>
                <w:sz w:val="20"/>
                <w:szCs w:val="20"/>
              </w:rPr>
              <w:t>主要内容</w:t>
            </w:r>
          </w:p>
        </w:tc>
        <w:tc>
          <w:tcPr>
            <w:tcW w:w="550" w:type="pct"/>
            <w:shd w:val="clear" w:color="auto" w:fill="8DB3E2" w:themeFill="text2" w:themeFillTint="66"/>
            <w:vAlign w:val="center"/>
          </w:tcPr>
          <w:p w14:paraId="051F1F3F">
            <w:pPr>
              <w:spacing w:line="360" w:lineRule="exact"/>
              <w:jc w:val="center"/>
              <w:rPr>
                <w:rFonts w:hint="eastAsia" w:ascii="宋体" w:hAnsi="宋体" w:cs="宋体"/>
                <w:b/>
                <w:sz w:val="20"/>
                <w:szCs w:val="20"/>
              </w:rPr>
            </w:pPr>
            <w:r>
              <w:rPr>
                <w:rFonts w:hint="eastAsia" w:ascii="宋体" w:hAnsi="宋体" w:cs="宋体"/>
                <w:b/>
                <w:sz w:val="20"/>
                <w:szCs w:val="20"/>
              </w:rPr>
              <w:t>备注</w:t>
            </w:r>
          </w:p>
        </w:tc>
      </w:tr>
      <w:tr w14:paraId="3142B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286" w:type="pct"/>
            <w:shd w:val="clear" w:color="auto" w:fill="C7DAF1" w:themeFill="text2" w:themeFillTint="32"/>
            <w:vAlign w:val="center"/>
          </w:tcPr>
          <w:p w14:paraId="7BCD37D7">
            <w:pPr>
              <w:spacing w:line="280" w:lineRule="exact"/>
              <w:jc w:val="center"/>
              <w:rPr>
                <w:rFonts w:hint="eastAsia" w:ascii="楷体" w:hAnsi="楷体" w:eastAsia="楷体" w:cstheme="minorBidi"/>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p>
        </w:tc>
        <w:tc>
          <w:tcPr>
            <w:tcW w:w="372" w:type="pct"/>
            <w:vAlign w:val="center"/>
          </w:tcPr>
          <w:p w14:paraId="5DF0D899">
            <w:pPr>
              <w:jc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康复评定技术（必修）</w:t>
            </w:r>
          </w:p>
        </w:tc>
        <w:tc>
          <w:tcPr>
            <w:tcW w:w="380" w:type="pct"/>
            <w:vAlign w:val="center"/>
          </w:tcPr>
          <w:p w14:paraId="1B55E74E">
            <w:pPr>
              <w:jc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p>
        </w:tc>
        <w:tc>
          <w:tcPr>
            <w:tcW w:w="358" w:type="pct"/>
            <w:vAlign w:val="center"/>
          </w:tcPr>
          <w:p w14:paraId="62A5A878">
            <w:pPr>
              <w:jc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90</w:t>
            </w:r>
          </w:p>
        </w:tc>
        <w:tc>
          <w:tcPr>
            <w:tcW w:w="1809" w:type="pct"/>
            <w:vAlign w:val="center"/>
          </w:tcPr>
          <w:p w14:paraId="2082FC29">
            <w:pPr>
              <w:spacing w:line="280" w:lineRule="exact"/>
              <w:rPr>
                <w:rFonts w:ascii="Times New Roman" w:hAnsi="Times New Roman" w:cs="宋体"/>
                <w:color w:val="000000" w:themeColor="text1"/>
                <w:sz w:val="20"/>
                <w:szCs w:val="18"/>
                <w14:textFill>
                  <w14:solidFill>
                    <w14:schemeClr w14:val="tx1"/>
                  </w14:solidFill>
                </w14:textFill>
              </w:rPr>
            </w:pPr>
            <w:r>
              <w:rPr>
                <w:rFonts w:hint="eastAsia" w:ascii="Times New Roman" w:hAnsi="Times New Roman" w:cs="宋体"/>
                <w:b/>
                <w:bCs/>
                <w:color w:val="000000" w:themeColor="text1"/>
                <w:sz w:val="20"/>
                <w:szCs w:val="18"/>
                <w14:textFill>
                  <w14:solidFill>
                    <w14:schemeClr w14:val="tx1"/>
                  </w14:solidFill>
                </w14:textFill>
              </w:rPr>
              <w:t>（一）素质目标</w:t>
            </w:r>
            <w:r>
              <w:rPr>
                <w:rFonts w:hint="eastAsia" w:ascii="Times New Roman" w:hAnsi="Times New Roman" w:cs="宋体"/>
                <w:color w:val="000000" w:themeColor="text1"/>
                <w:sz w:val="20"/>
                <w:szCs w:val="18"/>
                <w14:textFill>
                  <w14:solidFill>
                    <w14:schemeClr w14:val="tx1"/>
                  </w14:solidFill>
                </w14:textFill>
              </w:rPr>
              <w:t>：</w:t>
            </w:r>
          </w:p>
          <w:p w14:paraId="1FF6D2FA">
            <w:pPr>
              <w:spacing w:line="280" w:lineRule="exact"/>
              <w:rPr>
                <w:rFonts w:ascii="Times New Roman" w:hAnsi="Times New Roman" w:cs="宋体"/>
                <w:color w:val="000000" w:themeColor="text1"/>
                <w:sz w:val="20"/>
                <w:szCs w:val="18"/>
                <w14:textFill>
                  <w14:solidFill>
                    <w14:schemeClr w14:val="tx1"/>
                  </w14:solidFill>
                </w14:textFill>
              </w:rPr>
            </w:pPr>
            <w:r>
              <w:rPr>
                <w:rFonts w:hint="eastAsia" w:ascii="Times New Roman" w:hAnsi="Times New Roman" w:cs="宋体"/>
                <w:color w:val="000000" w:themeColor="text1"/>
                <w:sz w:val="20"/>
                <w:szCs w:val="18"/>
                <w14:textFill>
                  <w14:solidFill>
                    <w14:schemeClr w14:val="tx1"/>
                  </w14:solidFill>
                </w14:textFill>
              </w:rPr>
              <w:t>坚定拥护中国共产党领导和我国社会主义制度，在习近平新时代中国特色社会主义思想指引下，践行社会主义核心价值观，具有深厚的爱国情感和中华民族自豪感。</w:t>
            </w:r>
          </w:p>
          <w:p w14:paraId="2E6B70E4">
            <w:pPr>
              <w:spacing w:line="280" w:lineRule="exact"/>
              <w:rPr>
                <w:rFonts w:ascii="Times New Roman" w:hAnsi="Times New Roman" w:cs="宋体"/>
                <w:color w:val="000000" w:themeColor="text1"/>
                <w:sz w:val="20"/>
                <w:szCs w:val="18"/>
                <w14:textFill>
                  <w14:solidFill>
                    <w14:schemeClr w14:val="tx1"/>
                  </w14:solidFill>
                </w14:textFill>
              </w:rPr>
            </w:pPr>
            <w:r>
              <w:rPr>
                <w:rFonts w:hint="eastAsia" w:ascii="宋体" w:hAnsi="宋体" w:cs="宋体"/>
                <w:b/>
                <w:bCs/>
                <w:color w:val="000000"/>
                <w:sz w:val="20"/>
                <w:szCs w:val="20"/>
                <w:lang w:bidi="ar"/>
              </w:rPr>
              <w:t>（二）</w:t>
            </w:r>
            <w:r>
              <w:rPr>
                <w:rFonts w:hint="eastAsia" w:ascii="Times New Roman" w:hAnsi="Times New Roman" w:cs="宋体"/>
                <w:b/>
                <w:bCs/>
                <w:color w:val="000000" w:themeColor="text1"/>
                <w:sz w:val="20"/>
                <w:szCs w:val="18"/>
                <w14:textFill>
                  <w14:solidFill>
                    <w14:schemeClr w14:val="tx1"/>
                  </w14:solidFill>
                </w14:textFill>
              </w:rPr>
              <w:t>知识目标</w:t>
            </w:r>
            <w:r>
              <w:rPr>
                <w:rFonts w:hint="eastAsia" w:ascii="Times New Roman" w:hAnsi="Times New Roman" w:cs="宋体"/>
                <w:color w:val="000000" w:themeColor="text1"/>
                <w:sz w:val="20"/>
                <w:szCs w:val="18"/>
                <w14:textFill>
                  <w14:solidFill>
                    <w14:schemeClr w14:val="tx1"/>
                  </w14:solidFill>
                </w14:textFill>
              </w:rPr>
              <w:t>：</w:t>
            </w:r>
          </w:p>
          <w:p w14:paraId="38DAE59C">
            <w:pPr>
              <w:spacing w:line="280" w:lineRule="exact"/>
              <w:rPr>
                <w:rFonts w:ascii="Times New Roman" w:hAnsi="Times New Roman" w:cs="宋体"/>
                <w:color w:val="000000" w:themeColor="text1"/>
                <w:sz w:val="20"/>
                <w:szCs w:val="18"/>
                <w14:textFill>
                  <w14:solidFill>
                    <w14:schemeClr w14:val="tx1"/>
                  </w14:solidFill>
                </w14:textFill>
              </w:rPr>
            </w:pPr>
            <w:r>
              <w:rPr>
                <w:rFonts w:hint="eastAsia" w:ascii="Times New Roman" w:hAnsi="Times New Roman" w:cs="宋体"/>
                <w:color w:val="000000" w:themeColor="text1"/>
                <w:sz w:val="20"/>
                <w:szCs w:val="18"/>
                <w14:textFill>
                  <w14:solidFill>
                    <w14:schemeClr w14:val="tx1"/>
                  </w14:solidFill>
                </w14:textFill>
              </w:rPr>
              <w:t>培养学生能够应用常用的评定技术对患者功能障碍问题进行评定。</w:t>
            </w:r>
          </w:p>
          <w:p w14:paraId="61F569E3">
            <w:pPr>
              <w:spacing w:line="280" w:lineRule="exact"/>
              <w:rPr>
                <w:rFonts w:ascii="Times New Roman" w:hAnsi="Times New Roman" w:cs="宋体"/>
                <w:color w:val="000000" w:themeColor="text1"/>
                <w:sz w:val="20"/>
                <w:szCs w:val="18"/>
                <w14:textFill>
                  <w14:solidFill>
                    <w14:schemeClr w14:val="tx1"/>
                  </w14:solidFill>
                </w14:textFill>
              </w:rPr>
            </w:pPr>
            <w:r>
              <w:rPr>
                <w:rFonts w:hint="eastAsia" w:ascii="Times New Roman" w:hAnsi="Times New Roman" w:cs="宋体"/>
                <w:b/>
                <w:bCs/>
                <w:color w:val="000000" w:themeColor="text1"/>
                <w:sz w:val="20"/>
                <w:szCs w:val="18"/>
                <w14:textFill>
                  <w14:solidFill>
                    <w14:schemeClr w14:val="tx1"/>
                  </w14:solidFill>
                </w14:textFill>
              </w:rPr>
              <w:t>（三）能力目标</w:t>
            </w:r>
            <w:r>
              <w:rPr>
                <w:rFonts w:hint="eastAsia" w:ascii="Times New Roman" w:hAnsi="Times New Roman" w:cs="宋体"/>
                <w:color w:val="000000" w:themeColor="text1"/>
                <w:sz w:val="20"/>
                <w:szCs w:val="18"/>
                <w14:textFill>
                  <w14:solidFill>
                    <w14:schemeClr w14:val="tx1"/>
                  </w14:solidFill>
                </w14:textFill>
              </w:rPr>
              <w:t>：</w:t>
            </w:r>
          </w:p>
          <w:p w14:paraId="608A6D8E">
            <w:pPr>
              <w:spacing w:line="280" w:lineRule="exact"/>
              <w:rPr>
                <w:rFonts w:ascii="Times New Roman" w:hAnsi="Times New Roman"/>
                <w:color w:val="000000" w:themeColor="text1"/>
                <w:szCs w:val="21"/>
                <w:lang w:bidi="ar"/>
                <w14:textFill>
                  <w14:solidFill>
                    <w14:schemeClr w14:val="tx1"/>
                  </w14:solidFill>
                </w14:textFill>
              </w:rPr>
            </w:pPr>
            <w:r>
              <w:rPr>
                <w:rFonts w:hint="eastAsia" w:ascii="Times New Roman" w:hAnsi="Times New Roman" w:cs="宋体"/>
                <w:color w:val="000000" w:themeColor="text1"/>
                <w:sz w:val="20"/>
                <w:szCs w:val="18"/>
                <w14:textFill>
                  <w14:solidFill>
                    <w14:schemeClr w14:val="tx1"/>
                  </w14:solidFill>
                </w14:textFill>
              </w:rPr>
              <w:t>能正确采集病史，为患者进行肢体运动功能、日常作业能力、感觉知觉及认知功能、手功能和言语障碍等的评估，并根据评估结果，制定功能训练计划。</w:t>
            </w:r>
          </w:p>
        </w:tc>
        <w:tc>
          <w:tcPr>
            <w:tcW w:w="1242" w:type="pct"/>
            <w:vAlign w:val="center"/>
          </w:tcPr>
          <w:p w14:paraId="48133AD7">
            <w:pPr>
              <w:rPr>
                <w:rFonts w:hint="eastAsia" w:ascii="楷体" w:hAnsi="楷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常用的评定技术的定义及影响评定的因素和具体的评定方法。</w:t>
            </w:r>
          </w:p>
        </w:tc>
        <w:tc>
          <w:tcPr>
            <w:tcW w:w="550" w:type="pct"/>
            <w:vAlign w:val="center"/>
          </w:tcPr>
          <w:p w14:paraId="2714EC56">
            <w:pPr>
              <w:pStyle w:val="15"/>
              <w:spacing w:before="0" w:beforeAutospacing="0" w:after="0" w:afterAutospacing="0"/>
              <w:jc w:val="both"/>
              <w:rPr>
                <w:rFonts w:hint="eastAsia"/>
                <w:b/>
                <w:bCs/>
                <w:kern w:val="2"/>
                <w:sz w:val="20"/>
                <w:szCs w:val="20"/>
              </w:rPr>
            </w:pPr>
            <w:r>
              <w:rPr>
                <w:b/>
                <w:bCs/>
                <w:kern w:val="2"/>
                <w:sz w:val="20"/>
                <w:szCs w:val="20"/>
              </w:rPr>
              <w:t>教学方法：</w:t>
            </w:r>
          </w:p>
          <w:p w14:paraId="29053982">
            <w:pPr>
              <w:pStyle w:val="15"/>
              <w:spacing w:before="0" w:beforeAutospacing="0" w:after="0" w:afterAutospacing="0"/>
              <w:jc w:val="both"/>
              <w:rPr>
                <w:rFonts w:ascii="Calibri" w:hAnsi="Calibri" w:cs="Times New Roman"/>
                <w:color w:val="000000"/>
                <w:kern w:val="2"/>
                <w:sz w:val="21"/>
                <w:szCs w:val="21"/>
              </w:rPr>
            </w:pPr>
            <w:r>
              <w:rPr>
                <w:color w:val="000000"/>
                <w:sz w:val="20"/>
                <w:szCs w:val="20"/>
                <w:lang w:bidi="ar"/>
              </w:rPr>
              <w:t>教学讲解、实践教学、案例教学。</w:t>
            </w:r>
          </w:p>
          <w:p w14:paraId="48BD2610">
            <w:pPr>
              <w:rPr>
                <w:rFonts w:hint="eastAsia" w:ascii="宋体" w:hAnsi="宋体" w:cs="宋体"/>
                <w:b/>
                <w:bCs/>
                <w:sz w:val="20"/>
                <w:szCs w:val="20"/>
              </w:rPr>
            </w:pPr>
            <w:r>
              <w:rPr>
                <w:rFonts w:hint="eastAsia" w:ascii="宋体" w:hAnsi="宋体" w:cs="宋体"/>
                <w:b/>
                <w:bCs/>
                <w:sz w:val="20"/>
                <w:szCs w:val="20"/>
                <w:lang w:bidi="ar"/>
              </w:rPr>
              <w:t>教学评价：</w:t>
            </w:r>
          </w:p>
          <w:p w14:paraId="6309B29F">
            <w:r>
              <w:rPr>
                <w:rFonts w:hint="eastAsia" w:ascii="宋体" w:hAnsi="宋体" w:cs="宋体"/>
                <w:kern w:val="0"/>
                <w:sz w:val="20"/>
                <w:szCs w:val="20"/>
                <w:lang w:bidi="ar"/>
              </w:rPr>
              <w:t>为更好地发挥教学评价的诊断功能，本课程采用“全方位、全过程、立体化”的多元化评价体系，及时检验教学目标是否达成。</w:t>
            </w:r>
          </w:p>
          <w:p w14:paraId="52BBC07A">
            <w:pPr>
              <w:jc w:val="left"/>
              <w:rPr>
                <w:rFonts w:hint="eastAsia" w:ascii="宋体" w:hAnsi="宋体" w:cs="宋体"/>
                <w:sz w:val="20"/>
                <w:szCs w:val="20"/>
              </w:rPr>
            </w:pPr>
          </w:p>
        </w:tc>
      </w:tr>
      <w:tr w14:paraId="7EE6C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286" w:type="pct"/>
            <w:shd w:val="clear" w:color="auto" w:fill="C7DAF1" w:themeFill="text2" w:themeFillTint="32"/>
            <w:vAlign w:val="center"/>
          </w:tcPr>
          <w:p w14:paraId="34F71571">
            <w:pPr>
              <w:spacing w:line="280" w:lineRule="exact"/>
              <w:jc w:val="center"/>
              <w:rPr>
                <w:rFonts w:hint="eastAsia" w:ascii="宋体" w:hAnsi="宋体" w:cs="宋体"/>
                <w:color w:val="000000" w:themeColor="text1"/>
                <w:szCs w:val="21"/>
                <w14:textFill>
                  <w14:solidFill>
                    <w14:schemeClr w14:val="tx1"/>
                  </w14:solidFill>
                </w14:textFill>
              </w:rPr>
            </w:pPr>
          </w:p>
          <w:p w14:paraId="19552472">
            <w:pPr>
              <w:spacing w:line="280" w:lineRule="exact"/>
              <w:jc w:val="center"/>
              <w:rPr>
                <w:rFonts w:hint="eastAsia" w:ascii="宋体" w:hAnsi="宋体" w:cs="宋体"/>
                <w:color w:val="000000" w:themeColor="text1"/>
                <w:szCs w:val="21"/>
                <w14:textFill>
                  <w14:solidFill>
                    <w14:schemeClr w14:val="tx1"/>
                  </w14:solidFill>
                </w14:textFill>
              </w:rPr>
            </w:pPr>
          </w:p>
          <w:p w14:paraId="7BF4B357">
            <w:pPr>
              <w:spacing w:line="280" w:lineRule="exact"/>
              <w:jc w:val="center"/>
              <w:rPr>
                <w:rFonts w:hint="eastAsia" w:ascii="宋体" w:hAnsi="宋体" w:cs="宋体"/>
                <w:color w:val="000000" w:themeColor="text1"/>
                <w:szCs w:val="21"/>
                <w14:textFill>
                  <w14:solidFill>
                    <w14:schemeClr w14:val="tx1"/>
                  </w14:solidFill>
                </w14:textFill>
              </w:rPr>
            </w:pPr>
          </w:p>
          <w:p w14:paraId="05E1D896">
            <w:pPr>
              <w:spacing w:line="280" w:lineRule="exact"/>
              <w:jc w:val="center"/>
              <w:rPr>
                <w:rFonts w:hint="eastAsia" w:ascii="宋体" w:hAnsi="宋体" w:cs="宋体"/>
                <w:color w:val="000000" w:themeColor="text1"/>
                <w:szCs w:val="21"/>
                <w14:textFill>
                  <w14:solidFill>
                    <w14:schemeClr w14:val="tx1"/>
                  </w14:solidFill>
                </w14:textFill>
              </w:rPr>
            </w:pPr>
          </w:p>
          <w:p w14:paraId="1F1EC16D">
            <w:pPr>
              <w:spacing w:line="280" w:lineRule="exact"/>
              <w:jc w:val="center"/>
              <w:rPr>
                <w:rFonts w:hint="eastAsia" w:ascii="楷体" w:hAnsi="楷体" w:eastAsia="楷体" w:cstheme="minorBidi"/>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p>
        </w:tc>
        <w:tc>
          <w:tcPr>
            <w:tcW w:w="372" w:type="pct"/>
            <w:vAlign w:val="center"/>
          </w:tcPr>
          <w:p w14:paraId="1594A060">
            <w:pPr>
              <w:jc w:val="center"/>
              <w:rPr>
                <w:rFonts w:hint="eastAsia" w:ascii="宋体" w:hAnsi="宋体" w:cs="宋体"/>
                <w:color w:val="000000"/>
                <w:sz w:val="18"/>
                <w:szCs w:val="18"/>
              </w:rPr>
            </w:pPr>
            <w:r>
              <w:rPr>
                <w:rFonts w:hint="eastAsia" w:ascii="宋体" w:hAnsi="宋体" w:cs="宋体"/>
                <w:color w:val="000000"/>
                <w:szCs w:val="21"/>
              </w:rPr>
              <w:t>中国传统康复技术</w:t>
            </w:r>
            <w:r>
              <w:rPr>
                <w:rFonts w:hint="eastAsia" w:ascii="宋体" w:hAnsi="宋体" w:cs="宋体"/>
                <w:color w:val="000000" w:themeColor="text1"/>
                <w:szCs w:val="21"/>
                <w14:textFill>
                  <w14:solidFill>
                    <w14:schemeClr w14:val="tx1"/>
                  </w14:solidFill>
                </w14:textFill>
              </w:rPr>
              <w:t>（必修）</w:t>
            </w:r>
          </w:p>
        </w:tc>
        <w:tc>
          <w:tcPr>
            <w:tcW w:w="380" w:type="pct"/>
            <w:vAlign w:val="center"/>
          </w:tcPr>
          <w:p w14:paraId="4023860A">
            <w:pPr>
              <w:jc w:val="center"/>
              <w:rPr>
                <w:rFonts w:hint="eastAsia" w:ascii="宋体" w:hAnsi="宋体" w:cs="宋体"/>
                <w:color w:val="000000"/>
                <w:sz w:val="18"/>
                <w:szCs w:val="18"/>
              </w:rPr>
            </w:pPr>
            <w:r>
              <w:rPr>
                <w:rFonts w:hint="eastAsia" w:ascii="宋体" w:hAnsi="宋体" w:cs="宋体"/>
                <w:color w:val="000000"/>
                <w:sz w:val="18"/>
                <w:szCs w:val="18"/>
              </w:rPr>
              <w:t>3</w:t>
            </w:r>
          </w:p>
        </w:tc>
        <w:tc>
          <w:tcPr>
            <w:tcW w:w="358" w:type="pct"/>
            <w:vAlign w:val="center"/>
          </w:tcPr>
          <w:p w14:paraId="010D8080">
            <w:pPr>
              <w:jc w:val="center"/>
              <w:rPr>
                <w:rFonts w:hint="eastAsia" w:ascii="宋体" w:hAnsi="宋体" w:cs="宋体"/>
                <w:color w:val="000000"/>
                <w:sz w:val="18"/>
                <w:szCs w:val="18"/>
              </w:rPr>
            </w:pPr>
            <w:r>
              <w:rPr>
                <w:rFonts w:hint="eastAsia" w:ascii="宋体" w:hAnsi="宋体" w:cs="宋体"/>
                <w:color w:val="000000"/>
                <w:sz w:val="18"/>
                <w:szCs w:val="18"/>
              </w:rPr>
              <w:t>54</w:t>
            </w:r>
          </w:p>
        </w:tc>
        <w:tc>
          <w:tcPr>
            <w:tcW w:w="1809" w:type="pct"/>
            <w:vAlign w:val="center"/>
          </w:tcPr>
          <w:p w14:paraId="3B5CD34A">
            <w:pPr>
              <w:spacing w:line="280" w:lineRule="exact"/>
              <w:rPr>
                <w:rFonts w:ascii="Times New Roman" w:hAnsi="Times New Roman" w:cs="宋体"/>
                <w:b/>
                <w:bCs/>
                <w:color w:val="000000" w:themeColor="text1"/>
                <w:sz w:val="20"/>
                <w:szCs w:val="18"/>
                <w14:textFill>
                  <w14:solidFill>
                    <w14:schemeClr w14:val="tx1"/>
                  </w14:solidFill>
                </w14:textFill>
              </w:rPr>
            </w:pPr>
            <w:r>
              <w:rPr>
                <w:rFonts w:hint="eastAsia" w:ascii="Times New Roman" w:hAnsi="Times New Roman" w:cs="宋体"/>
                <w:b/>
                <w:bCs/>
                <w:color w:val="000000" w:themeColor="text1"/>
                <w:sz w:val="20"/>
                <w:szCs w:val="18"/>
                <w14:textFill>
                  <w14:solidFill>
                    <w14:schemeClr w14:val="tx1"/>
                  </w14:solidFill>
                </w14:textFill>
              </w:rPr>
              <w:t>（一）素质目标：</w:t>
            </w:r>
          </w:p>
          <w:p w14:paraId="1DA54B81">
            <w:pPr>
              <w:spacing w:line="280" w:lineRule="exact"/>
              <w:rPr>
                <w:rFonts w:ascii="Times New Roman" w:hAnsi="Times New Roman" w:cs="宋体"/>
                <w:color w:val="000000" w:themeColor="text1"/>
                <w:sz w:val="20"/>
                <w:szCs w:val="18"/>
                <w14:textFill>
                  <w14:solidFill>
                    <w14:schemeClr w14:val="tx1"/>
                  </w14:solidFill>
                </w14:textFill>
              </w:rPr>
            </w:pPr>
            <w:r>
              <w:rPr>
                <w:rFonts w:hint="eastAsia" w:ascii="Times New Roman" w:hAnsi="Times New Roman" w:cs="宋体"/>
                <w:color w:val="000000" w:themeColor="text1"/>
                <w:sz w:val="20"/>
                <w:szCs w:val="18"/>
                <w14:textFill>
                  <w14:solidFill>
                    <w14:schemeClr w14:val="tx1"/>
                  </w14:solidFill>
                </w14:textFill>
              </w:rPr>
              <w:t>通过学习，具有乐观的生活态度、求实的科学态度、宽容的人生态度，同时能将个人价值和社会价值统一、科学价值和人文价值统一、人类价值和自然价值统一，从而确立起对真善美的价值追求以及人与自然和谐和可持续发展的理念。</w:t>
            </w:r>
          </w:p>
          <w:p w14:paraId="61A46F13">
            <w:pPr>
              <w:spacing w:line="280" w:lineRule="exact"/>
              <w:rPr>
                <w:rFonts w:ascii="Times New Roman" w:hAnsi="Times New Roman" w:cs="宋体"/>
                <w:b/>
                <w:bCs/>
                <w:color w:val="000000" w:themeColor="text1"/>
                <w:sz w:val="20"/>
                <w:szCs w:val="18"/>
                <w14:textFill>
                  <w14:solidFill>
                    <w14:schemeClr w14:val="tx1"/>
                  </w14:solidFill>
                </w14:textFill>
              </w:rPr>
            </w:pPr>
            <w:r>
              <w:rPr>
                <w:rFonts w:hint="eastAsia" w:ascii="宋体" w:hAnsi="宋体" w:cs="宋体"/>
                <w:b/>
                <w:bCs/>
                <w:color w:val="000000"/>
                <w:sz w:val="20"/>
                <w:szCs w:val="20"/>
                <w:lang w:bidi="ar"/>
              </w:rPr>
              <w:t>（二）</w:t>
            </w:r>
            <w:r>
              <w:rPr>
                <w:rFonts w:hint="eastAsia" w:ascii="Times New Roman" w:hAnsi="Times New Roman" w:cs="宋体"/>
                <w:b/>
                <w:bCs/>
                <w:color w:val="000000" w:themeColor="text1"/>
                <w:sz w:val="20"/>
                <w:szCs w:val="18"/>
                <w14:textFill>
                  <w14:solidFill>
                    <w14:schemeClr w14:val="tx1"/>
                  </w14:solidFill>
                </w14:textFill>
              </w:rPr>
              <w:t>知识目标：</w:t>
            </w:r>
          </w:p>
          <w:p w14:paraId="096C24FE">
            <w:pPr>
              <w:spacing w:line="280" w:lineRule="exact"/>
              <w:rPr>
                <w:rFonts w:ascii="Times New Roman" w:hAnsi="Times New Roman" w:cs="宋体"/>
                <w:color w:val="000000" w:themeColor="text1"/>
                <w:sz w:val="20"/>
                <w:szCs w:val="18"/>
                <w14:textFill>
                  <w14:solidFill>
                    <w14:schemeClr w14:val="tx1"/>
                  </w14:solidFill>
                </w14:textFill>
              </w:rPr>
            </w:pPr>
            <w:r>
              <w:rPr>
                <w:rFonts w:hint="eastAsia" w:ascii="Times New Roman" w:hAnsi="Times New Roman" w:cs="宋体"/>
                <w:color w:val="000000" w:themeColor="text1"/>
                <w:sz w:val="20"/>
                <w:szCs w:val="18"/>
                <w14:textFill>
                  <w14:solidFill>
                    <w14:schemeClr w14:val="tx1"/>
                  </w14:solidFill>
                </w14:textFill>
              </w:rPr>
              <w:t>通过教学，掌握中国传统康复技术的理论特点、核心思想和治疗原则，特别是常用腧穴的定位、主治、操作方法和推拿技术手法的操作与应用。</w:t>
            </w:r>
          </w:p>
          <w:p w14:paraId="55A92002">
            <w:pPr>
              <w:rPr>
                <w:rFonts w:ascii="Times New Roman" w:hAnsi="Times New Roman" w:cs="宋体"/>
                <w:b/>
                <w:bCs/>
                <w:color w:val="000000" w:themeColor="text1"/>
                <w:sz w:val="20"/>
                <w:szCs w:val="18"/>
                <w14:textFill>
                  <w14:solidFill>
                    <w14:schemeClr w14:val="tx1"/>
                  </w14:solidFill>
                </w14:textFill>
              </w:rPr>
            </w:pPr>
            <w:r>
              <w:rPr>
                <w:rFonts w:hint="eastAsia" w:ascii="Times New Roman" w:hAnsi="Times New Roman" w:cs="宋体"/>
                <w:b/>
                <w:bCs/>
                <w:color w:val="000000" w:themeColor="text1"/>
                <w:sz w:val="20"/>
                <w:szCs w:val="18"/>
                <w14:textFill>
                  <w14:solidFill>
                    <w14:schemeClr w14:val="tx1"/>
                  </w14:solidFill>
                </w14:textFill>
              </w:rPr>
              <w:t>（三）能力目标:</w:t>
            </w:r>
          </w:p>
          <w:p w14:paraId="62263ADA">
            <w:pPr>
              <w:rPr>
                <w:rFonts w:ascii="Times New Roman" w:hAnsi="Times New Roman" w:eastAsia="Times New Roman"/>
                <w:color w:val="000000" w:themeColor="text1"/>
                <w:sz w:val="18"/>
                <w:szCs w:val="18"/>
                <w14:textFill>
                  <w14:solidFill>
                    <w14:schemeClr w14:val="tx1"/>
                  </w14:solidFill>
                </w14:textFill>
              </w:rPr>
            </w:pPr>
            <w:r>
              <w:rPr>
                <w:rFonts w:hint="eastAsia" w:ascii="Times New Roman" w:hAnsi="Times New Roman" w:cs="宋体"/>
                <w:color w:val="000000" w:themeColor="text1"/>
                <w:sz w:val="20"/>
                <w:szCs w:val="18"/>
                <w14:textFill>
                  <w14:solidFill>
                    <w14:schemeClr w14:val="tx1"/>
                  </w14:solidFill>
                </w14:textFill>
              </w:rPr>
              <w:t>掌握经络腧穴的概念、功能、分类；熟悉常用腧穴的定位、主治、操作注意事项；掌握常用针灸、推拿、拔罐、刮痧手法的应用范围、注意事项；熟悉康复医学科常见疾病的传统康复治疗方案；运用传统康复技术的基本知识对患者进行治疗的同时，对其病因、发病机制和临床表现等能够有正确的认识，使之成为真正意义上的有用之才。</w:t>
            </w:r>
          </w:p>
        </w:tc>
        <w:tc>
          <w:tcPr>
            <w:tcW w:w="1242" w:type="pct"/>
            <w:vAlign w:val="center"/>
          </w:tcPr>
          <w:p w14:paraId="7310AE98">
            <w:pPr>
              <w:rPr>
                <w:rFonts w:hint="eastAsia" w:ascii="楷体" w:hAnsi="楷体"/>
                <w:color w:val="000000" w:themeColor="text1"/>
                <w:sz w:val="18"/>
                <w:szCs w:val="18"/>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中国传统康复技术概论、经络与腧穴、推拿技术、针刺技术、灸法技术、拔罐技术、刮痧技术、传统运动疗法和疾病传统康复等。</w:t>
            </w:r>
          </w:p>
        </w:tc>
        <w:tc>
          <w:tcPr>
            <w:tcW w:w="550" w:type="pct"/>
            <w:vAlign w:val="center"/>
          </w:tcPr>
          <w:p w14:paraId="3E44B887">
            <w:pPr>
              <w:pStyle w:val="15"/>
              <w:spacing w:before="0" w:beforeAutospacing="0" w:after="0" w:afterAutospacing="0"/>
              <w:jc w:val="both"/>
              <w:rPr>
                <w:rFonts w:hint="eastAsia"/>
                <w:b/>
                <w:bCs/>
                <w:kern w:val="2"/>
                <w:sz w:val="20"/>
                <w:szCs w:val="20"/>
              </w:rPr>
            </w:pPr>
            <w:r>
              <w:rPr>
                <w:b/>
                <w:bCs/>
                <w:kern w:val="2"/>
                <w:sz w:val="20"/>
                <w:szCs w:val="20"/>
              </w:rPr>
              <w:t>教学方法：</w:t>
            </w:r>
          </w:p>
          <w:p w14:paraId="4DD050FA">
            <w:pPr>
              <w:rPr>
                <w:rFonts w:hint="eastAsia" w:ascii="宋体" w:hAnsi="宋体" w:cs="宋体"/>
                <w:kern w:val="0"/>
                <w:sz w:val="20"/>
                <w:szCs w:val="20"/>
                <w:lang w:bidi="ar"/>
              </w:rPr>
            </w:pPr>
            <w:r>
              <w:rPr>
                <w:rFonts w:hint="eastAsia" w:ascii="宋体" w:hAnsi="宋体" w:cs="宋体"/>
                <w:kern w:val="0"/>
                <w:sz w:val="20"/>
                <w:szCs w:val="20"/>
                <w:lang w:bidi="ar"/>
              </w:rPr>
              <w:t>项目式教学</w:t>
            </w:r>
            <w:r>
              <w:rPr>
                <w:rFonts w:ascii="宋体" w:hAnsi="宋体" w:cs="宋体"/>
                <w:kern w:val="0"/>
                <w:sz w:val="20"/>
                <w:szCs w:val="20"/>
                <w:lang w:bidi="ar"/>
              </w:rPr>
              <w:t>、</w:t>
            </w:r>
            <w:r>
              <w:rPr>
                <w:rFonts w:hint="eastAsia" w:ascii="宋体" w:hAnsi="宋体" w:cs="宋体"/>
                <w:kern w:val="0"/>
                <w:sz w:val="20"/>
                <w:szCs w:val="20"/>
                <w:lang w:bidi="ar"/>
              </w:rPr>
              <w:t>案例教学法、模拟教学。</w:t>
            </w:r>
          </w:p>
          <w:p w14:paraId="67E7A910">
            <w:pPr>
              <w:rPr>
                <w:rFonts w:hint="eastAsia" w:ascii="宋体" w:hAnsi="宋体" w:cs="宋体"/>
                <w:b/>
                <w:bCs/>
                <w:sz w:val="20"/>
                <w:szCs w:val="20"/>
              </w:rPr>
            </w:pPr>
            <w:r>
              <w:rPr>
                <w:rFonts w:hint="eastAsia" w:ascii="宋体" w:hAnsi="宋体" w:cs="宋体"/>
                <w:b/>
                <w:bCs/>
                <w:sz w:val="20"/>
                <w:szCs w:val="20"/>
                <w:lang w:bidi="ar"/>
              </w:rPr>
              <w:t>教学评价：</w:t>
            </w:r>
          </w:p>
          <w:p w14:paraId="4622FB99">
            <w:pPr>
              <w:rPr>
                <w:rFonts w:hint="eastAsia" w:ascii="宋体" w:hAnsi="宋体" w:cs="宋体"/>
                <w:kern w:val="0"/>
                <w:sz w:val="20"/>
                <w:szCs w:val="20"/>
                <w:lang w:bidi="ar"/>
              </w:rPr>
            </w:pPr>
            <w:r>
              <w:rPr>
                <w:rFonts w:hint="eastAsia" w:ascii="宋体" w:hAnsi="宋体" w:cs="宋体"/>
                <w:kern w:val="0"/>
                <w:sz w:val="20"/>
                <w:szCs w:val="20"/>
                <w:lang w:bidi="ar"/>
              </w:rPr>
              <w:t>课程考核评价采用“教学评价+理论考试”考核模式，考核评价为覆盖课前、课中、课后三个学习时间段以及线上、线下学习两种学习方式的全方位、多维度、全面无缝考核。</w:t>
            </w:r>
          </w:p>
          <w:p w14:paraId="71E1CA10">
            <w:pPr>
              <w:jc w:val="left"/>
              <w:rPr>
                <w:rFonts w:hint="eastAsia" w:ascii="宋体" w:hAnsi="宋体" w:cs="宋体"/>
                <w:sz w:val="20"/>
                <w:szCs w:val="20"/>
              </w:rPr>
            </w:pPr>
          </w:p>
        </w:tc>
      </w:tr>
      <w:tr w14:paraId="0B52D3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286" w:type="pct"/>
            <w:shd w:val="clear" w:color="auto" w:fill="C7DAF1" w:themeFill="text2" w:themeFillTint="32"/>
            <w:vAlign w:val="center"/>
          </w:tcPr>
          <w:p w14:paraId="28A0C850">
            <w:pPr>
              <w:spacing w:line="28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p>
        </w:tc>
        <w:tc>
          <w:tcPr>
            <w:tcW w:w="372" w:type="pct"/>
            <w:vAlign w:val="center"/>
          </w:tcPr>
          <w:p w14:paraId="6E599C2C">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作业治疗技术（必修）</w:t>
            </w:r>
          </w:p>
        </w:tc>
        <w:tc>
          <w:tcPr>
            <w:tcW w:w="380" w:type="pct"/>
            <w:vAlign w:val="center"/>
          </w:tcPr>
          <w:p w14:paraId="2EA81FFB">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p>
        </w:tc>
        <w:tc>
          <w:tcPr>
            <w:tcW w:w="358" w:type="pct"/>
            <w:vAlign w:val="center"/>
          </w:tcPr>
          <w:p w14:paraId="36F8B19C">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72</w:t>
            </w:r>
          </w:p>
        </w:tc>
        <w:tc>
          <w:tcPr>
            <w:tcW w:w="1809" w:type="pct"/>
            <w:vAlign w:val="center"/>
          </w:tcPr>
          <w:p w14:paraId="62D9998B">
            <w:pPr>
              <w:rPr>
                <w:rFonts w:ascii="Times New Roman" w:hAnsi="Times New Roman" w:cs="宋体"/>
                <w:color w:val="000000" w:themeColor="text1"/>
                <w:sz w:val="20"/>
                <w:szCs w:val="18"/>
                <w14:textFill>
                  <w14:solidFill>
                    <w14:schemeClr w14:val="tx1"/>
                  </w14:solidFill>
                </w14:textFill>
              </w:rPr>
            </w:pPr>
            <w:r>
              <w:rPr>
                <w:rFonts w:hint="eastAsia" w:ascii="Times New Roman" w:hAnsi="Times New Roman" w:cs="宋体"/>
                <w:b/>
                <w:bCs/>
                <w:color w:val="000000" w:themeColor="text1"/>
                <w:sz w:val="20"/>
                <w:szCs w:val="18"/>
                <w14:textFill>
                  <w14:solidFill>
                    <w14:schemeClr w14:val="tx1"/>
                  </w14:solidFill>
                </w14:textFill>
              </w:rPr>
              <w:t>（一）素质目标</w:t>
            </w:r>
            <w:r>
              <w:rPr>
                <w:rFonts w:hint="eastAsia" w:ascii="Times New Roman" w:hAnsi="Times New Roman" w:cs="宋体"/>
                <w:color w:val="000000" w:themeColor="text1"/>
                <w:sz w:val="20"/>
                <w:szCs w:val="18"/>
                <w14:textFill>
                  <w14:solidFill>
                    <w14:schemeClr w14:val="tx1"/>
                  </w14:solidFill>
                </w14:textFill>
              </w:rPr>
              <w:t>：</w:t>
            </w:r>
          </w:p>
          <w:p w14:paraId="2A60A017">
            <w:pPr>
              <w:rPr>
                <w:rFonts w:ascii="Times New Roman" w:hAnsi="Times New Roman" w:cs="宋体"/>
                <w:color w:val="000000" w:themeColor="text1"/>
                <w:sz w:val="20"/>
                <w:szCs w:val="18"/>
                <w14:textFill>
                  <w14:solidFill>
                    <w14:schemeClr w14:val="tx1"/>
                  </w14:solidFill>
                </w14:textFill>
              </w:rPr>
            </w:pPr>
            <w:r>
              <w:rPr>
                <w:rFonts w:hint="eastAsia" w:ascii="Times New Roman" w:hAnsi="Times New Roman" w:cs="宋体"/>
                <w:color w:val="000000" w:themeColor="text1"/>
                <w:sz w:val="20"/>
                <w:szCs w:val="18"/>
                <w14:textFill>
                  <w14:solidFill>
                    <w14:schemeClr w14:val="tx1"/>
                  </w14:solidFill>
                </w14:textFill>
              </w:rPr>
              <w:t>崇尚宪法、遵法守纪、崇德向善、诚实守信、尊重生命、热爱劳动，履 行道德准则和行为规范，具有社会责任感和社会参与意识</w:t>
            </w:r>
          </w:p>
          <w:p w14:paraId="16321009">
            <w:pPr>
              <w:rPr>
                <w:rFonts w:ascii="Times New Roman" w:hAnsi="Times New Roman" w:cs="宋体"/>
                <w:color w:val="000000" w:themeColor="text1"/>
                <w:sz w:val="20"/>
                <w:szCs w:val="18"/>
                <w14:textFill>
                  <w14:solidFill>
                    <w14:schemeClr w14:val="tx1"/>
                  </w14:solidFill>
                </w14:textFill>
              </w:rPr>
            </w:pPr>
            <w:r>
              <w:rPr>
                <w:rFonts w:hint="eastAsia" w:ascii="Times New Roman" w:hAnsi="Times New Roman" w:cs="宋体"/>
                <w:b/>
                <w:bCs/>
                <w:color w:val="000000" w:themeColor="text1"/>
                <w:sz w:val="20"/>
                <w:szCs w:val="18"/>
                <w14:textFill>
                  <w14:solidFill>
                    <w14:schemeClr w14:val="tx1"/>
                  </w14:solidFill>
                </w14:textFill>
              </w:rPr>
              <w:t>（二）知识目标</w:t>
            </w:r>
            <w:r>
              <w:rPr>
                <w:rFonts w:hint="eastAsia" w:ascii="Times New Roman" w:hAnsi="Times New Roman" w:cs="宋体"/>
                <w:color w:val="000000" w:themeColor="text1"/>
                <w:sz w:val="20"/>
                <w:szCs w:val="18"/>
                <w14:textFill>
                  <w14:solidFill>
                    <w14:schemeClr w14:val="tx1"/>
                  </w14:solidFill>
                </w14:textFill>
              </w:rPr>
              <w:t>：</w:t>
            </w:r>
          </w:p>
          <w:p w14:paraId="694CD3AC">
            <w:pPr>
              <w:rPr>
                <w:rFonts w:ascii="Times New Roman" w:hAnsi="Times New Roman" w:cs="宋体"/>
                <w:color w:val="000000" w:themeColor="text1"/>
                <w:sz w:val="20"/>
                <w:szCs w:val="18"/>
                <w14:textFill>
                  <w14:solidFill>
                    <w14:schemeClr w14:val="tx1"/>
                  </w14:solidFill>
                </w14:textFill>
              </w:rPr>
            </w:pPr>
            <w:r>
              <w:rPr>
                <w:rFonts w:hint="eastAsia" w:ascii="Times New Roman" w:hAnsi="Times New Roman" w:cs="宋体"/>
                <w:color w:val="000000" w:themeColor="text1"/>
                <w:sz w:val="20"/>
                <w:szCs w:val="18"/>
                <w14:textFill>
                  <w14:solidFill>
                    <w14:schemeClr w14:val="tx1"/>
                  </w14:solidFill>
                </w14:textFill>
              </w:rPr>
              <w:t>要求同学掌握各种常见疾病，如脑卒中、脊髓损伤、脑性瘫痪、烧伤、手外伤的作业治疗方法。掌握常见的作业治疗工具的使用，并指导患者使用生活辅助器具等。</w:t>
            </w:r>
          </w:p>
          <w:p w14:paraId="2EB02548">
            <w:pPr>
              <w:rPr>
                <w:rFonts w:ascii="Times New Roman" w:hAnsi="Times New Roman" w:cs="宋体"/>
                <w:color w:val="000000" w:themeColor="text1"/>
                <w:sz w:val="20"/>
                <w:szCs w:val="18"/>
                <w14:textFill>
                  <w14:solidFill>
                    <w14:schemeClr w14:val="tx1"/>
                  </w14:solidFill>
                </w14:textFill>
              </w:rPr>
            </w:pPr>
            <w:r>
              <w:rPr>
                <w:rFonts w:hint="eastAsia" w:ascii="Times New Roman" w:hAnsi="Times New Roman" w:cs="宋体"/>
                <w:b/>
                <w:bCs/>
                <w:color w:val="000000" w:themeColor="text1"/>
                <w:sz w:val="20"/>
                <w:szCs w:val="18"/>
                <w14:textFill>
                  <w14:solidFill>
                    <w14:schemeClr w14:val="tx1"/>
                  </w14:solidFill>
                </w14:textFill>
              </w:rPr>
              <w:t>（三）能力目标</w:t>
            </w:r>
            <w:r>
              <w:rPr>
                <w:rFonts w:hint="eastAsia" w:ascii="Times New Roman" w:hAnsi="Times New Roman" w:cs="宋体"/>
                <w:color w:val="000000" w:themeColor="text1"/>
                <w:sz w:val="20"/>
                <w:szCs w:val="18"/>
                <w14:textFill>
                  <w14:solidFill>
                    <w14:schemeClr w14:val="tx1"/>
                  </w14:solidFill>
                </w14:textFill>
              </w:rPr>
              <w:t>：</w:t>
            </w:r>
          </w:p>
          <w:p w14:paraId="32EBF0CB">
            <w:pPr>
              <w:rPr>
                <w:color w:val="000000" w:themeColor="text1"/>
                <w14:textFill>
                  <w14:solidFill>
                    <w14:schemeClr w14:val="tx1"/>
                  </w14:solidFill>
                </w14:textFill>
              </w:rPr>
            </w:pPr>
            <w:r>
              <w:rPr>
                <w:rFonts w:hint="eastAsia" w:ascii="Times New Roman" w:hAnsi="Times New Roman" w:cs="宋体"/>
                <w:color w:val="000000" w:themeColor="text1"/>
                <w:sz w:val="20"/>
                <w:szCs w:val="18"/>
                <w14:textFill>
                  <w14:solidFill>
                    <w14:schemeClr w14:val="tx1"/>
                  </w14:solidFill>
                </w14:textFill>
              </w:rPr>
              <w:t>能正确规范地对患者进行感知觉及认知功能训练；能指导患者进行简 单的手工制作治疗、文体治疗；能正确指导患者使用生活辅助器具、假肢、矫形 支具，补偿或扩展活动功能等。</w:t>
            </w:r>
          </w:p>
        </w:tc>
        <w:tc>
          <w:tcPr>
            <w:tcW w:w="1242" w:type="pct"/>
            <w:vAlign w:val="center"/>
          </w:tcPr>
          <w:p w14:paraId="712BCBFB">
            <w:pP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shd w:val="clear" w:color="auto" w:fill="FFFFFF"/>
                <w14:textFill>
                  <w14:solidFill>
                    <w14:schemeClr w14:val="tx1"/>
                  </w14:solidFill>
                </w14:textFill>
              </w:rPr>
              <w:t>包括作业治疗概论、辅助技术、矫形器、手夹板、日常生活活动训练、治疗性作业活动、环境改造、感觉认知功能障碍的作业治疗、职业康复等。</w:t>
            </w:r>
          </w:p>
        </w:tc>
        <w:tc>
          <w:tcPr>
            <w:tcW w:w="550" w:type="pct"/>
            <w:vAlign w:val="center"/>
          </w:tcPr>
          <w:p w14:paraId="53E84E8A">
            <w:pPr>
              <w:pStyle w:val="15"/>
              <w:spacing w:before="0" w:beforeAutospacing="0" w:after="0" w:afterAutospacing="0"/>
              <w:jc w:val="both"/>
              <w:rPr>
                <w:rFonts w:hint="eastAsia"/>
                <w:b/>
                <w:bCs/>
                <w:kern w:val="2"/>
                <w:sz w:val="20"/>
                <w:szCs w:val="20"/>
              </w:rPr>
            </w:pPr>
            <w:r>
              <w:rPr>
                <w:b/>
                <w:bCs/>
                <w:kern w:val="2"/>
                <w:sz w:val="20"/>
                <w:szCs w:val="20"/>
              </w:rPr>
              <w:t>教学方法：</w:t>
            </w:r>
          </w:p>
          <w:p w14:paraId="1E279E97">
            <w:pPr>
              <w:rPr>
                <w:rFonts w:hint="eastAsia" w:ascii="宋体" w:hAnsi="宋体" w:cs="宋体"/>
                <w:kern w:val="0"/>
                <w:sz w:val="20"/>
                <w:szCs w:val="20"/>
                <w:lang w:bidi="ar"/>
              </w:rPr>
            </w:pPr>
            <w:r>
              <w:rPr>
                <w:rFonts w:hint="eastAsia" w:ascii="宋体" w:hAnsi="宋体" w:cs="宋体"/>
                <w:kern w:val="0"/>
                <w:sz w:val="20"/>
                <w:szCs w:val="20"/>
                <w:lang w:bidi="ar"/>
              </w:rPr>
              <w:t>项目式教学</w:t>
            </w:r>
            <w:r>
              <w:rPr>
                <w:rFonts w:ascii="宋体" w:hAnsi="宋体" w:cs="宋体"/>
                <w:kern w:val="0"/>
                <w:sz w:val="20"/>
                <w:szCs w:val="20"/>
                <w:lang w:bidi="ar"/>
              </w:rPr>
              <w:t>、</w:t>
            </w:r>
            <w:r>
              <w:rPr>
                <w:rFonts w:hint="eastAsia" w:ascii="宋体" w:hAnsi="宋体" w:cs="宋体"/>
                <w:kern w:val="0"/>
                <w:sz w:val="20"/>
                <w:szCs w:val="20"/>
                <w:lang w:bidi="ar"/>
              </w:rPr>
              <w:t>案例教学法。</w:t>
            </w:r>
          </w:p>
          <w:p w14:paraId="74BE2E1F">
            <w:pPr>
              <w:rPr>
                <w:rFonts w:hint="eastAsia" w:ascii="宋体" w:hAnsi="宋体" w:cs="宋体"/>
                <w:b/>
                <w:bCs/>
                <w:sz w:val="20"/>
                <w:szCs w:val="20"/>
              </w:rPr>
            </w:pPr>
            <w:r>
              <w:rPr>
                <w:rFonts w:hint="eastAsia" w:ascii="宋体" w:hAnsi="宋体" w:cs="宋体"/>
                <w:b/>
                <w:bCs/>
                <w:sz w:val="20"/>
                <w:szCs w:val="20"/>
                <w:lang w:bidi="ar"/>
              </w:rPr>
              <w:t>教学评价：</w:t>
            </w:r>
          </w:p>
          <w:p w14:paraId="2E5B0656">
            <w:pPr>
              <w:rPr>
                <w:rFonts w:hint="eastAsia" w:ascii="宋体" w:hAnsi="宋体" w:cs="宋体"/>
                <w:kern w:val="0"/>
                <w:sz w:val="20"/>
                <w:szCs w:val="20"/>
                <w:lang w:bidi="ar"/>
              </w:rPr>
            </w:pPr>
            <w:r>
              <w:rPr>
                <w:rFonts w:hint="eastAsia" w:ascii="宋体" w:hAnsi="宋体" w:cs="宋体"/>
                <w:kern w:val="0"/>
                <w:sz w:val="20"/>
                <w:szCs w:val="20"/>
                <w:lang w:bidi="ar"/>
              </w:rPr>
              <w:t>课程考核评价采用“教学评价+理论考试”考核模式，考核评价为覆盖课前、课中、课后三个学习时间段以及线上、线下学习两种学习方式的全方位、多维度、全面无缝考核。</w:t>
            </w:r>
          </w:p>
          <w:p w14:paraId="05E2B850">
            <w:pPr>
              <w:jc w:val="left"/>
              <w:rPr>
                <w:rFonts w:hint="eastAsia" w:ascii="宋体" w:hAnsi="宋体" w:cs="宋体"/>
                <w:sz w:val="20"/>
                <w:szCs w:val="20"/>
              </w:rPr>
            </w:pPr>
          </w:p>
        </w:tc>
      </w:tr>
      <w:tr w14:paraId="6216B3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286" w:type="pct"/>
            <w:shd w:val="clear" w:color="auto" w:fill="C7DAF1" w:themeFill="text2" w:themeFillTint="32"/>
            <w:vAlign w:val="center"/>
          </w:tcPr>
          <w:p w14:paraId="7DBB1ED9">
            <w:pPr>
              <w:spacing w:line="28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p>
        </w:tc>
        <w:tc>
          <w:tcPr>
            <w:tcW w:w="372" w:type="pct"/>
            <w:vAlign w:val="center"/>
          </w:tcPr>
          <w:p w14:paraId="52C7EBF1">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运动治疗技术（必修）</w:t>
            </w:r>
          </w:p>
        </w:tc>
        <w:tc>
          <w:tcPr>
            <w:tcW w:w="380" w:type="pct"/>
            <w:vAlign w:val="center"/>
          </w:tcPr>
          <w:p w14:paraId="726BECA5">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p>
        </w:tc>
        <w:tc>
          <w:tcPr>
            <w:tcW w:w="358" w:type="pct"/>
            <w:vAlign w:val="center"/>
          </w:tcPr>
          <w:p w14:paraId="17D47B56">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108</w:t>
            </w:r>
          </w:p>
        </w:tc>
        <w:tc>
          <w:tcPr>
            <w:tcW w:w="1809" w:type="pct"/>
            <w:vAlign w:val="center"/>
          </w:tcPr>
          <w:p w14:paraId="7AFF9B8A">
            <w:pPr>
              <w:rPr>
                <w:b/>
                <w:bCs/>
                <w:color w:val="000000" w:themeColor="text1"/>
                <w14:textFill>
                  <w14:solidFill>
                    <w14:schemeClr w14:val="tx1"/>
                  </w14:solidFill>
                </w14:textFill>
              </w:rPr>
            </w:pPr>
            <w:r>
              <w:rPr>
                <w:rFonts w:hint="eastAsia" w:ascii="宋体" w:hAnsi="宋体" w:cs="宋体"/>
                <w:b/>
                <w:bCs/>
                <w:color w:val="000000"/>
                <w:sz w:val="20"/>
                <w:szCs w:val="20"/>
                <w:lang w:bidi="ar"/>
              </w:rPr>
              <w:t>（一）</w:t>
            </w:r>
            <w:r>
              <w:rPr>
                <w:rFonts w:hint="eastAsia" w:ascii="Times New Roman" w:hAnsi="Times New Roman" w:cs="宋体"/>
                <w:b/>
                <w:bCs/>
                <w:color w:val="000000" w:themeColor="text1"/>
                <w:sz w:val="20"/>
                <w:szCs w:val="18"/>
                <w14:textFill>
                  <w14:solidFill>
                    <w14:schemeClr w14:val="tx1"/>
                  </w14:solidFill>
                </w14:textFill>
              </w:rPr>
              <w:t>素质目标</w:t>
            </w:r>
            <w:r>
              <w:rPr>
                <w:rFonts w:hint="eastAsia"/>
                <w:b/>
                <w:bCs/>
                <w:color w:val="000000" w:themeColor="text1"/>
                <w14:textFill>
                  <w14:solidFill>
                    <w14:schemeClr w14:val="tx1"/>
                  </w14:solidFill>
                </w14:textFill>
              </w:rPr>
              <w:t>：</w:t>
            </w:r>
          </w:p>
          <w:p w14:paraId="6900763B">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勇于奋斗、乐观向上，具有自我管理能力、职业生涯规划的意识，有较 强的集体意识和团队合作精神。</w:t>
            </w:r>
          </w:p>
          <w:p w14:paraId="472FD920">
            <w:pPr>
              <w:rPr>
                <w:b/>
                <w:bCs/>
                <w:color w:val="000000" w:themeColor="text1"/>
                <w:sz w:val="20"/>
                <w:szCs w:val="20"/>
                <w14:textFill>
                  <w14:solidFill>
                    <w14:schemeClr w14:val="tx1"/>
                  </w14:solidFill>
                </w14:textFill>
              </w:rPr>
            </w:pPr>
            <w:r>
              <w:rPr>
                <w:rFonts w:hint="eastAsia" w:ascii="宋体" w:hAnsi="宋体" w:cs="宋体"/>
                <w:b/>
                <w:bCs/>
                <w:color w:val="000000"/>
                <w:sz w:val="20"/>
                <w:szCs w:val="20"/>
                <w:lang w:bidi="ar"/>
              </w:rPr>
              <w:t>（二）</w:t>
            </w:r>
            <w:r>
              <w:rPr>
                <w:rFonts w:hint="eastAsia"/>
                <w:b/>
                <w:bCs/>
                <w:color w:val="000000" w:themeColor="text1"/>
                <w:sz w:val="20"/>
                <w:szCs w:val="20"/>
                <w14:textFill>
                  <w14:solidFill>
                    <w14:schemeClr w14:val="tx1"/>
                  </w14:solidFill>
                </w14:textFill>
              </w:rPr>
              <w:t>知识目标：</w:t>
            </w:r>
          </w:p>
          <w:p w14:paraId="7EF74B59">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掌握运动治疗技术的基本理论、基本知识和基本技能，具有临床观察、分析、判断和解决问题的能力，并能运用运动治疗技术为所需的患者进行康复治疗。</w:t>
            </w:r>
          </w:p>
          <w:p w14:paraId="31C48D2A">
            <w:pPr>
              <w:rPr>
                <w:b/>
                <w:bCs/>
                <w:color w:val="000000" w:themeColor="text1"/>
                <w:sz w:val="20"/>
                <w:szCs w:val="20"/>
                <w14:textFill>
                  <w14:solidFill>
                    <w14:schemeClr w14:val="tx1"/>
                  </w14:solidFill>
                </w14:textFill>
              </w:rPr>
            </w:pPr>
            <w:r>
              <w:rPr>
                <w:rFonts w:hint="eastAsia" w:ascii="宋体" w:hAnsi="宋体" w:cs="宋体"/>
                <w:b/>
                <w:bCs/>
                <w:color w:val="000000"/>
                <w:sz w:val="20"/>
                <w:szCs w:val="20"/>
                <w:lang w:bidi="ar"/>
              </w:rPr>
              <w:t>（三）</w:t>
            </w:r>
            <w:r>
              <w:rPr>
                <w:rFonts w:hint="eastAsia"/>
                <w:b/>
                <w:bCs/>
                <w:color w:val="000000" w:themeColor="text1"/>
                <w:sz w:val="20"/>
                <w:szCs w:val="20"/>
                <w14:textFill>
                  <w14:solidFill>
                    <w14:schemeClr w14:val="tx1"/>
                  </w14:solidFill>
                </w14:textFill>
              </w:rPr>
              <w:t>能力目标：</w:t>
            </w:r>
          </w:p>
          <w:p w14:paraId="17DB876B">
            <w:pPr>
              <w:rPr>
                <w:color w:val="000000" w:themeColor="text1"/>
                <w14:textFill>
                  <w14:solidFill>
                    <w14:schemeClr w14:val="tx1"/>
                  </w14:solidFill>
                </w14:textFill>
              </w:rPr>
            </w:pPr>
            <w:r>
              <w:rPr>
                <w:rFonts w:hint="eastAsia"/>
                <w:color w:val="000000" w:themeColor="text1"/>
                <w:sz w:val="20"/>
                <w:szCs w:val="20"/>
                <w14:textFill>
                  <w14:solidFill>
                    <w14:schemeClr w14:val="tx1"/>
                  </w14:solidFill>
                </w14:textFill>
              </w:rPr>
              <w:t>能规范地对患者进行恢复和增强肌力训练、维持和改善关节活动范围训 练、心肺功能训练、平衡和协调能力训练等运动治疗。</w:t>
            </w:r>
          </w:p>
        </w:tc>
        <w:tc>
          <w:tcPr>
            <w:tcW w:w="1242" w:type="pct"/>
            <w:vAlign w:val="center"/>
          </w:tcPr>
          <w:p w14:paraId="05803D3A">
            <w:pP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分为总论和各论两部分，总论主要讲述运动治疗的基本理论；各论主要讲述常见运动疗法（被动运动、主动运动、关节松动术、神经发育促进技术等）的主要治疗技术。</w:t>
            </w:r>
          </w:p>
        </w:tc>
        <w:tc>
          <w:tcPr>
            <w:tcW w:w="550" w:type="pct"/>
            <w:vAlign w:val="center"/>
          </w:tcPr>
          <w:p w14:paraId="1CC626DD">
            <w:pPr>
              <w:pStyle w:val="15"/>
              <w:spacing w:before="0" w:beforeAutospacing="0" w:after="0" w:afterAutospacing="0"/>
              <w:jc w:val="both"/>
              <w:rPr>
                <w:rFonts w:hint="eastAsia"/>
                <w:b/>
                <w:bCs/>
                <w:kern w:val="2"/>
                <w:sz w:val="20"/>
                <w:szCs w:val="20"/>
              </w:rPr>
            </w:pPr>
            <w:r>
              <w:rPr>
                <w:b/>
                <w:bCs/>
                <w:kern w:val="2"/>
                <w:sz w:val="20"/>
                <w:szCs w:val="20"/>
              </w:rPr>
              <w:t>教学方法：</w:t>
            </w:r>
          </w:p>
          <w:p w14:paraId="6C3453E3">
            <w:pPr>
              <w:rPr>
                <w:color w:val="000000"/>
                <w:szCs w:val="21"/>
              </w:rPr>
            </w:pPr>
            <w:r>
              <w:rPr>
                <w:rFonts w:ascii="宋体" w:hAnsi="宋体" w:cs="宋体"/>
                <w:kern w:val="0"/>
                <w:sz w:val="20"/>
                <w:szCs w:val="20"/>
                <w:lang w:bidi="ar"/>
              </w:rPr>
              <w:t>理实一体的教学方法为主线，穿插案例教学法，辅以模拟教学法，三法结合的教学方法。</w:t>
            </w:r>
          </w:p>
          <w:p w14:paraId="145F94E6">
            <w:pPr>
              <w:rPr>
                <w:rFonts w:hint="eastAsia" w:ascii="宋体" w:hAnsi="宋体" w:cs="宋体"/>
                <w:b/>
                <w:bCs/>
                <w:sz w:val="20"/>
                <w:szCs w:val="20"/>
              </w:rPr>
            </w:pPr>
            <w:r>
              <w:rPr>
                <w:rFonts w:hint="eastAsia" w:ascii="宋体" w:hAnsi="宋体" w:cs="宋体"/>
                <w:b/>
                <w:bCs/>
                <w:sz w:val="20"/>
                <w:szCs w:val="20"/>
                <w:lang w:bidi="ar"/>
              </w:rPr>
              <w:t>教学评价：</w:t>
            </w:r>
          </w:p>
          <w:p w14:paraId="1AD9F3AD">
            <w:pPr>
              <w:rPr>
                <w:rFonts w:hint="eastAsia" w:ascii="宋体" w:hAnsi="宋体" w:cs="宋体"/>
                <w:sz w:val="20"/>
                <w:szCs w:val="20"/>
              </w:rPr>
            </w:pPr>
            <w:r>
              <w:rPr>
                <w:rFonts w:hint="eastAsia" w:ascii="宋体" w:hAnsi="宋体" w:cs="宋体"/>
                <w:kern w:val="0"/>
                <w:sz w:val="20"/>
                <w:szCs w:val="20"/>
                <w:lang w:bidi="ar"/>
              </w:rPr>
              <w:t>课程考核评价采用“理论+实操”考核模式，考核评价为覆盖课前、课中、课后三个学习时间段以及线上、线下学习两种学习方式的全方位、多维度、全面无缝考核。</w:t>
            </w:r>
          </w:p>
        </w:tc>
      </w:tr>
      <w:tr w14:paraId="6259BE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286" w:type="pct"/>
            <w:shd w:val="clear" w:color="auto" w:fill="C7DAF1" w:themeFill="text2" w:themeFillTint="32"/>
            <w:vAlign w:val="center"/>
          </w:tcPr>
          <w:p w14:paraId="7D15FBEC">
            <w:pPr>
              <w:spacing w:line="28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p>
        </w:tc>
        <w:tc>
          <w:tcPr>
            <w:tcW w:w="372" w:type="pct"/>
            <w:vAlign w:val="center"/>
          </w:tcPr>
          <w:p w14:paraId="1E2B5CB5">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言语治疗技术（必修）</w:t>
            </w:r>
          </w:p>
        </w:tc>
        <w:tc>
          <w:tcPr>
            <w:tcW w:w="380" w:type="pct"/>
            <w:vAlign w:val="center"/>
          </w:tcPr>
          <w:p w14:paraId="7FBB5A45">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p>
        </w:tc>
        <w:tc>
          <w:tcPr>
            <w:tcW w:w="358" w:type="pct"/>
            <w:vAlign w:val="center"/>
          </w:tcPr>
          <w:p w14:paraId="675663E4">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36</w:t>
            </w:r>
          </w:p>
        </w:tc>
        <w:tc>
          <w:tcPr>
            <w:tcW w:w="1809" w:type="pct"/>
            <w:vAlign w:val="center"/>
          </w:tcPr>
          <w:p w14:paraId="1DD0CC2E">
            <w:pPr>
              <w:rPr>
                <w:b/>
                <w:bCs/>
                <w:color w:val="000000" w:themeColor="text1"/>
                <w:sz w:val="20"/>
                <w:szCs w:val="20"/>
                <w14:textFill>
                  <w14:solidFill>
                    <w14:schemeClr w14:val="tx1"/>
                  </w14:solidFill>
                </w14:textFill>
              </w:rPr>
            </w:pPr>
            <w:r>
              <w:rPr>
                <w:rFonts w:hint="eastAsia" w:ascii="宋体" w:hAnsi="宋体" w:cs="宋体"/>
                <w:b/>
                <w:bCs/>
                <w:color w:val="000000"/>
                <w:sz w:val="20"/>
                <w:szCs w:val="20"/>
                <w:lang w:bidi="ar"/>
              </w:rPr>
              <w:t>（一）</w:t>
            </w:r>
            <w:r>
              <w:rPr>
                <w:rFonts w:hint="eastAsia"/>
                <w:b/>
                <w:bCs/>
                <w:color w:val="000000" w:themeColor="text1"/>
                <w:sz w:val="20"/>
                <w:szCs w:val="20"/>
                <w14:textFill>
                  <w14:solidFill>
                    <w14:schemeClr w14:val="tx1"/>
                  </w14:solidFill>
                </w14:textFill>
              </w:rPr>
              <w:t>素质目标：</w:t>
            </w:r>
          </w:p>
          <w:p w14:paraId="20586EC1">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崇尚宪法、遵法守纪、崇德向善、诚实守信、尊重生命、热爱劳动，履 行道德准则和行为规范，具有社会责任感和社会参与意识。</w:t>
            </w:r>
          </w:p>
          <w:p w14:paraId="089AC3BE">
            <w:pPr>
              <w:rPr>
                <w:b/>
                <w:bCs/>
                <w:color w:val="000000" w:themeColor="text1"/>
                <w:sz w:val="20"/>
                <w:szCs w:val="20"/>
                <w14:textFill>
                  <w14:solidFill>
                    <w14:schemeClr w14:val="tx1"/>
                  </w14:solidFill>
                </w14:textFill>
              </w:rPr>
            </w:pPr>
            <w:r>
              <w:rPr>
                <w:rFonts w:hint="eastAsia" w:ascii="宋体" w:hAnsi="宋体" w:cs="宋体"/>
                <w:b/>
                <w:bCs/>
                <w:color w:val="000000"/>
                <w:sz w:val="20"/>
                <w:szCs w:val="20"/>
                <w:lang w:bidi="ar"/>
              </w:rPr>
              <w:t>（二）</w:t>
            </w:r>
            <w:r>
              <w:rPr>
                <w:rFonts w:hint="eastAsia"/>
                <w:b/>
                <w:bCs/>
                <w:color w:val="000000" w:themeColor="text1"/>
                <w:sz w:val="20"/>
                <w:szCs w:val="20"/>
                <w14:textFill>
                  <w14:solidFill>
                    <w14:schemeClr w14:val="tx1"/>
                  </w14:solidFill>
                </w14:textFill>
              </w:rPr>
              <w:t>知识目标：</w:t>
            </w:r>
          </w:p>
          <w:p w14:paraId="12EBDC85">
            <w:pPr>
              <w:rPr>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能针对性地运用系统的言语康复方法，解决言语障碍患者的健康问题。</w:t>
            </w:r>
          </w:p>
          <w:p w14:paraId="4BF93FE9">
            <w:pPr>
              <w:pStyle w:val="2"/>
              <w:ind w:left="0" w:leftChars="0"/>
              <w:rPr>
                <w:rFonts w:asciiTheme="minorHAnsi" w:hAnsiTheme="minorHAnsi" w:eastAsiaTheme="minorEastAsia" w:cstheme="minorBidi"/>
                <w:b/>
                <w:bCs/>
                <w:color w:val="000000" w:themeColor="text1"/>
                <w:sz w:val="20"/>
                <w:szCs w:val="20"/>
                <w14:textFill>
                  <w14:solidFill>
                    <w14:schemeClr w14:val="tx1"/>
                  </w14:solidFill>
                </w14:textFill>
              </w:rPr>
            </w:pPr>
            <w:r>
              <w:rPr>
                <w:rFonts w:hint="eastAsia" w:ascii="宋体" w:hAnsi="宋体" w:cs="宋体"/>
                <w:b/>
                <w:bCs/>
                <w:color w:val="000000"/>
                <w:sz w:val="20"/>
                <w:szCs w:val="20"/>
                <w:lang w:bidi="ar"/>
              </w:rPr>
              <w:t>（三）</w:t>
            </w:r>
            <w:r>
              <w:rPr>
                <w:rFonts w:hint="eastAsia" w:asciiTheme="minorHAnsi" w:hAnsiTheme="minorHAnsi" w:eastAsiaTheme="minorEastAsia" w:cstheme="minorBidi"/>
                <w:b/>
                <w:bCs/>
                <w:color w:val="000000" w:themeColor="text1"/>
                <w:sz w:val="20"/>
                <w:szCs w:val="20"/>
                <w14:textFill>
                  <w14:solidFill>
                    <w14:schemeClr w14:val="tx1"/>
                  </w14:solidFill>
                </w14:textFill>
              </w:rPr>
              <w:t>能力目标：</w:t>
            </w:r>
          </w:p>
          <w:p w14:paraId="54C54E57">
            <w:pPr>
              <w:pStyle w:val="2"/>
              <w:ind w:left="0" w:leftChars="0"/>
              <w:rPr>
                <w:color w:val="000000" w:themeColor="text1"/>
                <w14:textFill>
                  <w14:solidFill>
                    <w14:schemeClr w14:val="tx1"/>
                  </w14:solidFill>
                </w14:textFill>
              </w:rPr>
            </w:pPr>
            <w:r>
              <w:rPr>
                <w:rFonts w:hint="eastAsia" w:asciiTheme="minorHAnsi" w:hAnsiTheme="minorHAnsi" w:eastAsiaTheme="minorEastAsia" w:cstheme="minorBidi"/>
                <w:color w:val="000000" w:themeColor="text1"/>
                <w:sz w:val="20"/>
                <w:szCs w:val="20"/>
                <w14:textFill>
                  <w14:solidFill>
                    <w14:schemeClr w14:val="tx1"/>
                  </w14:solidFill>
                </w14:textFill>
              </w:rPr>
              <w:t>能正确地对言语功能障碍患者（失语症、构音障碍等）进行基本的言语 功能评估和训练，能对语音发育迟缓患儿进行简单语言训练。</w:t>
            </w:r>
          </w:p>
        </w:tc>
        <w:tc>
          <w:tcPr>
            <w:tcW w:w="1242" w:type="pct"/>
            <w:vAlign w:val="center"/>
          </w:tcPr>
          <w:p w14:paraId="6A91483E">
            <w:pP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构音障碍、失语症、语言发育迟缓、口吃、听障儿童的听力和言语的评定和治疗。</w:t>
            </w:r>
          </w:p>
        </w:tc>
        <w:tc>
          <w:tcPr>
            <w:tcW w:w="550" w:type="pct"/>
            <w:vAlign w:val="center"/>
          </w:tcPr>
          <w:p w14:paraId="3A98B8D6">
            <w:pPr>
              <w:widowControl/>
              <w:rPr>
                <w:rFonts w:hint="eastAsia" w:ascii="宋体" w:hAnsi="宋体" w:cs="宋体"/>
                <w:sz w:val="20"/>
                <w:szCs w:val="20"/>
                <w:highlight w:val="white"/>
              </w:rPr>
            </w:pPr>
            <w:r>
              <w:rPr>
                <w:rFonts w:ascii="宋体" w:hAnsi="宋体" w:cs="宋体"/>
                <w:b/>
                <w:bCs/>
                <w:sz w:val="20"/>
                <w:szCs w:val="20"/>
                <w:highlight w:val="white"/>
                <w:lang w:bidi="ar"/>
              </w:rPr>
              <w:t>教</w:t>
            </w:r>
            <w:r>
              <w:rPr>
                <w:rFonts w:hint="eastAsia" w:ascii="宋体" w:hAnsi="宋体" w:cs="宋体"/>
                <w:b/>
                <w:bCs/>
                <w:sz w:val="20"/>
                <w:szCs w:val="20"/>
                <w:highlight w:val="white"/>
                <w:lang w:bidi="ar"/>
              </w:rPr>
              <w:t>学场地：</w:t>
            </w:r>
            <w:r>
              <w:rPr>
                <w:rFonts w:hint="eastAsia" w:ascii="宋体" w:hAnsi="宋体" w:cs="宋体"/>
                <w:sz w:val="20"/>
                <w:szCs w:val="20"/>
                <w:highlight w:val="white"/>
                <w:lang w:bidi="ar"/>
              </w:rPr>
              <w:t>多媒体教室、康复实训中心。</w:t>
            </w:r>
          </w:p>
          <w:p w14:paraId="0A028348">
            <w:pPr>
              <w:widowControl/>
              <w:rPr>
                <w:rFonts w:hint="eastAsia" w:ascii="宋体" w:hAnsi="宋体" w:cs="宋体"/>
                <w:sz w:val="20"/>
                <w:szCs w:val="20"/>
                <w:highlight w:val="white"/>
              </w:rPr>
            </w:pPr>
            <w:r>
              <w:rPr>
                <w:rFonts w:hint="eastAsia" w:ascii="宋体" w:hAnsi="宋体" w:cs="宋体"/>
                <w:b/>
                <w:bCs/>
                <w:sz w:val="20"/>
                <w:szCs w:val="20"/>
                <w:highlight w:val="white"/>
                <w:lang w:bidi="ar"/>
              </w:rPr>
              <w:t>教学方法：</w:t>
            </w:r>
            <w:r>
              <w:rPr>
                <w:rFonts w:hint="eastAsia" w:ascii="宋体" w:hAnsi="宋体" w:cs="宋体"/>
                <w:sz w:val="20"/>
                <w:szCs w:val="20"/>
                <w:highlight w:val="white"/>
                <w:lang w:bidi="ar"/>
              </w:rPr>
              <w:t>讲授法、案例法、讨论</w:t>
            </w:r>
            <w:r>
              <w:rPr>
                <w:rFonts w:ascii="宋体" w:hAnsi="宋体" w:cs="宋体"/>
                <w:sz w:val="20"/>
                <w:szCs w:val="20"/>
                <w:highlight w:val="white"/>
                <w:lang w:bidi="ar"/>
              </w:rPr>
              <w:t>实践</w:t>
            </w:r>
            <w:r>
              <w:rPr>
                <w:rFonts w:hint="eastAsia" w:ascii="宋体" w:hAnsi="宋体" w:cs="宋体"/>
                <w:sz w:val="20"/>
                <w:szCs w:val="20"/>
                <w:highlight w:val="white"/>
                <w:lang w:bidi="ar"/>
              </w:rPr>
              <w:t>法、任务驱动法、自主学习法。</w:t>
            </w:r>
          </w:p>
          <w:p w14:paraId="3073C557">
            <w:pPr>
              <w:widowControl/>
              <w:rPr>
                <w:rFonts w:hint="eastAsia" w:ascii="宋体" w:hAnsi="宋体" w:cs="宋体"/>
                <w:sz w:val="20"/>
                <w:szCs w:val="20"/>
                <w:highlight w:val="white"/>
              </w:rPr>
            </w:pPr>
          </w:p>
          <w:p w14:paraId="067F08F0">
            <w:pPr>
              <w:widowControl/>
              <w:rPr>
                <w:rFonts w:hint="eastAsia" w:ascii="宋体" w:hAnsi="宋体" w:cs="宋体"/>
                <w:sz w:val="20"/>
                <w:szCs w:val="20"/>
                <w:highlight w:val="white"/>
              </w:rPr>
            </w:pPr>
            <w:r>
              <w:rPr>
                <w:rFonts w:hint="eastAsia" w:ascii="宋体" w:hAnsi="宋体" w:cs="宋体"/>
                <w:b/>
                <w:bCs/>
                <w:sz w:val="20"/>
                <w:szCs w:val="20"/>
                <w:highlight w:val="white"/>
                <w:lang w:bidi="ar"/>
              </w:rPr>
              <w:t>教学模式</w:t>
            </w:r>
            <w:r>
              <w:rPr>
                <w:rFonts w:hint="eastAsia" w:ascii="宋体" w:hAnsi="宋体" w:cs="宋体"/>
                <w:sz w:val="20"/>
                <w:szCs w:val="20"/>
                <w:highlight w:val="white"/>
                <w:lang w:bidi="ar"/>
              </w:rPr>
              <w:t>：</w:t>
            </w:r>
            <w:r>
              <w:rPr>
                <w:rFonts w:ascii="宋体" w:hAnsi="宋体" w:cs="宋体"/>
                <w:sz w:val="20"/>
                <w:szCs w:val="20"/>
                <w:highlight w:val="white"/>
                <w:lang w:bidi="ar"/>
              </w:rPr>
              <w:t>教师引导-学生互动；翻转课堂</w:t>
            </w:r>
            <w:r>
              <w:rPr>
                <w:rFonts w:hint="eastAsia" w:ascii="宋体" w:hAnsi="宋体" w:cs="宋体"/>
                <w:sz w:val="20"/>
                <w:szCs w:val="20"/>
                <w:highlight w:val="white"/>
                <w:lang w:bidi="ar"/>
              </w:rPr>
              <w:t>。</w:t>
            </w:r>
          </w:p>
          <w:p w14:paraId="24E69EC2">
            <w:pPr>
              <w:widowControl/>
              <w:rPr>
                <w:rFonts w:hint="eastAsia" w:ascii="宋体" w:hAnsi="宋体" w:cs="宋体"/>
                <w:sz w:val="20"/>
                <w:szCs w:val="20"/>
                <w:highlight w:val="white"/>
              </w:rPr>
            </w:pPr>
          </w:p>
          <w:p w14:paraId="3D62F69D">
            <w:pPr>
              <w:widowControl/>
              <w:rPr>
                <w:rFonts w:hint="eastAsia" w:ascii="宋体" w:hAnsi="宋体" w:cs="宋体"/>
                <w:sz w:val="20"/>
                <w:szCs w:val="20"/>
                <w:highlight w:val="white"/>
              </w:rPr>
            </w:pPr>
            <w:r>
              <w:rPr>
                <w:rFonts w:hint="eastAsia" w:ascii="宋体" w:hAnsi="宋体" w:cs="宋体"/>
                <w:b/>
                <w:bCs/>
                <w:sz w:val="20"/>
                <w:szCs w:val="20"/>
                <w:highlight w:val="white"/>
                <w:lang w:bidi="ar"/>
              </w:rPr>
              <w:t>教学评价：</w:t>
            </w:r>
            <w:r>
              <w:rPr>
                <w:rFonts w:hint="eastAsia" w:ascii="宋体" w:hAnsi="宋体" w:cs="宋体"/>
                <w:sz w:val="20"/>
                <w:szCs w:val="20"/>
                <w:highlight w:val="white"/>
                <w:lang w:bidi="ar"/>
              </w:rPr>
              <w:t>过程评价、结果评价、综合评价、</w:t>
            </w:r>
            <w:r>
              <w:rPr>
                <w:rFonts w:ascii="宋体" w:hAnsi="宋体" w:cs="宋体"/>
                <w:sz w:val="20"/>
                <w:szCs w:val="20"/>
                <w:highlight w:val="white"/>
                <w:lang w:bidi="ar"/>
              </w:rPr>
              <w:t>实操</w:t>
            </w:r>
            <w:r>
              <w:rPr>
                <w:rFonts w:hint="eastAsia" w:ascii="宋体" w:hAnsi="宋体" w:cs="宋体"/>
                <w:sz w:val="20"/>
                <w:szCs w:val="20"/>
                <w:highlight w:val="white"/>
                <w:lang w:bidi="ar"/>
              </w:rPr>
              <w:t>评价。</w:t>
            </w:r>
          </w:p>
          <w:p w14:paraId="3B9CED2E">
            <w:pPr>
              <w:jc w:val="left"/>
              <w:rPr>
                <w:rFonts w:hint="eastAsia" w:ascii="宋体" w:hAnsi="宋体" w:cs="宋体"/>
                <w:sz w:val="20"/>
                <w:szCs w:val="20"/>
              </w:rPr>
            </w:pPr>
          </w:p>
        </w:tc>
      </w:tr>
      <w:tr w14:paraId="0E2F4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286" w:type="pct"/>
            <w:shd w:val="clear" w:color="auto" w:fill="C7DAF1" w:themeFill="text2" w:themeFillTint="32"/>
            <w:vAlign w:val="center"/>
          </w:tcPr>
          <w:p w14:paraId="2C55D844">
            <w:pPr>
              <w:spacing w:line="28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p>
        </w:tc>
        <w:tc>
          <w:tcPr>
            <w:tcW w:w="372" w:type="pct"/>
            <w:vAlign w:val="center"/>
          </w:tcPr>
          <w:p w14:paraId="234F54A6">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物理因子治疗技术（必修）</w:t>
            </w:r>
          </w:p>
        </w:tc>
        <w:tc>
          <w:tcPr>
            <w:tcW w:w="380" w:type="pct"/>
            <w:vAlign w:val="center"/>
          </w:tcPr>
          <w:p w14:paraId="5FC3825E">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p>
        </w:tc>
        <w:tc>
          <w:tcPr>
            <w:tcW w:w="358" w:type="pct"/>
            <w:vAlign w:val="center"/>
          </w:tcPr>
          <w:p w14:paraId="62D46689">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36</w:t>
            </w:r>
          </w:p>
        </w:tc>
        <w:tc>
          <w:tcPr>
            <w:tcW w:w="1809" w:type="pct"/>
            <w:vAlign w:val="center"/>
          </w:tcPr>
          <w:p w14:paraId="69F2FC18">
            <w:pPr>
              <w:rPr>
                <w:rFonts w:asciiTheme="minorHAnsi" w:hAnsiTheme="minorHAnsi" w:eastAsiaTheme="minorEastAsia" w:cstheme="minorBidi"/>
                <w:b/>
                <w:bCs/>
                <w:color w:val="000000" w:themeColor="text1"/>
                <w:sz w:val="20"/>
                <w:szCs w:val="20"/>
                <w14:textFill>
                  <w14:solidFill>
                    <w14:schemeClr w14:val="tx1"/>
                  </w14:solidFill>
                </w14:textFill>
              </w:rPr>
            </w:pPr>
            <w:r>
              <w:rPr>
                <w:rFonts w:hint="eastAsia" w:ascii="宋体" w:hAnsi="宋体" w:cs="宋体"/>
                <w:b/>
                <w:bCs/>
                <w:color w:val="000000"/>
                <w:sz w:val="20"/>
                <w:szCs w:val="20"/>
                <w:lang w:bidi="ar"/>
              </w:rPr>
              <w:t>（一）</w:t>
            </w:r>
            <w:r>
              <w:rPr>
                <w:rFonts w:hint="eastAsia" w:asciiTheme="minorHAnsi" w:hAnsiTheme="minorHAnsi" w:eastAsiaTheme="minorEastAsia" w:cstheme="minorBidi"/>
                <w:b/>
                <w:bCs/>
                <w:color w:val="000000" w:themeColor="text1"/>
                <w:sz w:val="20"/>
                <w:szCs w:val="20"/>
                <w14:textFill>
                  <w14:solidFill>
                    <w14:schemeClr w14:val="tx1"/>
                  </w14:solidFill>
                </w14:textFill>
              </w:rPr>
              <w:t>素质目标：</w:t>
            </w:r>
          </w:p>
          <w:p w14:paraId="469BE17D">
            <w:pPr>
              <w:rPr>
                <w:rFonts w:asciiTheme="minorHAnsi" w:hAnsiTheme="minorHAnsi" w:eastAsiaTheme="minorEastAsia" w:cstheme="minorBidi"/>
                <w:color w:val="000000" w:themeColor="text1"/>
                <w:sz w:val="20"/>
                <w:szCs w:val="20"/>
                <w14:textFill>
                  <w14:solidFill>
                    <w14:schemeClr w14:val="tx1"/>
                  </w14:solidFill>
                </w14:textFill>
              </w:rPr>
            </w:pPr>
            <w:r>
              <w:rPr>
                <w:rFonts w:hint="eastAsia" w:asciiTheme="minorHAnsi" w:hAnsiTheme="minorHAnsi" w:eastAsiaTheme="minorEastAsia" w:cstheme="minorBidi"/>
                <w:color w:val="000000" w:themeColor="text1"/>
                <w:sz w:val="20"/>
                <w:szCs w:val="20"/>
                <w14:textFill>
                  <w14:solidFill>
                    <w14:schemeClr w14:val="tx1"/>
                  </w14:solidFill>
                </w14:textFill>
              </w:rPr>
              <w:t>坚定拥护中国共产党领导和我国社会主义制度，在习近平新时代中国特色社会主义思想指引下，践行社会主义核心价值观，具有深厚的爱国情感和中华 民族自豪感。</w:t>
            </w:r>
          </w:p>
          <w:p w14:paraId="2F3AFFCF">
            <w:pPr>
              <w:rPr>
                <w:rFonts w:asciiTheme="minorHAnsi" w:hAnsiTheme="minorHAnsi" w:eastAsiaTheme="minorEastAsia" w:cstheme="minorBidi"/>
                <w:b/>
                <w:bCs/>
                <w:color w:val="000000" w:themeColor="text1"/>
                <w:sz w:val="20"/>
                <w:szCs w:val="20"/>
                <w14:textFill>
                  <w14:solidFill>
                    <w14:schemeClr w14:val="tx1"/>
                  </w14:solidFill>
                </w14:textFill>
              </w:rPr>
            </w:pPr>
            <w:r>
              <w:rPr>
                <w:rFonts w:hint="eastAsia" w:ascii="宋体" w:hAnsi="宋体" w:cs="宋体"/>
                <w:b/>
                <w:bCs/>
                <w:color w:val="000000"/>
                <w:sz w:val="20"/>
                <w:szCs w:val="20"/>
                <w:lang w:bidi="ar"/>
              </w:rPr>
              <w:t>（二）</w:t>
            </w:r>
            <w:r>
              <w:rPr>
                <w:rFonts w:hint="eastAsia" w:asciiTheme="minorHAnsi" w:hAnsiTheme="minorHAnsi" w:eastAsiaTheme="minorEastAsia" w:cstheme="minorBidi"/>
                <w:b/>
                <w:bCs/>
                <w:color w:val="000000" w:themeColor="text1"/>
                <w:sz w:val="20"/>
                <w:szCs w:val="20"/>
                <w14:textFill>
                  <w14:solidFill>
                    <w14:schemeClr w14:val="tx1"/>
                  </w14:solidFill>
                </w14:textFill>
              </w:rPr>
              <w:t>知识目标：</w:t>
            </w:r>
          </w:p>
          <w:p w14:paraId="5A9B8E3B">
            <w:pPr>
              <w:rPr>
                <w:rFonts w:asciiTheme="minorHAnsi" w:hAnsiTheme="minorHAnsi" w:eastAsiaTheme="minorEastAsia" w:cstheme="minorBidi"/>
                <w:color w:val="000000" w:themeColor="text1"/>
                <w:sz w:val="20"/>
                <w:szCs w:val="20"/>
                <w14:textFill>
                  <w14:solidFill>
                    <w14:schemeClr w14:val="tx1"/>
                  </w14:solidFill>
                </w14:textFill>
              </w:rPr>
            </w:pPr>
            <w:r>
              <w:rPr>
                <w:rFonts w:hint="eastAsia" w:asciiTheme="minorHAnsi" w:hAnsiTheme="minorHAnsi" w:eastAsiaTheme="minorEastAsia" w:cstheme="minorBidi"/>
                <w:color w:val="000000" w:themeColor="text1"/>
                <w:sz w:val="20"/>
                <w:szCs w:val="20"/>
                <w14:textFill>
                  <w14:solidFill>
                    <w14:schemeClr w14:val="tx1"/>
                  </w14:solidFill>
                </w14:textFill>
              </w:rPr>
              <w:t>掌握物理因子治疗基础理论、各类物理因子治疗技术临床应用、操作方法，以及治疗安全、适应症和禁忌症。</w:t>
            </w:r>
          </w:p>
          <w:p w14:paraId="4B8DD0EB">
            <w:pPr>
              <w:pStyle w:val="2"/>
              <w:ind w:left="0" w:leftChars="0"/>
              <w:rPr>
                <w:rFonts w:asciiTheme="minorHAnsi" w:hAnsiTheme="minorHAnsi" w:eastAsiaTheme="minorEastAsia" w:cstheme="minorBidi"/>
                <w:b/>
                <w:bCs/>
                <w:color w:val="000000" w:themeColor="text1"/>
                <w:sz w:val="20"/>
                <w:szCs w:val="20"/>
                <w14:textFill>
                  <w14:solidFill>
                    <w14:schemeClr w14:val="tx1"/>
                  </w14:solidFill>
                </w14:textFill>
              </w:rPr>
            </w:pPr>
            <w:r>
              <w:rPr>
                <w:rFonts w:hint="eastAsia" w:ascii="宋体" w:hAnsi="宋体" w:cs="宋体"/>
                <w:b/>
                <w:bCs/>
                <w:color w:val="000000"/>
                <w:sz w:val="20"/>
                <w:szCs w:val="20"/>
                <w:lang w:bidi="ar"/>
              </w:rPr>
              <w:t>（三）</w:t>
            </w:r>
            <w:r>
              <w:rPr>
                <w:rFonts w:hint="eastAsia" w:asciiTheme="minorHAnsi" w:hAnsiTheme="minorHAnsi" w:eastAsiaTheme="minorEastAsia" w:cstheme="minorBidi"/>
                <w:b/>
                <w:bCs/>
                <w:color w:val="000000" w:themeColor="text1"/>
                <w:sz w:val="20"/>
                <w:szCs w:val="20"/>
                <w14:textFill>
                  <w14:solidFill>
                    <w14:schemeClr w14:val="tx1"/>
                  </w14:solidFill>
                </w14:textFill>
              </w:rPr>
              <w:t>能力目标：</w:t>
            </w:r>
          </w:p>
          <w:p w14:paraId="17805235">
            <w:pPr>
              <w:pStyle w:val="2"/>
              <w:ind w:left="0" w:leftChars="0"/>
              <w:rPr>
                <w:color w:val="000000" w:themeColor="text1"/>
                <w14:textFill>
                  <w14:solidFill>
                    <w14:schemeClr w14:val="tx1"/>
                  </w14:solidFill>
                </w14:textFill>
              </w:rPr>
            </w:pPr>
            <w:r>
              <w:rPr>
                <w:rFonts w:hint="eastAsia" w:asciiTheme="minorHAnsi" w:hAnsiTheme="minorHAnsi" w:eastAsiaTheme="minorEastAsia" w:cstheme="minorBidi"/>
                <w:color w:val="000000" w:themeColor="text1"/>
                <w:sz w:val="20"/>
                <w:szCs w:val="20"/>
                <w14:textFill>
                  <w14:solidFill>
                    <w14:schemeClr w14:val="tx1"/>
                  </w14:solidFill>
                </w14:textFill>
              </w:rPr>
              <w:t>能正确选择并运用电疗、光疗、超声、磁疗、热疗、冷疗、水疗、生物 反馈等物理因子治疗技术对患者进行康复治疗。</w:t>
            </w:r>
          </w:p>
        </w:tc>
        <w:tc>
          <w:tcPr>
            <w:tcW w:w="1242" w:type="pct"/>
            <w:vAlign w:val="center"/>
          </w:tcPr>
          <w:p w14:paraId="0EF60CFE">
            <w:pP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shd w:val="clear" w:color="auto" w:fill="FFFFFF"/>
                <w14:textFill>
                  <w14:solidFill>
                    <w14:schemeClr w14:val="tx1"/>
                  </w14:solidFill>
                </w14:textFill>
              </w:rPr>
              <w:t>应用天然或人工物理因子作用于人体，以提高健康水平，预防和治疗疾病，恢复或改善身体功能与结构、活动以及参与能力，达到康复目的的治疗方法。</w:t>
            </w:r>
          </w:p>
        </w:tc>
        <w:tc>
          <w:tcPr>
            <w:tcW w:w="550" w:type="pct"/>
            <w:vAlign w:val="center"/>
          </w:tcPr>
          <w:p w14:paraId="7CCB08BD">
            <w:pPr>
              <w:widowControl/>
              <w:rPr>
                <w:rFonts w:hint="eastAsia" w:ascii="宋体" w:hAnsi="宋体" w:cs="宋体"/>
                <w:sz w:val="20"/>
                <w:szCs w:val="20"/>
                <w:highlight w:val="white"/>
              </w:rPr>
            </w:pPr>
            <w:r>
              <w:rPr>
                <w:rFonts w:ascii="宋体" w:hAnsi="宋体" w:cs="宋体"/>
                <w:b/>
                <w:bCs/>
                <w:sz w:val="20"/>
                <w:szCs w:val="20"/>
                <w:highlight w:val="white"/>
                <w:lang w:bidi="ar"/>
              </w:rPr>
              <w:t>教学方法</w:t>
            </w:r>
            <w:r>
              <w:rPr>
                <w:rFonts w:ascii="宋体" w:hAnsi="宋体" w:cs="宋体"/>
                <w:sz w:val="20"/>
                <w:szCs w:val="20"/>
                <w:highlight w:val="white"/>
                <w:lang w:bidi="ar"/>
              </w:rPr>
              <w:t>：</w:t>
            </w:r>
            <w:r>
              <w:rPr>
                <w:rFonts w:hint="eastAsia" w:ascii="宋体" w:hAnsi="宋体" w:cs="宋体"/>
                <w:sz w:val="20"/>
                <w:szCs w:val="20"/>
                <w:highlight w:val="white"/>
                <w:lang w:bidi="ar"/>
              </w:rPr>
              <w:t>授法、案例法、讨论</w:t>
            </w:r>
            <w:r>
              <w:rPr>
                <w:rFonts w:ascii="宋体" w:hAnsi="宋体" w:cs="宋体"/>
                <w:sz w:val="20"/>
                <w:szCs w:val="20"/>
                <w:highlight w:val="white"/>
                <w:lang w:bidi="ar"/>
              </w:rPr>
              <w:t>实践</w:t>
            </w:r>
            <w:r>
              <w:rPr>
                <w:rFonts w:hint="eastAsia" w:ascii="宋体" w:hAnsi="宋体" w:cs="宋体"/>
                <w:sz w:val="20"/>
                <w:szCs w:val="20"/>
                <w:highlight w:val="white"/>
                <w:lang w:bidi="ar"/>
              </w:rPr>
              <w:t>法、任务驱动法、自主学习法。</w:t>
            </w:r>
          </w:p>
          <w:p w14:paraId="4249E70A">
            <w:pPr>
              <w:rPr>
                <w:rFonts w:hint="eastAsia" w:ascii="宋体" w:hAnsi="宋体" w:cs="宋体"/>
                <w:sz w:val="20"/>
                <w:szCs w:val="20"/>
                <w:highlight w:val="white"/>
                <w:lang w:bidi="ar"/>
              </w:rPr>
            </w:pPr>
            <w:r>
              <w:rPr>
                <w:rFonts w:hint="eastAsia" w:ascii="宋体" w:hAnsi="宋体" w:cs="宋体"/>
                <w:b/>
                <w:bCs/>
                <w:sz w:val="20"/>
                <w:szCs w:val="20"/>
                <w:highlight w:val="white"/>
                <w:lang w:bidi="ar"/>
              </w:rPr>
              <w:t>教学评价：</w:t>
            </w:r>
            <w:r>
              <w:rPr>
                <w:rFonts w:hint="eastAsia" w:ascii="宋体" w:hAnsi="宋体" w:cs="宋体"/>
                <w:sz w:val="20"/>
                <w:szCs w:val="20"/>
                <w:highlight w:val="white"/>
                <w:lang w:bidi="ar"/>
              </w:rPr>
              <w:t>课程考核评价采用理论+技能+过程考核模式，考核评价为覆盖课前、课中、课后三个学习时间段以及线上、线下学习两种学习方式的全方位、多维度、全面无缝考核。</w:t>
            </w:r>
          </w:p>
          <w:p w14:paraId="5382355F">
            <w:pPr>
              <w:jc w:val="left"/>
              <w:rPr>
                <w:rFonts w:hint="eastAsia" w:ascii="宋体" w:hAnsi="宋体" w:cs="宋体"/>
                <w:sz w:val="20"/>
                <w:szCs w:val="20"/>
              </w:rPr>
            </w:pPr>
          </w:p>
        </w:tc>
      </w:tr>
      <w:tr w14:paraId="7B3507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286" w:type="pct"/>
            <w:shd w:val="clear" w:color="auto" w:fill="C7DAF1" w:themeFill="text2" w:themeFillTint="32"/>
            <w:vAlign w:val="center"/>
          </w:tcPr>
          <w:p w14:paraId="529231E4">
            <w:pPr>
              <w:spacing w:line="28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w:t>
            </w:r>
          </w:p>
        </w:tc>
        <w:tc>
          <w:tcPr>
            <w:tcW w:w="372" w:type="pct"/>
            <w:vAlign w:val="center"/>
          </w:tcPr>
          <w:p w14:paraId="639541A6">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常见疾病康复（必修）</w:t>
            </w:r>
          </w:p>
        </w:tc>
        <w:tc>
          <w:tcPr>
            <w:tcW w:w="380" w:type="pct"/>
            <w:vAlign w:val="center"/>
          </w:tcPr>
          <w:p w14:paraId="17684D59">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8</w:t>
            </w:r>
          </w:p>
        </w:tc>
        <w:tc>
          <w:tcPr>
            <w:tcW w:w="358" w:type="pct"/>
            <w:vAlign w:val="center"/>
          </w:tcPr>
          <w:p w14:paraId="25B259D8">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96</w:t>
            </w:r>
          </w:p>
        </w:tc>
        <w:tc>
          <w:tcPr>
            <w:tcW w:w="1809" w:type="pct"/>
            <w:vAlign w:val="center"/>
          </w:tcPr>
          <w:p w14:paraId="0EA4F113">
            <w:pPr>
              <w:rPr>
                <w:rFonts w:asciiTheme="minorHAnsi" w:hAnsiTheme="minorHAnsi" w:eastAsiaTheme="minorEastAsia" w:cstheme="minorBidi"/>
                <w:b/>
                <w:bCs/>
                <w:color w:val="000000" w:themeColor="text1"/>
                <w:sz w:val="20"/>
                <w:szCs w:val="20"/>
                <w14:textFill>
                  <w14:solidFill>
                    <w14:schemeClr w14:val="tx1"/>
                  </w14:solidFill>
                </w14:textFill>
              </w:rPr>
            </w:pPr>
            <w:r>
              <w:rPr>
                <w:rFonts w:hint="eastAsia" w:ascii="宋体" w:hAnsi="宋体" w:cs="宋体"/>
                <w:b/>
                <w:bCs/>
                <w:color w:val="000000"/>
                <w:sz w:val="20"/>
                <w:szCs w:val="20"/>
                <w:lang w:bidi="ar"/>
              </w:rPr>
              <w:t>（一）</w:t>
            </w:r>
            <w:r>
              <w:rPr>
                <w:rFonts w:hint="eastAsia" w:asciiTheme="minorHAnsi" w:hAnsiTheme="minorHAnsi" w:eastAsiaTheme="minorEastAsia" w:cstheme="minorBidi"/>
                <w:b/>
                <w:bCs/>
                <w:color w:val="000000" w:themeColor="text1"/>
                <w:sz w:val="20"/>
                <w:szCs w:val="20"/>
                <w14:textFill>
                  <w14:solidFill>
                    <w14:schemeClr w14:val="tx1"/>
                  </w14:solidFill>
                </w14:textFill>
              </w:rPr>
              <w:t>素质目标：</w:t>
            </w:r>
          </w:p>
          <w:p w14:paraId="2F40B249">
            <w:pPr>
              <w:rPr>
                <w:rFonts w:asciiTheme="minorHAnsi" w:hAnsiTheme="minorHAnsi" w:eastAsiaTheme="minorEastAsia" w:cstheme="minorBidi"/>
                <w:color w:val="000000" w:themeColor="text1"/>
                <w:sz w:val="20"/>
                <w:szCs w:val="20"/>
                <w14:textFill>
                  <w14:solidFill>
                    <w14:schemeClr w14:val="tx1"/>
                  </w14:solidFill>
                </w14:textFill>
              </w:rPr>
            </w:pPr>
            <w:r>
              <w:rPr>
                <w:rFonts w:hint="eastAsia" w:asciiTheme="minorHAnsi" w:hAnsiTheme="minorHAnsi" w:eastAsiaTheme="minorEastAsia" w:cstheme="minorBidi"/>
                <w:color w:val="000000" w:themeColor="text1"/>
                <w:sz w:val="20"/>
                <w:szCs w:val="20"/>
                <w14:textFill>
                  <w14:solidFill>
                    <w14:schemeClr w14:val="tx1"/>
                  </w14:solidFill>
                </w14:textFill>
              </w:rPr>
              <w:t>具有严谨科学的态度，仁爱奉献的职业精神，能够参与团队协作，具有创新意识和责任意识。</w:t>
            </w:r>
          </w:p>
          <w:p w14:paraId="4EF558A3">
            <w:pPr>
              <w:rPr>
                <w:rFonts w:asciiTheme="minorHAnsi" w:hAnsiTheme="minorHAnsi" w:eastAsiaTheme="minorEastAsia" w:cstheme="minorBidi"/>
                <w:b/>
                <w:bCs/>
                <w:color w:val="000000" w:themeColor="text1"/>
                <w:sz w:val="20"/>
                <w:szCs w:val="20"/>
                <w14:textFill>
                  <w14:solidFill>
                    <w14:schemeClr w14:val="tx1"/>
                  </w14:solidFill>
                </w14:textFill>
              </w:rPr>
            </w:pPr>
            <w:r>
              <w:rPr>
                <w:rFonts w:hint="eastAsia" w:asciiTheme="minorHAnsi" w:hAnsiTheme="minorHAnsi" w:eastAsiaTheme="minorEastAsia" w:cstheme="minorBidi"/>
                <w:b/>
                <w:bCs/>
                <w:color w:val="000000" w:themeColor="text1"/>
                <w:sz w:val="20"/>
                <w:szCs w:val="20"/>
                <w14:textFill>
                  <w14:solidFill>
                    <w14:schemeClr w14:val="tx1"/>
                  </w14:solidFill>
                </w14:textFill>
              </w:rPr>
              <w:t>（二）知识目标：</w:t>
            </w:r>
          </w:p>
          <w:p w14:paraId="43CBBD53">
            <w:pPr>
              <w:rPr>
                <w:rFonts w:hint="eastAsia" w:ascii="宋体" w:hAnsi="宋体" w:cs="宋体"/>
                <w:sz w:val="24"/>
              </w:rPr>
            </w:pPr>
            <w:r>
              <w:rPr>
                <w:rFonts w:hint="eastAsia" w:asciiTheme="minorHAnsi" w:hAnsiTheme="minorHAnsi" w:eastAsiaTheme="minorEastAsia" w:cstheme="minorBidi"/>
                <w:color w:val="000000" w:themeColor="text1"/>
                <w:sz w:val="20"/>
                <w:szCs w:val="20"/>
                <w14:textFill>
                  <w14:solidFill>
                    <w14:schemeClr w14:val="tx1"/>
                  </w14:solidFill>
                </w14:textFill>
              </w:rPr>
              <w:t>具有必需的运动治疗、康复治疗基础、作业治疗、物理因子疗法等知识、相关的医学基础知识、相关的临床医学知识、康复医学基本理论知识。</w:t>
            </w:r>
          </w:p>
          <w:p w14:paraId="363B4401">
            <w:pPr>
              <w:rPr>
                <w:rFonts w:asciiTheme="minorHAnsi" w:hAnsiTheme="minorHAnsi" w:eastAsiaTheme="minorEastAsia" w:cstheme="minorBidi"/>
                <w:b/>
                <w:bCs/>
                <w:color w:val="000000" w:themeColor="text1"/>
                <w:sz w:val="20"/>
                <w:szCs w:val="20"/>
                <w14:textFill>
                  <w14:solidFill>
                    <w14:schemeClr w14:val="tx1"/>
                  </w14:solidFill>
                </w14:textFill>
              </w:rPr>
            </w:pPr>
          </w:p>
          <w:p w14:paraId="3E00CA23">
            <w:pPr>
              <w:rPr>
                <w:rFonts w:asciiTheme="minorHAnsi" w:hAnsiTheme="minorHAnsi" w:eastAsiaTheme="minorEastAsia" w:cstheme="minorBidi"/>
                <w:b/>
                <w:bCs/>
                <w:color w:val="000000" w:themeColor="text1"/>
                <w:sz w:val="20"/>
                <w:szCs w:val="20"/>
                <w14:textFill>
                  <w14:solidFill>
                    <w14:schemeClr w14:val="tx1"/>
                  </w14:solidFill>
                </w14:textFill>
              </w:rPr>
            </w:pPr>
            <w:r>
              <w:rPr>
                <w:rFonts w:hint="eastAsia" w:ascii="宋体" w:hAnsi="宋体" w:cs="宋体"/>
                <w:b/>
                <w:bCs/>
                <w:color w:val="000000"/>
                <w:sz w:val="20"/>
                <w:szCs w:val="20"/>
                <w:lang w:bidi="ar"/>
              </w:rPr>
              <w:t>（三）</w:t>
            </w:r>
            <w:r>
              <w:rPr>
                <w:rFonts w:hint="eastAsia" w:asciiTheme="minorHAnsi" w:hAnsiTheme="minorHAnsi" w:eastAsiaTheme="minorEastAsia" w:cstheme="minorBidi"/>
                <w:b/>
                <w:bCs/>
                <w:color w:val="000000" w:themeColor="text1"/>
                <w:sz w:val="20"/>
                <w:szCs w:val="20"/>
                <w14:textFill>
                  <w14:solidFill>
                    <w14:schemeClr w14:val="tx1"/>
                  </w14:solidFill>
                </w14:textFill>
              </w:rPr>
              <w:t>能力目标：</w:t>
            </w:r>
          </w:p>
          <w:p w14:paraId="361EC31A">
            <w:pPr>
              <w:rPr>
                <w:rFonts w:asciiTheme="minorHAnsi" w:hAnsiTheme="minorHAnsi" w:eastAsiaTheme="minorEastAsia" w:cstheme="minorBidi"/>
                <w:color w:val="000000" w:themeColor="text1"/>
                <w:sz w:val="20"/>
                <w:szCs w:val="20"/>
                <w14:textFill>
                  <w14:solidFill>
                    <w14:schemeClr w14:val="tx1"/>
                  </w14:solidFill>
                </w14:textFill>
              </w:rPr>
            </w:pPr>
            <w:r>
              <w:rPr>
                <w:rFonts w:hint="eastAsia" w:asciiTheme="minorHAnsi" w:hAnsiTheme="minorHAnsi" w:eastAsiaTheme="minorEastAsia" w:cstheme="minorBidi"/>
                <w:color w:val="000000" w:themeColor="text1"/>
                <w:sz w:val="20"/>
                <w:szCs w:val="20"/>
                <w14:textFill>
                  <w14:solidFill>
                    <w14:schemeClr w14:val="tx1"/>
                  </w14:solidFill>
                </w14:textFill>
              </w:rPr>
              <w:t>具有对临床常见疾病的评估、治疗、预防的能力；运动疗法技术操作能力；运动疗法技术综合运用能力；可持续发展的能力。</w:t>
            </w:r>
          </w:p>
          <w:p w14:paraId="40B17919">
            <w:pPr>
              <w:rPr>
                <w:rFonts w:hint="eastAsia" w:ascii="宋体" w:hAnsi="宋体" w:cs="宋体"/>
                <w:color w:val="000000" w:themeColor="text1"/>
                <w:sz w:val="20"/>
                <w:szCs w:val="20"/>
                <w14:textFill>
                  <w14:solidFill>
                    <w14:schemeClr w14:val="tx1"/>
                  </w14:solidFill>
                </w14:textFill>
              </w:rPr>
            </w:pPr>
          </w:p>
        </w:tc>
        <w:tc>
          <w:tcPr>
            <w:tcW w:w="1242" w:type="pct"/>
            <w:vAlign w:val="center"/>
          </w:tcPr>
          <w:p w14:paraId="5C528EAF">
            <w:pPr>
              <w:ind w:firstLine="400" w:firstLineChars="200"/>
              <w:rPr>
                <w:rFonts w:asciiTheme="minorHAnsi" w:hAnsiTheme="minorHAnsi" w:eastAsiaTheme="minorEastAsia" w:cstheme="minorBidi"/>
                <w:color w:val="000000" w:themeColor="text1"/>
                <w:sz w:val="20"/>
                <w:szCs w:val="20"/>
                <w14:textFill>
                  <w14:solidFill>
                    <w14:schemeClr w14:val="tx1"/>
                  </w14:solidFill>
                </w14:textFill>
              </w:rPr>
            </w:pPr>
            <w:r>
              <w:rPr>
                <w:rFonts w:hint="eastAsia" w:asciiTheme="minorHAnsi" w:hAnsiTheme="minorHAnsi" w:eastAsiaTheme="minorEastAsia" w:cstheme="minorBidi"/>
                <w:color w:val="000000" w:themeColor="text1"/>
                <w:sz w:val="20"/>
                <w:szCs w:val="20"/>
                <w14:textFill>
                  <w14:solidFill>
                    <w14:schemeClr w14:val="tx1"/>
                  </w14:solidFill>
                </w14:textFill>
              </w:rPr>
              <w:t>骨骼肌肉疾病板块</w:t>
            </w:r>
            <w:r>
              <w:rPr>
                <w:rFonts w:asciiTheme="minorHAnsi" w:hAnsiTheme="minorHAnsi" w:eastAsiaTheme="minorEastAsia" w:cstheme="minorBidi"/>
                <w:color w:val="000000" w:themeColor="text1"/>
                <w:sz w:val="20"/>
                <w:szCs w:val="20"/>
                <w14:textFill>
                  <w14:solidFill>
                    <w14:schemeClr w14:val="tx1"/>
                  </w14:solidFill>
                </w14:textFill>
              </w:rPr>
              <w:t>:</w:t>
            </w:r>
            <w:r>
              <w:rPr>
                <w:rFonts w:hint="eastAsia" w:asciiTheme="minorHAnsi" w:hAnsiTheme="minorHAnsi" w:eastAsiaTheme="minorEastAsia" w:cstheme="minorBidi"/>
                <w:color w:val="000000" w:themeColor="text1"/>
                <w:sz w:val="20"/>
                <w:szCs w:val="20"/>
                <w14:textFill>
                  <w14:solidFill>
                    <w14:schemeClr w14:val="tx1"/>
                  </w14:solidFill>
                </w14:textFill>
              </w:rPr>
              <w:t>骨关节系统常见疾病，骨折、颈肩腰腿痛、关节置换、截肢、运动损伤、手外伤等的定义、康复评定、康复治疗方法。熟悉其病因病理、临床表现、临床诊治方法。</w:t>
            </w:r>
          </w:p>
          <w:p w14:paraId="797D2004">
            <w:pPr>
              <w:ind w:firstLine="400" w:firstLineChars="200"/>
              <w:rPr>
                <w:rFonts w:asciiTheme="minorHAnsi" w:hAnsiTheme="minorHAnsi" w:eastAsiaTheme="minorEastAsia" w:cstheme="minorBidi"/>
                <w:color w:val="000000" w:themeColor="text1"/>
                <w:sz w:val="20"/>
                <w:szCs w:val="20"/>
                <w14:textFill>
                  <w14:solidFill>
                    <w14:schemeClr w14:val="tx1"/>
                  </w14:solidFill>
                </w14:textFill>
              </w:rPr>
            </w:pPr>
            <w:r>
              <w:rPr>
                <w:rFonts w:hint="eastAsia" w:asciiTheme="minorHAnsi" w:hAnsiTheme="minorHAnsi" w:eastAsiaTheme="minorEastAsia" w:cstheme="minorBidi"/>
                <w:color w:val="000000" w:themeColor="text1"/>
                <w:sz w:val="20"/>
                <w:szCs w:val="20"/>
                <w14:textFill>
                  <w14:solidFill>
                    <w14:schemeClr w14:val="tx1"/>
                  </w14:solidFill>
                </w14:textFill>
              </w:rPr>
              <w:t>神经系统疾病模块</w:t>
            </w:r>
            <w:r>
              <w:rPr>
                <w:rFonts w:asciiTheme="minorHAnsi" w:hAnsiTheme="minorHAnsi" w:eastAsiaTheme="minorEastAsia" w:cstheme="minorBidi"/>
                <w:color w:val="000000" w:themeColor="text1"/>
                <w:sz w:val="20"/>
                <w:szCs w:val="20"/>
                <w14:textFill>
                  <w14:solidFill>
                    <w14:schemeClr w14:val="tx1"/>
                  </w14:solidFill>
                </w14:textFill>
              </w:rPr>
              <w:t>:</w:t>
            </w:r>
            <w:r>
              <w:rPr>
                <w:rFonts w:hint="eastAsia" w:asciiTheme="minorHAnsi" w:hAnsiTheme="minorHAnsi" w:eastAsiaTheme="minorEastAsia" w:cstheme="minorBidi"/>
                <w:color w:val="000000" w:themeColor="text1"/>
                <w:sz w:val="20"/>
                <w:szCs w:val="20"/>
                <w14:textFill>
                  <w14:solidFill>
                    <w14:schemeClr w14:val="tx1"/>
                  </w14:solidFill>
                </w14:textFill>
              </w:rPr>
              <w:t>脑卒中、脑血管意外、脊髓损伤、周围神经损伤的概念、病因病理、临床表现；掌握其康复问题、康复评定、康复治疗。</w:t>
            </w:r>
          </w:p>
          <w:p w14:paraId="72DB88DC">
            <w:pPr>
              <w:pStyle w:val="2"/>
            </w:pPr>
          </w:p>
          <w:p w14:paraId="2F08C66F">
            <w:pPr>
              <w:ind w:firstLine="420" w:firstLineChars="200"/>
            </w:pPr>
          </w:p>
        </w:tc>
        <w:tc>
          <w:tcPr>
            <w:tcW w:w="550" w:type="pct"/>
            <w:vAlign w:val="center"/>
          </w:tcPr>
          <w:p w14:paraId="0581D338">
            <w:pPr>
              <w:jc w:val="left"/>
              <w:rPr>
                <w:rFonts w:hint="eastAsia" w:ascii="宋体" w:hAnsi="宋体" w:cs="宋体"/>
                <w:sz w:val="20"/>
                <w:szCs w:val="20"/>
                <w:highlight w:val="white"/>
              </w:rPr>
            </w:pPr>
            <w:r>
              <w:rPr>
                <w:rFonts w:hint="eastAsia" w:ascii="宋体" w:hAnsi="宋体" w:cs="宋体"/>
                <w:b/>
                <w:bCs/>
                <w:sz w:val="20"/>
                <w:szCs w:val="20"/>
                <w:highlight w:val="white"/>
                <w:lang w:bidi="ar"/>
              </w:rPr>
              <w:t>教学场地：</w:t>
            </w:r>
            <w:r>
              <w:rPr>
                <w:rFonts w:hint="eastAsia" w:ascii="宋体" w:hAnsi="宋体" w:cs="宋体"/>
                <w:sz w:val="20"/>
                <w:szCs w:val="20"/>
                <w:highlight w:val="white"/>
                <w:lang w:bidi="ar"/>
              </w:rPr>
              <w:t>多媒体教室、康复实训中心。</w:t>
            </w:r>
          </w:p>
          <w:p w14:paraId="5195F7CF">
            <w:pPr>
              <w:jc w:val="left"/>
              <w:rPr>
                <w:rFonts w:hint="eastAsia" w:ascii="宋体" w:hAnsi="宋体" w:cs="宋体"/>
                <w:b/>
                <w:bCs/>
                <w:sz w:val="20"/>
                <w:szCs w:val="20"/>
                <w:highlight w:val="white"/>
              </w:rPr>
            </w:pPr>
            <w:r>
              <w:rPr>
                <w:rFonts w:hint="eastAsia" w:ascii="宋体" w:hAnsi="宋体" w:cs="宋体"/>
                <w:b/>
                <w:bCs/>
                <w:sz w:val="20"/>
                <w:szCs w:val="20"/>
                <w:highlight w:val="white"/>
                <w:lang w:bidi="ar"/>
              </w:rPr>
              <w:t>教学模式：</w:t>
            </w:r>
          </w:p>
          <w:p w14:paraId="71A8F309">
            <w:pPr>
              <w:jc w:val="left"/>
              <w:rPr>
                <w:rFonts w:hint="eastAsia" w:ascii="宋体" w:hAnsi="宋体" w:cs="宋体"/>
                <w:sz w:val="20"/>
                <w:szCs w:val="20"/>
                <w:highlight w:val="white"/>
              </w:rPr>
            </w:pPr>
            <w:r>
              <w:rPr>
                <w:rFonts w:hint="eastAsia" w:ascii="宋体" w:hAnsi="宋体" w:cs="宋体"/>
                <w:sz w:val="20"/>
                <w:szCs w:val="20"/>
                <w:highlight w:val="white"/>
                <w:lang w:bidi="ar"/>
              </w:rPr>
              <w:t>任务驱动和示范教学模式。</w:t>
            </w:r>
          </w:p>
          <w:p w14:paraId="5C2EAF2A">
            <w:pPr>
              <w:jc w:val="left"/>
              <w:rPr>
                <w:rFonts w:hint="eastAsia" w:ascii="宋体" w:hAnsi="宋体" w:cs="宋体"/>
                <w:b/>
                <w:bCs/>
                <w:sz w:val="20"/>
                <w:szCs w:val="20"/>
                <w:highlight w:val="white"/>
              </w:rPr>
            </w:pPr>
            <w:r>
              <w:rPr>
                <w:rFonts w:hint="eastAsia" w:ascii="宋体" w:hAnsi="宋体" w:cs="宋体"/>
                <w:b/>
                <w:bCs/>
                <w:sz w:val="20"/>
                <w:szCs w:val="20"/>
                <w:highlight w:val="white"/>
                <w:lang w:bidi="ar"/>
              </w:rPr>
              <w:t>教学方法：</w:t>
            </w:r>
          </w:p>
          <w:p w14:paraId="6B4B5D2E">
            <w:pPr>
              <w:jc w:val="left"/>
              <w:rPr>
                <w:rFonts w:hint="eastAsia" w:ascii="宋体" w:hAnsi="宋体" w:cs="宋体"/>
                <w:sz w:val="20"/>
                <w:szCs w:val="20"/>
                <w:highlight w:val="white"/>
              </w:rPr>
            </w:pPr>
            <w:r>
              <w:rPr>
                <w:rFonts w:hint="eastAsia" w:ascii="宋体" w:hAnsi="宋体" w:cs="宋体"/>
                <w:sz w:val="20"/>
                <w:szCs w:val="20"/>
                <w:highlight w:val="white"/>
                <w:lang w:bidi="ar"/>
              </w:rPr>
              <w:t>讲授法、演示法、视频教学法、自主学习等。</w:t>
            </w:r>
          </w:p>
          <w:p w14:paraId="076910DD">
            <w:pPr>
              <w:jc w:val="left"/>
              <w:rPr>
                <w:rFonts w:hint="eastAsia" w:ascii="宋体" w:hAnsi="宋体" w:cs="宋体"/>
                <w:b/>
                <w:bCs/>
                <w:sz w:val="20"/>
                <w:szCs w:val="20"/>
                <w:highlight w:val="white"/>
              </w:rPr>
            </w:pPr>
            <w:r>
              <w:rPr>
                <w:rFonts w:hint="eastAsia" w:ascii="宋体" w:hAnsi="宋体" w:cs="宋体"/>
                <w:b/>
                <w:bCs/>
                <w:sz w:val="20"/>
                <w:szCs w:val="20"/>
                <w:highlight w:val="white"/>
                <w:lang w:bidi="ar"/>
              </w:rPr>
              <w:t>教学评价：</w:t>
            </w:r>
          </w:p>
          <w:p w14:paraId="20561927">
            <w:pPr>
              <w:jc w:val="left"/>
              <w:rPr>
                <w:rFonts w:hint="eastAsia" w:ascii="宋体" w:hAnsi="宋体" w:cs="宋体"/>
                <w:sz w:val="20"/>
                <w:szCs w:val="20"/>
                <w:highlight w:val="white"/>
              </w:rPr>
            </w:pPr>
            <w:r>
              <w:rPr>
                <w:rFonts w:hint="eastAsia" w:ascii="宋体" w:hAnsi="宋体" w:cs="宋体"/>
                <w:sz w:val="20"/>
                <w:szCs w:val="20"/>
                <w:highlight w:val="white"/>
                <w:lang w:bidi="ar"/>
              </w:rPr>
              <w:t>结果评价、</w:t>
            </w:r>
          </w:p>
          <w:p w14:paraId="3ED15095">
            <w:pPr>
              <w:jc w:val="left"/>
              <w:rPr>
                <w:rFonts w:hint="eastAsia" w:ascii="宋体" w:hAnsi="宋体" w:cs="宋体"/>
                <w:sz w:val="20"/>
                <w:szCs w:val="20"/>
                <w:highlight w:val="white"/>
              </w:rPr>
            </w:pPr>
            <w:r>
              <w:rPr>
                <w:rFonts w:hint="eastAsia" w:ascii="宋体" w:hAnsi="宋体" w:cs="宋体"/>
                <w:sz w:val="20"/>
                <w:szCs w:val="20"/>
                <w:highlight w:val="white"/>
                <w:lang w:bidi="ar"/>
              </w:rPr>
              <w:t>活动参与评价、</w:t>
            </w:r>
          </w:p>
          <w:p w14:paraId="11B293FB">
            <w:pPr>
              <w:jc w:val="left"/>
              <w:rPr>
                <w:rFonts w:hint="eastAsia" w:ascii="宋体" w:hAnsi="宋体" w:cs="宋体"/>
                <w:sz w:val="20"/>
                <w:szCs w:val="20"/>
                <w:highlight w:val="white"/>
              </w:rPr>
            </w:pPr>
            <w:r>
              <w:rPr>
                <w:rFonts w:hint="eastAsia" w:ascii="宋体" w:hAnsi="宋体" w:cs="宋体"/>
                <w:sz w:val="20"/>
                <w:szCs w:val="20"/>
                <w:highlight w:val="white"/>
                <w:lang w:bidi="ar"/>
              </w:rPr>
              <w:t>过程评价、</w:t>
            </w:r>
          </w:p>
          <w:p w14:paraId="080BDEC7">
            <w:pPr>
              <w:jc w:val="left"/>
              <w:rPr>
                <w:rFonts w:hint="eastAsia" w:ascii="宋体" w:hAnsi="宋体" w:cs="宋体"/>
                <w:sz w:val="20"/>
                <w:szCs w:val="20"/>
              </w:rPr>
            </w:pPr>
            <w:r>
              <w:rPr>
                <w:rFonts w:hint="eastAsia" w:ascii="宋体" w:hAnsi="宋体" w:cs="宋体"/>
                <w:sz w:val="20"/>
                <w:szCs w:val="20"/>
                <w:highlight w:val="white"/>
                <w:lang w:bidi="ar"/>
              </w:rPr>
              <w:t>综合评价。</w:t>
            </w:r>
          </w:p>
        </w:tc>
      </w:tr>
      <w:tr w14:paraId="690880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286" w:type="pct"/>
            <w:shd w:val="clear" w:color="auto" w:fill="C7DAF1" w:themeFill="text2" w:themeFillTint="32"/>
            <w:vAlign w:val="center"/>
          </w:tcPr>
          <w:p w14:paraId="6A235566">
            <w:pPr>
              <w:spacing w:line="28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8</w:t>
            </w:r>
          </w:p>
        </w:tc>
        <w:tc>
          <w:tcPr>
            <w:tcW w:w="372" w:type="pct"/>
            <w:vAlign w:val="center"/>
          </w:tcPr>
          <w:p w14:paraId="4DDFA267">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康复综合实训</w:t>
            </w:r>
          </w:p>
        </w:tc>
        <w:tc>
          <w:tcPr>
            <w:tcW w:w="380" w:type="pct"/>
            <w:vAlign w:val="center"/>
          </w:tcPr>
          <w:p w14:paraId="5BEDCF61">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p>
        </w:tc>
        <w:tc>
          <w:tcPr>
            <w:tcW w:w="358" w:type="pct"/>
            <w:vAlign w:val="center"/>
          </w:tcPr>
          <w:p w14:paraId="23C6F90F">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16</w:t>
            </w:r>
          </w:p>
        </w:tc>
        <w:tc>
          <w:tcPr>
            <w:tcW w:w="1809" w:type="pct"/>
            <w:vAlign w:val="center"/>
          </w:tcPr>
          <w:p w14:paraId="11A37A02">
            <w:pPr>
              <w:rPr>
                <w:rFonts w:asciiTheme="minorHAnsi" w:hAnsiTheme="minorHAnsi" w:eastAsiaTheme="minorEastAsia" w:cstheme="minorBidi"/>
                <w:b/>
                <w:bCs/>
                <w:color w:val="000000" w:themeColor="text1"/>
                <w:sz w:val="20"/>
                <w:szCs w:val="20"/>
                <w14:textFill>
                  <w14:solidFill>
                    <w14:schemeClr w14:val="tx1"/>
                  </w14:solidFill>
                </w14:textFill>
              </w:rPr>
            </w:pPr>
            <w:r>
              <w:rPr>
                <w:rFonts w:hint="eastAsia" w:ascii="宋体" w:hAnsi="宋体" w:cs="宋体"/>
                <w:b/>
                <w:bCs/>
                <w:color w:val="000000"/>
                <w:sz w:val="20"/>
                <w:szCs w:val="20"/>
                <w:lang w:bidi="ar"/>
              </w:rPr>
              <w:t>（一）</w:t>
            </w:r>
            <w:r>
              <w:rPr>
                <w:rFonts w:hint="eastAsia" w:asciiTheme="minorHAnsi" w:hAnsiTheme="minorHAnsi" w:eastAsiaTheme="minorEastAsia" w:cstheme="minorBidi"/>
                <w:b/>
                <w:bCs/>
                <w:color w:val="000000" w:themeColor="text1"/>
                <w:sz w:val="20"/>
                <w:szCs w:val="20"/>
                <w14:textFill>
                  <w14:solidFill>
                    <w14:schemeClr w14:val="tx1"/>
                  </w14:solidFill>
                </w14:textFill>
              </w:rPr>
              <w:t>素质目标：</w:t>
            </w:r>
          </w:p>
          <w:p w14:paraId="2B1E7D45">
            <w:pPr>
              <w:rPr>
                <w:rFonts w:asciiTheme="minorHAnsi" w:hAnsiTheme="minorHAnsi" w:eastAsiaTheme="minorEastAsia" w:cstheme="minorBidi"/>
                <w:color w:val="000000" w:themeColor="text1"/>
                <w:sz w:val="20"/>
                <w:szCs w:val="20"/>
                <w14:textFill>
                  <w14:solidFill>
                    <w14:schemeClr w14:val="tx1"/>
                  </w14:solidFill>
                </w14:textFill>
              </w:rPr>
            </w:pPr>
            <w:r>
              <w:rPr>
                <w:rFonts w:hint="eastAsia" w:asciiTheme="minorHAnsi" w:hAnsiTheme="minorHAnsi" w:eastAsiaTheme="minorEastAsia" w:cstheme="minorBidi"/>
                <w:color w:val="000000" w:themeColor="text1"/>
                <w:sz w:val="20"/>
                <w:szCs w:val="20"/>
                <w14:textFill>
                  <w14:solidFill>
                    <w14:schemeClr w14:val="tx1"/>
                  </w14:solidFill>
                </w14:textFill>
              </w:rPr>
              <w:t>具有严谨科学的态度，仁爱奉献的职业精神，能够参与团队协作，具有创新意识和责任意识。</w:t>
            </w:r>
          </w:p>
          <w:p w14:paraId="5FED08E5">
            <w:pPr>
              <w:rPr>
                <w:rFonts w:asciiTheme="minorHAnsi" w:hAnsiTheme="minorHAnsi" w:eastAsiaTheme="minorEastAsia" w:cstheme="minorBidi"/>
                <w:b/>
                <w:bCs/>
                <w:color w:val="000000" w:themeColor="text1"/>
                <w:sz w:val="20"/>
                <w:szCs w:val="20"/>
                <w14:textFill>
                  <w14:solidFill>
                    <w14:schemeClr w14:val="tx1"/>
                  </w14:solidFill>
                </w14:textFill>
              </w:rPr>
            </w:pPr>
            <w:r>
              <w:rPr>
                <w:rFonts w:hint="eastAsia" w:asciiTheme="minorHAnsi" w:hAnsiTheme="minorHAnsi" w:eastAsiaTheme="minorEastAsia" w:cstheme="minorBidi"/>
                <w:b/>
                <w:bCs/>
                <w:color w:val="000000" w:themeColor="text1"/>
                <w:sz w:val="20"/>
                <w:szCs w:val="20"/>
                <w14:textFill>
                  <w14:solidFill>
                    <w14:schemeClr w14:val="tx1"/>
                  </w14:solidFill>
                </w14:textFill>
              </w:rPr>
              <w:t>（二）知识目标：</w:t>
            </w:r>
          </w:p>
          <w:p w14:paraId="29391CC6">
            <w:pPr>
              <w:rPr>
                <w:rFonts w:hint="eastAsia" w:ascii="宋体" w:hAnsi="宋体" w:cs="宋体"/>
                <w:sz w:val="24"/>
              </w:rPr>
            </w:pPr>
            <w:r>
              <w:rPr>
                <w:rFonts w:hint="eastAsia" w:asciiTheme="minorHAnsi" w:hAnsiTheme="minorHAnsi" w:eastAsiaTheme="minorEastAsia" w:cstheme="minorBidi"/>
                <w:color w:val="000000" w:themeColor="text1"/>
                <w:sz w:val="20"/>
                <w:szCs w:val="20"/>
                <w14:textFill>
                  <w14:solidFill>
                    <w14:schemeClr w14:val="tx1"/>
                  </w14:solidFill>
                </w14:textFill>
              </w:rPr>
              <w:t>具有必需的运动治疗、康复治疗基础、作业治疗、物理因子疗法等知识、相关的医学基础知识、相关的临床医学知识、康复医学基本理论知识。</w:t>
            </w:r>
          </w:p>
          <w:p w14:paraId="72308FAC">
            <w:pPr>
              <w:rPr>
                <w:rFonts w:asciiTheme="minorHAnsi" w:hAnsiTheme="minorHAnsi" w:eastAsiaTheme="minorEastAsia" w:cstheme="minorBidi"/>
                <w:b/>
                <w:bCs/>
                <w:color w:val="000000" w:themeColor="text1"/>
                <w:sz w:val="20"/>
                <w:szCs w:val="20"/>
                <w14:textFill>
                  <w14:solidFill>
                    <w14:schemeClr w14:val="tx1"/>
                  </w14:solidFill>
                </w14:textFill>
              </w:rPr>
            </w:pPr>
          </w:p>
          <w:p w14:paraId="2456B779">
            <w:pPr>
              <w:rPr>
                <w:rFonts w:asciiTheme="minorHAnsi" w:hAnsiTheme="minorHAnsi" w:eastAsiaTheme="minorEastAsia" w:cstheme="minorBidi"/>
                <w:b/>
                <w:bCs/>
                <w:color w:val="000000" w:themeColor="text1"/>
                <w:sz w:val="20"/>
                <w:szCs w:val="20"/>
                <w14:textFill>
                  <w14:solidFill>
                    <w14:schemeClr w14:val="tx1"/>
                  </w14:solidFill>
                </w14:textFill>
              </w:rPr>
            </w:pPr>
            <w:r>
              <w:rPr>
                <w:rFonts w:hint="eastAsia" w:ascii="宋体" w:hAnsi="宋体" w:cs="宋体"/>
                <w:b/>
                <w:bCs/>
                <w:color w:val="000000"/>
                <w:sz w:val="20"/>
                <w:szCs w:val="20"/>
                <w:lang w:bidi="ar"/>
              </w:rPr>
              <w:t>（三）</w:t>
            </w:r>
            <w:r>
              <w:rPr>
                <w:rFonts w:hint="eastAsia" w:asciiTheme="minorHAnsi" w:hAnsiTheme="minorHAnsi" w:eastAsiaTheme="minorEastAsia" w:cstheme="minorBidi"/>
                <w:b/>
                <w:bCs/>
                <w:color w:val="000000" w:themeColor="text1"/>
                <w:sz w:val="20"/>
                <w:szCs w:val="20"/>
                <w14:textFill>
                  <w14:solidFill>
                    <w14:schemeClr w14:val="tx1"/>
                  </w14:solidFill>
                </w14:textFill>
              </w:rPr>
              <w:t>能力目标：</w:t>
            </w:r>
          </w:p>
          <w:p w14:paraId="410EA3E2">
            <w:pPr>
              <w:rPr>
                <w:rFonts w:asciiTheme="minorHAnsi" w:hAnsiTheme="minorHAnsi" w:eastAsiaTheme="minorEastAsia" w:cstheme="minorBidi"/>
                <w:color w:val="000000" w:themeColor="text1"/>
                <w:sz w:val="20"/>
                <w:szCs w:val="20"/>
                <w14:textFill>
                  <w14:solidFill>
                    <w14:schemeClr w14:val="tx1"/>
                  </w14:solidFill>
                </w14:textFill>
              </w:rPr>
            </w:pPr>
            <w:r>
              <w:rPr>
                <w:rFonts w:hint="eastAsia" w:asciiTheme="minorHAnsi" w:hAnsiTheme="minorHAnsi" w:eastAsiaTheme="minorEastAsia" w:cstheme="minorBidi"/>
                <w:color w:val="000000" w:themeColor="text1"/>
                <w:sz w:val="20"/>
                <w:szCs w:val="20"/>
                <w14:textFill>
                  <w14:solidFill>
                    <w14:schemeClr w14:val="tx1"/>
                  </w14:solidFill>
                </w14:textFill>
              </w:rPr>
              <w:t>具有对临床常见疾病的评估、治疗、预防的能力；运动疗法技术操作能力；运动疗法技术综合运用能力；可持续发展的能力。</w:t>
            </w:r>
          </w:p>
          <w:p w14:paraId="5BECB512">
            <w:pPr>
              <w:rPr>
                <w:rFonts w:hint="eastAsia" w:ascii="宋体" w:hAnsi="宋体" w:cs="宋体"/>
                <w:color w:val="000000" w:themeColor="text1"/>
                <w:sz w:val="20"/>
                <w:szCs w:val="20"/>
                <w14:textFill>
                  <w14:solidFill>
                    <w14:schemeClr w14:val="tx1"/>
                  </w14:solidFill>
                </w14:textFill>
              </w:rPr>
            </w:pPr>
          </w:p>
        </w:tc>
        <w:tc>
          <w:tcPr>
            <w:tcW w:w="1242" w:type="pct"/>
            <w:vAlign w:val="center"/>
          </w:tcPr>
          <w:p w14:paraId="325F0DB4">
            <w:pPr>
              <w:ind w:firstLine="400" w:firstLineChars="200"/>
              <w:rPr>
                <w:rFonts w:asciiTheme="minorHAnsi" w:hAnsiTheme="minorHAnsi" w:eastAsiaTheme="minorEastAsia" w:cstheme="minorBidi"/>
                <w:color w:val="000000" w:themeColor="text1"/>
                <w:sz w:val="20"/>
                <w:szCs w:val="20"/>
                <w14:textFill>
                  <w14:solidFill>
                    <w14:schemeClr w14:val="tx1"/>
                  </w14:solidFill>
                </w14:textFill>
              </w:rPr>
            </w:pPr>
            <w:r>
              <w:rPr>
                <w:rFonts w:hint="eastAsia" w:asciiTheme="minorHAnsi" w:hAnsiTheme="minorHAnsi" w:eastAsiaTheme="minorEastAsia" w:cstheme="minorBidi"/>
                <w:color w:val="000000" w:themeColor="text1"/>
                <w:sz w:val="20"/>
                <w:szCs w:val="20"/>
                <w14:textFill>
                  <w14:solidFill>
                    <w14:schemeClr w14:val="tx1"/>
                  </w14:solidFill>
                </w14:textFill>
              </w:rPr>
              <w:t>骨骼肌肉疾病板块</w:t>
            </w:r>
            <w:r>
              <w:rPr>
                <w:rFonts w:asciiTheme="minorHAnsi" w:hAnsiTheme="minorHAnsi" w:eastAsiaTheme="minorEastAsia" w:cstheme="minorBidi"/>
                <w:color w:val="000000" w:themeColor="text1"/>
                <w:sz w:val="20"/>
                <w:szCs w:val="20"/>
                <w14:textFill>
                  <w14:solidFill>
                    <w14:schemeClr w14:val="tx1"/>
                  </w14:solidFill>
                </w14:textFill>
              </w:rPr>
              <w:t>:</w:t>
            </w:r>
            <w:r>
              <w:rPr>
                <w:rFonts w:hint="eastAsia" w:asciiTheme="minorHAnsi" w:hAnsiTheme="minorHAnsi" w:eastAsiaTheme="minorEastAsia" w:cstheme="minorBidi"/>
                <w:color w:val="000000" w:themeColor="text1"/>
                <w:sz w:val="20"/>
                <w:szCs w:val="20"/>
                <w14:textFill>
                  <w14:solidFill>
                    <w14:schemeClr w14:val="tx1"/>
                  </w14:solidFill>
                </w14:textFill>
              </w:rPr>
              <w:t>骨关节系统常见疾病，骨折、颈肩腰腿痛、关节置换、截肢、运动损伤、手外伤等的定义、康复评定、康复治疗方法。熟悉其病因病理、临床表现、临床诊治方法。</w:t>
            </w:r>
          </w:p>
          <w:p w14:paraId="1783F650">
            <w:pPr>
              <w:ind w:firstLine="400" w:firstLineChars="200"/>
              <w:rPr>
                <w:rFonts w:asciiTheme="minorHAnsi" w:hAnsiTheme="minorHAnsi" w:eastAsiaTheme="minorEastAsia" w:cstheme="minorBidi"/>
                <w:color w:val="000000" w:themeColor="text1"/>
                <w:sz w:val="20"/>
                <w:szCs w:val="20"/>
                <w14:textFill>
                  <w14:solidFill>
                    <w14:schemeClr w14:val="tx1"/>
                  </w14:solidFill>
                </w14:textFill>
              </w:rPr>
            </w:pPr>
            <w:r>
              <w:rPr>
                <w:rFonts w:hint="eastAsia" w:asciiTheme="minorHAnsi" w:hAnsiTheme="minorHAnsi" w:eastAsiaTheme="minorEastAsia" w:cstheme="minorBidi"/>
                <w:color w:val="000000" w:themeColor="text1"/>
                <w:sz w:val="20"/>
                <w:szCs w:val="20"/>
                <w14:textFill>
                  <w14:solidFill>
                    <w14:schemeClr w14:val="tx1"/>
                  </w14:solidFill>
                </w14:textFill>
              </w:rPr>
              <w:t>神经系统疾病模块</w:t>
            </w:r>
            <w:r>
              <w:rPr>
                <w:rFonts w:asciiTheme="minorHAnsi" w:hAnsiTheme="minorHAnsi" w:eastAsiaTheme="minorEastAsia" w:cstheme="minorBidi"/>
                <w:color w:val="000000" w:themeColor="text1"/>
                <w:sz w:val="20"/>
                <w:szCs w:val="20"/>
                <w14:textFill>
                  <w14:solidFill>
                    <w14:schemeClr w14:val="tx1"/>
                  </w14:solidFill>
                </w14:textFill>
              </w:rPr>
              <w:t>:</w:t>
            </w:r>
            <w:r>
              <w:rPr>
                <w:rFonts w:hint="eastAsia" w:asciiTheme="minorHAnsi" w:hAnsiTheme="minorHAnsi" w:eastAsiaTheme="minorEastAsia" w:cstheme="minorBidi"/>
                <w:color w:val="000000" w:themeColor="text1"/>
                <w:sz w:val="20"/>
                <w:szCs w:val="20"/>
                <w14:textFill>
                  <w14:solidFill>
                    <w14:schemeClr w14:val="tx1"/>
                  </w14:solidFill>
                </w14:textFill>
              </w:rPr>
              <w:t>脑卒中、脑血管意外、脊髓损伤、周围神经损伤的概念、病因病理、临床表现；掌握其康复问题、康复评定、康复治疗。</w:t>
            </w:r>
          </w:p>
          <w:p w14:paraId="7B85B04C">
            <w:pPr>
              <w:rPr>
                <w:rFonts w:asciiTheme="minorHAnsi" w:hAnsiTheme="minorHAnsi" w:eastAsiaTheme="minorEastAsia" w:cstheme="minorBidi"/>
                <w:color w:val="000000" w:themeColor="text1"/>
                <w:sz w:val="20"/>
                <w:szCs w:val="20"/>
                <w14:textFill>
                  <w14:solidFill>
                    <w14:schemeClr w14:val="tx1"/>
                  </w14:solidFill>
                </w14:textFill>
              </w:rPr>
            </w:pPr>
          </w:p>
        </w:tc>
        <w:tc>
          <w:tcPr>
            <w:tcW w:w="550" w:type="pct"/>
            <w:vAlign w:val="center"/>
          </w:tcPr>
          <w:p w14:paraId="7B0C546B">
            <w:pPr>
              <w:jc w:val="left"/>
              <w:rPr>
                <w:rFonts w:hint="eastAsia" w:ascii="宋体" w:hAnsi="宋体" w:cs="宋体"/>
                <w:sz w:val="20"/>
                <w:szCs w:val="20"/>
                <w:highlight w:val="white"/>
              </w:rPr>
            </w:pPr>
            <w:r>
              <w:rPr>
                <w:rFonts w:hint="eastAsia" w:ascii="宋体" w:hAnsi="宋体" w:cs="宋体"/>
                <w:b/>
                <w:bCs/>
                <w:sz w:val="20"/>
                <w:szCs w:val="20"/>
                <w:highlight w:val="white"/>
                <w:lang w:bidi="ar"/>
              </w:rPr>
              <w:t>教学场地：</w:t>
            </w:r>
            <w:r>
              <w:rPr>
                <w:rFonts w:hint="eastAsia" w:ascii="宋体" w:hAnsi="宋体" w:cs="宋体"/>
                <w:sz w:val="20"/>
                <w:szCs w:val="20"/>
                <w:highlight w:val="white"/>
                <w:lang w:bidi="ar"/>
              </w:rPr>
              <w:t>多媒体教室、康复实训中心。</w:t>
            </w:r>
          </w:p>
          <w:p w14:paraId="325C17CE">
            <w:pPr>
              <w:jc w:val="left"/>
              <w:rPr>
                <w:rFonts w:hint="eastAsia" w:ascii="宋体" w:hAnsi="宋体" w:cs="宋体"/>
                <w:b/>
                <w:bCs/>
                <w:sz w:val="20"/>
                <w:szCs w:val="20"/>
                <w:highlight w:val="white"/>
              </w:rPr>
            </w:pPr>
            <w:r>
              <w:rPr>
                <w:rFonts w:hint="eastAsia" w:ascii="宋体" w:hAnsi="宋体" w:cs="宋体"/>
                <w:b/>
                <w:bCs/>
                <w:sz w:val="20"/>
                <w:szCs w:val="20"/>
                <w:highlight w:val="white"/>
                <w:lang w:bidi="ar"/>
              </w:rPr>
              <w:t>教学模式：</w:t>
            </w:r>
          </w:p>
          <w:p w14:paraId="514E8FDF">
            <w:pPr>
              <w:jc w:val="left"/>
              <w:rPr>
                <w:rFonts w:hint="eastAsia" w:ascii="宋体" w:hAnsi="宋体" w:cs="宋体"/>
                <w:sz w:val="20"/>
                <w:szCs w:val="20"/>
                <w:highlight w:val="white"/>
              </w:rPr>
            </w:pPr>
            <w:r>
              <w:rPr>
                <w:rFonts w:hint="eastAsia" w:ascii="宋体" w:hAnsi="宋体" w:cs="宋体"/>
                <w:sz w:val="20"/>
                <w:szCs w:val="20"/>
                <w:highlight w:val="white"/>
                <w:lang w:bidi="ar"/>
              </w:rPr>
              <w:t>任务驱动和示范教学模式。</w:t>
            </w:r>
          </w:p>
          <w:p w14:paraId="71037B24">
            <w:pPr>
              <w:jc w:val="left"/>
              <w:rPr>
                <w:rFonts w:hint="eastAsia" w:ascii="宋体" w:hAnsi="宋体" w:cs="宋体"/>
                <w:sz w:val="20"/>
                <w:szCs w:val="20"/>
                <w:highlight w:val="white"/>
              </w:rPr>
            </w:pPr>
          </w:p>
          <w:p w14:paraId="477A3BD0">
            <w:pPr>
              <w:jc w:val="left"/>
              <w:rPr>
                <w:rFonts w:hint="eastAsia" w:ascii="宋体" w:hAnsi="宋体" w:cs="宋体"/>
                <w:b/>
                <w:bCs/>
                <w:sz w:val="20"/>
                <w:szCs w:val="20"/>
                <w:highlight w:val="white"/>
              </w:rPr>
            </w:pPr>
            <w:r>
              <w:rPr>
                <w:rFonts w:hint="eastAsia" w:ascii="宋体" w:hAnsi="宋体" w:cs="宋体"/>
                <w:b/>
                <w:bCs/>
                <w:sz w:val="20"/>
                <w:szCs w:val="20"/>
                <w:highlight w:val="white"/>
                <w:lang w:bidi="ar"/>
              </w:rPr>
              <w:t>教学方法：</w:t>
            </w:r>
          </w:p>
          <w:p w14:paraId="532752FB">
            <w:pPr>
              <w:jc w:val="left"/>
              <w:rPr>
                <w:rFonts w:hint="eastAsia" w:ascii="宋体" w:hAnsi="宋体" w:cs="宋体"/>
                <w:sz w:val="20"/>
                <w:szCs w:val="20"/>
                <w:highlight w:val="white"/>
              </w:rPr>
            </w:pPr>
            <w:r>
              <w:rPr>
                <w:rFonts w:hint="eastAsia" w:ascii="宋体" w:hAnsi="宋体" w:cs="宋体"/>
                <w:sz w:val="20"/>
                <w:szCs w:val="20"/>
                <w:highlight w:val="white"/>
                <w:lang w:bidi="ar"/>
              </w:rPr>
              <w:t>讲授法、演示法、视频教学法、自主学习等。</w:t>
            </w:r>
          </w:p>
          <w:p w14:paraId="3AE6EE73">
            <w:pPr>
              <w:jc w:val="left"/>
              <w:rPr>
                <w:rFonts w:hint="eastAsia" w:ascii="宋体" w:hAnsi="宋体" w:cs="宋体"/>
                <w:b/>
                <w:bCs/>
                <w:sz w:val="20"/>
                <w:szCs w:val="20"/>
                <w:highlight w:val="white"/>
              </w:rPr>
            </w:pPr>
            <w:r>
              <w:rPr>
                <w:rFonts w:hint="eastAsia" w:ascii="宋体" w:hAnsi="宋体" w:cs="宋体"/>
                <w:b/>
                <w:bCs/>
                <w:sz w:val="20"/>
                <w:szCs w:val="20"/>
                <w:highlight w:val="white"/>
                <w:lang w:bidi="ar"/>
              </w:rPr>
              <w:t>教学评价：</w:t>
            </w:r>
          </w:p>
          <w:p w14:paraId="41894087">
            <w:pPr>
              <w:jc w:val="left"/>
              <w:rPr>
                <w:rFonts w:hint="eastAsia" w:ascii="宋体" w:hAnsi="宋体" w:cs="宋体"/>
                <w:sz w:val="20"/>
                <w:szCs w:val="20"/>
                <w:highlight w:val="white"/>
              </w:rPr>
            </w:pPr>
            <w:r>
              <w:rPr>
                <w:rFonts w:hint="eastAsia" w:ascii="宋体" w:hAnsi="宋体" w:cs="宋体"/>
                <w:sz w:val="20"/>
                <w:szCs w:val="20"/>
                <w:highlight w:val="white"/>
                <w:lang w:bidi="ar"/>
              </w:rPr>
              <w:t>结果评价、</w:t>
            </w:r>
          </w:p>
          <w:p w14:paraId="08A04C40">
            <w:pPr>
              <w:jc w:val="left"/>
              <w:rPr>
                <w:rFonts w:hint="eastAsia" w:ascii="宋体" w:hAnsi="宋体" w:cs="宋体"/>
                <w:sz w:val="20"/>
                <w:szCs w:val="20"/>
                <w:highlight w:val="white"/>
              </w:rPr>
            </w:pPr>
            <w:r>
              <w:rPr>
                <w:rFonts w:hint="eastAsia" w:ascii="宋体" w:hAnsi="宋体" w:cs="宋体"/>
                <w:sz w:val="20"/>
                <w:szCs w:val="20"/>
                <w:highlight w:val="white"/>
                <w:lang w:bidi="ar"/>
              </w:rPr>
              <w:t>活动参与评价、</w:t>
            </w:r>
          </w:p>
          <w:p w14:paraId="52E56E0B">
            <w:pPr>
              <w:jc w:val="left"/>
              <w:rPr>
                <w:rFonts w:hint="eastAsia" w:ascii="宋体" w:hAnsi="宋体" w:cs="宋体"/>
                <w:sz w:val="20"/>
                <w:szCs w:val="20"/>
                <w:highlight w:val="white"/>
              </w:rPr>
            </w:pPr>
            <w:r>
              <w:rPr>
                <w:rFonts w:hint="eastAsia" w:ascii="宋体" w:hAnsi="宋体" w:cs="宋体"/>
                <w:sz w:val="20"/>
                <w:szCs w:val="20"/>
                <w:highlight w:val="white"/>
                <w:lang w:bidi="ar"/>
              </w:rPr>
              <w:t>过程评价、</w:t>
            </w:r>
          </w:p>
          <w:p w14:paraId="5DF6F2EA">
            <w:pPr>
              <w:jc w:val="left"/>
              <w:rPr>
                <w:rFonts w:hint="eastAsia" w:ascii="宋体" w:hAnsi="宋体" w:cs="宋体"/>
                <w:sz w:val="20"/>
                <w:szCs w:val="20"/>
                <w:highlight w:val="white"/>
                <w:lang w:bidi="ar"/>
              </w:rPr>
            </w:pPr>
            <w:r>
              <w:rPr>
                <w:rFonts w:hint="eastAsia" w:ascii="宋体" w:hAnsi="宋体" w:cs="宋体"/>
                <w:sz w:val="20"/>
                <w:szCs w:val="20"/>
                <w:highlight w:val="white"/>
                <w:lang w:bidi="ar"/>
              </w:rPr>
              <w:t>综合评价。</w:t>
            </w:r>
          </w:p>
        </w:tc>
      </w:tr>
    </w:tbl>
    <w:p w14:paraId="29411DFA">
      <w:pPr>
        <w:snapToGrid w:val="0"/>
        <w:spacing w:line="360" w:lineRule="auto"/>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能力拓展课程</w:t>
      </w:r>
      <w:bookmarkEnd w:id="129"/>
      <w:bookmarkEnd w:id="130"/>
      <w:bookmarkEnd w:id="131"/>
      <w:bookmarkEnd w:id="132"/>
      <w:bookmarkEnd w:id="133"/>
    </w:p>
    <w:p w14:paraId="031211DD">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包括：</w:t>
      </w:r>
      <w:r>
        <w:rPr>
          <w:rFonts w:ascii="仿宋_GB2312" w:hAnsi="仿宋_GB2312" w:eastAsia="仿宋_GB2312" w:cs="仿宋_GB2312"/>
          <w:sz w:val="32"/>
          <w:szCs w:val="32"/>
        </w:rPr>
        <w:t>《</w:t>
      </w:r>
      <w:r>
        <w:rPr>
          <w:rFonts w:hint="eastAsia" w:ascii="仿宋_GB2312" w:hAnsi="仿宋_GB2312" w:eastAsia="仿宋_GB2312" w:cs="仿宋_GB2312"/>
          <w:color w:val="000000" w:themeColor="text1"/>
          <w:sz w:val="32"/>
          <w:szCs w:val="28"/>
          <w14:textFill>
            <w14:solidFill>
              <w14:schemeClr w14:val="tx1"/>
            </w14:solidFill>
          </w14:textFill>
        </w:rPr>
        <w:t>儿童康复</w:t>
      </w:r>
      <w:r>
        <w:rPr>
          <w:rFonts w:ascii="仿宋_GB2312" w:hAnsi="仿宋_GB2312" w:eastAsia="仿宋_GB2312" w:cs="仿宋_GB2312"/>
          <w:sz w:val="32"/>
          <w:szCs w:val="32"/>
        </w:rPr>
        <w:t>》《</w:t>
      </w:r>
      <w:r>
        <w:rPr>
          <w:rFonts w:hint="eastAsia" w:ascii="仿宋_GB2312" w:hAnsi="仿宋_GB2312" w:eastAsia="仿宋_GB2312" w:cs="仿宋_GB2312"/>
          <w:color w:val="000000" w:themeColor="text1"/>
          <w:sz w:val="32"/>
          <w:szCs w:val="28"/>
          <w14:textFill>
            <w14:solidFill>
              <w14:schemeClr w14:val="tx1"/>
            </w14:solidFill>
          </w14:textFill>
        </w:rPr>
        <w:t>产后康复</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《康复辅助器具技术</w:t>
      </w:r>
      <w:r>
        <w:rPr>
          <w:rFonts w:hint="eastAsia" w:ascii="仿宋_GB2312" w:hAnsi="仿宋_GB2312" w:eastAsia="仿宋_GB2312" w:cs="仿宋_GB2312"/>
          <w:color w:val="000000" w:themeColor="text1"/>
          <w:sz w:val="32"/>
          <w:szCs w:val="28"/>
          <w14:textFill>
            <w14:solidFill>
              <w14:schemeClr w14:val="tx1"/>
            </w14:solidFill>
          </w14:textFill>
        </w:rPr>
        <w:t>》《基本救护技术》《中医基础理论</w:t>
      </w:r>
      <w:r>
        <w:rPr>
          <w:rFonts w:hint="eastAsia" w:ascii="仿宋_GB2312" w:hAnsi="仿宋_GB2312" w:eastAsia="仿宋_GB2312" w:cs="仿宋_GB2312"/>
          <w:sz w:val="32"/>
          <w:szCs w:val="32"/>
        </w:rPr>
        <w:t>》《社区康复》，共6门，选取5门进行授课。</w:t>
      </w:r>
    </w:p>
    <w:p w14:paraId="4C490781">
      <w:pPr>
        <w:autoSpaceDE w:val="0"/>
        <w:adjustRightInd w:val="0"/>
        <w:spacing w:line="360" w:lineRule="auto"/>
        <w:jc w:val="center"/>
        <w:rPr>
          <w:rFonts w:ascii="方正仿宋_GB2312" w:hAnsi="方正仿宋_GB2312" w:eastAsia="方正仿宋_GB2312" w:cs="方正仿宋_GB2312"/>
          <w:sz w:val="28"/>
          <w:szCs w:val="28"/>
          <w:lang w:bidi="ar"/>
        </w:rPr>
      </w:pPr>
      <w:r>
        <w:rPr>
          <w:rFonts w:hint="eastAsia" w:ascii="方正仿宋_GB2312" w:hAnsi="方正仿宋_GB2312" w:eastAsia="方正仿宋_GB2312" w:cs="方正仿宋_GB2312"/>
          <w:sz w:val="28"/>
          <w:szCs w:val="28"/>
          <w:lang w:bidi="ar"/>
        </w:rPr>
        <w:t>表</w:t>
      </w:r>
      <w:r>
        <w:rPr>
          <w:rFonts w:ascii="方正仿宋_GB2312" w:hAnsi="方正仿宋_GB2312" w:eastAsia="方正仿宋_GB2312" w:cs="方正仿宋_GB2312"/>
          <w:sz w:val="28"/>
          <w:szCs w:val="28"/>
          <w:lang w:bidi="ar"/>
        </w:rPr>
        <w:t>10</w:t>
      </w:r>
      <w:r>
        <w:rPr>
          <w:rFonts w:hint="eastAsia" w:ascii="方正仿宋_GB2312" w:hAnsi="方正仿宋_GB2312" w:eastAsia="方正仿宋_GB2312" w:cs="方正仿宋_GB2312"/>
          <w:sz w:val="28"/>
          <w:szCs w:val="28"/>
          <w:lang w:bidi="ar"/>
        </w:rPr>
        <w:t xml:space="preserve">  能力拓展课程设置</w:t>
      </w:r>
    </w:p>
    <w:tbl>
      <w:tblPr>
        <w:tblStyle w:val="1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93"/>
        <w:gridCol w:w="636"/>
        <w:gridCol w:w="648"/>
        <w:gridCol w:w="611"/>
        <w:gridCol w:w="3083"/>
        <w:gridCol w:w="2117"/>
        <w:gridCol w:w="937"/>
      </w:tblGrid>
      <w:tr w14:paraId="026DA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4" w:hRule="atLeast"/>
          <w:tblHeader/>
        </w:trPr>
        <w:tc>
          <w:tcPr>
            <w:tcW w:w="289" w:type="pct"/>
            <w:shd w:val="clear" w:color="auto" w:fill="8DB3E2" w:themeFill="text2" w:themeFillTint="66"/>
            <w:vAlign w:val="center"/>
          </w:tcPr>
          <w:p w14:paraId="20F816D2">
            <w:pPr>
              <w:spacing w:line="360" w:lineRule="exact"/>
              <w:jc w:val="center"/>
              <w:rPr>
                <w:rFonts w:hint="eastAsia" w:ascii="宋体" w:hAnsi="宋体" w:cs="宋体"/>
                <w:b/>
                <w:sz w:val="20"/>
                <w:szCs w:val="20"/>
              </w:rPr>
            </w:pPr>
            <w:bookmarkStart w:id="134" w:name="_Toc5918"/>
            <w:bookmarkStart w:id="135" w:name="_Toc18686"/>
            <w:bookmarkStart w:id="136" w:name="_Toc30603"/>
            <w:bookmarkStart w:id="137" w:name="_Toc21177"/>
            <w:bookmarkStart w:id="138" w:name="_Toc20310"/>
            <w:bookmarkStart w:id="139" w:name="_Toc13589"/>
            <w:bookmarkStart w:id="140" w:name="_Toc21677"/>
            <w:bookmarkStart w:id="141" w:name="_Toc16765"/>
            <w:r>
              <w:rPr>
                <w:rFonts w:hint="eastAsia" w:ascii="宋体" w:hAnsi="宋体" w:cs="宋体"/>
                <w:b/>
                <w:sz w:val="20"/>
                <w:szCs w:val="20"/>
              </w:rPr>
              <w:t>序号</w:t>
            </w:r>
          </w:p>
        </w:tc>
        <w:tc>
          <w:tcPr>
            <w:tcW w:w="373" w:type="pct"/>
            <w:shd w:val="clear" w:color="auto" w:fill="8DB3E2" w:themeFill="text2" w:themeFillTint="66"/>
            <w:vAlign w:val="center"/>
          </w:tcPr>
          <w:p w14:paraId="559E705A">
            <w:pPr>
              <w:spacing w:line="360" w:lineRule="exact"/>
              <w:jc w:val="left"/>
              <w:rPr>
                <w:rFonts w:hint="eastAsia" w:ascii="宋体" w:hAnsi="宋体" w:cs="宋体"/>
                <w:b/>
                <w:sz w:val="20"/>
                <w:szCs w:val="20"/>
              </w:rPr>
            </w:pPr>
            <w:r>
              <w:rPr>
                <w:rFonts w:hint="eastAsia" w:ascii="宋体" w:hAnsi="宋体" w:cs="宋体"/>
                <w:b/>
                <w:sz w:val="20"/>
                <w:szCs w:val="20"/>
              </w:rPr>
              <w:t>课程名称</w:t>
            </w:r>
          </w:p>
        </w:tc>
        <w:tc>
          <w:tcPr>
            <w:tcW w:w="380" w:type="pct"/>
            <w:shd w:val="clear" w:color="auto" w:fill="8DB3E2" w:themeFill="text2" w:themeFillTint="66"/>
            <w:vAlign w:val="center"/>
          </w:tcPr>
          <w:p w14:paraId="3A69B9EA">
            <w:pPr>
              <w:spacing w:line="360" w:lineRule="exact"/>
              <w:jc w:val="left"/>
              <w:rPr>
                <w:rFonts w:hint="eastAsia" w:ascii="宋体" w:hAnsi="宋体" w:cs="宋体"/>
                <w:b/>
                <w:sz w:val="20"/>
                <w:szCs w:val="20"/>
              </w:rPr>
            </w:pPr>
            <w:r>
              <w:rPr>
                <w:rFonts w:hint="eastAsia" w:ascii="宋体" w:hAnsi="宋体" w:cs="宋体"/>
                <w:b/>
                <w:sz w:val="20"/>
                <w:szCs w:val="20"/>
              </w:rPr>
              <w:t>学分</w:t>
            </w:r>
          </w:p>
        </w:tc>
        <w:tc>
          <w:tcPr>
            <w:tcW w:w="358" w:type="pct"/>
            <w:shd w:val="clear" w:color="auto" w:fill="8DB3E2" w:themeFill="text2" w:themeFillTint="66"/>
            <w:vAlign w:val="center"/>
          </w:tcPr>
          <w:p w14:paraId="0295EB71">
            <w:pPr>
              <w:spacing w:line="360" w:lineRule="exact"/>
              <w:jc w:val="left"/>
              <w:rPr>
                <w:rFonts w:hint="eastAsia" w:ascii="宋体" w:hAnsi="宋体" w:cs="宋体"/>
                <w:b/>
                <w:sz w:val="20"/>
                <w:szCs w:val="20"/>
              </w:rPr>
            </w:pPr>
            <w:r>
              <w:rPr>
                <w:rFonts w:hint="eastAsia" w:ascii="宋体" w:hAnsi="宋体" w:cs="宋体"/>
                <w:b/>
                <w:sz w:val="20"/>
                <w:szCs w:val="20"/>
              </w:rPr>
              <w:t>学时</w:t>
            </w:r>
          </w:p>
        </w:tc>
        <w:tc>
          <w:tcPr>
            <w:tcW w:w="1807" w:type="pct"/>
            <w:shd w:val="clear" w:color="auto" w:fill="8DB3E2" w:themeFill="text2" w:themeFillTint="66"/>
            <w:vAlign w:val="center"/>
          </w:tcPr>
          <w:p w14:paraId="58E7D9ED">
            <w:pPr>
              <w:spacing w:line="360" w:lineRule="exact"/>
              <w:jc w:val="left"/>
              <w:rPr>
                <w:rFonts w:hint="eastAsia" w:ascii="宋体" w:hAnsi="宋体" w:cs="宋体"/>
                <w:b/>
                <w:sz w:val="20"/>
                <w:szCs w:val="20"/>
              </w:rPr>
            </w:pPr>
            <w:r>
              <w:rPr>
                <w:rFonts w:hint="eastAsia" w:ascii="宋体" w:hAnsi="宋体" w:cs="宋体"/>
                <w:b/>
                <w:sz w:val="20"/>
                <w:szCs w:val="20"/>
              </w:rPr>
              <w:t>课程目标</w:t>
            </w:r>
          </w:p>
        </w:tc>
        <w:tc>
          <w:tcPr>
            <w:tcW w:w="1241" w:type="pct"/>
            <w:shd w:val="clear" w:color="auto" w:fill="8DB3E2" w:themeFill="text2" w:themeFillTint="66"/>
            <w:vAlign w:val="center"/>
          </w:tcPr>
          <w:p w14:paraId="3D41B8BD">
            <w:pPr>
              <w:spacing w:line="360" w:lineRule="exact"/>
              <w:jc w:val="left"/>
              <w:rPr>
                <w:rFonts w:hint="eastAsia" w:ascii="宋体" w:hAnsi="宋体" w:cs="宋体"/>
                <w:b/>
                <w:sz w:val="20"/>
                <w:szCs w:val="20"/>
              </w:rPr>
            </w:pPr>
            <w:r>
              <w:rPr>
                <w:rFonts w:hint="eastAsia" w:ascii="宋体" w:hAnsi="宋体" w:cs="宋体"/>
                <w:b/>
                <w:sz w:val="20"/>
                <w:szCs w:val="20"/>
              </w:rPr>
              <w:t>主要内容</w:t>
            </w:r>
          </w:p>
        </w:tc>
        <w:tc>
          <w:tcPr>
            <w:tcW w:w="549" w:type="pct"/>
            <w:shd w:val="clear" w:color="auto" w:fill="8DB3E2" w:themeFill="text2" w:themeFillTint="66"/>
            <w:vAlign w:val="center"/>
          </w:tcPr>
          <w:p w14:paraId="5B527AED">
            <w:pPr>
              <w:spacing w:line="360" w:lineRule="exact"/>
              <w:jc w:val="left"/>
              <w:rPr>
                <w:rFonts w:hint="eastAsia" w:ascii="宋体" w:hAnsi="宋体" w:cs="宋体"/>
                <w:b/>
                <w:sz w:val="20"/>
                <w:szCs w:val="20"/>
              </w:rPr>
            </w:pPr>
            <w:r>
              <w:rPr>
                <w:rFonts w:hint="eastAsia" w:ascii="宋体" w:hAnsi="宋体" w:cs="宋体"/>
                <w:b/>
                <w:sz w:val="20"/>
                <w:szCs w:val="20"/>
              </w:rPr>
              <w:t>备注</w:t>
            </w:r>
          </w:p>
        </w:tc>
      </w:tr>
      <w:tr w14:paraId="0A8A69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7" w:hRule="atLeast"/>
        </w:trPr>
        <w:tc>
          <w:tcPr>
            <w:tcW w:w="289" w:type="pct"/>
            <w:shd w:val="clear" w:color="auto" w:fill="C7DAF1" w:themeFill="text2" w:themeFillTint="32"/>
            <w:vAlign w:val="center"/>
          </w:tcPr>
          <w:p w14:paraId="3CBF909F">
            <w:pPr>
              <w:spacing w:line="360" w:lineRule="exact"/>
              <w:jc w:val="center"/>
              <w:rPr>
                <w:rFonts w:hint="eastAsia" w:ascii="宋体" w:hAnsi="宋体" w:cs="宋体"/>
                <w:sz w:val="20"/>
                <w:szCs w:val="20"/>
              </w:rPr>
            </w:pPr>
            <w:r>
              <w:rPr>
                <w:rFonts w:hint="eastAsia" w:ascii="宋体" w:hAnsi="宋体" w:cs="宋体"/>
                <w:sz w:val="20"/>
                <w:szCs w:val="20"/>
              </w:rPr>
              <w:t>1</w:t>
            </w:r>
          </w:p>
        </w:tc>
        <w:tc>
          <w:tcPr>
            <w:tcW w:w="373" w:type="pct"/>
            <w:vAlign w:val="center"/>
          </w:tcPr>
          <w:p w14:paraId="020AFE85">
            <w:pPr>
              <w:jc w:val="center"/>
              <w:rPr>
                <w:rFonts w:hint="eastAsia" w:ascii="宋体" w:hAnsi="宋体" w:cs="宋体"/>
                <w:sz w:val="20"/>
                <w:szCs w:val="20"/>
              </w:rPr>
            </w:pPr>
            <w:r>
              <w:rPr>
                <w:rFonts w:hint="eastAsia" w:ascii="宋体" w:hAnsi="宋体" w:cs="宋体"/>
                <w:sz w:val="20"/>
                <w:szCs w:val="20"/>
              </w:rPr>
              <w:t>儿童康复</w:t>
            </w:r>
          </w:p>
          <w:p w14:paraId="20A94616">
            <w:pPr>
              <w:pStyle w:val="2"/>
              <w:ind w:left="0" w:leftChars="0"/>
            </w:pPr>
            <w:r>
              <w:rPr>
                <w:rFonts w:hint="eastAsia"/>
              </w:rPr>
              <w:t>（选修）</w:t>
            </w:r>
          </w:p>
        </w:tc>
        <w:tc>
          <w:tcPr>
            <w:tcW w:w="380" w:type="pct"/>
            <w:vAlign w:val="center"/>
          </w:tcPr>
          <w:p w14:paraId="6DB33046">
            <w:pPr>
              <w:widowControl/>
              <w:jc w:val="center"/>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2</w:t>
            </w:r>
          </w:p>
        </w:tc>
        <w:tc>
          <w:tcPr>
            <w:tcW w:w="358" w:type="pct"/>
            <w:vAlign w:val="center"/>
          </w:tcPr>
          <w:p w14:paraId="594E8DC0">
            <w:pPr>
              <w:widowControl/>
              <w:jc w:val="center"/>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24</w:t>
            </w:r>
          </w:p>
        </w:tc>
        <w:tc>
          <w:tcPr>
            <w:tcW w:w="1807" w:type="pct"/>
            <w:vAlign w:val="center"/>
          </w:tcPr>
          <w:p w14:paraId="159E6CC6">
            <w:pPr>
              <w:jc w:val="left"/>
              <w:rPr>
                <w:rFonts w:hint="eastAsia" w:ascii="宋体" w:hAnsi="宋体" w:cs="宋体"/>
                <w:b/>
                <w:bCs/>
                <w:sz w:val="20"/>
                <w:szCs w:val="20"/>
                <w:highlight w:val="white"/>
                <w:lang w:bidi="ar"/>
              </w:rPr>
            </w:pPr>
            <w:r>
              <w:rPr>
                <w:rFonts w:hint="eastAsia" w:ascii="宋体" w:hAnsi="宋体" w:cs="宋体"/>
                <w:b/>
                <w:bCs/>
                <w:color w:val="000000"/>
                <w:sz w:val="20"/>
                <w:szCs w:val="20"/>
                <w:lang w:bidi="ar"/>
              </w:rPr>
              <w:t>（一）</w:t>
            </w:r>
            <w:r>
              <w:rPr>
                <w:rFonts w:hint="eastAsia" w:ascii="宋体" w:hAnsi="宋体" w:cs="宋体"/>
                <w:b/>
                <w:bCs/>
                <w:sz w:val="20"/>
                <w:szCs w:val="20"/>
                <w:highlight w:val="white"/>
                <w:lang w:bidi="ar"/>
              </w:rPr>
              <w:t>素质目标：</w:t>
            </w:r>
          </w:p>
          <w:p w14:paraId="23ADF7F6">
            <w:pPr>
              <w:jc w:val="left"/>
              <w:rPr>
                <w:rFonts w:hint="eastAsia" w:ascii="宋体" w:hAnsi="宋体" w:cs="宋体"/>
                <w:sz w:val="20"/>
                <w:szCs w:val="20"/>
                <w:highlight w:val="white"/>
                <w:lang w:bidi="ar"/>
              </w:rPr>
            </w:pPr>
            <w:r>
              <w:rPr>
                <w:rFonts w:ascii="宋体" w:hAnsi="宋体" w:cs="宋体"/>
                <w:sz w:val="20"/>
                <w:szCs w:val="20"/>
                <w:highlight w:val="white"/>
                <w:lang w:bidi="ar"/>
              </w:rPr>
              <w:t>1</w:t>
            </w:r>
            <w:r>
              <w:rPr>
                <w:rFonts w:hint="eastAsia" w:ascii="宋体" w:hAnsi="宋体" w:cs="宋体"/>
                <w:sz w:val="20"/>
                <w:szCs w:val="20"/>
                <w:highlight w:val="white"/>
                <w:lang w:bidi="ar"/>
              </w:rPr>
              <w:t>、能够涵养博爱、奉献精神，乐于服务患儿。</w:t>
            </w:r>
          </w:p>
          <w:p w14:paraId="61F6DC2A">
            <w:pPr>
              <w:jc w:val="left"/>
              <w:rPr>
                <w:rFonts w:hint="eastAsia" w:ascii="宋体" w:hAnsi="宋体" w:cs="宋体"/>
                <w:sz w:val="20"/>
                <w:szCs w:val="20"/>
                <w:highlight w:val="white"/>
                <w:lang w:bidi="ar"/>
              </w:rPr>
            </w:pPr>
            <w:r>
              <w:rPr>
                <w:rFonts w:ascii="宋体" w:hAnsi="宋体" w:cs="宋体"/>
                <w:sz w:val="20"/>
                <w:szCs w:val="20"/>
                <w:highlight w:val="white"/>
                <w:lang w:bidi="ar"/>
              </w:rPr>
              <w:t>2</w:t>
            </w:r>
            <w:r>
              <w:rPr>
                <w:rFonts w:hint="eastAsia" w:ascii="宋体" w:hAnsi="宋体" w:cs="宋体"/>
                <w:sz w:val="20"/>
                <w:szCs w:val="20"/>
                <w:highlight w:val="white"/>
                <w:lang w:bidi="ar"/>
              </w:rPr>
              <w:t>、对患儿具有高度的同情心和耐心。</w:t>
            </w:r>
          </w:p>
          <w:p w14:paraId="315F56B4">
            <w:pPr>
              <w:jc w:val="left"/>
              <w:rPr>
                <w:rFonts w:hint="eastAsia" w:ascii="宋体" w:hAnsi="宋体" w:cs="宋体"/>
                <w:sz w:val="20"/>
                <w:szCs w:val="20"/>
                <w:highlight w:val="white"/>
                <w:lang w:bidi="ar"/>
              </w:rPr>
            </w:pPr>
            <w:r>
              <w:rPr>
                <w:rFonts w:ascii="宋体" w:hAnsi="宋体" w:cs="宋体"/>
                <w:sz w:val="20"/>
                <w:szCs w:val="20"/>
                <w:highlight w:val="white"/>
                <w:lang w:bidi="ar"/>
              </w:rPr>
              <w:t>3</w:t>
            </w:r>
            <w:r>
              <w:rPr>
                <w:rFonts w:hint="eastAsia" w:ascii="宋体" w:hAnsi="宋体" w:cs="宋体"/>
                <w:sz w:val="20"/>
                <w:szCs w:val="20"/>
                <w:highlight w:val="white"/>
                <w:lang w:bidi="ar"/>
              </w:rPr>
              <w:t>、眼中有</w:t>
            </w:r>
            <w:r>
              <w:rPr>
                <w:rFonts w:ascii="宋体" w:hAnsi="宋体" w:cs="宋体"/>
                <w:sz w:val="20"/>
                <w:szCs w:val="20"/>
                <w:highlight w:val="white"/>
                <w:lang w:bidi="ar"/>
              </w:rPr>
              <w:t>“</w:t>
            </w:r>
            <w:r>
              <w:rPr>
                <w:rFonts w:hint="eastAsia" w:ascii="宋体" w:hAnsi="宋体" w:cs="宋体"/>
                <w:sz w:val="20"/>
                <w:szCs w:val="20"/>
                <w:highlight w:val="white"/>
                <w:lang w:bidi="ar"/>
              </w:rPr>
              <w:t>人</w:t>
            </w:r>
            <w:r>
              <w:rPr>
                <w:rFonts w:ascii="宋体" w:hAnsi="宋体" w:cs="宋体"/>
                <w:sz w:val="20"/>
                <w:szCs w:val="20"/>
                <w:highlight w:val="white"/>
                <w:lang w:bidi="ar"/>
              </w:rPr>
              <w:t>”</w:t>
            </w:r>
            <w:r>
              <w:rPr>
                <w:rFonts w:hint="eastAsia" w:ascii="宋体" w:hAnsi="宋体" w:cs="宋体"/>
                <w:sz w:val="20"/>
                <w:szCs w:val="20"/>
                <w:highlight w:val="white"/>
                <w:lang w:bidi="ar"/>
              </w:rPr>
              <w:t>，心中有</w:t>
            </w:r>
            <w:r>
              <w:rPr>
                <w:rFonts w:ascii="宋体" w:hAnsi="宋体" w:cs="宋体"/>
                <w:sz w:val="20"/>
                <w:szCs w:val="20"/>
                <w:highlight w:val="white"/>
                <w:lang w:bidi="ar"/>
              </w:rPr>
              <w:t>“</w:t>
            </w:r>
            <w:r>
              <w:rPr>
                <w:rFonts w:hint="eastAsia" w:ascii="宋体" w:hAnsi="宋体" w:cs="宋体"/>
                <w:sz w:val="20"/>
                <w:szCs w:val="20"/>
                <w:highlight w:val="white"/>
                <w:lang w:bidi="ar"/>
              </w:rPr>
              <w:t>爱</w:t>
            </w:r>
            <w:r>
              <w:rPr>
                <w:rFonts w:ascii="宋体" w:hAnsi="宋体" w:cs="宋体"/>
                <w:sz w:val="20"/>
                <w:szCs w:val="20"/>
                <w:highlight w:val="white"/>
                <w:lang w:bidi="ar"/>
              </w:rPr>
              <w:t>”</w:t>
            </w:r>
            <w:r>
              <w:rPr>
                <w:rFonts w:hint="eastAsia" w:ascii="宋体" w:hAnsi="宋体" w:cs="宋体"/>
                <w:sz w:val="20"/>
                <w:szCs w:val="20"/>
                <w:highlight w:val="white"/>
                <w:lang w:bidi="ar"/>
              </w:rPr>
              <w:t>坚定全心全意服务儿童的信念。</w:t>
            </w:r>
          </w:p>
          <w:p w14:paraId="55B01C40">
            <w:pPr>
              <w:jc w:val="left"/>
              <w:rPr>
                <w:rFonts w:hint="eastAsia" w:ascii="宋体" w:hAnsi="宋体" w:cs="宋体"/>
                <w:sz w:val="20"/>
                <w:szCs w:val="20"/>
                <w:highlight w:val="white"/>
                <w:lang w:bidi="ar"/>
              </w:rPr>
            </w:pPr>
            <w:r>
              <w:rPr>
                <w:rFonts w:ascii="宋体" w:hAnsi="宋体" w:cs="宋体"/>
                <w:sz w:val="20"/>
                <w:szCs w:val="20"/>
                <w:highlight w:val="white"/>
                <w:lang w:bidi="ar"/>
              </w:rPr>
              <w:t>4</w:t>
            </w:r>
            <w:r>
              <w:rPr>
                <w:rFonts w:hint="eastAsia" w:ascii="宋体" w:hAnsi="宋体" w:cs="宋体"/>
                <w:sz w:val="20"/>
                <w:szCs w:val="20"/>
                <w:highlight w:val="white"/>
                <w:lang w:bidi="ar"/>
              </w:rPr>
              <w:t>、具有团结协作、友善互助的品质。</w:t>
            </w:r>
          </w:p>
          <w:p w14:paraId="544C4B1A">
            <w:pPr>
              <w:jc w:val="left"/>
              <w:rPr>
                <w:rFonts w:hint="eastAsia" w:ascii="宋体" w:hAnsi="宋体" w:cs="宋体"/>
                <w:sz w:val="20"/>
                <w:szCs w:val="20"/>
                <w:highlight w:val="white"/>
                <w:lang w:bidi="ar"/>
              </w:rPr>
            </w:pPr>
            <w:r>
              <w:rPr>
                <w:rFonts w:ascii="宋体" w:hAnsi="宋体" w:cs="宋体"/>
                <w:sz w:val="20"/>
                <w:szCs w:val="20"/>
                <w:highlight w:val="white"/>
                <w:lang w:bidi="ar"/>
              </w:rPr>
              <w:t>5</w:t>
            </w:r>
            <w:r>
              <w:rPr>
                <w:rFonts w:hint="eastAsia" w:ascii="宋体" w:hAnsi="宋体" w:cs="宋体"/>
                <w:sz w:val="20"/>
                <w:szCs w:val="20"/>
                <w:highlight w:val="white"/>
                <w:lang w:bidi="ar"/>
              </w:rPr>
              <w:t>、能与患儿及家属进行沟通，开展健康教育；能与相关医务人员进行专业交流与团结协作，开展医疗工作。</w:t>
            </w:r>
          </w:p>
          <w:p w14:paraId="531C8D96">
            <w:pPr>
              <w:jc w:val="left"/>
              <w:rPr>
                <w:rFonts w:hint="eastAsia" w:ascii="宋体" w:hAnsi="宋体" w:cs="宋体"/>
                <w:b/>
                <w:bCs/>
                <w:sz w:val="20"/>
                <w:szCs w:val="20"/>
                <w:highlight w:val="white"/>
                <w:lang w:bidi="ar"/>
              </w:rPr>
            </w:pPr>
            <w:r>
              <w:rPr>
                <w:rFonts w:hint="eastAsia" w:ascii="宋体" w:hAnsi="宋体" w:cs="宋体"/>
                <w:b/>
                <w:bCs/>
                <w:color w:val="000000"/>
                <w:sz w:val="20"/>
                <w:szCs w:val="20"/>
                <w:lang w:bidi="ar"/>
              </w:rPr>
              <w:t>（二）</w:t>
            </w:r>
            <w:r>
              <w:rPr>
                <w:rFonts w:hint="eastAsia" w:ascii="宋体" w:hAnsi="宋体" w:cs="宋体"/>
                <w:b/>
                <w:bCs/>
                <w:sz w:val="20"/>
                <w:szCs w:val="20"/>
                <w:highlight w:val="white"/>
                <w:lang w:bidi="ar"/>
              </w:rPr>
              <w:t>知识目标：</w:t>
            </w:r>
          </w:p>
          <w:p w14:paraId="15DAF970">
            <w:pPr>
              <w:jc w:val="left"/>
              <w:rPr>
                <w:rFonts w:hint="eastAsia" w:ascii="宋体" w:hAnsi="宋体" w:cs="宋体"/>
                <w:sz w:val="20"/>
                <w:szCs w:val="20"/>
                <w:highlight w:val="white"/>
                <w:lang w:bidi="ar"/>
              </w:rPr>
            </w:pPr>
            <w:r>
              <w:rPr>
                <w:rFonts w:ascii="宋体" w:hAnsi="宋体" w:cs="宋体"/>
                <w:sz w:val="20"/>
                <w:szCs w:val="20"/>
                <w:highlight w:val="white"/>
                <w:lang w:bidi="ar"/>
              </w:rPr>
              <w:t>1</w:t>
            </w:r>
            <w:r>
              <w:rPr>
                <w:rFonts w:hint="eastAsia" w:ascii="宋体" w:hAnsi="宋体" w:cs="宋体"/>
                <w:sz w:val="20"/>
                <w:szCs w:val="20"/>
                <w:highlight w:val="white"/>
                <w:lang w:bidi="ar"/>
              </w:rPr>
              <w:t>、掌握儿童康复评定内容、儿童康复治疗技术、儿童常见的精神心理障碍、神经系统疾病及其他疾病的概念、分类、临床表现及相应的康复治疗方案。</w:t>
            </w:r>
          </w:p>
          <w:p w14:paraId="7F3B0973">
            <w:pPr>
              <w:jc w:val="left"/>
              <w:rPr>
                <w:rFonts w:hint="eastAsia" w:ascii="宋体" w:hAnsi="宋体" w:cs="宋体"/>
                <w:sz w:val="20"/>
                <w:szCs w:val="20"/>
                <w:highlight w:val="white"/>
                <w:lang w:bidi="ar"/>
              </w:rPr>
            </w:pPr>
            <w:r>
              <w:rPr>
                <w:rFonts w:ascii="宋体" w:hAnsi="宋体" w:cs="宋体"/>
                <w:sz w:val="20"/>
                <w:szCs w:val="20"/>
                <w:highlight w:val="white"/>
                <w:lang w:bidi="ar"/>
              </w:rPr>
              <w:t>2</w:t>
            </w:r>
            <w:r>
              <w:rPr>
                <w:rFonts w:hint="eastAsia" w:ascii="宋体" w:hAnsi="宋体" w:cs="宋体"/>
                <w:sz w:val="20"/>
                <w:szCs w:val="20"/>
                <w:highlight w:val="white"/>
                <w:lang w:bidi="ar"/>
              </w:rPr>
              <w:t>、熟悉临床上常见的致残性儿童疾病种类，其预防的措施。熟悉儿童常见的精神心理障碍、神经系统疾病、小儿骨骼肌肉疾病及其他疾病的病因、病机、诊断及治疗方案。</w:t>
            </w:r>
          </w:p>
          <w:p w14:paraId="29CEA2F0">
            <w:pPr>
              <w:jc w:val="left"/>
              <w:rPr>
                <w:rFonts w:hint="eastAsia" w:ascii="宋体" w:hAnsi="宋体" w:cs="宋体"/>
                <w:b/>
                <w:bCs/>
                <w:sz w:val="20"/>
                <w:szCs w:val="20"/>
                <w:highlight w:val="white"/>
                <w:lang w:bidi="ar"/>
              </w:rPr>
            </w:pPr>
            <w:r>
              <w:rPr>
                <w:rFonts w:hint="eastAsia" w:ascii="宋体" w:hAnsi="宋体" w:cs="宋体"/>
                <w:b/>
                <w:bCs/>
                <w:color w:val="000000"/>
                <w:sz w:val="20"/>
                <w:szCs w:val="20"/>
                <w:lang w:bidi="ar"/>
              </w:rPr>
              <w:t>（三）</w:t>
            </w:r>
            <w:r>
              <w:rPr>
                <w:rFonts w:hint="eastAsia" w:ascii="宋体" w:hAnsi="宋体" w:cs="宋体"/>
                <w:b/>
                <w:bCs/>
                <w:sz w:val="20"/>
                <w:szCs w:val="20"/>
                <w:highlight w:val="white"/>
                <w:lang w:bidi="ar"/>
              </w:rPr>
              <w:t>能力目标：</w:t>
            </w:r>
          </w:p>
          <w:p w14:paraId="562B62A6">
            <w:pPr>
              <w:jc w:val="left"/>
              <w:rPr>
                <w:rFonts w:hint="eastAsia" w:ascii="宋体" w:hAnsi="宋体" w:cs="宋体"/>
                <w:sz w:val="20"/>
                <w:szCs w:val="20"/>
                <w:highlight w:val="white"/>
                <w:lang w:bidi="ar"/>
              </w:rPr>
            </w:pPr>
            <w:r>
              <w:rPr>
                <w:rFonts w:ascii="宋体" w:hAnsi="宋体" w:cs="宋体"/>
                <w:sz w:val="20"/>
                <w:szCs w:val="20"/>
                <w:highlight w:val="white"/>
                <w:lang w:bidi="ar"/>
              </w:rPr>
              <w:t>1</w:t>
            </w:r>
            <w:r>
              <w:rPr>
                <w:rFonts w:hint="eastAsia" w:ascii="宋体" w:hAnsi="宋体" w:cs="宋体"/>
                <w:sz w:val="20"/>
                <w:szCs w:val="20"/>
                <w:highlight w:val="white"/>
                <w:lang w:bidi="ar"/>
              </w:rPr>
              <w:t>、掌握儿童康复评定内容、儿童康复治疗技术、儿童临床常见的精神心理障碍、神经系统疾病、小儿骨骼肌肉疾病及其他疾病的治疗方案并能熟练运用。</w:t>
            </w:r>
          </w:p>
          <w:p w14:paraId="64A2C7E2">
            <w:pPr>
              <w:jc w:val="left"/>
              <w:rPr>
                <w:rFonts w:hint="eastAsia" w:ascii="宋体" w:hAnsi="宋体" w:cs="宋体"/>
                <w:sz w:val="20"/>
                <w:szCs w:val="20"/>
                <w:highlight w:val="white"/>
                <w:lang w:bidi="ar"/>
              </w:rPr>
            </w:pPr>
            <w:r>
              <w:rPr>
                <w:rFonts w:ascii="宋体" w:hAnsi="宋体" w:cs="宋体"/>
                <w:sz w:val="20"/>
                <w:szCs w:val="20"/>
                <w:highlight w:val="white"/>
                <w:lang w:bidi="ar"/>
              </w:rPr>
              <w:t>2</w:t>
            </w:r>
            <w:r>
              <w:rPr>
                <w:rFonts w:hint="eastAsia" w:ascii="宋体" w:hAnsi="宋体" w:cs="宋体"/>
                <w:sz w:val="20"/>
                <w:szCs w:val="20"/>
                <w:highlight w:val="white"/>
                <w:lang w:bidi="ar"/>
              </w:rPr>
              <w:t>、具备基本医疗思维与素雅，能规范的开展儿童常见疾病的各项诊疗活动，对常见的疾病能做出初步诊断和鉴别诊断。</w:t>
            </w:r>
          </w:p>
          <w:p w14:paraId="062D4AED">
            <w:pPr>
              <w:pStyle w:val="2"/>
              <w:ind w:left="0" w:leftChars="0"/>
              <w:rPr>
                <w:color w:val="000000" w:themeColor="text1"/>
                <w14:textFill>
                  <w14:solidFill>
                    <w14:schemeClr w14:val="tx1"/>
                  </w14:solidFill>
                </w14:textFill>
              </w:rPr>
            </w:pPr>
          </w:p>
        </w:tc>
        <w:tc>
          <w:tcPr>
            <w:tcW w:w="1241" w:type="pct"/>
            <w:vAlign w:val="center"/>
          </w:tcPr>
          <w:p w14:paraId="604EC736">
            <w:pPr>
              <w:jc w:val="left"/>
              <w:rPr>
                <w:rFonts w:hint="eastAsia" w:ascii="宋体" w:hAnsi="宋体" w:cs="宋体"/>
                <w:sz w:val="20"/>
                <w:szCs w:val="20"/>
                <w:highlight w:val="white"/>
                <w:lang w:bidi="ar"/>
              </w:rPr>
            </w:pPr>
            <w:r>
              <w:rPr>
                <w:rFonts w:ascii="宋体" w:hAnsi="宋体" w:cs="宋体"/>
                <w:sz w:val="20"/>
                <w:szCs w:val="20"/>
                <w:highlight w:val="white"/>
                <w:lang w:bidi="ar"/>
              </w:rPr>
              <w:t>模块一：</w:t>
            </w:r>
            <w:r>
              <w:rPr>
                <w:rFonts w:hint="eastAsia" w:ascii="宋体" w:hAnsi="宋体" w:cs="宋体"/>
                <w:sz w:val="20"/>
                <w:szCs w:val="20"/>
                <w:highlight w:val="white"/>
                <w:lang w:bidi="ar"/>
              </w:rPr>
              <w:t>儿童康复绪论</w:t>
            </w:r>
            <w:r>
              <w:rPr>
                <w:rFonts w:ascii="宋体" w:hAnsi="宋体" w:cs="宋体"/>
                <w:sz w:val="20"/>
                <w:szCs w:val="20"/>
                <w:highlight w:val="white"/>
                <w:lang w:bidi="ar"/>
              </w:rPr>
              <w:t>；</w:t>
            </w:r>
          </w:p>
          <w:p w14:paraId="6C0D1E69">
            <w:pPr>
              <w:jc w:val="left"/>
              <w:rPr>
                <w:rFonts w:hint="eastAsia" w:ascii="宋体" w:hAnsi="宋体" w:cs="宋体"/>
                <w:sz w:val="20"/>
                <w:szCs w:val="20"/>
                <w:highlight w:val="white"/>
                <w:lang w:bidi="ar"/>
              </w:rPr>
            </w:pPr>
          </w:p>
          <w:p w14:paraId="20EAB7AA">
            <w:pPr>
              <w:jc w:val="left"/>
              <w:rPr>
                <w:rFonts w:hint="eastAsia" w:ascii="宋体" w:hAnsi="宋体" w:cs="宋体"/>
                <w:sz w:val="20"/>
                <w:szCs w:val="20"/>
                <w:highlight w:val="white"/>
                <w:lang w:bidi="ar"/>
              </w:rPr>
            </w:pPr>
            <w:r>
              <w:rPr>
                <w:rFonts w:ascii="宋体" w:hAnsi="宋体" w:cs="宋体"/>
                <w:sz w:val="20"/>
                <w:szCs w:val="20"/>
                <w:highlight w:val="white"/>
                <w:lang w:bidi="ar"/>
              </w:rPr>
              <w:t>模块二</w:t>
            </w:r>
            <w:r>
              <w:rPr>
                <w:rFonts w:hint="eastAsia" w:ascii="宋体" w:hAnsi="宋体" w:cs="宋体"/>
                <w:sz w:val="20"/>
                <w:szCs w:val="20"/>
                <w:highlight w:val="white"/>
                <w:lang w:bidi="ar"/>
              </w:rPr>
              <w:t>：儿童康复评估</w:t>
            </w:r>
            <w:r>
              <w:rPr>
                <w:rFonts w:ascii="宋体" w:hAnsi="宋体" w:cs="宋体"/>
                <w:sz w:val="20"/>
                <w:szCs w:val="20"/>
                <w:highlight w:val="white"/>
                <w:lang w:bidi="ar"/>
              </w:rPr>
              <w:t>、</w:t>
            </w:r>
            <w:r>
              <w:rPr>
                <w:rFonts w:hint="eastAsia" w:ascii="宋体" w:hAnsi="宋体" w:cs="宋体"/>
                <w:sz w:val="20"/>
                <w:szCs w:val="20"/>
                <w:highlight w:val="white"/>
                <w:lang w:bidi="ar"/>
              </w:rPr>
              <w:t>儿童康复治疗技术</w:t>
            </w:r>
            <w:r>
              <w:rPr>
                <w:rFonts w:ascii="宋体" w:hAnsi="宋体" w:cs="宋体"/>
                <w:sz w:val="20"/>
                <w:szCs w:val="20"/>
                <w:highlight w:val="white"/>
                <w:lang w:bidi="ar"/>
              </w:rPr>
              <w:t>；</w:t>
            </w:r>
          </w:p>
          <w:p w14:paraId="500D2F11">
            <w:pPr>
              <w:jc w:val="left"/>
              <w:rPr>
                <w:rFonts w:hint="eastAsia" w:ascii="宋体" w:hAnsi="宋体" w:cs="宋体"/>
                <w:sz w:val="20"/>
                <w:szCs w:val="20"/>
                <w:highlight w:val="white"/>
                <w:lang w:bidi="ar"/>
              </w:rPr>
            </w:pPr>
          </w:p>
          <w:p w14:paraId="7ADA5017">
            <w:pPr>
              <w:jc w:val="left"/>
            </w:pPr>
            <w:r>
              <w:rPr>
                <w:rFonts w:ascii="宋体" w:hAnsi="宋体" w:cs="宋体"/>
                <w:sz w:val="20"/>
                <w:szCs w:val="20"/>
                <w:highlight w:val="white"/>
                <w:lang w:bidi="ar"/>
              </w:rPr>
              <w:t>模块三：</w:t>
            </w:r>
            <w:r>
              <w:rPr>
                <w:rFonts w:hint="eastAsia" w:ascii="宋体" w:hAnsi="宋体" w:cs="宋体"/>
                <w:sz w:val="20"/>
                <w:szCs w:val="20"/>
                <w:highlight w:val="white"/>
                <w:lang w:bidi="ar"/>
              </w:rPr>
              <w:t>脑瘫患儿的评价和康复治疗</w:t>
            </w:r>
            <w:r>
              <w:rPr>
                <w:rFonts w:ascii="宋体" w:hAnsi="宋体" w:cs="宋体"/>
                <w:sz w:val="20"/>
                <w:szCs w:val="20"/>
                <w:highlight w:val="white"/>
                <w:lang w:bidi="ar"/>
              </w:rPr>
              <w:t>、</w:t>
            </w:r>
            <w:r>
              <w:rPr>
                <w:rFonts w:hint="eastAsia" w:ascii="宋体" w:hAnsi="宋体" w:cs="宋体"/>
                <w:sz w:val="20"/>
                <w:szCs w:val="20"/>
                <w:highlight w:val="white"/>
                <w:lang w:bidi="ar"/>
              </w:rPr>
              <w:t>常见儿科病症的康复</w:t>
            </w:r>
            <w:r>
              <w:rPr>
                <w:rFonts w:ascii="宋体" w:hAnsi="宋体" w:cs="宋体"/>
                <w:sz w:val="20"/>
                <w:szCs w:val="20"/>
                <w:highlight w:val="white"/>
                <w:lang w:bidi="ar"/>
              </w:rPr>
              <w:t>。</w:t>
            </w:r>
          </w:p>
        </w:tc>
        <w:tc>
          <w:tcPr>
            <w:tcW w:w="549" w:type="pct"/>
            <w:vAlign w:val="center"/>
          </w:tcPr>
          <w:p w14:paraId="2242E050">
            <w:pPr>
              <w:jc w:val="left"/>
              <w:rPr>
                <w:rFonts w:hint="eastAsia" w:ascii="宋体" w:hAnsi="宋体" w:cs="宋体"/>
                <w:sz w:val="20"/>
                <w:szCs w:val="20"/>
                <w:highlight w:val="white"/>
                <w:lang w:bidi="ar"/>
              </w:rPr>
            </w:pPr>
            <w:r>
              <w:rPr>
                <w:rFonts w:hint="eastAsia" w:ascii="宋体" w:hAnsi="宋体" w:cs="宋体"/>
                <w:b/>
                <w:bCs/>
                <w:sz w:val="20"/>
                <w:szCs w:val="20"/>
                <w:highlight w:val="white"/>
                <w:lang w:bidi="ar"/>
              </w:rPr>
              <w:t>教学场地：</w:t>
            </w:r>
            <w:r>
              <w:rPr>
                <w:rFonts w:hint="eastAsia" w:ascii="宋体" w:hAnsi="宋体" w:cs="宋体"/>
                <w:sz w:val="20"/>
                <w:szCs w:val="20"/>
                <w:highlight w:val="white"/>
                <w:lang w:bidi="ar"/>
              </w:rPr>
              <w:t>多媒体教室、康复实训中心。</w:t>
            </w:r>
          </w:p>
          <w:p w14:paraId="26F7A924">
            <w:pPr>
              <w:jc w:val="left"/>
              <w:rPr>
                <w:rFonts w:hint="eastAsia" w:ascii="宋体" w:hAnsi="宋体" w:cs="宋体"/>
                <w:b/>
                <w:bCs/>
                <w:sz w:val="20"/>
                <w:szCs w:val="20"/>
                <w:highlight w:val="white"/>
              </w:rPr>
            </w:pPr>
            <w:r>
              <w:rPr>
                <w:rFonts w:hint="eastAsia" w:ascii="宋体" w:hAnsi="宋体" w:cs="宋体"/>
                <w:b/>
                <w:bCs/>
                <w:sz w:val="20"/>
                <w:szCs w:val="20"/>
                <w:highlight w:val="white"/>
                <w:lang w:bidi="ar"/>
              </w:rPr>
              <w:t>教学模式：</w:t>
            </w:r>
          </w:p>
          <w:p w14:paraId="4D11F30E">
            <w:pPr>
              <w:jc w:val="left"/>
              <w:rPr>
                <w:rFonts w:hint="eastAsia" w:ascii="宋体" w:hAnsi="宋体" w:cs="宋体"/>
                <w:sz w:val="20"/>
                <w:szCs w:val="20"/>
                <w:highlight w:val="white"/>
              </w:rPr>
            </w:pPr>
            <w:r>
              <w:rPr>
                <w:rFonts w:hint="eastAsia" w:ascii="宋体" w:hAnsi="宋体" w:cs="宋体"/>
                <w:sz w:val="20"/>
                <w:szCs w:val="20"/>
                <w:highlight w:val="white"/>
                <w:lang w:bidi="ar"/>
              </w:rPr>
              <w:t>任务驱动和示范教学模式。</w:t>
            </w:r>
          </w:p>
          <w:p w14:paraId="07346662">
            <w:pPr>
              <w:jc w:val="left"/>
              <w:rPr>
                <w:rFonts w:hint="eastAsia" w:ascii="宋体" w:hAnsi="宋体" w:cs="宋体"/>
                <w:sz w:val="20"/>
                <w:szCs w:val="20"/>
                <w:highlight w:val="white"/>
              </w:rPr>
            </w:pPr>
            <w:r>
              <w:rPr>
                <w:rFonts w:hint="eastAsia" w:ascii="宋体" w:hAnsi="宋体" w:cs="宋体"/>
                <w:b/>
                <w:bCs/>
                <w:sz w:val="20"/>
                <w:szCs w:val="20"/>
                <w:highlight w:val="white"/>
                <w:lang w:bidi="ar"/>
              </w:rPr>
              <w:t>教学方法：</w:t>
            </w:r>
          </w:p>
          <w:p w14:paraId="1356B0F7">
            <w:pPr>
              <w:jc w:val="left"/>
              <w:rPr>
                <w:rFonts w:hint="eastAsia" w:ascii="宋体" w:hAnsi="宋体" w:cs="宋体"/>
                <w:sz w:val="20"/>
                <w:szCs w:val="20"/>
                <w:highlight w:val="white"/>
              </w:rPr>
            </w:pPr>
            <w:r>
              <w:rPr>
                <w:rFonts w:hint="eastAsia" w:ascii="宋体" w:hAnsi="宋体" w:cs="宋体"/>
                <w:sz w:val="20"/>
                <w:szCs w:val="20"/>
                <w:highlight w:val="white"/>
                <w:lang w:bidi="ar"/>
              </w:rPr>
              <w:t>讲授法、演示法、视频教学法等。</w:t>
            </w:r>
          </w:p>
          <w:p w14:paraId="0EFA8C98">
            <w:pPr>
              <w:jc w:val="left"/>
              <w:rPr>
                <w:rFonts w:hint="eastAsia" w:ascii="宋体" w:hAnsi="宋体" w:cs="宋体"/>
                <w:sz w:val="20"/>
                <w:szCs w:val="20"/>
                <w:highlight w:val="white"/>
              </w:rPr>
            </w:pPr>
            <w:r>
              <w:rPr>
                <w:rFonts w:hint="eastAsia" w:ascii="宋体" w:hAnsi="宋体" w:cs="宋体"/>
                <w:sz w:val="20"/>
                <w:szCs w:val="20"/>
                <w:highlight w:val="white"/>
                <w:lang w:bidi="ar"/>
              </w:rPr>
              <w:t>教学评价：</w:t>
            </w:r>
          </w:p>
          <w:p w14:paraId="2828E502">
            <w:pPr>
              <w:jc w:val="left"/>
              <w:rPr>
                <w:rFonts w:hint="eastAsia" w:ascii="宋体" w:hAnsi="宋体" w:cs="宋体"/>
                <w:sz w:val="20"/>
                <w:szCs w:val="20"/>
                <w:highlight w:val="white"/>
              </w:rPr>
            </w:pPr>
            <w:r>
              <w:rPr>
                <w:rFonts w:hint="eastAsia" w:ascii="宋体" w:hAnsi="宋体" w:cs="宋体"/>
                <w:sz w:val="20"/>
                <w:szCs w:val="20"/>
                <w:highlight w:val="white"/>
                <w:lang w:bidi="ar"/>
              </w:rPr>
              <w:t>结果评价、</w:t>
            </w:r>
          </w:p>
          <w:p w14:paraId="6E4E691C">
            <w:pPr>
              <w:jc w:val="left"/>
              <w:rPr>
                <w:rFonts w:hint="eastAsia" w:ascii="宋体" w:hAnsi="宋体" w:cs="宋体"/>
                <w:sz w:val="20"/>
                <w:szCs w:val="20"/>
                <w:highlight w:val="white"/>
              </w:rPr>
            </w:pPr>
            <w:r>
              <w:rPr>
                <w:rFonts w:hint="eastAsia" w:ascii="宋体" w:hAnsi="宋体" w:cs="宋体"/>
                <w:sz w:val="20"/>
                <w:szCs w:val="20"/>
                <w:highlight w:val="white"/>
                <w:lang w:bidi="ar"/>
              </w:rPr>
              <w:t>活动参与评价、</w:t>
            </w:r>
          </w:p>
          <w:p w14:paraId="65500953">
            <w:pPr>
              <w:jc w:val="left"/>
              <w:rPr>
                <w:rFonts w:hint="eastAsia" w:ascii="宋体" w:hAnsi="宋体" w:cs="宋体"/>
                <w:sz w:val="20"/>
                <w:szCs w:val="20"/>
                <w:highlight w:val="white"/>
              </w:rPr>
            </w:pPr>
            <w:r>
              <w:rPr>
                <w:rFonts w:hint="eastAsia" w:ascii="宋体" w:hAnsi="宋体" w:cs="宋体"/>
                <w:sz w:val="20"/>
                <w:szCs w:val="20"/>
                <w:highlight w:val="white"/>
                <w:lang w:bidi="ar"/>
              </w:rPr>
              <w:t>过程评价、</w:t>
            </w:r>
          </w:p>
          <w:p w14:paraId="3DCA04A7">
            <w:pPr>
              <w:pStyle w:val="2"/>
              <w:ind w:left="0" w:leftChars="0"/>
            </w:pPr>
            <w:r>
              <w:rPr>
                <w:rFonts w:hint="eastAsia" w:ascii="宋体" w:hAnsi="宋体" w:cs="宋体"/>
                <w:sz w:val="20"/>
                <w:szCs w:val="20"/>
                <w:highlight w:val="white"/>
                <w:lang w:bidi="ar"/>
              </w:rPr>
              <w:t>综合评价。</w:t>
            </w:r>
          </w:p>
          <w:p w14:paraId="5BC4B475">
            <w:pPr>
              <w:jc w:val="left"/>
              <w:rPr>
                <w:rFonts w:hint="eastAsia" w:ascii="宋体" w:hAnsi="宋体" w:cs="宋体"/>
                <w:sz w:val="20"/>
                <w:szCs w:val="20"/>
              </w:rPr>
            </w:pPr>
          </w:p>
        </w:tc>
      </w:tr>
      <w:tr w14:paraId="17DF3D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7" w:hRule="atLeast"/>
        </w:trPr>
        <w:tc>
          <w:tcPr>
            <w:tcW w:w="289" w:type="pct"/>
            <w:shd w:val="clear" w:color="auto" w:fill="C7DAF1" w:themeFill="text2" w:themeFillTint="32"/>
            <w:vAlign w:val="center"/>
          </w:tcPr>
          <w:p w14:paraId="2058B40F">
            <w:pPr>
              <w:spacing w:line="360" w:lineRule="exact"/>
              <w:jc w:val="center"/>
              <w:rPr>
                <w:rFonts w:hint="eastAsia" w:ascii="宋体" w:hAnsi="宋体" w:cs="宋体"/>
                <w:sz w:val="20"/>
                <w:szCs w:val="20"/>
              </w:rPr>
            </w:pPr>
            <w:r>
              <w:rPr>
                <w:rFonts w:hint="eastAsia" w:ascii="宋体" w:hAnsi="宋体" w:cs="宋体"/>
                <w:sz w:val="20"/>
                <w:szCs w:val="20"/>
              </w:rPr>
              <w:t>2</w:t>
            </w:r>
          </w:p>
        </w:tc>
        <w:tc>
          <w:tcPr>
            <w:tcW w:w="373" w:type="pct"/>
            <w:vAlign w:val="center"/>
          </w:tcPr>
          <w:p w14:paraId="64423B6D">
            <w:pPr>
              <w:widowControl/>
              <w:jc w:val="left"/>
              <w:textAlignment w:val="center"/>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产后康复</w:t>
            </w:r>
          </w:p>
          <w:p w14:paraId="69701F86">
            <w:pPr>
              <w:pStyle w:val="2"/>
              <w:ind w:left="0" w:leftChars="0"/>
              <w:rPr>
                <w:lang w:bidi="ar"/>
              </w:rPr>
            </w:pPr>
            <w:r>
              <w:rPr>
                <w:rFonts w:hint="eastAsia"/>
              </w:rPr>
              <w:t>（选修）</w:t>
            </w:r>
          </w:p>
        </w:tc>
        <w:tc>
          <w:tcPr>
            <w:tcW w:w="380" w:type="pct"/>
            <w:vAlign w:val="center"/>
          </w:tcPr>
          <w:p w14:paraId="0B29FC8E">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ascii="宋体" w:hAnsi="宋体" w:cs="宋体"/>
                <w:color w:val="000000" w:themeColor="text1"/>
                <w:kern w:val="0"/>
                <w:szCs w:val="21"/>
                <w:lang w:bidi="ar"/>
                <w14:textFill>
                  <w14:solidFill>
                    <w14:schemeClr w14:val="tx1"/>
                  </w14:solidFill>
                </w14:textFill>
              </w:rPr>
              <w:t>2</w:t>
            </w:r>
          </w:p>
        </w:tc>
        <w:tc>
          <w:tcPr>
            <w:tcW w:w="358" w:type="pct"/>
            <w:vAlign w:val="center"/>
          </w:tcPr>
          <w:p w14:paraId="0BA4B6E8">
            <w:pPr>
              <w:widowControl/>
              <w:jc w:val="center"/>
              <w:textAlignment w:val="center"/>
              <w:rPr>
                <w:rFonts w:hint="eastAsia" w:ascii="宋体" w:hAnsi="宋体" w:cs="宋体"/>
                <w:color w:val="000000" w:themeColor="text1"/>
                <w:kern w:val="0"/>
                <w:szCs w:val="21"/>
                <w:lang w:bidi="ar"/>
                <w14:textFill>
                  <w14:solidFill>
                    <w14:schemeClr w14:val="tx1"/>
                  </w14:solidFill>
                </w14:textFill>
              </w:rPr>
            </w:pPr>
            <w:r>
              <w:rPr>
                <w:rFonts w:ascii="宋体" w:hAnsi="宋体" w:cs="宋体"/>
                <w:color w:val="000000" w:themeColor="text1"/>
                <w:kern w:val="0"/>
                <w:szCs w:val="21"/>
                <w:lang w:bidi="ar"/>
                <w14:textFill>
                  <w14:solidFill>
                    <w14:schemeClr w14:val="tx1"/>
                  </w14:solidFill>
                </w14:textFill>
              </w:rPr>
              <w:t>24</w:t>
            </w:r>
          </w:p>
        </w:tc>
        <w:tc>
          <w:tcPr>
            <w:tcW w:w="1807" w:type="pct"/>
            <w:vAlign w:val="center"/>
          </w:tcPr>
          <w:p w14:paraId="29AF91CF">
            <w:pPr>
              <w:jc w:val="left"/>
              <w:rPr>
                <w:rFonts w:hint="eastAsia" w:ascii="宋体" w:hAnsi="宋体" w:cs="宋体"/>
                <w:b/>
                <w:bCs/>
                <w:sz w:val="20"/>
                <w:szCs w:val="20"/>
                <w:highlight w:val="white"/>
                <w:lang w:bidi="ar"/>
              </w:rPr>
            </w:pPr>
            <w:r>
              <w:rPr>
                <w:rFonts w:hint="eastAsia" w:ascii="宋体" w:hAnsi="宋体" w:cs="宋体"/>
                <w:b/>
                <w:bCs/>
                <w:color w:val="000000"/>
                <w:sz w:val="20"/>
                <w:szCs w:val="20"/>
                <w:lang w:bidi="ar"/>
              </w:rPr>
              <w:t>（一）</w:t>
            </w:r>
            <w:r>
              <w:rPr>
                <w:rFonts w:hint="eastAsia" w:ascii="宋体" w:hAnsi="宋体" w:cs="宋体"/>
                <w:b/>
                <w:bCs/>
                <w:sz w:val="20"/>
                <w:szCs w:val="20"/>
                <w:highlight w:val="white"/>
                <w:lang w:bidi="ar"/>
              </w:rPr>
              <w:t>素质目标：</w:t>
            </w:r>
          </w:p>
          <w:p w14:paraId="630F47C3">
            <w:pPr>
              <w:jc w:val="left"/>
              <w:rPr>
                <w:rFonts w:hint="eastAsia" w:ascii="宋体" w:hAnsi="宋体" w:cs="宋体"/>
                <w:sz w:val="20"/>
                <w:szCs w:val="20"/>
                <w:highlight w:val="white"/>
                <w:lang w:bidi="ar"/>
              </w:rPr>
            </w:pPr>
            <w:r>
              <w:rPr>
                <w:rFonts w:ascii="宋体" w:hAnsi="宋体" w:cs="宋体"/>
                <w:sz w:val="20"/>
                <w:szCs w:val="20"/>
                <w:highlight w:val="white"/>
                <w:lang w:bidi="ar"/>
              </w:rPr>
              <w:t>1</w:t>
            </w:r>
            <w:r>
              <w:rPr>
                <w:rFonts w:hint="eastAsia" w:ascii="宋体" w:hAnsi="宋体" w:cs="宋体"/>
                <w:sz w:val="20"/>
                <w:szCs w:val="20"/>
                <w:highlight w:val="white"/>
                <w:lang w:bidi="ar"/>
              </w:rPr>
              <w:t>、能够涵养博爱、奉献精神，乐于服务，让学生具有乐观的生活态度、求实的科学态度、宽容的人生态度。</w:t>
            </w:r>
          </w:p>
          <w:p w14:paraId="761DFF6D">
            <w:pPr>
              <w:jc w:val="left"/>
              <w:rPr>
                <w:rFonts w:hint="eastAsia" w:ascii="宋体" w:hAnsi="宋体" w:cs="宋体"/>
                <w:sz w:val="20"/>
                <w:szCs w:val="20"/>
                <w:highlight w:val="white"/>
                <w:lang w:bidi="ar"/>
              </w:rPr>
            </w:pPr>
            <w:r>
              <w:rPr>
                <w:rFonts w:ascii="宋体" w:hAnsi="宋体" w:cs="宋体"/>
                <w:sz w:val="20"/>
                <w:szCs w:val="20"/>
                <w:highlight w:val="white"/>
                <w:lang w:bidi="ar"/>
              </w:rPr>
              <w:t>2</w:t>
            </w:r>
            <w:r>
              <w:rPr>
                <w:rFonts w:hint="eastAsia" w:ascii="宋体" w:hAnsi="宋体" w:cs="宋体"/>
                <w:sz w:val="20"/>
                <w:szCs w:val="20"/>
                <w:highlight w:val="white"/>
                <w:lang w:bidi="ar"/>
              </w:rPr>
              <w:t>、对孕产妇具有高度的同情心和耐心。</w:t>
            </w:r>
          </w:p>
          <w:p w14:paraId="1D2A0F18">
            <w:pPr>
              <w:jc w:val="left"/>
              <w:rPr>
                <w:rFonts w:hint="eastAsia" w:ascii="宋体" w:hAnsi="宋体" w:cs="宋体"/>
                <w:sz w:val="20"/>
                <w:szCs w:val="20"/>
                <w:highlight w:val="white"/>
                <w:lang w:bidi="ar"/>
              </w:rPr>
            </w:pPr>
            <w:r>
              <w:rPr>
                <w:rFonts w:ascii="宋体" w:hAnsi="宋体" w:cs="宋体"/>
                <w:sz w:val="20"/>
                <w:szCs w:val="20"/>
                <w:highlight w:val="white"/>
                <w:lang w:bidi="ar"/>
              </w:rPr>
              <w:t>3</w:t>
            </w:r>
            <w:r>
              <w:rPr>
                <w:rFonts w:hint="eastAsia" w:ascii="宋体" w:hAnsi="宋体" w:cs="宋体"/>
                <w:sz w:val="20"/>
                <w:szCs w:val="20"/>
                <w:highlight w:val="white"/>
                <w:lang w:bidi="ar"/>
              </w:rPr>
              <w:t>、眼中有</w:t>
            </w:r>
            <w:r>
              <w:rPr>
                <w:rFonts w:ascii="宋体" w:hAnsi="宋体" w:cs="宋体"/>
                <w:sz w:val="20"/>
                <w:szCs w:val="20"/>
                <w:highlight w:val="white"/>
                <w:lang w:bidi="ar"/>
              </w:rPr>
              <w:t>“</w:t>
            </w:r>
            <w:r>
              <w:rPr>
                <w:rFonts w:hint="eastAsia" w:ascii="宋体" w:hAnsi="宋体" w:cs="宋体"/>
                <w:sz w:val="20"/>
                <w:szCs w:val="20"/>
                <w:highlight w:val="white"/>
                <w:lang w:bidi="ar"/>
              </w:rPr>
              <w:t>人</w:t>
            </w:r>
            <w:r>
              <w:rPr>
                <w:rFonts w:ascii="宋体" w:hAnsi="宋体" w:cs="宋体"/>
                <w:sz w:val="20"/>
                <w:szCs w:val="20"/>
                <w:highlight w:val="white"/>
                <w:lang w:bidi="ar"/>
              </w:rPr>
              <w:t>”</w:t>
            </w:r>
            <w:r>
              <w:rPr>
                <w:rFonts w:hint="eastAsia" w:ascii="宋体" w:hAnsi="宋体" w:cs="宋体"/>
                <w:sz w:val="20"/>
                <w:szCs w:val="20"/>
                <w:highlight w:val="white"/>
                <w:lang w:bidi="ar"/>
              </w:rPr>
              <w:t>，心中有</w:t>
            </w:r>
            <w:r>
              <w:rPr>
                <w:rFonts w:ascii="宋体" w:hAnsi="宋体" w:cs="宋体"/>
                <w:sz w:val="20"/>
                <w:szCs w:val="20"/>
                <w:highlight w:val="white"/>
                <w:lang w:bidi="ar"/>
              </w:rPr>
              <w:t>“</w:t>
            </w:r>
            <w:r>
              <w:rPr>
                <w:rFonts w:hint="eastAsia" w:ascii="宋体" w:hAnsi="宋体" w:cs="宋体"/>
                <w:sz w:val="20"/>
                <w:szCs w:val="20"/>
                <w:highlight w:val="white"/>
                <w:lang w:bidi="ar"/>
              </w:rPr>
              <w:t>爱</w:t>
            </w:r>
            <w:r>
              <w:rPr>
                <w:rFonts w:ascii="宋体" w:hAnsi="宋体" w:cs="宋体"/>
                <w:sz w:val="20"/>
                <w:szCs w:val="20"/>
                <w:highlight w:val="white"/>
                <w:lang w:bidi="ar"/>
              </w:rPr>
              <w:t>”</w:t>
            </w:r>
            <w:r>
              <w:rPr>
                <w:rFonts w:hint="eastAsia" w:ascii="宋体" w:hAnsi="宋体" w:cs="宋体"/>
                <w:sz w:val="20"/>
                <w:szCs w:val="20"/>
                <w:highlight w:val="white"/>
                <w:lang w:bidi="ar"/>
              </w:rPr>
              <w:t>坚定全心全意服务孕产的信念。</w:t>
            </w:r>
          </w:p>
          <w:p w14:paraId="1C4B35FE">
            <w:pPr>
              <w:jc w:val="left"/>
              <w:rPr>
                <w:rFonts w:hint="eastAsia" w:ascii="宋体" w:hAnsi="宋体" w:cs="宋体"/>
                <w:sz w:val="20"/>
                <w:szCs w:val="20"/>
                <w:highlight w:val="white"/>
                <w:lang w:bidi="ar"/>
              </w:rPr>
            </w:pPr>
            <w:r>
              <w:rPr>
                <w:rFonts w:ascii="宋体" w:hAnsi="宋体" w:cs="宋体"/>
                <w:sz w:val="20"/>
                <w:szCs w:val="20"/>
                <w:highlight w:val="white"/>
                <w:lang w:bidi="ar"/>
              </w:rPr>
              <w:t>4</w:t>
            </w:r>
            <w:r>
              <w:rPr>
                <w:rFonts w:hint="eastAsia" w:ascii="宋体" w:hAnsi="宋体" w:cs="宋体"/>
                <w:sz w:val="20"/>
                <w:szCs w:val="20"/>
                <w:highlight w:val="white"/>
                <w:lang w:bidi="ar"/>
              </w:rPr>
              <w:t>、具有团结协作、友善互助的品质。</w:t>
            </w:r>
          </w:p>
          <w:p w14:paraId="1FA88A6F">
            <w:pPr>
              <w:jc w:val="left"/>
              <w:rPr>
                <w:rFonts w:hint="eastAsia" w:ascii="宋体" w:hAnsi="宋体" w:cs="宋体"/>
                <w:sz w:val="20"/>
                <w:szCs w:val="20"/>
                <w:highlight w:val="white"/>
                <w:lang w:bidi="ar"/>
              </w:rPr>
            </w:pPr>
            <w:r>
              <w:rPr>
                <w:rFonts w:ascii="宋体" w:hAnsi="宋体" w:cs="宋体"/>
                <w:sz w:val="20"/>
                <w:szCs w:val="20"/>
                <w:highlight w:val="white"/>
                <w:lang w:bidi="ar"/>
              </w:rPr>
              <w:t>5</w:t>
            </w:r>
            <w:r>
              <w:rPr>
                <w:rFonts w:hint="eastAsia" w:ascii="宋体" w:hAnsi="宋体" w:cs="宋体"/>
                <w:sz w:val="20"/>
                <w:szCs w:val="20"/>
                <w:highlight w:val="white"/>
                <w:lang w:bidi="ar"/>
              </w:rPr>
              <w:t>、能与孕产家属进行沟通，开展健康教育；能与相关医务人员进行专业交流与团结协作，开展医疗工作。</w:t>
            </w:r>
          </w:p>
          <w:p w14:paraId="1078DD72">
            <w:pPr>
              <w:jc w:val="left"/>
              <w:rPr>
                <w:rFonts w:hint="eastAsia" w:ascii="宋体" w:hAnsi="宋体" w:cs="宋体"/>
                <w:b/>
                <w:bCs/>
                <w:sz w:val="20"/>
                <w:szCs w:val="20"/>
                <w:highlight w:val="white"/>
                <w:lang w:bidi="ar"/>
              </w:rPr>
            </w:pPr>
            <w:r>
              <w:rPr>
                <w:rFonts w:hint="eastAsia" w:ascii="宋体" w:hAnsi="宋体" w:cs="宋体"/>
                <w:b/>
                <w:bCs/>
                <w:color w:val="000000"/>
                <w:sz w:val="20"/>
                <w:szCs w:val="20"/>
                <w:lang w:bidi="ar"/>
              </w:rPr>
              <w:t>（二）</w:t>
            </w:r>
            <w:r>
              <w:rPr>
                <w:rFonts w:hint="eastAsia" w:ascii="宋体" w:hAnsi="宋体" w:cs="宋体"/>
                <w:b/>
                <w:bCs/>
                <w:sz w:val="20"/>
                <w:szCs w:val="20"/>
                <w:highlight w:val="white"/>
                <w:lang w:bidi="ar"/>
              </w:rPr>
              <w:t>知识目标：</w:t>
            </w:r>
          </w:p>
          <w:p w14:paraId="29E7C023">
            <w:pPr>
              <w:jc w:val="left"/>
              <w:rPr>
                <w:rFonts w:hint="eastAsia" w:ascii="宋体" w:hAnsi="宋体" w:cs="宋体"/>
                <w:sz w:val="20"/>
                <w:szCs w:val="20"/>
                <w:highlight w:val="white"/>
                <w:lang w:bidi="ar"/>
              </w:rPr>
            </w:pPr>
            <w:r>
              <w:rPr>
                <w:rFonts w:ascii="宋体" w:hAnsi="宋体" w:cs="宋体"/>
                <w:sz w:val="20"/>
                <w:szCs w:val="20"/>
                <w:highlight w:val="white"/>
                <w:lang w:bidi="ar"/>
              </w:rPr>
              <w:t>1</w:t>
            </w:r>
            <w:r>
              <w:rPr>
                <w:rFonts w:hint="eastAsia" w:ascii="宋体" w:hAnsi="宋体" w:cs="宋体"/>
                <w:sz w:val="20"/>
                <w:szCs w:val="20"/>
                <w:highlight w:val="white"/>
                <w:lang w:bidi="ar"/>
              </w:rPr>
              <w:t>、掌握产后康复常用的康复评定、康复技术以及产后各种功能障碍的评估与治疗。</w:t>
            </w:r>
          </w:p>
          <w:p w14:paraId="3C7FC150">
            <w:pPr>
              <w:jc w:val="left"/>
              <w:rPr>
                <w:rFonts w:hint="eastAsia" w:ascii="宋体" w:hAnsi="宋体" w:cs="宋体"/>
                <w:sz w:val="20"/>
                <w:szCs w:val="20"/>
                <w:highlight w:val="white"/>
                <w:lang w:bidi="ar"/>
              </w:rPr>
            </w:pPr>
            <w:r>
              <w:rPr>
                <w:rFonts w:ascii="宋体" w:hAnsi="宋体" w:cs="宋体"/>
                <w:sz w:val="20"/>
                <w:szCs w:val="20"/>
                <w:highlight w:val="white"/>
                <w:lang w:bidi="ar"/>
              </w:rPr>
              <w:t>2</w:t>
            </w:r>
            <w:r>
              <w:rPr>
                <w:rFonts w:hint="eastAsia" w:ascii="宋体" w:hAnsi="宋体" w:cs="宋体"/>
                <w:sz w:val="20"/>
                <w:szCs w:val="20"/>
                <w:highlight w:val="white"/>
                <w:lang w:bidi="ar"/>
              </w:rPr>
              <w:t>、熟悉产后康复相关的腹部、腰部、盆底的肌肉、骨骼、韧带与关节的解剖知识；各种功能障碍的流行病学、发病机制、临床症状和评估、防治和康复家庭宣传教育。</w:t>
            </w:r>
          </w:p>
          <w:p w14:paraId="045C7133">
            <w:pPr>
              <w:jc w:val="left"/>
              <w:rPr>
                <w:rFonts w:hint="eastAsia" w:ascii="宋体" w:hAnsi="宋体" w:cs="宋体"/>
                <w:b/>
                <w:bCs/>
                <w:sz w:val="20"/>
                <w:szCs w:val="20"/>
                <w:highlight w:val="white"/>
                <w:lang w:bidi="ar"/>
              </w:rPr>
            </w:pPr>
            <w:r>
              <w:rPr>
                <w:rFonts w:hint="eastAsia" w:ascii="宋体" w:hAnsi="宋体" w:cs="宋体"/>
                <w:b/>
                <w:bCs/>
                <w:color w:val="000000"/>
                <w:sz w:val="20"/>
                <w:szCs w:val="20"/>
                <w:lang w:bidi="ar"/>
              </w:rPr>
              <w:t>（三）</w:t>
            </w:r>
            <w:r>
              <w:rPr>
                <w:rFonts w:hint="eastAsia" w:ascii="宋体" w:hAnsi="宋体" w:cs="宋体"/>
                <w:b/>
                <w:bCs/>
                <w:sz w:val="20"/>
                <w:szCs w:val="20"/>
                <w:highlight w:val="white"/>
                <w:lang w:bidi="ar"/>
              </w:rPr>
              <w:t>能力目标：</w:t>
            </w:r>
          </w:p>
          <w:p w14:paraId="055EF281">
            <w:pPr>
              <w:jc w:val="left"/>
              <w:rPr>
                <w:rFonts w:hint="eastAsia" w:ascii="宋体" w:hAnsi="宋体" w:cs="宋体"/>
                <w:sz w:val="20"/>
                <w:szCs w:val="20"/>
                <w:highlight w:val="white"/>
                <w:lang w:bidi="ar"/>
              </w:rPr>
            </w:pPr>
            <w:r>
              <w:rPr>
                <w:rFonts w:ascii="宋体" w:hAnsi="宋体" w:cs="宋体"/>
                <w:sz w:val="20"/>
                <w:szCs w:val="20"/>
                <w:highlight w:val="white"/>
                <w:lang w:bidi="ar"/>
              </w:rPr>
              <w:t>1</w:t>
            </w:r>
            <w:r>
              <w:rPr>
                <w:rFonts w:hint="eastAsia" w:ascii="宋体" w:hAnsi="宋体" w:cs="宋体"/>
                <w:sz w:val="20"/>
                <w:szCs w:val="20"/>
                <w:highlight w:val="white"/>
                <w:lang w:bidi="ar"/>
              </w:rPr>
              <w:t>、掌握产后相关疾病的康复评定内容、康复治疗技术、能对常见疾病的制定治疗方案并能熟练运用。</w:t>
            </w:r>
          </w:p>
          <w:p w14:paraId="2DFD8C14">
            <w:pPr>
              <w:jc w:val="left"/>
              <w:rPr>
                <w:rFonts w:hint="eastAsia" w:ascii="宋体" w:hAnsi="宋体" w:cs="宋体"/>
                <w:sz w:val="20"/>
                <w:szCs w:val="20"/>
                <w:highlight w:val="white"/>
                <w:lang w:bidi="ar"/>
              </w:rPr>
            </w:pPr>
            <w:r>
              <w:rPr>
                <w:rFonts w:ascii="宋体" w:hAnsi="宋体" w:cs="宋体"/>
                <w:sz w:val="20"/>
                <w:szCs w:val="20"/>
                <w:highlight w:val="white"/>
                <w:lang w:bidi="ar"/>
              </w:rPr>
              <w:t>2</w:t>
            </w:r>
            <w:r>
              <w:rPr>
                <w:rFonts w:hint="eastAsia" w:ascii="宋体" w:hAnsi="宋体" w:cs="宋体"/>
                <w:sz w:val="20"/>
                <w:szCs w:val="20"/>
                <w:highlight w:val="white"/>
                <w:lang w:bidi="ar"/>
              </w:rPr>
              <w:t>、具备基本医疗思维与素养，能规范地开展产科常见疾病的各项诊疗活动，对常见的疾病能做出初步诊断和鉴别诊断。</w:t>
            </w:r>
          </w:p>
          <w:p w14:paraId="728A8D08">
            <w:pPr>
              <w:rPr>
                <w:rFonts w:hint="eastAsia" w:ascii="宋体" w:hAnsi="宋体" w:cs="宋体"/>
                <w:color w:val="000000" w:themeColor="text1"/>
                <w:szCs w:val="21"/>
                <w14:textFill>
                  <w14:solidFill>
                    <w14:schemeClr w14:val="tx1"/>
                  </w14:solidFill>
                </w14:textFill>
              </w:rPr>
            </w:pPr>
          </w:p>
        </w:tc>
        <w:tc>
          <w:tcPr>
            <w:tcW w:w="1241" w:type="pct"/>
            <w:vAlign w:val="center"/>
          </w:tcPr>
          <w:p w14:paraId="3F0D403D">
            <w:pPr>
              <w:jc w:val="left"/>
              <w:rPr>
                <w:rFonts w:hint="eastAsia" w:ascii="宋体" w:hAnsi="宋体" w:cs="宋体"/>
                <w:sz w:val="20"/>
                <w:szCs w:val="20"/>
                <w:highlight w:val="white"/>
                <w:lang w:bidi="ar"/>
              </w:rPr>
            </w:pPr>
            <w:r>
              <w:rPr>
                <w:rFonts w:hint="eastAsia" w:ascii="宋体" w:hAnsi="宋体" w:cs="宋体"/>
                <w:sz w:val="20"/>
                <w:szCs w:val="20"/>
                <w:highlight w:val="white"/>
                <w:lang w:bidi="ar"/>
              </w:rPr>
              <w:t>产后康复的概念、相关发展现状、妇女产后的生理变化以及产后康复的必要性。</w:t>
            </w:r>
          </w:p>
          <w:p w14:paraId="672D459C">
            <w:pPr>
              <w:jc w:val="left"/>
              <w:rPr>
                <w:rFonts w:hint="eastAsia" w:ascii="宋体" w:hAnsi="宋体" w:cs="宋体"/>
                <w:sz w:val="20"/>
                <w:szCs w:val="20"/>
                <w:highlight w:val="white"/>
                <w:lang w:bidi="ar"/>
              </w:rPr>
            </w:pPr>
            <w:r>
              <w:rPr>
                <w:rFonts w:hint="eastAsia" w:ascii="宋体" w:hAnsi="宋体" w:cs="宋体"/>
                <w:sz w:val="20"/>
                <w:szCs w:val="20"/>
                <w:highlight w:val="white"/>
                <w:lang w:bidi="ar"/>
              </w:rPr>
              <w:t>产后康复相关的腹部、腰部、盆底的肌肉、骨骼、韧带与关节的解剖知识</w:t>
            </w:r>
            <w:r>
              <w:rPr>
                <w:rFonts w:ascii="宋体" w:hAnsi="宋体" w:cs="宋体"/>
                <w:sz w:val="20"/>
                <w:szCs w:val="20"/>
                <w:highlight w:val="white"/>
                <w:lang w:bidi="ar"/>
              </w:rPr>
              <w:t>。</w:t>
            </w:r>
          </w:p>
          <w:p w14:paraId="465F3EF7">
            <w:pPr>
              <w:jc w:val="left"/>
              <w:rPr>
                <w:rFonts w:hint="eastAsia" w:ascii="宋体" w:hAnsi="宋体" w:cs="宋体"/>
                <w:sz w:val="20"/>
                <w:szCs w:val="20"/>
                <w:highlight w:val="white"/>
                <w:lang w:bidi="ar"/>
              </w:rPr>
            </w:pPr>
            <w:r>
              <w:rPr>
                <w:rFonts w:hint="eastAsia" w:ascii="宋体" w:hAnsi="宋体" w:cs="宋体"/>
                <w:sz w:val="20"/>
                <w:szCs w:val="20"/>
                <w:highlight w:val="white"/>
                <w:lang w:bidi="ar"/>
              </w:rPr>
              <w:t>盆底功能障碍性疾病</w:t>
            </w:r>
            <w:r>
              <w:rPr>
                <w:rFonts w:ascii="宋体" w:hAnsi="宋体" w:cs="宋体"/>
                <w:sz w:val="20"/>
                <w:szCs w:val="20"/>
                <w:highlight w:val="white"/>
                <w:lang w:bidi="ar"/>
              </w:rPr>
              <w:t>。</w:t>
            </w:r>
          </w:p>
          <w:p w14:paraId="0934B3C3">
            <w:pPr>
              <w:jc w:val="left"/>
              <w:rPr>
                <w:rFonts w:hint="eastAsia" w:ascii="宋体" w:hAnsi="宋体" w:cs="宋体"/>
                <w:sz w:val="20"/>
                <w:szCs w:val="20"/>
                <w:highlight w:val="white"/>
                <w:lang w:bidi="ar"/>
              </w:rPr>
            </w:pPr>
            <w:r>
              <w:rPr>
                <w:rFonts w:hint="eastAsia" w:ascii="宋体" w:hAnsi="宋体" w:cs="宋体"/>
                <w:sz w:val="20"/>
                <w:szCs w:val="20"/>
                <w:highlight w:val="white"/>
                <w:lang w:bidi="ar"/>
              </w:rPr>
              <w:t>产后骨骼肌肉系统功能障碍康复评定、康复治疗。</w:t>
            </w:r>
          </w:p>
          <w:p w14:paraId="0C4433BB">
            <w:pPr>
              <w:jc w:val="left"/>
              <w:rPr>
                <w:rFonts w:hint="eastAsia" w:ascii="宋体" w:hAnsi="宋体" w:cs="宋体"/>
                <w:sz w:val="20"/>
                <w:szCs w:val="20"/>
                <w:highlight w:val="white"/>
                <w:lang w:bidi="ar"/>
              </w:rPr>
            </w:pPr>
            <w:r>
              <w:rPr>
                <w:rFonts w:hint="eastAsia" w:ascii="宋体" w:hAnsi="宋体" w:cs="宋体"/>
                <w:sz w:val="20"/>
                <w:szCs w:val="20"/>
                <w:highlight w:val="white"/>
                <w:lang w:bidi="ar"/>
              </w:rPr>
              <w:t>产后腹直肌分离</w:t>
            </w:r>
            <w:r>
              <w:rPr>
                <w:rFonts w:ascii="宋体" w:hAnsi="宋体" w:cs="宋体"/>
                <w:sz w:val="20"/>
                <w:szCs w:val="20"/>
                <w:highlight w:val="white"/>
                <w:lang w:bidi="ar"/>
              </w:rPr>
              <w:t>。</w:t>
            </w:r>
          </w:p>
          <w:p w14:paraId="0A0E1E2F">
            <w:pPr>
              <w:jc w:val="left"/>
              <w:rPr>
                <w:rFonts w:hint="eastAsia" w:ascii="宋体" w:hAnsi="宋体" w:cs="宋体"/>
                <w:sz w:val="20"/>
                <w:szCs w:val="20"/>
                <w:highlight w:val="white"/>
                <w:lang w:bidi="ar"/>
              </w:rPr>
            </w:pPr>
            <w:r>
              <w:rPr>
                <w:rFonts w:hint="eastAsia" w:ascii="宋体" w:hAnsi="宋体" w:cs="宋体"/>
                <w:sz w:val="20"/>
                <w:szCs w:val="20"/>
                <w:highlight w:val="white"/>
                <w:lang w:bidi="ar"/>
              </w:rPr>
              <w:t>妊娠期的体力活动</w:t>
            </w:r>
            <w:r>
              <w:rPr>
                <w:rFonts w:ascii="宋体" w:hAnsi="宋体" w:cs="宋体"/>
                <w:sz w:val="20"/>
                <w:szCs w:val="20"/>
                <w:highlight w:val="white"/>
                <w:lang w:bidi="ar"/>
              </w:rPr>
              <w:t>。</w:t>
            </w:r>
          </w:p>
          <w:p w14:paraId="0E92C518">
            <w:pPr>
              <w:jc w:val="left"/>
            </w:pPr>
            <w:r>
              <w:rPr>
                <w:rFonts w:hint="eastAsia" w:ascii="宋体" w:hAnsi="宋体" w:cs="宋体"/>
                <w:sz w:val="20"/>
                <w:szCs w:val="20"/>
                <w:highlight w:val="white"/>
                <w:lang w:bidi="ar"/>
              </w:rPr>
              <w:t>传统医学在产后康复中的应用</w:t>
            </w:r>
            <w:r>
              <w:rPr>
                <w:rFonts w:ascii="宋体" w:hAnsi="宋体" w:cs="宋体"/>
                <w:sz w:val="20"/>
                <w:szCs w:val="20"/>
                <w:highlight w:val="white"/>
                <w:lang w:bidi="ar"/>
              </w:rPr>
              <w:t>。</w:t>
            </w:r>
          </w:p>
        </w:tc>
        <w:tc>
          <w:tcPr>
            <w:tcW w:w="549" w:type="pct"/>
            <w:vAlign w:val="center"/>
          </w:tcPr>
          <w:p w14:paraId="07150E36">
            <w:pPr>
              <w:jc w:val="left"/>
              <w:rPr>
                <w:rFonts w:hint="eastAsia" w:ascii="宋体" w:hAnsi="宋体" w:cs="宋体"/>
                <w:sz w:val="20"/>
                <w:szCs w:val="20"/>
                <w:highlight w:val="white"/>
              </w:rPr>
            </w:pPr>
            <w:r>
              <w:rPr>
                <w:rFonts w:hint="eastAsia" w:ascii="宋体" w:hAnsi="宋体" w:cs="宋体"/>
                <w:b/>
                <w:bCs/>
                <w:sz w:val="20"/>
                <w:szCs w:val="20"/>
                <w:highlight w:val="white"/>
                <w:lang w:bidi="ar"/>
              </w:rPr>
              <w:t>教学场地：</w:t>
            </w:r>
            <w:r>
              <w:rPr>
                <w:rFonts w:hint="eastAsia" w:ascii="宋体" w:hAnsi="宋体" w:cs="宋体"/>
                <w:sz w:val="20"/>
                <w:szCs w:val="20"/>
                <w:highlight w:val="white"/>
                <w:lang w:bidi="ar"/>
              </w:rPr>
              <w:t>多媒体教室、康复实训中心。</w:t>
            </w:r>
          </w:p>
          <w:p w14:paraId="47248438">
            <w:pPr>
              <w:jc w:val="left"/>
              <w:rPr>
                <w:rFonts w:hint="eastAsia" w:ascii="宋体" w:hAnsi="宋体" w:cs="宋体"/>
                <w:b/>
                <w:bCs/>
                <w:sz w:val="20"/>
                <w:szCs w:val="20"/>
                <w:highlight w:val="white"/>
              </w:rPr>
            </w:pPr>
            <w:r>
              <w:rPr>
                <w:rFonts w:hint="eastAsia" w:ascii="宋体" w:hAnsi="宋体" w:cs="宋体"/>
                <w:b/>
                <w:bCs/>
                <w:sz w:val="20"/>
                <w:szCs w:val="20"/>
                <w:highlight w:val="white"/>
                <w:lang w:bidi="ar"/>
              </w:rPr>
              <w:t>教学模式：</w:t>
            </w:r>
          </w:p>
          <w:p w14:paraId="23363B49">
            <w:pPr>
              <w:jc w:val="left"/>
              <w:rPr>
                <w:rFonts w:hint="eastAsia" w:ascii="宋体" w:hAnsi="宋体" w:cs="宋体"/>
                <w:sz w:val="20"/>
                <w:szCs w:val="20"/>
                <w:highlight w:val="white"/>
              </w:rPr>
            </w:pPr>
            <w:r>
              <w:rPr>
                <w:rFonts w:hint="eastAsia" w:ascii="宋体" w:hAnsi="宋体" w:cs="宋体"/>
                <w:sz w:val="20"/>
                <w:szCs w:val="20"/>
                <w:highlight w:val="white"/>
                <w:lang w:bidi="ar"/>
              </w:rPr>
              <w:t>任务驱动和示范教学模式。</w:t>
            </w:r>
          </w:p>
          <w:p w14:paraId="79FA4D7D">
            <w:pPr>
              <w:jc w:val="left"/>
              <w:rPr>
                <w:rFonts w:hint="eastAsia" w:ascii="宋体" w:hAnsi="宋体" w:cs="宋体"/>
                <w:sz w:val="20"/>
                <w:szCs w:val="20"/>
                <w:highlight w:val="white"/>
              </w:rPr>
            </w:pPr>
          </w:p>
          <w:p w14:paraId="27A3BBB4">
            <w:pPr>
              <w:jc w:val="left"/>
              <w:rPr>
                <w:rFonts w:hint="eastAsia" w:ascii="宋体" w:hAnsi="宋体" w:cs="宋体"/>
                <w:b/>
                <w:bCs/>
                <w:sz w:val="20"/>
                <w:szCs w:val="20"/>
                <w:highlight w:val="white"/>
              </w:rPr>
            </w:pPr>
            <w:r>
              <w:rPr>
                <w:rFonts w:hint="eastAsia" w:ascii="宋体" w:hAnsi="宋体" w:cs="宋体"/>
                <w:b/>
                <w:bCs/>
                <w:sz w:val="20"/>
                <w:szCs w:val="20"/>
                <w:highlight w:val="white"/>
                <w:lang w:bidi="ar"/>
              </w:rPr>
              <w:t>教学方法：</w:t>
            </w:r>
          </w:p>
          <w:p w14:paraId="3784B102">
            <w:pPr>
              <w:jc w:val="left"/>
              <w:rPr>
                <w:rFonts w:hint="eastAsia" w:ascii="宋体" w:hAnsi="宋体" w:cs="宋体"/>
                <w:sz w:val="20"/>
                <w:szCs w:val="20"/>
                <w:highlight w:val="white"/>
              </w:rPr>
            </w:pPr>
            <w:r>
              <w:rPr>
                <w:rFonts w:hint="eastAsia" w:ascii="宋体" w:hAnsi="宋体" w:cs="宋体"/>
                <w:sz w:val="20"/>
                <w:szCs w:val="20"/>
                <w:highlight w:val="white"/>
                <w:lang w:bidi="ar"/>
              </w:rPr>
              <w:t>讲授法、演示法、视频教学法、自主学习等。</w:t>
            </w:r>
          </w:p>
          <w:p w14:paraId="7F9089A3">
            <w:pPr>
              <w:jc w:val="left"/>
              <w:rPr>
                <w:rFonts w:hint="eastAsia" w:ascii="宋体" w:hAnsi="宋体" w:cs="宋体"/>
                <w:sz w:val="20"/>
                <w:szCs w:val="20"/>
                <w:highlight w:val="white"/>
              </w:rPr>
            </w:pPr>
            <w:r>
              <w:rPr>
                <w:rFonts w:hint="eastAsia" w:ascii="宋体" w:hAnsi="宋体" w:cs="宋体"/>
                <w:b/>
                <w:bCs/>
                <w:sz w:val="20"/>
                <w:szCs w:val="20"/>
                <w:highlight w:val="white"/>
                <w:lang w:bidi="ar"/>
              </w:rPr>
              <w:t>教学评价：</w:t>
            </w:r>
          </w:p>
          <w:p w14:paraId="5082AF0A">
            <w:pPr>
              <w:jc w:val="left"/>
              <w:rPr>
                <w:rFonts w:hint="eastAsia" w:ascii="宋体" w:hAnsi="宋体" w:cs="宋体"/>
                <w:sz w:val="20"/>
                <w:szCs w:val="20"/>
                <w:highlight w:val="white"/>
              </w:rPr>
            </w:pPr>
            <w:r>
              <w:rPr>
                <w:rFonts w:hint="eastAsia" w:ascii="宋体" w:hAnsi="宋体" w:cs="宋体"/>
                <w:sz w:val="20"/>
                <w:szCs w:val="20"/>
                <w:highlight w:val="white"/>
                <w:lang w:bidi="ar"/>
              </w:rPr>
              <w:t>结果评价、</w:t>
            </w:r>
          </w:p>
          <w:p w14:paraId="3E2B49FE">
            <w:pPr>
              <w:jc w:val="left"/>
              <w:rPr>
                <w:rFonts w:hint="eastAsia" w:ascii="宋体" w:hAnsi="宋体" w:cs="宋体"/>
                <w:sz w:val="20"/>
                <w:szCs w:val="20"/>
                <w:highlight w:val="white"/>
              </w:rPr>
            </w:pPr>
            <w:r>
              <w:rPr>
                <w:rFonts w:hint="eastAsia" w:ascii="宋体" w:hAnsi="宋体" w:cs="宋体"/>
                <w:sz w:val="20"/>
                <w:szCs w:val="20"/>
                <w:highlight w:val="white"/>
                <w:lang w:bidi="ar"/>
              </w:rPr>
              <w:t>活动参与评价、</w:t>
            </w:r>
          </w:p>
          <w:p w14:paraId="3D6CDDFB">
            <w:pPr>
              <w:jc w:val="left"/>
              <w:rPr>
                <w:rFonts w:hint="eastAsia" w:ascii="宋体" w:hAnsi="宋体" w:cs="宋体"/>
                <w:sz w:val="20"/>
                <w:szCs w:val="20"/>
                <w:highlight w:val="white"/>
              </w:rPr>
            </w:pPr>
            <w:r>
              <w:rPr>
                <w:rFonts w:hint="eastAsia" w:ascii="宋体" w:hAnsi="宋体" w:cs="宋体"/>
                <w:sz w:val="20"/>
                <w:szCs w:val="20"/>
                <w:highlight w:val="white"/>
                <w:lang w:bidi="ar"/>
              </w:rPr>
              <w:t>过程评价、</w:t>
            </w:r>
          </w:p>
          <w:p w14:paraId="30841AD6">
            <w:pPr>
              <w:jc w:val="left"/>
              <w:rPr>
                <w:rFonts w:hint="eastAsia" w:ascii="宋体" w:hAnsi="宋体" w:cs="宋体"/>
                <w:sz w:val="20"/>
                <w:szCs w:val="20"/>
                <w:highlight w:val="white"/>
              </w:rPr>
            </w:pPr>
            <w:r>
              <w:rPr>
                <w:rFonts w:hint="eastAsia" w:ascii="宋体" w:hAnsi="宋体" w:cs="宋体"/>
                <w:sz w:val="20"/>
                <w:szCs w:val="20"/>
                <w:highlight w:val="white"/>
                <w:lang w:bidi="ar"/>
              </w:rPr>
              <w:t>综合评价。</w:t>
            </w:r>
          </w:p>
          <w:p w14:paraId="3677B37A">
            <w:pPr>
              <w:snapToGrid w:val="0"/>
              <w:rPr>
                <w:rFonts w:hint="eastAsia" w:ascii="宋体" w:hAnsi="宋体" w:cs="宋体"/>
                <w:color w:val="000000" w:themeColor="text1"/>
                <w:szCs w:val="21"/>
                <w14:textFill>
                  <w14:solidFill>
                    <w14:schemeClr w14:val="tx1"/>
                  </w14:solidFill>
                </w14:textFill>
              </w:rPr>
            </w:pPr>
          </w:p>
        </w:tc>
      </w:tr>
      <w:tr w14:paraId="2EDF3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1" w:hRule="atLeast"/>
        </w:trPr>
        <w:tc>
          <w:tcPr>
            <w:tcW w:w="289" w:type="pct"/>
            <w:shd w:val="clear" w:color="auto" w:fill="C7DAF1" w:themeFill="text2" w:themeFillTint="32"/>
            <w:vAlign w:val="center"/>
          </w:tcPr>
          <w:p w14:paraId="7F056E7C">
            <w:pPr>
              <w:spacing w:line="360" w:lineRule="exact"/>
              <w:jc w:val="center"/>
              <w:rPr>
                <w:rFonts w:hint="eastAsia" w:ascii="宋体" w:hAnsi="宋体" w:cs="宋体"/>
                <w:sz w:val="20"/>
                <w:szCs w:val="20"/>
              </w:rPr>
            </w:pPr>
            <w:r>
              <w:rPr>
                <w:rFonts w:hint="eastAsia" w:ascii="宋体" w:hAnsi="宋体" w:cs="宋体"/>
                <w:sz w:val="20"/>
                <w:szCs w:val="20"/>
              </w:rPr>
              <w:t>3</w:t>
            </w:r>
          </w:p>
        </w:tc>
        <w:tc>
          <w:tcPr>
            <w:tcW w:w="373" w:type="pct"/>
            <w:vAlign w:val="center"/>
          </w:tcPr>
          <w:p w14:paraId="2156F67C">
            <w:pPr>
              <w:pStyle w:val="2"/>
              <w:ind w:left="0" w:leftChars="0"/>
            </w:pPr>
            <w:r>
              <w:rPr>
                <w:rFonts w:hint="eastAsia"/>
              </w:rPr>
              <w:t>康复辅助器具技术</w:t>
            </w:r>
          </w:p>
        </w:tc>
        <w:tc>
          <w:tcPr>
            <w:tcW w:w="380" w:type="pct"/>
            <w:vAlign w:val="center"/>
          </w:tcPr>
          <w:p w14:paraId="5FB4FB43">
            <w:pPr>
              <w:widowControl/>
              <w:spacing w:line="260" w:lineRule="exact"/>
              <w:jc w:val="center"/>
              <w:textAlignment w:val="center"/>
              <w:rPr>
                <w:rFonts w:hint="eastAsia" w:ascii="宋体" w:hAnsi="宋体" w:cs="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2</w:t>
            </w:r>
          </w:p>
        </w:tc>
        <w:tc>
          <w:tcPr>
            <w:tcW w:w="358" w:type="pct"/>
            <w:vAlign w:val="center"/>
          </w:tcPr>
          <w:p w14:paraId="2C7CD15E">
            <w:pPr>
              <w:widowControl/>
              <w:spacing w:line="260" w:lineRule="exact"/>
              <w:jc w:val="center"/>
              <w:textAlignment w:val="center"/>
              <w:rPr>
                <w:rFonts w:hint="eastAsia" w:ascii="宋体" w:hAnsi="宋体" w:cs="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24</w:t>
            </w:r>
          </w:p>
        </w:tc>
        <w:tc>
          <w:tcPr>
            <w:tcW w:w="1807" w:type="pct"/>
            <w:vAlign w:val="center"/>
          </w:tcPr>
          <w:p w14:paraId="00231456">
            <w:pPr>
              <w:jc w:val="left"/>
              <w:rPr>
                <w:rFonts w:hint="eastAsia" w:ascii="宋体" w:hAnsi="宋体" w:cs="宋体"/>
                <w:b/>
                <w:bCs/>
                <w:sz w:val="20"/>
                <w:szCs w:val="20"/>
                <w:highlight w:val="white"/>
                <w:lang w:bidi="ar"/>
              </w:rPr>
            </w:pPr>
            <w:r>
              <w:rPr>
                <w:rFonts w:hint="eastAsia" w:ascii="宋体" w:hAnsi="宋体" w:cs="宋体"/>
                <w:b/>
                <w:bCs/>
                <w:color w:val="000000"/>
                <w:sz w:val="20"/>
                <w:szCs w:val="20"/>
                <w:lang w:bidi="ar"/>
              </w:rPr>
              <w:t>（一）</w:t>
            </w:r>
            <w:r>
              <w:rPr>
                <w:rFonts w:hint="eastAsia" w:ascii="宋体" w:hAnsi="宋体" w:cs="宋体"/>
                <w:b/>
                <w:bCs/>
                <w:sz w:val="20"/>
                <w:szCs w:val="20"/>
                <w:highlight w:val="white"/>
                <w:lang w:bidi="ar"/>
              </w:rPr>
              <w:t>素质目标：</w:t>
            </w:r>
          </w:p>
          <w:p w14:paraId="32A3418C">
            <w:pPr>
              <w:autoSpaceDE w:val="0"/>
              <w:jc w:val="left"/>
              <w:rPr>
                <w:rFonts w:ascii="Times New Roman" w:hAnsi="Times New Roman"/>
                <w:kern w:val="0"/>
                <w:szCs w:val="21"/>
              </w:rPr>
            </w:pPr>
            <w:r>
              <w:rPr>
                <w:rFonts w:hint="eastAsia" w:ascii="Times New Roman" w:hAnsi="Times New Roman"/>
                <w:kern w:val="0"/>
                <w:szCs w:val="21"/>
                <w:lang w:bidi="ar"/>
              </w:rPr>
              <w:t>1、</w:t>
            </w:r>
            <w:r>
              <w:rPr>
                <w:rFonts w:ascii="Times New Roman" w:hAnsi="Times New Roman"/>
                <w:kern w:val="0"/>
                <w:szCs w:val="21"/>
                <w:lang w:bidi="ar"/>
              </w:rPr>
              <w:t>弘扬孝老爱亲</w:t>
            </w:r>
            <w:r>
              <w:rPr>
                <w:rFonts w:hint="eastAsia" w:ascii="Times New Roman" w:hAnsi="Times New Roman"/>
                <w:kern w:val="0"/>
                <w:szCs w:val="21"/>
                <w:lang w:bidi="ar"/>
              </w:rPr>
              <w:t>、</w:t>
            </w:r>
            <w:r>
              <w:rPr>
                <w:rFonts w:ascii="Times New Roman" w:hAnsi="Times New Roman"/>
                <w:kern w:val="0"/>
                <w:szCs w:val="21"/>
                <w:lang w:bidi="ar"/>
              </w:rPr>
              <w:t>尊老敬老的传统美德。</w:t>
            </w:r>
          </w:p>
          <w:p w14:paraId="581A7CCB">
            <w:pPr>
              <w:autoSpaceDE w:val="0"/>
              <w:jc w:val="left"/>
              <w:rPr>
                <w:rFonts w:ascii="Times New Roman" w:hAnsi="Times New Roman"/>
                <w:kern w:val="0"/>
                <w:szCs w:val="21"/>
              </w:rPr>
            </w:pPr>
            <w:r>
              <w:rPr>
                <w:rFonts w:hint="eastAsia" w:ascii="Times New Roman" w:hAnsi="Times New Roman"/>
                <w:kern w:val="0"/>
                <w:szCs w:val="21"/>
                <w:lang w:bidi="ar"/>
              </w:rPr>
              <w:t>2、</w:t>
            </w:r>
            <w:r>
              <w:rPr>
                <w:rFonts w:ascii="Times New Roman" w:hAnsi="Times New Roman"/>
                <w:kern w:val="0"/>
                <w:szCs w:val="21"/>
                <w:lang w:bidi="ar"/>
              </w:rPr>
              <w:t>具有严谨求实、认真负责的工作态度和对老年事业的认同感和责任感。</w:t>
            </w:r>
          </w:p>
          <w:p w14:paraId="5BDAFF08">
            <w:pPr>
              <w:widowControl/>
              <w:autoSpaceDE w:val="0"/>
              <w:jc w:val="left"/>
              <w:rPr>
                <w:rFonts w:ascii="Times New Roman" w:hAnsi="Times New Roman"/>
                <w:kern w:val="0"/>
                <w:szCs w:val="21"/>
              </w:rPr>
            </w:pPr>
            <w:r>
              <w:rPr>
                <w:rFonts w:hint="eastAsia" w:ascii="Times New Roman" w:hAnsi="Times New Roman"/>
                <w:kern w:val="0"/>
                <w:szCs w:val="21"/>
                <w:lang w:bidi="ar"/>
              </w:rPr>
              <w:t>3、</w:t>
            </w:r>
            <w:r>
              <w:rPr>
                <w:rFonts w:ascii="Times New Roman" w:hAnsi="Times New Roman"/>
                <w:kern w:val="0"/>
                <w:szCs w:val="21"/>
                <w:lang w:bidi="ar"/>
              </w:rPr>
              <w:t>具有关心和爱护老年人的意识，理解尊重老年人。</w:t>
            </w:r>
          </w:p>
          <w:p w14:paraId="1D724B82">
            <w:pPr>
              <w:jc w:val="left"/>
              <w:rPr>
                <w:rFonts w:hint="eastAsia" w:ascii="宋体" w:hAnsi="宋体" w:cs="宋体"/>
                <w:b/>
                <w:bCs/>
                <w:sz w:val="20"/>
                <w:szCs w:val="20"/>
                <w:highlight w:val="white"/>
                <w:lang w:bidi="ar"/>
              </w:rPr>
            </w:pPr>
            <w:r>
              <w:rPr>
                <w:rFonts w:hint="eastAsia" w:ascii="宋体" w:hAnsi="宋体" w:cs="宋体"/>
                <w:b/>
                <w:bCs/>
                <w:color w:val="000000"/>
                <w:sz w:val="20"/>
                <w:szCs w:val="20"/>
                <w:lang w:bidi="ar"/>
              </w:rPr>
              <w:t>（二）</w:t>
            </w:r>
            <w:r>
              <w:rPr>
                <w:rFonts w:hint="eastAsia" w:ascii="宋体" w:hAnsi="宋体" w:cs="宋体"/>
                <w:b/>
                <w:bCs/>
                <w:sz w:val="20"/>
                <w:szCs w:val="20"/>
                <w:highlight w:val="white"/>
                <w:lang w:bidi="ar"/>
              </w:rPr>
              <w:t>知识目标：</w:t>
            </w:r>
          </w:p>
          <w:p w14:paraId="1B52B8AB">
            <w:pPr>
              <w:autoSpaceDE w:val="0"/>
              <w:jc w:val="left"/>
              <w:rPr>
                <w:rFonts w:ascii="Times New Roman" w:hAnsi="Times New Roman"/>
                <w:kern w:val="0"/>
                <w:szCs w:val="21"/>
                <w:lang w:bidi="ar"/>
              </w:rPr>
            </w:pPr>
            <w:r>
              <w:rPr>
                <w:rFonts w:hint="eastAsia" w:ascii="Times New Roman" w:hAnsi="Times New Roman"/>
                <w:kern w:val="0"/>
                <w:szCs w:val="21"/>
                <w:lang w:bidi="ar"/>
              </w:rPr>
              <w:t>1、</w:t>
            </w:r>
            <w:r>
              <w:rPr>
                <w:rFonts w:ascii="Times New Roman" w:hAnsi="Times New Roman"/>
                <w:kern w:val="0"/>
                <w:szCs w:val="21"/>
                <w:lang w:bidi="ar"/>
              </w:rPr>
              <w:t>掌握适老建筑与居家环境的设计目标及设计原则。</w:t>
            </w:r>
          </w:p>
          <w:p w14:paraId="581F0AFA">
            <w:pPr>
              <w:autoSpaceDE w:val="0"/>
              <w:jc w:val="left"/>
              <w:rPr>
                <w:rFonts w:ascii="Times New Roman" w:hAnsi="Times New Roman"/>
                <w:kern w:val="0"/>
                <w:szCs w:val="21"/>
                <w:lang w:bidi="ar"/>
              </w:rPr>
            </w:pPr>
            <w:r>
              <w:rPr>
                <w:rFonts w:hint="eastAsia" w:ascii="Times New Roman" w:hAnsi="Times New Roman"/>
                <w:kern w:val="0"/>
                <w:szCs w:val="21"/>
                <w:lang w:bidi="ar"/>
              </w:rPr>
              <w:t>2、</w:t>
            </w:r>
            <w:r>
              <w:rPr>
                <w:rFonts w:ascii="Times New Roman" w:hAnsi="Times New Roman"/>
                <w:kern w:val="0"/>
                <w:szCs w:val="21"/>
                <w:lang w:bidi="ar"/>
              </w:rPr>
              <w:t>掌握不同场景、不同老年人对辅助器具的选配要点。</w:t>
            </w:r>
          </w:p>
          <w:p w14:paraId="62B3C42B">
            <w:pPr>
              <w:autoSpaceDE w:val="0"/>
              <w:jc w:val="left"/>
              <w:rPr>
                <w:rFonts w:ascii="Times New Roman" w:hAnsi="Times New Roman"/>
                <w:kern w:val="0"/>
                <w:szCs w:val="21"/>
                <w:lang w:bidi="ar"/>
              </w:rPr>
            </w:pPr>
            <w:r>
              <w:rPr>
                <w:rFonts w:hint="eastAsia" w:ascii="Times New Roman" w:hAnsi="Times New Roman"/>
                <w:kern w:val="0"/>
                <w:szCs w:val="21"/>
                <w:lang w:bidi="ar"/>
              </w:rPr>
              <w:t>3、</w:t>
            </w:r>
            <w:r>
              <w:rPr>
                <w:rFonts w:ascii="Times New Roman" w:hAnsi="Times New Roman"/>
                <w:kern w:val="0"/>
                <w:szCs w:val="21"/>
                <w:lang w:bidi="ar"/>
              </w:rPr>
              <w:t>熟悉住建部印发的《城市居家适老化改造指导手册》的相关规定。</w:t>
            </w:r>
          </w:p>
          <w:p w14:paraId="3BFA65BD">
            <w:pPr>
              <w:jc w:val="left"/>
              <w:rPr>
                <w:rFonts w:hint="eastAsia" w:ascii="宋体" w:hAnsi="宋体" w:cs="宋体"/>
                <w:b/>
                <w:bCs/>
                <w:sz w:val="20"/>
                <w:szCs w:val="20"/>
                <w:highlight w:val="white"/>
                <w:lang w:bidi="ar"/>
              </w:rPr>
            </w:pPr>
            <w:r>
              <w:rPr>
                <w:rFonts w:hint="eastAsia" w:ascii="宋体" w:hAnsi="宋体" w:cs="宋体"/>
                <w:b/>
                <w:bCs/>
                <w:color w:val="000000"/>
                <w:sz w:val="20"/>
                <w:szCs w:val="20"/>
                <w:lang w:bidi="ar"/>
              </w:rPr>
              <w:t>（三）</w:t>
            </w:r>
            <w:r>
              <w:rPr>
                <w:rFonts w:hint="eastAsia" w:ascii="宋体" w:hAnsi="宋体" w:cs="宋体"/>
                <w:b/>
                <w:bCs/>
                <w:sz w:val="20"/>
                <w:szCs w:val="20"/>
                <w:highlight w:val="white"/>
                <w:lang w:bidi="ar"/>
              </w:rPr>
              <w:t>能力目标：</w:t>
            </w:r>
          </w:p>
          <w:p w14:paraId="58824660">
            <w:pPr>
              <w:autoSpaceDE w:val="0"/>
              <w:jc w:val="left"/>
              <w:rPr>
                <w:rFonts w:ascii="Times New Roman" w:hAnsi="Times New Roman"/>
                <w:kern w:val="0"/>
                <w:szCs w:val="21"/>
                <w:lang w:bidi="ar"/>
              </w:rPr>
            </w:pPr>
            <w:r>
              <w:rPr>
                <w:rFonts w:hint="eastAsia" w:ascii="Times New Roman" w:hAnsi="Times New Roman"/>
                <w:kern w:val="0"/>
                <w:szCs w:val="21"/>
                <w:lang w:bidi="ar"/>
              </w:rPr>
              <w:t>1、</w:t>
            </w:r>
            <w:r>
              <w:rPr>
                <w:rFonts w:ascii="Times New Roman" w:hAnsi="Times New Roman"/>
                <w:kern w:val="0"/>
                <w:szCs w:val="21"/>
                <w:lang w:bidi="ar"/>
              </w:rPr>
              <w:t>能够根据老年人生理特征和心理特点提炼出其对居家环境的需求。</w:t>
            </w:r>
          </w:p>
          <w:p w14:paraId="7EF23F83">
            <w:pPr>
              <w:autoSpaceDE w:val="0"/>
              <w:jc w:val="left"/>
              <w:rPr>
                <w:rFonts w:ascii="Times New Roman" w:hAnsi="Times New Roman"/>
                <w:kern w:val="0"/>
                <w:szCs w:val="21"/>
              </w:rPr>
            </w:pPr>
            <w:r>
              <w:rPr>
                <w:rFonts w:hint="eastAsia" w:ascii="Times New Roman" w:hAnsi="Times New Roman"/>
                <w:kern w:val="0"/>
                <w:szCs w:val="21"/>
                <w:lang w:bidi="ar"/>
              </w:rPr>
              <w:t>2、</w:t>
            </w:r>
            <w:r>
              <w:rPr>
                <w:rFonts w:ascii="Times New Roman" w:hAnsi="Times New Roman"/>
                <w:kern w:val="0"/>
                <w:szCs w:val="21"/>
                <w:lang w:bidi="ar"/>
              </w:rPr>
              <w:t>能对适老环境进行评估，并提出整改建议，为老年人的安全保驾护航。</w:t>
            </w:r>
          </w:p>
          <w:p w14:paraId="1E93A1CB">
            <w:pPr>
              <w:autoSpaceDE w:val="0"/>
              <w:jc w:val="left"/>
              <w:rPr>
                <w:rFonts w:ascii="Times New Roman" w:hAnsi="Times New Roman"/>
                <w:szCs w:val="21"/>
              </w:rPr>
            </w:pPr>
            <w:r>
              <w:rPr>
                <w:rFonts w:hint="eastAsia" w:ascii="Times New Roman" w:hAnsi="Times New Roman"/>
                <w:kern w:val="0"/>
                <w:szCs w:val="21"/>
                <w:lang w:bidi="ar"/>
              </w:rPr>
              <w:t>3、</w:t>
            </w:r>
            <w:r>
              <w:rPr>
                <w:rFonts w:ascii="Times New Roman" w:hAnsi="Times New Roman"/>
                <w:kern w:val="0"/>
                <w:szCs w:val="21"/>
                <w:lang w:bidi="ar"/>
              </w:rPr>
              <w:t>能对老年人康复辅具使用需求进行评估以及针对老年人能力评估结果提出配置康复辅助器具建议方案。</w:t>
            </w:r>
          </w:p>
          <w:p w14:paraId="50193BA5">
            <w:pPr>
              <w:jc w:val="left"/>
              <w:rPr>
                <w:rFonts w:ascii="Times New Roman" w:hAnsi="Times New Roman" w:eastAsia="Times New Roman"/>
                <w:color w:val="000000" w:themeColor="text1"/>
                <w:sz w:val="18"/>
                <w:szCs w:val="18"/>
                <w14:textFill>
                  <w14:solidFill>
                    <w14:schemeClr w14:val="tx1"/>
                  </w14:solidFill>
                </w14:textFill>
              </w:rPr>
            </w:pPr>
          </w:p>
        </w:tc>
        <w:tc>
          <w:tcPr>
            <w:tcW w:w="1241" w:type="pct"/>
            <w:vAlign w:val="center"/>
          </w:tcPr>
          <w:p w14:paraId="5D835CBE">
            <w:pPr>
              <w:ind w:firstLine="422"/>
              <w:jc w:val="left"/>
              <w:rPr>
                <w:rFonts w:ascii="Times New Roman" w:hAnsi="Times New Roman"/>
                <w:b/>
                <w:bCs/>
                <w:kern w:val="0"/>
                <w:szCs w:val="21"/>
                <w:lang w:bidi="ar"/>
              </w:rPr>
            </w:pPr>
            <w:r>
              <w:rPr>
                <w:rFonts w:ascii="Times New Roman" w:hAnsi="Times New Roman"/>
                <w:b/>
                <w:bCs/>
                <w:kern w:val="0"/>
                <w:szCs w:val="21"/>
                <w:lang w:bidi="ar"/>
              </w:rPr>
              <w:t>辅助器具选配</w:t>
            </w:r>
          </w:p>
          <w:p w14:paraId="4E6B45E7">
            <w:pPr>
              <w:autoSpaceDE w:val="0"/>
              <w:adjustRightInd w:val="0"/>
              <w:snapToGrid w:val="0"/>
              <w:jc w:val="left"/>
              <w:rPr>
                <w:rFonts w:ascii="Times New Roman" w:hAnsi="Times New Roman"/>
                <w:color w:val="000000"/>
                <w:szCs w:val="21"/>
              </w:rPr>
            </w:pPr>
            <w:r>
              <w:rPr>
                <w:rFonts w:ascii="Times New Roman" w:hAnsi="Times New Roman"/>
                <w:color w:val="000000"/>
                <w:szCs w:val="21"/>
                <w:lang w:bidi="ar"/>
              </w:rPr>
              <w:t xml:space="preserve">项目 </w:t>
            </w:r>
            <w:r>
              <w:rPr>
                <w:rFonts w:hint="eastAsia" w:ascii="Times New Roman" w:hAnsi="Times New Roman"/>
                <w:color w:val="000000"/>
                <w:szCs w:val="21"/>
                <w:lang w:bidi="ar"/>
              </w:rPr>
              <w:t xml:space="preserve"> </w:t>
            </w:r>
            <w:r>
              <w:rPr>
                <w:rFonts w:ascii="Times New Roman" w:hAnsi="Times New Roman"/>
                <w:color w:val="000000"/>
                <w:szCs w:val="21"/>
                <w:lang w:bidi="ar"/>
              </w:rPr>
              <w:t>认识老年人康复辅助器具</w:t>
            </w:r>
          </w:p>
          <w:p w14:paraId="144DDEAF">
            <w:pPr>
              <w:jc w:val="left"/>
              <w:rPr>
                <w:rFonts w:ascii="Times New Roman" w:hAnsi="Times New Roman"/>
                <w:szCs w:val="21"/>
              </w:rPr>
            </w:pPr>
            <w:r>
              <w:rPr>
                <w:rFonts w:ascii="Times New Roman" w:hAnsi="Times New Roman"/>
                <w:color w:val="000000"/>
                <w:szCs w:val="21"/>
                <w:lang w:bidi="ar"/>
              </w:rPr>
              <w:t>老年人移动辅助器具的选配</w:t>
            </w:r>
          </w:p>
          <w:p w14:paraId="45D9625D">
            <w:pPr>
              <w:autoSpaceDE w:val="0"/>
              <w:adjustRightInd w:val="0"/>
              <w:snapToGrid w:val="0"/>
              <w:jc w:val="left"/>
              <w:rPr>
                <w:rFonts w:ascii="Times New Roman" w:hAnsi="Times New Roman"/>
                <w:color w:val="000000"/>
                <w:szCs w:val="21"/>
                <w:lang w:bidi="ar"/>
              </w:rPr>
            </w:pPr>
            <w:r>
              <w:rPr>
                <w:rFonts w:ascii="Times New Roman" w:hAnsi="Times New Roman"/>
                <w:color w:val="000000"/>
                <w:szCs w:val="21"/>
                <w:lang w:bidi="ar"/>
              </w:rPr>
              <w:t xml:space="preserve">项目 </w:t>
            </w:r>
            <w:r>
              <w:rPr>
                <w:rFonts w:hint="eastAsia" w:ascii="Times New Roman" w:hAnsi="Times New Roman"/>
                <w:color w:val="000000"/>
                <w:szCs w:val="21"/>
                <w:lang w:bidi="ar"/>
              </w:rPr>
              <w:t xml:space="preserve"> </w:t>
            </w:r>
            <w:r>
              <w:rPr>
                <w:rFonts w:ascii="Times New Roman" w:hAnsi="Times New Roman"/>
                <w:color w:val="000000"/>
                <w:szCs w:val="21"/>
                <w:lang w:bidi="ar"/>
              </w:rPr>
              <w:t>老年人自我照料辅助器具的选配</w:t>
            </w:r>
          </w:p>
          <w:p w14:paraId="5AAB5B09">
            <w:pPr>
              <w:autoSpaceDE w:val="0"/>
              <w:adjustRightInd w:val="0"/>
              <w:snapToGrid w:val="0"/>
              <w:jc w:val="left"/>
              <w:rPr>
                <w:rFonts w:ascii="Times New Roman" w:hAnsi="Times New Roman"/>
                <w:color w:val="000000"/>
                <w:szCs w:val="21"/>
              </w:rPr>
            </w:pPr>
            <w:r>
              <w:rPr>
                <w:rFonts w:ascii="Times New Roman" w:hAnsi="Times New Roman"/>
                <w:color w:val="000000"/>
                <w:szCs w:val="21"/>
                <w:lang w:bidi="ar"/>
              </w:rPr>
              <w:t>项目</w:t>
            </w:r>
            <w:r>
              <w:rPr>
                <w:rFonts w:hint="eastAsia" w:ascii="Times New Roman" w:hAnsi="Times New Roman"/>
                <w:color w:val="000000"/>
                <w:szCs w:val="21"/>
                <w:lang w:bidi="ar"/>
              </w:rPr>
              <w:t xml:space="preserve">  </w:t>
            </w:r>
            <w:r>
              <w:rPr>
                <w:rFonts w:ascii="Times New Roman" w:hAnsi="Times New Roman"/>
                <w:color w:val="000000"/>
                <w:szCs w:val="21"/>
                <w:lang w:bidi="ar"/>
              </w:rPr>
              <w:t>老年人居家管理辅助器具的选配</w:t>
            </w:r>
          </w:p>
          <w:p w14:paraId="780F7E0C">
            <w:pPr>
              <w:jc w:val="left"/>
              <w:rPr>
                <w:rFonts w:ascii="Times New Roman" w:hAnsi="Times New Roman"/>
                <w:szCs w:val="21"/>
              </w:rPr>
            </w:pPr>
            <w:r>
              <w:rPr>
                <w:rFonts w:ascii="Times New Roman" w:hAnsi="Times New Roman"/>
                <w:color w:val="000000"/>
                <w:szCs w:val="21"/>
                <w:lang w:bidi="ar"/>
              </w:rPr>
              <w:t>老年人信息沟通辅助器具的选配</w:t>
            </w:r>
          </w:p>
          <w:p w14:paraId="03B0E52C">
            <w:pPr>
              <w:spacing w:line="260" w:lineRule="exact"/>
              <w:ind w:firstLine="360" w:firstLineChars="200"/>
              <w:rPr>
                <w:rFonts w:hint="eastAsia" w:ascii="宋体" w:hAnsi="宋体" w:cs="宋体"/>
                <w:color w:val="000000" w:themeColor="text1"/>
                <w:sz w:val="18"/>
                <w:szCs w:val="18"/>
                <w14:textFill>
                  <w14:solidFill>
                    <w14:schemeClr w14:val="tx1"/>
                  </w14:solidFill>
                </w14:textFill>
              </w:rPr>
            </w:pPr>
          </w:p>
        </w:tc>
        <w:tc>
          <w:tcPr>
            <w:tcW w:w="549" w:type="pct"/>
            <w:vAlign w:val="center"/>
          </w:tcPr>
          <w:p w14:paraId="57AE59BD">
            <w:pPr>
              <w:widowControl/>
              <w:jc w:val="left"/>
              <w:rPr>
                <w:rFonts w:ascii="Times New Roman" w:hAnsi="Times New Roman"/>
                <w:color w:val="000000"/>
                <w:szCs w:val="21"/>
                <w:highlight w:val="white"/>
              </w:rPr>
            </w:pPr>
            <w:r>
              <w:rPr>
                <w:rFonts w:ascii="Times New Roman" w:hAnsi="Times New Roman"/>
                <w:b/>
                <w:bCs/>
                <w:color w:val="000000"/>
                <w:szCs w:val="21"/>
                <w:highlight w:val="white"/>
              </w:rPr>
              <w:t>教学场地</w:t>
            </w:r>
            <w:r>
              <w:rPr>
                <w:rFonts w:ascii="Times New Roman" w:hAnsi="Times New Roman"/>
                <w:color w:val="000000"/>
                <w:szCs w:val="21"/>
                <w:highlight w:val="white"/>
              </w:rPr>
              <w:t>：</w:t>
            </w:r>
            <w:r>
              <w:rPr>
                <w:rFonts w:hint="eastAsia" w:ascii="Times New Roman" w:hAnsi="Times New Roman"/>
                <w:color w:val="000000"/>
                <w:szCs w:val="21"/>
                <w:highlight w:val="white"/>
              </w:rPr>
              <w:t>康复</w:t>
            </w:r>
            <w:r>
              <w:rPr>
                <w:rFonts w:ascii="Times New Roman" w:hAnsi="Times New Roman"/>
                <w:color w:val="000000"/>
                <w:szCs w:val="21"/>
                <w:highlight w:val="white"/>
              </w:rPr>
              <w:t>实训中心、理实一体化教室</w:t>
            </w:r>
          </w:p>
          <w:p w14:paraId="1E184080">
            <w:pPr>
              <w:pStyle w:val="15"/>
              <w:spacing w:before="0" w:beforeAutospacing="0" w:after="0" w:afterAutospacing="0"/>
              <w:rPr>
                <w:rFonts w:ascii="Times New Roman" w:hAnsi="Times New Roman" w:cs="Times New Roman"/>
                <w:color w:val="000000"/>
                <w:sz w:val="21"/>
                <w:szCs w:val="21"/>
                <w:highlight w:val="white"/>
              </w:rPr>
            </w:pPr>
            <w:r>
              <w:rPr>
                <w:rFonts w:ascii="Times New Roman" w:hAnsi="Times New Roman" w:cs="Times New Roman"/>
                <w:b/>
                <w:bCs/>
                <w:color w:val="000000"/>
                <w:sz w:val="21"/>
                <w:szCs w:val="21"/>
                <w:highlight w:val="white"/>
              </w:rPr>
              <w:t>教学模式</w:t>
            </w:r>
            <w:r>
              <w:rPr>
                <w:rFonts w:ascii="Times New Roman" w:hAnsi="Times New Roman" w:cs="Times New Roman"/>
                <w:color w:val="000000"/>
                <w:sz w:val="21"/>
                <w:szCs w:val="21"/>
                <w:highlight w:val="white"/>
              </w:rPr>
              <w:t>：线上线下混合式教学</w:t>
            </w:r>
          </w:p>
          <w:p w14:paraId="16F4DFAD">
            <w:pPr>
              <w:widowControl/>
              <w:jc w:val="left"/>
              <w:rPr>
                <w:rFonts w:ascii="Times New Roman" w:hAnsi="Times New Roman"/>
                <w:color w:val="000000"/>
                <w:szCs w:val="21"/>
                <w:highlight w:val="white"/>
              </w:rPr>
            </w:pPr>
          </w:p>
          <w:p w14:paraId="0571CA10">
            <w:pPr>
              <w:widowControl/>
              <w:jc w:val="left"/>
              <w:rPr>
                <w:rFonts w:ascii="Times New Roman" w:hAnsi="Times New Roman"/>
                <w:color w:val="000000"/>
                <w:szCs w:val="21"/>
                <w:highlight w:val="white"/>
              </w:rPr>
            </w:pPr>
            <w:r>
              <w:rPr>
                <w:rFonts w:ascii="Times New Roman" w:hAnsi="Times New Roman"/>
                <w:b/>
                <w:bCs/>
                <w:color w:val="000000"/>
                <w:szCs w:val="21"/>
                <w:highlight w:val="white"/>
              </w:rPr>
              <w:t>教学方法</w:t>
            </w:r>
            <w:r>
              <w:rPr>
                <w:rFonts w:ascii="Times New Roman" w:hAnsi="Times New Roman"/>
                <w:color w:val="000000"/>
                <w:szCs w:val="21"/>
                <w:highlight w:val="white"/>
              </w:rPr>
              <w:t>：</w:t>
            </w:r>
          </w:p>
          <w:p w14:paraId="7AF2F0FE">
            <w:pPr>
              <w:widowControl/>
              <w:jc w:val="left"/>
              <w:rPr>
                <w:rFonts w:ascii="Times New Roman" w:hAnsi="Times New Roman"/>
                <w:color w:val="000000"/>
                <w:szCs w:val="21"/>
                <w:highlight w:val="white"/>
              </w:rPr>
            </w:pPr>
            <w:r>
              <w:rPr>
                <w:rFonts w:ascii="Times New Roman" w:hAnsi="Times New Roman"/>
                <w:color w:val="000000"/>
                <w:szCs w:val="21"/>
                <w:highlight w:val="white"/>
              </w:rPr>
              <w:t>案例教学法、小组探究法、角色扮演法、项目教学法</w:t>
            </w:r>
          </w:p>
          <w:p w14:paraId="20064A32">
            <w:pPr>
              <w:spacing w:line="260" w:lineRule="exact"/>
              <w:ind w:firstLine="420" w:firstLineChars="200"/>
              <w:rPr>
                <w:rFonts w:hint="eastAsia" w:ascii="宋体" w:hAnsi="宋体" w:cs="宋体"/>
                <w:color w:val="000000" w:themeColor="text1"/>
                <w:sz w:val="18"/>
                <w:szCs w:val="18"/>
                <w14:textFill>
                  <w14:solidFill>
                    <w14:schemeClr w14:val="tx1"/>
                  </w14:solidFill>
                </w14:textFill>
              </w:rPr>
            </w:pPr>
            <w:r>
              <w:rPr>
                <w:rFonts w:ascii="Times New Roman" w:hAnsi="Times New Roman"/>
                <w:color w:val="000000"/>
                <w:szCs w:val="21"/>
                <w:highlight w:val="white"/>
              </w:rPr>
              <w:t>教</w:t>
            </w:r>
            <w:r>
              <w:rPr>
                <w:rFonts w:hint="eastAsia" w:ascii="Times New Roman" w:hAnsi="Times New Roman"/>
                <w:color w:val="000000"/>
                <w:szCs w:val="21"/>
                <w:highlight w:val="white"/>
              </w:rPr>
              <w:t>学</w:t>
            </w:r>
            <w:r>
              <w:rPr>
                <w:rFonts w:ascii="Times New Roman" w:hAnsi="Times New Roman"/>
                <w:color w:val="000000"/>
                <w:szCs w:val="21"/>
                <w:highlight w:val="white"/>
              </w:rPr>
              <w:t>评价：形成性评价+终结性评价+增值性评价</w:t>
            </w:r>
          </w:p>
        </w:tc>
      </w:tr>
      <w:tr w14:paraId="2BBBE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7" w:hRule="atLeast"/>
        </w:trPr>
        <w:tc>
          <w:tcPr>
            <w:tcW w:w="289" w:type="pct"/>
            <w:shd w:val="clear" w:color="auto" w:fill="C7DAF1" w:themeFill="text2" w:themeFillTint="32"/>
            <w:vAlign w:val="center"/>
          </w:tcPr>
          <w:p w14:paraId="5ECF4FC8">
            <w:pPr>
              <w:spacing w:line="360" w:lineRule="exact"/>
              <w:jc w:val="center"/>
              <w:rPr>
                <w:rFonts w:hint="eastAsia" w:ascii="宋体" w:hAnsi="宋体" w:cs="宋体"/>
                <w:sz w:val="20"/>
                <w:szCs w:val="20"/>
              </w:rPr>
            </w:pPr>
            <w:r>
              <w:rPr>
                <w:rFonts w:hint="eastAsia" w:ascii="宋体" w:hAnsi="宋体" w:cs="宋体"/>
                <w:sz w:val="20"/>
                <w:szCs w:val="20"/>
              </w:rPr>
              <w:t>4</w:t>
            </w:r>
          </w:p>
        </w:tc>
        <w:tc>
          <w:tcPr>
            <w:tcW w:w="373" w:type="pct"/>
            <w:vAlign w:val="center"/>
          </w:tcPr>
          <w:p w14:paraId="2BD4C23D">
            <w:pPr>
              <w:widowControl/>
              <w:spacing w:line="260" w:lineRule="exact"/>
              <w:jc w:val="center"/>
              <w:textAlignment w:val="center"/>
              <w:rPr>
                <w:rFonts w:hint="eastAsia" w:ascii="宋体" w:hAnsi="宋体" w:cs="宋体"/>
                <w:color w:val="000000" w:themeColor="text1"/>
                <w:sz w:val="20"/>
                <w:szCs w:val="18"/>
                <w14:textFill>
                  <w14:solidFill>
                    <w14:schemeClr w14:val="tx1"/>
                  </w14:solidFill>
                </w14:textFill>
              </w:rPr>
            </w:pPr>
            <w:r>
              <w:rPr>
                <w:rFonts w:hint="eastAsia" w:ascii="宋体" w:hAnsi="宋体" w:cs="宋体"/>
                <w:color w:val="000000" w:themeColor="text1"/>
                <w:sz w:val="20"/>
                <w:szCs w:val="18"/>
                <w14:textFill>
                  <w14:solidFill>
                    <w14:schemeClr w14:val="tx1"/>
                  </w14:solidFill>
                </w14:textFill>
              </w:rPr>
              <w:t>基本救护技术</w:t>
            </w:r>
          </w:p>
          <w:p w14:paraId="12C632B0">
            <w:pPr>
              <w:pStyle w:val="2"/>
              <w:ind w:left="0" w:leftChars="0"/>
            </w:pPr>
            <w:r>
              <w:rPr>
                <w:rFonts w:hint="eastAsia"/>
              </w:rPr>
              <w:t>（选修）</w:t>
            </w:r>
          </w:p>
        </w:tc>
        <w:tc>
          <w:tcPr>
            <w:tcW w:w="380" w:type="pct"/>
            <w:vAlign w:val="center"/>
          </w:tcPr>
          <w:p w14:paraId="278DB295">
            <w:pPr>
              <w:widowControl/>
              <w:spacing w:line="260" w:lineRule="exact"/>
              <w:jc w:val="center"/>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20"/>
                <w:szCs w:val="18"/>
                <w14:textFill>
                  <w14:solidFill>
                    <w14:schemeClr w14:val="tx1"/>
                  </w14:solidFill>
                </w14:textFill>
              </w:rPr>
              <w:t>1</w:t>
            </w:r>
          </w:p>
        </w:tc>
        <w:tc>
          <w:tcPr>
            <w:tcW w:w="358" w:type="pct"/>
            <w:vAlign w:val="center"/>
          </w:tcPr>
          <w:p w14:paraId="5D264072">
            <w:pPr>
              <w:widowControl/>
              <w:spacing w:line="260" w:lineRule="exact"/>
              <w:jc w:val="center"/>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18</w:t>
            </w:r>
          </w:p>
        </w:tc>
        <w:tc>
          <w:tcPr>
            <w:tcW w:w="1807" w:type="pct"/>
            <w:vAlign w:val="center"/>
          </w:tcPr>
          <w:p w14:paraId="437B737E">
            <w:pPr>
              <w:spacing w:line="280" w:lineRule="exact"/>
              <w:rPr>
                <w:rFonts w:ascii="Times New Roman" w:hAnsi="Times New Roman" w:cs="宋体"/>
                <w:b/>
                <w:bCs/>
                <w:color w:val="000000" w:themeColor="text1"/>
                <w:sz w:val="20"/>
                <w:szCs w:val="18"/>
                <w14:textFill>
                  <w14:solidFill>
                    <w14:schemeClr w14:val="tx1"/>
                  </w14:solidFill>
                </w14:textFill>
              </w:rPr>
            </w:pPr>
            <w:r>
              <w:rPr>
                <w:rFonts w:hint="eastAsia" w:ascii="宋体" w:hAnsi="宋体" w:cs="宋体"/>
                <w:b/>
                <w:bCs/>
                <w:color w:val="000000"/>
                <w:sz w:val="20"/>
                <w:szCs w:val="20"/>
                <w:lang w:bidi="ar"/>
              </w:rPr>
              <w:t>（一）</w:t>
            </w:r>
            <w:r>
              <w:rPr>
                <w:rFonts w:hint="eastAsia" w:ascii="Times New Roman" w:hAnsi="Times New Roman" w:cs="宋体"/>
                <w:b/>
                <w:bCs/>
                <w:color w:val="000000" w:themeColor="text1"/>
                <w:sz w:val="20"/>
                <w:szCs w:val="18"/>
                <w14:textFill>
                  <w14:solidFill>
                    <w14:schemeClr w14:val="tx1"/>
                  </w14:solidFill>
                </w14:textFill>
              </w:rPr>
              <w:t>素质目标：</w:t>
            </w:r>
          </w:p>
          <w:p w14:paraId="08AA9E6D">
            <w:pPr>
              <w:spacing w:line="280" w:lineRule="exact"/>
              <w:rPr>
                <w:rFonts w:ascii="Times New Roman" w:hAnsi="Times New Roman" w:cs="宋体"/>
                <w:color w:val="000000" w:themeColor="text1"/>
                <w:sz w:val="20"/>
                <w:szCs w:val="18"/>
                <w14:textFill>
                  <w14:solidFill>
                    <w14:schemeClr w14:val="tx1"/>
                  </w14:solidFill>
                </w14:textFill>
              </w:rPr>
            </w:pPr>
            <w:r>
              <w:rPr>
                <w:rFonts w:hint="eastAsia" w:ascii="Times New Roman" w:hAnsi="Times New Roman" w:cs="宋体"/>
                <w:color w:val="000000" w:themeColor="text1"/>
                <w:sz w:val="20"/>
                <w:szCs w:val="18"/>
                <w14:textFill>
                  <w14:solidFill>
                    <w14:schemeClr w14:val="tx1"/>
                  </w14:solidFill>
                </w14:textFill>
              </w:rPr>
              <w:t>1、具有时间就是生命的急救意识；在面对紧急情况时能沉着应对、冷静思考；</w:t>
            </w:r>
          </w:p>
          <w:p w14:paraId="64A9AC00">
            <w:pPr>
              <w:spacing w:line="280" w:lineRule="exact"/>
              <w:rPr>
                <w:rFonts w:ascii="Times New Roman" w:hAnsi="Times New Roman" w:cs="宋体"/>
                <w:color w:val="000000" w:themeColor="text1"/>
                <w:sz w:val="20"/>
                <w:szCs w:val="18"/>
                <w14:textFill>
                  <w14:solidFill>
                    <w14:schemeClr w14:val="tx1"/>
                  </w14:solidFill>
                </w14:textFill>
              </w:rPr>
            </w:pPr>
            <w:r>
              <w:rPr>
                <w:rFonts w:ascii="Times New Roman" w:hAnsi="Times New Roman" w:cs="宋体"/>
                <w:color w:val="000000" w:themeColor="text1"/>
                <w:sz w:val="20"/>
                <w:szCs w:val="18"/>
                <w14:textFill>
                  <w14:solidFill>
                    <w14:schemeClr w14:val="tx1"/>
                  </w14:solidFill>
                </w14:textFill>
              </w:rPr>
              <w:t>2</w:t>
            </w:r>
            <w:r>
              <w:rPr>
                <w:rFonts w:hint="eastAsia" w:ascii="Times New Roman" w:hAnsi="Times New Roman" w:cs="宋体"/>
                <w:color w:val="000000" w:themeColor="text1"/>
                <w:sz w:val="20"/>
                <w:szCs w:val="18"/>
                <w14:textFill>
                  <w14:solidFill>
                    <w14:schemeClr w14:val="tx1"/>
                  </w14:solidFill>
                </w14:textFill>
              </w:rPr>
              <w:t>、有良好的沟通和协调能力</w:t>
            </w:r>
          </w:p>
          <w:p w14:paraId="2B88D0E5">
            <w:pPr>
              <w:spacing w:line="280" w:lineRule="exact"/>
              <w:rPr>
                <w:rFonts w:ascii="Times New Roman" w:hAnsi="Times New Roman" w:cs="宋体"/>
                <w:color w:val="000000" w:themeColor="text1"/>
                <w:sz w:val="20"/>
                <w:szCs w:val="18"/>
                <w14:textFill>
                  <w14:solidFill>
                    <w14:schemeClr w14:val="tx1"/>
                  </w14:solidFill>
                </w14:textFill>
              </w:rPr>
            </w:pPr>
            <w:r>
              <w:rPr>
                <w:rFonts w:ascii="Times New Roman" w:hAnsi="Times New Roman" w:cs="宋体"/>
                <w:color w:val="000000" w:themeColor="text1"/>
                <w:sz w:val="20"/>
                <w:szCs w:val="18"/>
                <w14:textFill>
                  <w14:solidFill>
                    <w14:schemeClr w14:val="tx1"/>
                  </w14:solidFill>
                </w14:textFill>
              </w:rPr>
              <w:t>3</w:t>
            </w:r>
            <w:r>
              <w:rPr>
                <w:rFonts w:hint="eastAsia" w:ascii="Times New Roman" w:hAnsi="Times New Roman" w:cs="宋体"/>
                <w:color w:val="000000" w:themeColor="text1"/>
                <w:sz w:val="20"/>
                <w:szCs w:val="18"/>
                <w14:textFill>
                  <w14:solidFill>
                    <w14:schemeClr w14:val="tx1"/>
                  </w14:solidFill>
                </w14:textFill>
              </w:rPr>
              <w:t>、具有能救护的职业救护和职业自豪；</w:t>
            </w:r>
          </w:p>
          <w:p w14:paraId="09CFC820">
            <w:pPr>
              <w:spacing w:line="280" w:lineRule="exact"/>
              <w:rPr>
                <w:rFonts w:ascii="Times New Roman" w:hAnsi="Times New Roman" w:cs="宋体"/>
                <w:color w:val="000000" w:themeColor="text1"/>
                <w:sz w:val="20"/>
                <w:szCs w:val="18"/>
                <w14:textFill>
                  <w14:solidFill>
                    <w14:schemeClr w14:val="tx1"/>
                  </w14:solidFill>
                </w14:textFill>
              </w:rPr>
            </w:pPr>
            <w:r>
              <w:rPr>
                <w:rFonts w:ascii="Times New Roman" w:hAnsi="Times New Roman" w:cs="宋体"/>
                <w:color w:val="000000" w:themeColor="text1"/>
                <w:sz w:val="20"/>
                <w:szCs w:val="18"/>
                <w14:textFill>
                  <w14:solidFill>
                    <w14:schemeClr w14:val="tx1"/>
                  </w14:solidFill>
                </w14:textFill>
              </w:rPr>
              <w:t>4</w:t>
            </w:r>
            <w:r>
              <w:rPr>
                <w:rFonts w:hint="eastAsia" w:ascii="Times New Roman" w:hAnsi="Times New Roman" w:cs="宋体"/>
                <w:color w:val="000000" w:themeColor="text1"/>
                <w:sz w:val="20"/>
                <w:szCs w:val="18"/>
                <w14:textFill>
                  <w14:solidFill>
                    <w14:schemeClr w14:val="tx1"/>
                  </w14:solidFill>
                </w14:textFill>
              </w:rPr>
              <w:t>、尊重生命、敬佑生命。</w:t>
            </w:r>
          </w:p>
          <w:p w14:paraId="4004F1F6">
            <w:pPr>
              <w:spacing w:line="280" w:lineRule="exact"/>
              <w:rPr>
                <w:rFonts w:ascii="Times New Roman" w:hAnsi="Times New Roman" w:cs="宋体"/>
                <w:b/>
                <w:bCs/>
                <w:color w:val="000000" w:themeColor="text1"/>
                <w:sz w:val="20"/>
                <w:szCs w:val="18"/>
                <w14:textFill>
                  <w14:solidFill>
                    <w14:schemeClr w14:val="tx1"/>
                  </w14:solidFill>
                </w14:textFill>
              </w:rPr>
            </w:pPr>
            <w:r>
              <w:rPr>
                <w:rFonts w:hint="eastAsia" w:ascii="宋体" w:hAnsi="宋体" w:cs="宋体"/>
                <w:b/>
                <w:bCs/>
                <w:color w:val="000000"/>
                <w:sz w:val="20"/>
                <w:szCs w:val="20"/>
                <w:lang w:bidi="ar"/>
              </w:rPr>
              <w:t>（二）</w:t>
            </w:r>
            <w:r>
              <w:rPr>
                <w:rFonts w:hint="eastAsia" w:ascii="Times New Roman" w:hAnsi="Times New Roman" w:cs="宋体"/>
                <w:b/>
                <w:bCs/>
                <w:color w:val="000000" w:themeColor="text1"/>
                <w:sz w:val="20"/>
                <w:szCs w:val="18"/>
                <w14:textFill>
                  <w14:solidFill>
                    <w14:schemeClr w14:val="tx1"/>
                  </w14:solidFill>
                </w14:textFill>
              </w:rPr>
              <w:t>知识目标：</w:t>
            </w:r>
          </w:p>
          <w:p w14:paraId="4B6236DD">
            <w:pPr>
              <w:spacing w:line="280" w:lineRule="exact"/>
              <w:rPr>
                <w:rFonts w:ascii="Times New Roman" w:hAnsi="Times New Roman" w:cs="宋体"/>
                <w:color w:val="000000" w:themeColor="text1"/>
                <w:sz w:val="20"/>
                <w:szCs w:val="18"/>
                <w14:textFill>
                  <w14:solidFill>
                    <w14:schemeClr w14:val="tx1"/>
                  </w14:solidFill>
                </w14:textFill>
              </w:rPr>
            </w:pPr>
            <w:r>
              <w:rPr>
                <w:rFonts w:hint="eastAsia" w:ascii="Times New Roman" w:hAnsi="Times New Roman" w:cs="宋体"/>
                <w:color w:val="000000" w:themeColor="text1"/>
                <w:sz w:val="20"/>
                <w:szCs w:val="18"/>
                <w14:textFill>
                  <w14:solidFill>
                    <w14:schemeClr w14:val="tx1"/>
                  </w14:solidFill>
                </w14:textFill>
              </w:rPr>
              <w:t>掌握老年人心跳呼吸骤停、气道梗阻、常见意外伤害、受伤出血情况的判断、观察和救护措施。</w:t>
            </w:r>
          </w:p>
          <w:p w14:paraId="1F2D53CB">
            <w:pPr>
              <w:spacing w:line="260" w:lineRule="exact"/>
              <w:rPr>
                <w:rFonts w:ascii="Times New Roman" w:hAnsi="Times New Roman" w:cs="宋体"/>
                <w:b/>
                <w:bCs/>
                <w:color w:val="000000" w:themeColor="text1"/>
                <w:sz w:val="20"/>
                <w:szCs w:val="18"/>
                <w14:textFill>
                  <w14:solidFill>
                    <w14:schemeClr w14:val="tx1"/>
                  </w14:solidFill>
                </w14:textFill>
              </w:rPr>
            </w:pPr>
            <w:r>
              <w:rPr>
                <w:rFonts w:hint="eastAsia" w:ascii="宋体" w:hAnsi="宋体" w:cs="宋体"/>
                <w:b/>
                <w:bCs/>
                <w:color w:val="000000"/>
                <w:sz w:val="20"/>
                <w:szCs w:val="20"/>
                <w:lang w:bidi="ar"/>
              </w:rPr>
              <w:t>（三）</w:t>
            </w:r>
            <w:r>
              <w:rPr>
                <w:rFonts w:hint="eastAsia" w:ascii="Times New Roman" w:hAnsi="Times New Roman" w:cs="宋体"/>
                <w:b/>
                <w:bCs/>
                <w:color w:val="000000" w:themeColor="text1"/>
                <w:sz w:val="20"/>
                <w:szCs w:val="18"/>
                <w14:textFill>
                  <w14:solidFill>
                    <w14:schemeClr w14:val="tx1"/>
                  </w14:solidFill>
                </w14:textFill>
              </w:rPr>
              <w:t>能力目标：</w:t>
            </w:r>
          </w:p>
          <w:p w14:paraId="7B75D710">
            <w:pPr>
              <w:spacing w:line="260" w:lineRule="exact"/>
              <w:rPr>
                <w:rFonts w:ascii="Times New Roman" w:hAnsi="Times New Roman" w:cs="宋体"/>
                <w:color w:val="000000" w:themeColor="text1"/>
                <w:sz w:val="20"/>
                <w:szCs w:val="18"/>
                <w14:textFill>
                  <w14:solidFill>
                    <w14:schemeClr w14:val="tx1"/>
                  </w14:solidFill>
                </w14:textFill>
              </w:rPr>
            </w:pPr>
            <w:r>
              <w:rPr>
                <w:rFonts w:hint="eastAsia" w:ascii="Times New Roman" w:hAnsi="Times New Roman" w:cs="宋体"/>
                <w:color w:val="000000" w:themeColor="text1"/>
                <w:sz w:val="20"/>
                <w:szCs w:val="18"/>
                <w14:textFill>
                  <w14:solidFill>
                    <w14:schemeClr w14:val="tx1"/>
                  </w14:solidFill>
                </w14:textFill>
              </w:rPr>
              <w:t>1、能够正确实施心肺复苏；</w:t>
            </w:r>
          </w:p>
          <w:p w14:paraId="28F6E499">
            <w:pPr>
              <w:spacing w:line="260" w:lineRule="exact"/>
              <w:rPr>
                <w:rFonts w:ascii="Times New Roman" w:hAnsi="Times New Roman" w:cs="宋体"/>
                <w:color w:val="000000" w:themeColor="text1"/>
                <w:sz w:val="20"/>
                <w:szCs w:val="18"/>
                <w14:textFill>
                  <w14:solidFill>
                    <w14:schemeClr w14:val="tx1"/>
                  </w14:solidFill>
                </w14:textFill>
              </w:rPr>
            </w:pPr>
            <w:r>
              <w:rPr>
                <w:rFonts w:hint="eastAsia" w:ascii="Times New Roman" w:hAnsi="Times New Roman" w:cs="宋体"/>
                <w:color w:val="000000" w:themeColor="text1"/>
                <w:sz w:val="20"/>
                <w:szCs w:val="18"/>
                <w14:textFill>
                  <w14:solidFill>
                    <w14:schemeClr w14:val="tx1"/>
                  </w14:solidFill>
                </w14:textFill>
              </w:rPr>
              <w:t>2、能对创伤老人进行止血、包扎、固定和搬运；</w:t>
            </w:r>
          </w:p>
          <w:p w14:paraId="2789D7E9">
            <w:pPr>
              <w:spacing w:line="260" w:lineRule="exact"/>
              <w:rPr>
                <w:rFonts w:ascii="Times New Roman" w:hAnsi="Times New Roman" w:eastAsia="Times New Roman"/>
                <w:color w:val="000000" w:themeColor="text1"/>
                <w:sz w:val="18"/>
                <w:szCs w:val="18"/>
                <w14:textFill>
                  <w14:solidFill>
                    <w14:schemeClr w14:val="tx1"/>
                  </w14:solidFill>
                </w14:textFill>
              </w:rPr>
            </w:pPr>
            <w:r>
              <w:rPr>
                <w:rFonts w:hint="eastAsia" w:ascii="Times New Roman" w:hAnsi="Times New Roman" w:cs="宋体"/>
                <w:color w:val="000000" w:themeColor="text1"/>
                <w:sz w:val="20"/>
                <w:szCs w:val="18"/>
                <w14:textFill>
                  <w14:solidFill>
                    <w14:schemeClr w14:val="tx1"/>
                  </w14:solidFill>
                </w14:textFill>
              </w:rPr>
              <w:t>3、能对窒息患者进行腹部、胸部冲击法、背部叩击和胸部冲击等进行急救。</w:t>
            </w:r>
          </w:p>
        </w:tc>
        <w:tc>
          <w:tcPr>
            <w:tcW w:w="1241" w:type="pct"/>
            <w:vAlign w:val="center"/>
          </w:tcPr>
          <w:p w14:paraId="64EB1EE0">
            <w:pPr>
              <w:spacing w:line="260" w:lineRule="exact"/>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kern w:val="0"/>
                <w:sz w:val="20"/>
                <w:szCs w:val="18"/>
                <w:lang w:bidi="ar"/>
                <w14:textFill>
                  <w14:solidFill>
                    <w14:schemeClr w14:val="tx1"/>
                  </w14:solidFill>
                </w14:textFill>
              </w:rPr>
              <w:t>院前急救的概述、</w:t>
            </w:r>
            <w:r>
              <w:rPr>
                <w:rFonts w:hint="eastAsia" w:ascii="宋体" w:hAnsi="宋体" w:cs="宋体"/>
                <w:color w:val="000000" w:themeColor="text1"/>
                <w:sz w:val="20"/>
                <w:szCs w:val="18"/>
                <w:lang w:bidi="ar"/>
                <w14:textFill>
                  <w14:solidFill>
                    <w14:schemeClr w14:val="tx1"/>
                  </w14:solidFill>
                </w14:textFill>
              </w:rPr>
              <w:t>心搏骤停病人的院前急救、</w:t>
            </w:r>
            <w:r>
              <w:rPr>
                <w:rFonts w:hint="eastAsia" w:ascii="宋体" w:hAnsi="宋体" w:cs="宋体"/>
                <w:color w:val="000000" w:themeColor="text1"/>
                <w:kern w:val="0"/>
                <w:sz w:val="20"/>
                <w:szCs w:val="18"/>
                <w:lang w:bidi="ar"/>
                <w14:textFill>
                  <w14:solidFill>
                    <w14:schemeClr w14:val="tx1"/>
                  </w14:solidFill>
                </w14:textFill>
              </w:rPr>
              <w:t>气道异物梗阻病人的院前急救、创伤病人的院前急救、环境及理化损伤病人的救护、</w:t>
            </w:r>
            <w:r>
              <w:rPr>
                <w:rFonts w:hint="eastAsia" w:ascii="宋体" w:hAnsi="宋体" w:cs="宋体"/>
                <w:color w:val="000000" w:themeColor="text1"/>
                <w:sz w:val="20"/>
                <w:szCs w:val="18"/>
                <w:lang w:bidi="ar"/>
                <w14:textFill>
                  <w14:solidFill>
                    <w14:schemeClr w14:val="tx1"/>
                  </w14:solidFill>
                </w14:textFill>
              </w:rPr>
              <w:t>急诊病人的病情监测、急性中毒病人的急诊救护、蛇咬伤病人的救护、</w:t>
            </w:r>
            <w:r>
              <w:rPr>
                <w:rFonts w:hint="eastAsia" w:ascii="宋体" w:hAnsi="宋体" w:cs="宋体"/>
                <w:color w:val="000000" w:themeColor="text1"/>
                <w:kern w:val="0"/>
                <w:sz w:val="20"/>
                <w:szCs w:val="18"/>
                <w:lang w:bidi="ar"/>
                <w14:textFill>
                  <w14:solidFill>
                    <w14:schemeClr w14:val="tx1"/>
                  </w14:solidFill>
                </w14:textFill>
              </w:rPr>
              <w:t>ICU病人的监护、灾难救护。</w:t>
            </w:r>
          </w:p>
        </w:tc>
        <w:tc>
          <w:tcPr>
            <w:tcW w:w="549" w:type="pct"/>
            <w:vAlign w:val="center"/>
          </w:tcPr>
          <w:p w14:paraId="6E969E20">
            <w:pPr>
              <w:jc w:val="left"/>
              <w:rPr>
                <w:rFonts w:hint="eastAsia" w:ascii="宋体" w:hAnsi="宋体" w:cs="宋体"/>
                <w:sz w:val="20"/>
                <w:szCs w:val="20"/>
                <w:highlight w:val="white"/>
              </w:rPr>
            </w:pPr>
            <w:r>
              <w:rPr>
                <w:rFonts w:hint="eastAsia" w:ascii="宋体" w:hAnsi="宋体" w:cs="宋体"/>
                <w:b/>
                <w:bCs/>
                <w:sz w:val="20"/>
                <w:szCs w:val="20"/>
                <w:highlight w:val="white"/>
                <w:lang w:bidi="ar"/>
              </w:rPr>
              <w:t>教学场地：</w:t>
            </w:r>
            <w:r>
              <w:rPr>
                <w:rFonts w:hint="eastAsia" w:ascii="宋体" w:hAnsi="宋体" w:cs="宋体"/>
                <w:sz w:val="20"/>
                <w:szCs w:val="20"/>
                <w:highlight w:val="white"/>
                <w:lang w:bidi="ar"/>
              </w:rPr>
              <w:t>多媒体教室、康复实训中心。</w:t>
            </w:r>
          </w:p>
          <w:p w14:paraId="62FCEC47">
            <w:pPr>
              <w:jc w:val="left"/>
              <w:rPr>
                <w:rFonts w:hint="eastAsia" w:ascii="宋体" w:hAnsi="宋体" w:cs="宋体"/>
                <w:b/>
                <w:bCs/>
                <w:sz w:val="20"/>
                <w:szCs w:val="20"/>
                <w:highlight w:val="white"/>
              </w:rPr>
            </w:pPr>
            <w:r>
              <w:rPr>
                <w:rFonts w:hint="eastAsia" w:ascii="宋体" w:hAnsi="宋体" w:cs="宋体"/>
                <w:b/>
                <w:bCs/>
                <w:sz w:val="20"/>
                <w:szCs w:val="20"/>
                <w:highlight w:val="white"/>
                <w:lang w:bidi="ar"/>
              </w:rPr>
              <w:t>教学模式：</w:t>
            </w:r>
          </w:p>
          <w:p w14:paraId="6D09DE18">
            <w:pPr>
              <w:jc w:val="left"/>
              <w:rPr>
                <w:rFonts w:hint="eastAsia" w:ascii="宋体" w:hAnsi="宋体" w:cs="宋体"/>
                <w:sz w:val="20"/>
                <w:szCs w:val="20"/>
                <w:highlight w:val="white"/>
              </w:rPr>
            </w:pPr>
            <w:r>
              <w:rPr>
                <w:rFonts w:hint="eastAsia" w:ascii="宋体" w:hAnsi="宋体" w:cs="宋体"/>
                <w:sz w:val="20"/>
                <w:szCs w:val="20"/>
                <w:highlight w:val="white"/>
                <w:lang w:bidi="ar"/>
              </w:rPr>
              <w:t>任务驱动和示范教学模式。</w:t>
            </w:r>
          </w:p>
          <w:p w14:paraId="3F29B23F">
            <w:pPr>
              <w:jc w:val="left"/>
              <w:rPr>
                <w:rFonts w:hint="eastAsia" w:ascii="宋体" w:hAnsi="宋体" w:cs="宋体"/>
                <w:b/>
                <w:bCs/>
                <w:sz w:val="20"/>
                <w:szCs w:val="20"/>
                <w:highlight w:val="white"/>
              </w:rPr>
            </w:pPr>
            <w:r>
              <w:rPr>
                <w:rFonts w:hint="eastAsia" w:ascii="宋体" w:hAnsi="宋体" w:cs="宋体"/>
                <w:b/>
                <w:bCs/>
                <w:sz w:val="20"/>
                <w:szCs w:val="20"/>
                <w:highlight w:val="white"/>
                <w:lang w:bidi="ar"/>
              </w:rPr>
              <w:t>教学方法：</w:t>
            </w:r>
          </w:p>
          <w:p w14:paraId="5A08E21C">
            <w:pPr>
              <w:jc w:val="left"/>
              <w:rPr>
                <w:rFonts w:hint="eastAsia" w:ascii="宋体" w:hAnsi="宋体" w:cs="宋体"/>
                <w:sz w:val="20"/>
                <w:szCs w:val="20"/>
                <w:highlight w:val="white"/>
              </w:rPr>
            </w:pPr>
            <w:r>
              <w:rPr>
                <w:rFonts w:hint="eastAsia" w:ascii="宋体" w:hAnsi="宋体" w:cs="宋体"/>
                <w:sz w:val="20"/>
                <w:szCs w:val="20"/>
                <w:highlight w:val="white"/>
                <w:lang w:bidi="ar"/>
              </w:rPr>
              <w:t>讲授法、演示法、视频教学法、自主学习法等。</w:t>
            </w:r>
          </w:p>
          <w:p w14:paraId="441A874C">
            <w:pPr>
              <w:jc w:val="left"/>
              <w:rPr>
                <w:rFonts w:hint="eastAsia" w:ascii="宋体" w:hAnsi="宋体" w:cs="宋体"/>
                <w:b/>
                <w:bCs/>
                <w:sz w:val="20"/>
                <w:szCs w:val="20"/>
                <w:highlight w:val="white"/>
              </w:rPr>
            </w:pPr>
            <w:r>
              <w:rPr>
                <w:rFonts w:hint="eastAsia" w:ascii="宋体" w:hAnsi="宋体" w:cs="宋体"/>
                <w:b/>
                <w:bCs/>
                <w:sz w:val="20"/>
                <w:szCs w:val="20"/>
                <w:highlight w:val="white"/>
                <w:lang w:bidi="ar"/>
              </w:rPr>
              <w:t>教学评价：</w:t>
            </w:r>
          </w:p>
          <w:p w14:paraId="5EFFDC00">
            <w:pPr>
              <w:jc w:val="left"/>
              <w:rPr>
                <w:rFonts w:hint="eastAsia" w:ascii="宋体" w:hAnsi="宋体" w:cs="宋体"/>
                <w:sz w:val="20"/>
                <w:szCs w:val="20"/>
                <w:highlight w:val="white"/>
              </w:rPr>
            </w:pPr>
            <w:r>
              <w:rPr>
                <w:rFonts w:hint="eastAsia" w:ascii="宋体" w:hAnsi="宋体" w:cs="宋体"/>
                <w:sz w:val="20"/>
                <w:szCs w:val="20"/>
                <w:highlight w:val="white"/>
                <w:lang w:bidi="ar"/>
              </w:rPr>
              <w:t>结果评价、</w:t>
            </w:r>
          </w:p>
          <w:p w14:paraId="332E1FA3">
            <w:pPr>
              <w:jc w:val="left"/>
              <w:rPr>
                <w:rFonts w:hint="eastAsia" w:ascii="宋体" w:hAnsi="宋体" w:cs="宋体"/>
                <w:sz w:val="20"/>
                <w:szCs w:val="20"/>
                <w:highlight w:val="white"/>
              </w:rPr>
            </w:pPr>
            <w:r>
              <w:rPr>
                <w:rFonts w:hint="eastAsia" w:ascii="宋体" w:hAnsi="宋体" w:cs="宋体"/>
                <w:sz w:val="20"/>
                <w:szCs w:val="20"/>
                <w:highlight w:val="white"/>
                <w:lang w:bidi="ar"/>
              </w:rPr>
              <w:t>活动参与评价、</w:t>
            </w:r>
          </w:p>
          <w:p w14:paraId="3B8390F8">
            <w:pPr>
              <w:jc w:val="left"/>
              <w:rPr>
                <w:rFonts w:hint="eastAsia" w:ascii="宋体" w:hAnsi="宋体" w:cs="宋体"/>
                <w:sz w:val="20"/>
                <w:szCs w:val="20"/>
                <w:highlight w:val="white"/>
              </w:rPr>
            </w:pPr>
            <w:r>
              <w:rPr>
                <w:rFonts w:hint="eastAsia" w:ascii="宋体" w:hAnsi="宋体" w:cs="宋体"/>
                <w:sz w:val="20"/>
                <w:szCs w:val="20"/>
                <w:highlight w:val="white"/>
                <w:lang w:bidi="ar"/>
              </w:rPr>
              <w:t>过程评价、</w:t>
            </w:r>
          </w:p>
          <w:p w14:paraId="590DB322">
            <w:pPr>
              <w:jc w:val="left"/>
              <w:rPr>
                <w:rFonts w:hint="eastAsia" w:ascii="宋体" w:hAnsi="宋体" w:cs="宋体"/>
                <w:sz w:val="20"/>
                <w:szCs w:val="20"/>
                <w:highlight w:val="white"/>
              </w:rPr>
            </w:pPr>
            <w:r>
              <w:rPr>
                <w:rFonts w:hint="eastAsia" w:ascii="宋体" w:hAnsi="宋体" w:cs="宋体"/>
                <w:sz w:val="20"/>
                <w:szCs w:val="20"/>
                <w:highlight w:val="white"/>
                <w:lang w:bidi="ar"/>
              </w:rPr>
              <w:t>综合评价。</w:t>
            </w:r>
          </w:p>
          <w:p w14:paraId="3DD46F07">
            <w:pPr>
              <w:spacing w:line="260" w:lineRule="exact"/>
              <w:ind w:firstLine="360" w:firstLineChars="200"/>
              <w:rPr>
                <w:rFonts w:hint="eastAsia" w:ascii="宋体" w:hAnsi="宋体" w:cs="宋体"/>
                <w:color w:val="000000" w:themeColor="text1"/>
                <w:sz w:val="18"/>
                <w:szCs w:val="18"/>
                <w14:textFill>
                  <w14:solidFill>
                    <w14:schemeClr w14:val="tx1"/>
                  </w14:solidFill>
                </w14:textFill>
              </w:rPr>
            </w:pPr>
          </w:p>
        </w:tc>
      </w:tr>
      <w:tr w14:paraId="51D86B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7" w:hRule="atLeast"/>
        </w:trPr>
        <w:tc>
          <w:tcPr>
            <w:tcW w:w="289" w:type="pct"/>
            <w:shd w:val="clear" w:color="auto" w:fill="C7DAF1" w:themeFill="text2" w:themeFillTint="32"/>
            <w:vAlign w:val="center"/>
          </w:tcPr>
          <w:p w14:paraId="01185DE1">
            <w:pPr>
              <w:spacing w:line="360" w:lineRule="exact"/>
              <w:jc w:val="center"/>
              <w:rPr>
                <w:rFonts w:hint="eastAsia" w:ascii="宋体" w:hAnsi="宋体" w:cs="宋体"/>
                <w:sz w:val="20"/>
                <w:szCs w:val="20"/>
              </w:rPr>
            </w:pPr>
            <w:r>
              <w:rPr>
                <w:rFonts w:hint="eastAsia" w:ascii="宋体" w:hAnsi="宋体" w:cs="宋体"/>
                <w:sz w:val="20"/>
                <w:szCs w:val="20"/>
              </w:rPr>
              <w:t>5</w:t>
            </w:r>
          </w:p>
        </w:tc>
        <w:tc>
          <w:tcPr>
            <w:tcW w:w="373" w:type="pct"/>
            <w:vAlign w:val="center"/>
          </w:tcPr>
          <w:p w14:paraId="3D50C1CE">
            <w:pPr>
              <w:widowControl/>
              <w:spacing w:line="260" w:lineRule="exact"/>
              <w:jc w:val="center"/>
              <w:textAlignment w:val="center"/>
              <w:rPr>
                <w:rFonts w:hint="eastAsia" w:ascii="宋体" w:hAnsi="宋体" w:cs="宋体"/>
                <w:color w:val="000000" w:themeColor="text1"/>
                <w:sz w:val="20"/>
                <w:szCs w:val="18"/>
                <w14:textFill>
                  <w14:solidFill>
                    <w14:schemeClr w14:val="tx1"/>
                  </w14:solidFill>
                </w14:textFill>
              </w:rPr>
            </w:pPr>
            <w:r>
              <w:rPr>
                <w:rFonts w:hint="eastAsia" w:ascii="宋体" w:hAnsi="宋体" w:cs="宋体"/>
                <w:color w:val="000000" w:themeColor="text1"/>
                <w:sz w:val="20"/>
                <w:szCs w:val="18"/>
                <w14:textFill>
                  <w14:solidFill>
                    <w14:schemeClr w14:val="tx1"/>
                  </w14:solidFill>
                </w14:textFill>
              </w:rPr>
              <w:t>中医基础理论</w:t>
            </w:r>
          </w:p>
          <w:p w14:paraId="0765C6E6">
            <w:r>
              <w:rPr>
                <w:rFonts w:hint="eastAsia"/>
              </w:rPr>
              <w:t>（选修）</w:t>
            </w:r>
          </w:p>
        </w:tc>
        <w:tc>
          <w:tcPr>
            <w:tcW w:w="380" w:type="pct"/>
            <w:vAlign w:val="center"/>
          </w:tcPr>
          <w:p w14:paraId="7FD79049">
            <w:pPr>
              <w:widowControl/>
              <w:spacing w:line="260" w:lineRule="exact"/>
              <w:jc w:val="center"/>
              <w:textAlignment w:val="center"/>
              <w:rPr>
                <w:rFonts w:hint="eastAsia" w:ascii="宋体" w:hAnsi="宋体" w:cs="宋体"/>
                <w:color w:val="000000" w:themeColor="text1"/>
                <w:sz w:val="20"/>
                <w:szCs w:val="18"/>
                <w14:textFill>
                  <w14:solidFill>
                    <w14:schemeClr w14:val="tx1"/>
                  </w14:solidFill>
                </w14:textFill>
              </w:rPr>
            </w:pPr>
            <w:r>
              <w:rPr>
                <w:rFonts w:hint="eastAsia" w:ascii="宋体" w:hAnsi="宋体" w:cs="宋体"/>
                <w:color w:val="000000" w:themeColor="text1"/>
                <w:sz w:val="20"/>
                <w:szCs w:val="18"/>
                <w14:textFill>
                  <w14:solidFill>
                    <w14:schemeClr w14:val="tx1"/>
                  </w14:solidFill>
                </w14:textFill>
              </w:rPr>
              <w:t>2</w:t>
            </w:r>
          </w:p>
        </w:tc>
        <w:tc>
          <w:tcPr>
            <w:tcW w:w="358" w:type="pct"/>
            <w:vAlign w:val="center"/>
          </w:tcPr>
          <w:p w14:paraId="0513E276">
            <w:pPr>
              <w:widowControl/>
              <w:spacing w:line="260" w:lineRule="exact"/>
              <w:jc w:val="center"/>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32</w:t>
            </w:r>
          </w:p>
        </w:tc>
        <w:tc>
          <w:tcPr>
            <w:tcW w:w="1807" w:type="pct"/>
            <w:vAlign w:val="center"/>
          </w:tcPr>
          <w:p w14:paraId="16378DD9">
            <w:pPr>
              <w:spacing w:line="280" w:lineRule="exact"/>
              <w:rPr>
                <w:rFonts w:ascii="Times New Roman" w:hAnsi="Times New Roman" w:cs="宋体"/>
                <w:color w:val="000000" w:themeColor="text1"/>
                <w:sz w:val="20"/>
                <w:szCs w:val="18"/>
                <w14:textFill>
                  <w14:solidFill>
                    <w14:schemeClr w14:val="tx1"/>
                  </w14:solidFill>
                </w14:textFill>
              </w:rPr>
            </w:pPr>
            <w:r>
              <w:rPr>
                <w:rFonts w:hint="eastAsia" w:ascii="宋体" w:hAnsi="宋体" w:cs="宋体"/>
                <w:b/>
                <w:bCs/>
                <w:color w:val="000000"/>
                <w:sz w:val="20"/>
                <w:szCs w:val="20"/>
                <w:lang w:bidi="ar"/>
              </w:rPr>
              <w:t>（一）</w:t>
            </w:r>
            <w:r>
              <w:rPr>
                <w:rFonts w:hint="eastAsia" w:ascii="Times New Roman" w:hAnsi="Times New Roman" w:cs="宋体"/>
                <w:b/>
                <w:bCs/>
                <w:color w:val="000000" w:themeColor="text1"/>
                <w:sz w:val="20"/>
                <w:szCs w:val="18"/>
                <w14:textFill>
                  <w14:solidFill>
                    <w14:schemeClr w14:val="tx1"/>
                  </w14:solidFill>
                </w14:textFill>
              </w:rPr>
              <w:t>素质目标</w:t>
            </w:r>
            <w:r>
              <w:rPr>
                <w:rFonts w:hint="eastAsia" w:ascii="Times New Roman" w:hAnsi="Times New Roman" w:cs="宋体"/>
                <w:color w:val="000000" w:themeColor="text1"/>
                <w:sz w:val="20"/>
                <w:szCs w:val="18"/>
                <w14:textFill>
                  <w14:solidFill>
                    <w14:schemeClr w14:val="tx1"/>
                  </w14:solidFill>
                </w14:textFill>
              </w:rPr>
              <w:t>：</w:t>
            </w:r>
          </w:p>
          <w:p w14:paraId="5EEEDC9A">
            <w:pPr>
              <w:spacing w:line="280" w:lineRule="exact"/>
              <w:rPr>
                <w:rFonts w:ascii="Times New Roman" w:hAnsi="Times New Roman" w:cs="宋体"/>
                <w:color w:val="000000" w:themeColor="text1"/>
                <w:sz w:val="20"/>
                <w:szCs w:val="18"/>
                <w14:textFill>
                  <w14:solidFill>
                    <w14:schemeClr w14:val="tx1"/>
                  </w14:solidFill>
                </w14:textFill>
              </w:rPr>
            </w:pPr>
            <w:r>
              <w:rPr>
                <w:rFonts w:hint="eastAsia" w:ascii="Times New Roman" w:hAnsi="Times New Roman" w:cs="宋体"/>
                <w:color w:val="000000" w:themeColor="text1"/>
                <w:sz w:val="20"/>
                <w:szCs w:val="18"/>
                <w14:textFill>
                  <w14:solidFill>
                    <w14:schemeClr w14:val="tx1"/>
                  </w14:solidFill>
                </w14:textFill>
              </w:rPr>
              <w:t>通过学习激发学生的学习兴趣，使学生具有乐观的生活态度、求实的科学态度、宽容的人生态度，同时能将个人价值和社会价值统一、科学价值和人文价值统一、人类价值和自然价值统一，从而使学生内心确立起对真善美的价值追求以及人与自然和谐和可持续发展的理念。</w:t>
            </w:r>
          </w:p>
          <w:p w14:paraId="4AB4FA1B">
            <w:pPr>
              <w:jc w:val="left"/>
              <w:rPr>
                <w:rFonts w:ascii="Times New Roman" w:hAnsi="Times New Roman" w:cs="宋体"/>
                <w:color w:val="000000" w:themeColor="text1"/>
                <w:sz w:val="20"/>
                <w:szCs w:val="18"/>
                <w14:textFill>
                  <w14:solidFill>
                    <w14:schemeClr w14:val="tx1"/>
                  </w14:solidFill>
                </w14:textFill>
              </w:rPr>
            </w:pPr>
            <w:r>
              <w:rPr>
                <w:rFonts w:hint="eastAsia" w:ascii="宋体" w:hAnsi="宋体" w:cs="宋体"/>
                <w:b/>
                <w:bCs/>
                <w:color w:val="000000"/>
                <w:sz w:val="20"/>
                <w:szCs w:val="20"/>
                <w:lang w:bidi="ar"/>
              </w:rPr>
              <w:t>（二）</w:t>
            </w:r>
            <w:r>
              <w:rPr>
                <w:rFonts w:hint="eastAsia" w:ascii="Times New Roman" w:hAnsi="Times New Roman" w:cs="宋体"/>
                <w:b/>
                <w:bCs/>
                <w:color w:val="000000" w:themeColor="text1"/>
                <w:sz w:val="20"/>
                <w:szCs w:val="18"/>
                <w14:textFill>
                  <w14:solidFill>
                    <w14:schemeClr w14:val="tx1"/>
                  </w14:solidFill>
                </w14:textFill>
              </w:rPr>
              <w:t>知识目标</w:t>
            </w:r>
            <w:r>
              <w:rPr>
                <w:rFonts w:hint="eastAsia" w:ascii="Times New Roman" w:hAnsi="Times New Roman" w:cs="宋体"/>
                <w:color w:val="000000" w:themeColor="text1"/>
                <w:sz w:val="20"/>
                <w:szCs w:val="18"/>
                <w14:textFill>
                  <w14:solidFill>
                    <w14:schemeClr w14:val="tx1"/>
                  </w14:solidFill>
                </w14:textFill>
              </w:rPr>
              <w:t>：</w:t>
            </w:r>
          </w:p>
          <w:p w14:paraId="310B8EC7">
            <w:pPr>
              <w:jc w:val="left"/>
              <w:rPr>
                <w:rFonts w:ascii="Times New Roman" w:hAnsi="Times New Roman" w:cs="宋体"/>
                <w:color w:val="000000" w:themeColor="text1"/>
                <w:sz w:val="20"/>
                <w:szCs w:val="18"/>
                <w14:textFill>
                  <w14:solidFill>
                    <w14:schemeClr w14:val="tx1"/>
                  </w14:solidFill>
                </w14:textFill>
              </w:rPr>
            </w:pPr>
            <w:r>
              <w:rPr>
                <w:rFonts w:hint="eastAsia" w:ascii="Times New Roman" w:hAnsi="Times New Roman" w:cs="宋体"/>
                <w:color w:val="000000" w:themeColor="text1"/>
                <w:sz w:val="20"/>
                <w:szCs w:val="18"/>
                <w14:textFill>
                  <w14:solidFill>
                    <w14:schemeClr w14:val="tx1"/>
                  </w14:solidFill>
                </w14:textFill>
              </w:rPr>
              <w:t>通过对中医学基本理论、基本知识和基本思维方法的教学，使学生会运用中医的思维去处理和解决临床上所遇见的相关疾病，为能正确、辨证地选择中国传统康复治疗技术提供理论依据。</w:t>
            </w:r>
          </w:p>
          <w:p w14:paraId="0AC97A76">
            <w:pPr>
              <w:jc w:val="left"/>
              <w:rPr>
                <w:rFonts w:ascii="Times New Roman" w:hAnsi="Times New Roman" w:cs="宋体"/>
                <w:color w:val="000000" w:themeColor="text1"/>
                <w:sz w:val="20"/>
                <w:szCs w:val="18"/>
                <w14:textFill>
                  <w14:solidFill>
                    <w14:schemeClr w14:val="tx1"/>
                  </w14:solidFill>
                </w14:textFill>
              </w:rPr>
            </w:pPr>
            <w:r>
              <w:rPr>
                <w:rFonts w:ascii="Times New Roman" w:hAnsi="Times New Roman" w:cs="宋体"/>
                <w:b/>
                <w:bCs/>
                <w:color w:val="000000" w:themeColor="text1"/>
                <w:sz w:val="20"/>
                <w:szCs w:val="18"/>
                <w14:textFill>
                  <w14:solidFill>
                    <w14:schemeClr w14:val="tx1"/>
                  </w14:solidFill>
                </w14:textFill>
              </w:rPr>
              <w:t xml:space="preserve"> </w:t>
            </w:r>
            <w:r>
              <w:rPr>
                <w:rFonts w:hint="eastAsia" w:ascii="宋体" w:hAnsi="宋体" w:cs="宋体"/>
                <w:b/>
                <w:bCs/>
                <w:color w:val="000000"/>
                <w:sz w:val="20"/>
                <w:szCs w:val="20"/>
                <w:lang w:bidi="ar"/>
              </w:rPr>
              <w:t>（三）</w:t>
            </w:r>
            <w:r>
              <w:rPr>
                <w:rFonts w:hint="eastAsia" w:ascii="Times New Roman" w:hAnsi="Times New Roman" w:cs="宋体"/>
                <w:b/>
                <w:bCs/>
                <w:color w:val="000000" w:themeColor="text1"/>
                <w:sz w:val="20"/>
                <w:szCs w:val="18"/>
                <w14:textFill>
                  <w14:solidFill>
                    <w14:schemeClr w14:val="tx1"/>
                  </w14:solidFill>
                </w14:textFill>
              </w:rPr>
              <w:t>能力目标</w:t>
            </w:r>
            <w:r>
              <w:rPr>
                <w:rFonts w:hint="eastAsia" w:ascii="Times New Roman" w:hAnsi="Times New Roman" w:cs="宋体"/>
                <w:color w:val="000000" w:themeColor="text1"/>
                <w:sz w:val="20"/>
                <w:szCs w:val="18"/>
                <w14:textFill>
                  <w14:solidFill>
                    <w14:schemeClr w14:val="tx1"/>
                  </w14:solidFill>
                </w14:textFill>
              </w:rPr>
              <w:t>：</w:t>
            </w:r>
          </w:p>
          <w:p w14:paraId="3823938E">
            <w:pPr>
              <w:jc w:val="left"/>
              <w:rPr>
                <w:rFonts w:ascii="Times New Roman" w:hAnsi="Times New Roman" w:cs="宋体"/>
                <w:color w:val="000000" w:themeColor="text1"/>
                <w:sz w:val="20"/>
                <w:szCs w:val="18"/>
                <w14:textFill>
                  <w14:solidFill>
                    <w14:schemeClr w14:val="tx1"/>
                  </w14:solidFill>
                </w14:textFill>
              </w:rPr>
            </w:pPr>
            <w:r>
              <w:rPr>
                <w:rFonts w:hint="eastAsia" w:ascii="Times New Roman" w:hAnsi="Times New Roman" w:cs="宋体"/>
                <w:color w:val="000000" w:themeColor="text1"/>
                <w:sz w:val="20"/>
                <w:szCs w:val="18"/>
                <w14:textFill>
                  <w14:solidFill>
                    <w14:schemeClr w14:val="tx1"/>
                  </w14:solidFill>
                </w14:textFill>
              </w:rPr>
              <w:t>掌握精气、阴阳、五行的哲学基本内容，掌握各脏腑的生理功能特点，掌握经络的基本内容，十二条经脉的循行分布；熟悉精气、血、津液的基本概念及生理功能，熟悉病因、发病、病机的基本概念；了解养生、防治原则。</w:t>
            </w:r>
          </w:p>
          <w:p w14:paraId="758E48EB">
            <w:pPr>
              <w:spacing w:line="260" w:lineRule="exact"/>
              <w:ind w:firstLine="402" w:firstLineChars="200"/>
              <w:rPr>
                <w:rFonts w:ascii="Times New Roman" w:hAnsi="Times New Roman" w:cs="宋体"/>
                <w:b/>
                <w:bCs/>
                <w:color w:val="000000" w:themeColor="text1"/>
                <w:sz w:val="20"/>
                <w:szCs w:val="18"/>
                <w14:textFill>
                  <w14:solidFill>
                    <w14:schemeClr w14:val="tx1"/>
                  </w14:solidFill>
                </w14:textFill>
              </w:rPr>
            </w:pPr>
          </w:p>
        </w:tc>
        <w:tc>
          <w:tcPr>
            <w:tcW w:w="1241" w:type="pct"/>
            <w:vAlign w:val="center"/>
          </w:tcPr>
          <w:p w14:paraId="18A44005">
            <w:pPr>
              <w:spacing w:line="280" w:lineRule="exact"/>
              <w:rPr>
                <w:rFonts w:ascii="Times New Roman" w:hAnsi="Times New Roman" w:cs="宋体"/>
                <w:color w:val="000000" w:themeColor="text1"/>
                <w:sz w:val="20"/>
                <w:szCs w:val="18"/>
                <w14:textFill>
                  <w14:solidFill>
                    <w14:schemeClr w14:val="tx1"/>
                  </w14:solidFill>
                </w14:textFill>
              </w:rPr>
            </w:pPr>
            <w:r>
              <w:rPr>
                <w:rFonts w:hint="eastAsia" w:ascii="Times New Roman" w:hAnsi="Times New Roman" w:cs="宋体"/>
                <w:color w:val="000000" w:themeColor="text1"/>
                <w:sz w:val="20"/>
                <w:szCs w:val="18"/>
                <w14:textFill>
                  <w14:solidFill>
                    <w14:schemeClr w14:val="tx1"/>
                  </w14:solidFill>
                </w14:textFill>
              </w:rPr>
              <w:t>中医学的思维模块</w:t>
            </w:r>
            <w:r>
              <w:rPr>
                <w:rFonts w:ascii="Times New Roman" w:hAnsi="Times New Roman" w:cs="宋体"/>
                <w:color w:val="000000" w:themeColor="text1"/>
                <w:sz w:val="20"/>
                <w:szCs w:val="18"/>
                <w14:textFill>
                  <w14:solidFill>
                    <w14:schemeClr w14:val="tx1"/>
                  </w14:solidFill>
                </w14:textFill>
              </w:rPr>
              <w:t>:</w:t>
            </w:r>
            <w:r>
              <w:rPr>
                <w:rFonts w:hint="eastAsia" w:ascii="Times New Roman" w:hAnsi="Times New Roman" w:cs="宋体"/>
                <w:color w:val="000000" w:themeColor="text1"/>
                <w:sz w:val="20"/>
                <w:szCs w:val="18"/>
                <w14:textFill>
                  <w14:solidFill>
                    <w14:schemeClr w14:val="tx1"/>
                  </w14:solidFill>
                </w14:textFill>
              </w:rPr>
              <w:t>绪论、精气、阴阳、五行学说；</w:t>
            </w:r>
          </w:p>
          <w:p w14:paraId="22B0BDEB">
            <w:pPr>
              <w:spacing w:line="280" w:lineRule="exact"/>
              <w:rPr>
                <w:rFonts w:ascii="Times New Roman" w:hAnsi="Times New Roman" w:cs="宋体"/>
                <w:color w:val="000000" w:themeColor="text1"/>
                <w:sz w:val="20"/>
                <w:szCs w:val="18"/>
                <w14:textFill>
                  <w14:solidFill>
                    <w14:schemeClr w14:val="tx1"/>
                  </w14:solidFill>
                </w14:textFill>
              </w:rPr>
            </w:pPr>
            <w:r>
              <w:rPr>
                <w:rFonts w:hint="eastAsia" w:ascii="Times New Roman" w:hAnsi="Times New Roman" w:cs="宋体"/>
                <w:color w:val="000000" w:themeColor="text1"/>
                <w:sz w:val="20"/>
                <w:szCs w:val="18"/>
                <w14:textFill>
                  <w14:solidFill>
                    <w14:schemeClr w14:val="tx1"/>
                  </w14:solidFill>
                </w14:textFill>
              </w:rPr>
              <w:t>中医学对人体生理的认识模块</w:t>
            </w:r>
            <w:r>
              <w:rPr>
                <w:rFonts w:ascii="Times New Roman" w:hAnsi="Times New Roman" w:cs="宋体"/>
                <w:color w:val="000000" w:themeColor="text1"/>
                <w:sz w:val="20"/>
                <w:szCs w:val="18"/>
                <w14:textFill>
                  <w14:solidFill>
                    <w14:schemeClr w14:val="tx1"/>
                  </w14:solidFill>
                </w14:textFill>
              </w:rPr>
              <w:t>:</w:t>
            </w:r>
            <w:r>
              <w:rPr>
                <w:rFonts w:hint="eastAsia" w:ascii="Times New Roman" w:hAnsi="Times New Roman" w:cs="宋体"/>
                <w:color w:val="000000" w:themeColor="text1"/>
                <w:sz w:val="20"/>
                <w:szCs w:val="18"/>
                <w14:textFill>
                  <w14:solidFill>
                    <w14:schemeClr w14:val="tx1"/>
                  </w14:solidFill>
                </w14:textFill>
              </w:rPr>
              <w:t>藏象、精气、血、津液、经络；</w:t>
            </w:r>
          </w:p>
          <w:p w14:paraId="79943366">
            <w:pPr>
              <w:spacing w:line="280" w:lineRule="exact"/>
              <w:rPr>
                <w:rFonts w:hint="eastAsia" w:ascii="宋体" w:hAnsi="宋体" w:cs="宋体"/>
                <w:sz w:val="24"/>
              </w:rPr>
            </w:pPr>
            <w:r>
              <w:rPr>
                <w:rFonts w:hint="eastAsia" w:ascii="Times New Roman" w:hAnsi="Times New Roman" w:cs="宋体"/>
                <w:color w:val="000000" w:themeColor="text1"/>
                <w:sz w:val="20"/>
                <w:szCs w:val="18"/>
                <w14:textFill>
                  <w14:solidFill>
                    <w14:schemeClr w14:val="tx1"/>
                  </w14:solidFill>
                </w14:textFill>
              </w:rPr>
              <w:t>中医学对疾病及其防治的认识模块</w:t>
            </w:r>
            <w:r>
              <w:rPr>
                <w:rFonts w:ascii="Times New Roman" w:hAnsi="Times New Roman" w:cs="宋体"/>
                <w:color w:val="000000" w:themeColor="text1"/>
                <w:sz w:val="20"/>
                <w:szCs w:val="18"/>
                <w14:textFill>
                  <w14:solidFill>
                    <w14:schemeClr w14:val="tx1"/>
                  </w14:solidFill>
                </w14:textFill>
              </w:rPr>
              <w:t>:</w:t>
            </w:r>
            <w:r>
              <w:rPr>
                <w:rFonts w:hint="eastAsia" w:ascii="Times New Roman" w:hAnsi="Times New Roman" w:cs="宋体"/>
                <w:color w:val="000000" w:themeColor="text1"/>
                <w:sz w:val="20"/>
                <w:szCs w:val="18"/>
                <w14:textFill>
                  <w14:solidFill>
                    <w14:schemeClr w14:val="tx1"/>
                  </w14:solidFill>
                </w14:textFill>
              </w:rPr>
              <w:t>病因、发病、病机、防治原则。</w:t>
            </w:r>
          </w:p>
        </w:tc>
        <w:tc>
          <w:tcPr>
            <w:tcW w:w="549" w:type="pct"/>
            <w:vAlign w:val="center"/>
          </w:tcPr>
          <w:p w14:paraId="73BEE0D9">
            <w:pPr>
              <w:jc w:val="left"/>
              <w:rPr>
                <w:rFonts w:hint="eastAsia" w:ascii="宋体" w:hAnsi="宋体" w:cs="宋体"/>
                <w:sz w:val="20"/>
                <w:szCs w:val="20"/>
                <w:highlight w:val="white"/>
              </w:rPr>
            </w:pPr>
            <w:r>
              <w:rPr>
                <w:rFonts w:hint="eastAsia" w:ascii="宋体" w:hAnsi="宋体" w:cs="宋体"/>
                <w:b/>
                <w:bCs/>
                <w:sz w:val="20"/>
                <w:szCs w:val="20"/>
                <w:highlight w:val="white"/>
                <w:lang w:bidi="ar"/>
              </w:rPr>
              <w:t>教学场地：</w:t>
            </w:r>
            <w:r>
              <w:rPr>
                <w:rFonts w:hint="eastAsia" w:ascii="宋体" w:hAnsi="宋体" w:cs="宋体"/>
                <w:sz w:val="20"/>
                <w:szCs w:val="20"/>
                <w:highlight w:val="white"/>
                <w:lang w:bidi="ar"/>
              </w:rPr>
              <w:t>多媒体教室、康复实训中心。</w:t>
            </w:r>
          </w:p>
          <w:p w14:paraId="149B83E0">
            <w:pPr>
              <w:jc w:val="left"/>
              <w:rPr>
                <w:rFonts w:hint="eastAsia" w:ascii="宋体" w:hAnsi="宋体" w:cs="宋体"/>
                <w:sz w:val="20"/>
                <w:szCs w:val="20"/>
                <w:highlight w:val="white"/>
              </w:rPr>
            </w:pPr>
            <w:r>
              <w:rPr>
                <w:rFonts w:hint="eastAsia" w:ascii="宋体" w:hAnsi="宋体" w:cs="宋体"/>
                <w:b/>
                <w:bCs/>
                <w:sz w:val="20"/>
                <w:szCs w:val="20"/>
                <w:highlight w:val="white"/>
                <w:lang w:bidi="ar"/>
              </w:rPr>
              <w:t>教学模式：</w:t>
            </w:r>
          </w:p>
          <w:p w14:paraId="397A9CE8">
            <w:pPr>
              <w:jc w:val="left"/>
              <w:rPr>
                <w:rFonts w:hint="eastAsia" w:ascii="宋体" w:hAnsi="宋体" w:cs="宋体"/>
                <w:sz w:val="20"/>
                <w:szCs w:val="20"/>
                <w:highlight w:val="white"/>
              </w:rPr>
            </w:pPr>
            <w:r>
              <w:rPr>
                <w:rFonts w:hint="eastAsia" w:ascii="宋体" w:hAnsi="宋体" w:cs="宋体"/>
                <w:sz w:val="20"/>
                <w:szCs w:val="20"/>
                <w:highlight w:val="white"/>
                <w:lang w:bidi="ar"/>
              </w:rPr>
              <w:t>任务驱动和示范教学模式。</w:t>
            </w:r>
          </w:p>
          <w:p w14:paraId="4754FC10">
            <w:pPr>
              <w:jc w:val="left"/>
              <w:rPr>
                <w:rFonts w:hint="eastAsia" w:ascii="宋体" w:hAnsi="宋体" w:cs="宋体"/>
                <w:b/>
                <w:bCs/>
                <w:sz w:val="20"/>
                <w:szCs w:val="20"/>
                <w:highlight w:val="white"/>
              </w:rPr>
            </w:pPr>
            <w:r>
              <w:rPr>
                <w:rFonts w:hint="eastAsia" w:ascii="宋体" w:hAnsi="宋体" w:cs="宋体"/>
                <w:b/>
                <w:bCs/>
                <w:sz w:val="20"/>
                <w:szCs w:val="20"/>
                <w:highlight w:val="white"/>
                <w:lang w:bidi="ar"/>
              </w:rPr>
              <w:t>教学方法：</w:t>
            </w:r>
          </w:p>
          <w:p w14:paraId="60C9AE38">
            <w:pPr>
              <w:jc w:val="left"/>
              <w:rPr>
                <w:rFonts w:hint="eastAsia" w:ascii="宋体" w:hAnsi="宋体" w:cs="宋体"/>
                <w:sz w:val="20"/>
                <w:szCs w:val="20"/>
                <w:highlight w:val="white"/>
              </w:rPr>
            </w:pPr>
            <w:r>
              <w:rPr>
                <w:rFonts w:hint="eastAsia" w:ascii="宋体" w:hAnsi="宋体" w:cs="宋体"/>
                <w:sz w:val="20"/>
                <w:szCs w:val="20"/>
                <w:highlight w:val="white"/>
                <w:lang w:bidi="ar"/>
              </w:rPr>
              <w:t>讲授法、演示法、视频教学法、自主学习等。</w:t>
            </w:r>
          </w:p>
          <w:p w14:paraId="5FAB3BAB">
            <w:pPr>
              <w:jc w:val="left"/>
              <w:rPr>
                <w:rFonts w:hint="eastAsia" w:ascii="宋体" w:hAnsi="宋体" w:cs="宋体"/>
                <w:b/>
                <w:bCs/>
                <w:sz w:val="20"/>
                <w:szCs w:val="20"/>
                <w:highlight w:val="white"/>
              </w:rPr>
            </w:pPr>
            <w:r>
              <w:rPr>
                <w:rFonts w:hint="eastAsia" w:ascii="宋体" w:hAnsi="宋体" w:cs="宋体"/>
                <w:b/>
                <w:bCs/>
                <w:sz w:val="20"/>
                <w:szCs w:val="20"/>
                <w:highlight w:val="white"/>
                <w:lang w:bidi="ar"/>
              </w:rPr>
              <w:t>教学评价：</w:t>
            </w:r>
          </w:p>
          <w:p w14:paraId="542AB498">
            <w:pPr>
              <w:jc w:val="left"/>
              <w:rPr>
                <w:rFonts w:hint="eastAsia" w:ascii="宋体" w:hAnsi="宋体" w:cs="宋体"/>
                <w:sz w:val="20"/>
                <w:szCs w:val="20"/>
                <w:highlight w:val="white"/>
              </w:rPr>
            </w:pPr>
            <w:r>
              <w:rPr>
                <w:rFonts w:hint="eastAsia" w:ascii="宋体" w:hAnsi="宋体" w:cs="宋体"/>
                <w:sz w:val="20"/>
                <w:szCs w:val="20"/>
                <w:highlight w:val="white"/>
                <w:lang w:bidi="ar"/>
              </w:rPr>
              <w:t>结果评价、</w:t>
            </w:r>
          </w:p>
          <w:p w14:paraId="7ED91516">
            <w:pPr>
              <w:jc w:val="left"/>
              <w:rPr>
                <w:rFonts w:hint="eastAsia" w:ascii="宋体" w:hAnsi="宋体" w:cs="宋体"/>
                <w:sz w:val="20"/>
                <w:szCs w:val="20"/>
                <w:highlight w:val="white"/>
              </w:rPr>
            </w:pPr>
            <w:r>
              <w:rPr>
                <w:rFonts w:hint="eastAsia" w:ascii="宋体" w:hAnsi="宋体" w:cs="宋体"/>
                <w:sz w:val="20"/>
                <w:szCs w:val="20"/>
                <w:highlight w:val="white"/>
                <w:lang w:bidi="ar"/>
              </w:rPr>
              <w:t>活动参与评价、</w:t>
            </w:r>
          </w:p>
          <w:p w14:paraId="6667B5A3">
            <w:pPr>
              <w:jc w:val="left"/>
              <w:rPr>
                <w:rFonts w:hint="eastAsia" w:ascii="宋体" w:hAnsi="宋体" w:cs="宋体"/>
                <w:sz w:val="20"/>
                <w:szCs w:val="20"/>
                <w:highlight w:val="white"/>
              </w:rPr>
            </w:pPr>
            <w:r>
              <w:rPr>
                <w:rFonts w:hint="eastAsia" w:ascii="宋体" w:hAnsi="宋体" w:cs="宋体"/>
                <w:sz w:val="20"/>
                <w:szCs w:val="20"/>
                <w:highlight w:val="white"/>
                <w:lang w:bidi="ar"/>
              </w:rPr>
              <w:t>过程评价、</w:t>
            </w:r>
          </w:p>
          <w:p w14:paraId="4753F0AF">
            <w:pPr>
              <w:jc w:val="left"/>
              <w:rPr>
                <w:rFonts w:hint="eastAsia" w:ascii="宋体" w:hAnsi="宋体" w:cs="宋体"/>
                <w:sz w:val="20"/>
                <w:szCs w:val="20"/>
                <w:highlight w:val="white"/>
              </w:rPr>
            </w:pPr>
            <w:r>
              <w:rPr>
                <w:rFonts w:hint="eastAsia" w:ascii="宋体" w:hAnsi="宋体" w:cs="宋体"/>
                <w:sz w:val="20"/>
                <w:szCs w:val="20"/>
                <w:highlight w:val="white"/>
                <w:lang w:bidi="ar"/>
              </w:rPr>
              <w:t>综合评价。</w:t>
            </w:r>
          </w:p>
          <w:p w14:paraId="67CF36C6">
            <w:pPr>
              <w:spacing w:line="260" w:lineRule="exact"/>
              <w:ind w:firstLine="360" w:firstLineChars="200"/>
              <w:rPr>
                <w:rFonts w:hint="eastAsia" w:ascii="宋体" w:hAnsi="宋体" w:cs="宋体"/>
                <w:color w:val="000000" w:themeColor="text1"/>
                <w:sz w:val="18"/>
                <w:szCs w:val="18"/>
                <w14:textFill>
                  <w14:solidFill>
                    <w14:schemeClr w14:val="tx1"/>
                  </w14:solidFill>
                </w14:textFill>
              </w:rPr>
            </w:pPr>
          </w:p>
        </w:tc>
      </w:tr>
      <w:tr w14:paraId="608D0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7" w:hRule="atLeast"/>
        </w:trPr>
        <w:tc>
          <w:tcPr>
            <w:tcW w:w="289" w:type="pct"/>
            <w:shd w:val="clear" w:color="auto" w:fill="C7DAF1" w:themeFill="text2" w:themeFillTint="32"/>
            <w:vAlign w:val="center"/>
          </w:tcPr>
          <w:p w14:paraId="7285FBAF">
            <w:pPr>
              <w:spacing w:line="360" w:lineRule="exact"/>
              <w:jc w:val="center"/>
              <w:rPr>
                <w:rFonts w:hint="eastAsia" w:ascii="宋体" w:hAnsi="宋体" w:cs="宋体"/>
                <w:sz w:val="20"/>
                <w:szCs w:val="20"/>
              </w:rPr>
            </w:pPr>
            <w:r>
              <w:rPr>
                <w:rFonts w:hint="eastAsia" w:ascii="宋体" w:hAnsi="宋体" w:cs="宋体"/>
                <w:sz w:val="20"/>
                <w:szCs w:val="20"/>
              </w:rPr>
              <w:t>6</w:t>
            </w:r>
          </w:p>
        </w:tc>
        <w:tc>
          <w:tcPr>
            <w:tcW w:w="373" w:type="pct"/>
            <w:vAlign w:val="center"/>
          </w:tcPr>
          <w:p w14:paraId="6A2EC9AC">
            <w:r>
              <w:rPr>
                <w:rFonts w:hint="eastAsia"/>
              </w:rPr>
              <w:t>社区康复</w:t>
            </w:r>
          </w:p>
        </w:tc>
        <w:tc>
          <w:tcPr>
            <w:tcW w:w="380" w:type="pct"/>
            <w:vAlign w:val="center"/>
          </w:tcPr>
          <w:p w14:paraId="28A70344">
            <w:pPr>
              <w:widowControl/>
              <w:spacing w:line="260" w:lineRule="exact"/>
              <w:jc w:val="center"/>
              <w:textAlignment w:val="center"/>
              <w:rPr>
                <w:rFonts w:hint="eastAsia" w:ascii="宋体" w:hAnsi="宋体" w:cs="宋体"/>
                <w:color w:val="000000" w:themeColor="text1"/>
                <w:sz w:val="20"/>
                <w:szCs w:val="18"/>
                <w14:textFill>
                  <w14:solidFill>
                    <w14:schemeClr w14:val="tx1"/>
                  </w14:solidFill>
                </w14:textFill>
              </w:rPr>
            </w:pPr>
            <w:r>
              <w:rPr>
                <w:rFonts w:hint="eastAsia" w:ascii="宋体" w:hAnsi="宋体" w:cs="宋体"/>
                <w:color w:val="000000" w:themeColor="text1"/>
                <w:sz w:val="20"/>
                <w:szCs w:val="18"/>
                <w14:textFill>
                  <w14:solidFill>
                    <w14:schemeClr w14:val="tx1"/>
                  </w14:solidFill>
                </w14:textFill>
              </w:rPr>
              <w:t>2</w:t>
            </w:r>
          </w:p>
        </w:tc>
        <w:tc>
          <w:tcPr>
            <w:tcW w:w="358" w:type="pct"/>
            <w:vAlign w:val="center"/>
          </w:tcPr>
          <w:p w14:paraId="5D4E4566">
            <w:pPr>
              <w:widowControl/>
              <w:spacing w:line="260" w:lineRule="exact"/>
              <w:jc w:val="center"/>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24</w:t>
            </w:r>
          </w:p>
        </w:tc>
        <w:tc>
          <w:tcPr>
            <w:tcW w:w="1807" w:type="pct"/>
            <w:vAlign w:val="center"/>
          </w:tcPr>
          <w:p w14:paraId="2B03C79F">
            <w:pPr>
              <w:spacing w:line="260" w:lineRule="exact"/>
            </w:pPr>
            <w:r>
              <w:rPr>
                <w:rFonts w:hint="eastAsia"/>
              </w:rPr>
              <w:t>素质目标：</w:t>
            </w:r>
          </w:p>
          <w:p w14:paraId="4A8B4DF0">
            <w:pPr>
              <w:jc w:val="left"/>
            </w:pPr>
            <w:r>
              <w:rPr>
                <w:rFonts w:hint="eastAsia"/>
              </w:rPr>
              <w:t>能够涵养博爱、奉献精神，乐于服务，让学生具有乐观的生活态度、求实的科学态度、宽容的人生态度。</w:t>
            </w:r>
          </w:p>
          <w:p w14:paraId="06A170F8">
            <w:pPr>
              <w:pStyle w:val="2"/>
              <w:ind w:left="0" w:leftChars="0"/>
            </w:pPr>
            <w:r>
              <w:rPr>
                <w:rFonts w:hint="eastAsia"/>
              </w:rPr>
              <w:t>知识目标：</w:t>
            </w:r>
          </w:p>
          <w:p w14:paraId="267EBD4D">
            <w:r>
              <w:rPr>
                <w:rFonts w:hint="eastAsia"/>
              </w:rPr>
              <w:t>掌握常见疾病的康复评定、康复方法的评定；学会各种康复操作方法，熟悉常见疾病的临床治疗原则、治疗方法和评估的预后。</w:t>
            </w:r>
          </w:p>
          <w:p w14:paraId="425744A1">
            <w:r>
              <w:rPr>
                <w:rFonts w:hint="eastAsia"/>
              </w:rPr>
              <w:t>能力目标：</w:t>
            </w:r>
          </w:p>
          <w:p w14:paraId="657CAEAF">
            <w:pPr>
              <w:pStyle w:val="2"/>
            </w:pPr>
            <w:r>
              <w:rPr>
                <w:rFonts w:hint="eastAsia"/>
              </w:rPr>
              <w:t>能独立进行常见疾病的康复评定，制定康复治疗计划和进行康复治疗技术操作。</w:t>
            </w:r>
          </w:p>
        </w:tc>
        <w:tc>
          <w:tcPr>
            <w:tcW w:w="1241" w:type="pct"/>
            <w:vAlign w:val="center"/>
          </w:tcPr>
          <w:p w14:paraId="7E47F50A">
            <w:pPr>
              <w:spacing w:line="280" w:lineRule="exact"/>
              <w:rPr>
                <w:rFonts w:ascii="Times New Roman" w:hAnsi="Times New Roman" w:cs="宋体"/>
                <w:color w:val="000000" w:themeColor="text1"/>
                <w:sz w:val="20"/>
                <w:szCs w:val="18"/>
                <w14:textFill>
                  <w14:solidFill>
                    <w14:schemeClr w14:val="tx1"/>
                  </w14:solidFill>
                </w14:textFill>
              </w:rPr>
            </w:pPr>
            <w:r>
              <w:rPr>
                <w:rFonts w:hint="eastAsia" w:ascii="Times New Roman" w:hAnsi="Times New Roman" w:cs="宋体"/>
                <w:color w:val="000000" w:themeColor="text1"/>
                <w:sz w:val="20"/>
                <w:szCs w:val="18"/>
                <w14:textFill>
                  <w14:solidFill>
                    <w14:schemeClr w14:val="tx1"/>
                  </w14:solidFill>
                </w14:textFill>
              </w:rPr>
              <w:t>康复训练与服务在社区中的开展，肢体功能障碍在社区中的康复训练</w:t>
            </w:r>
          </w:p>
        </w:tc>
        <w:tc>
          <w:tcPr>
            <w:tcW w:w="549" w:type="pct"/>
            <w:vAlign w:val="center"/>
          </w:tcPr>
          <w:p w14:paraId="535A69C0">
            <w:pPr>
              <w:jc w:val="left"/>
              <w:rPr>
                <w:rFonts w:hint="eastAsia" w:ascii="宋体" w:hAnsi="宋体" w:cs="宋体"/>
                <w:sz w:val="20"/>
                <w:szCs w:val="20"/>
                <w:highlight w:val="white"/>
              </w:rPr>
            </w:pPr>
            <w:r>
              <w:rPr>
                <w:rFonts w:hint="eastAsia" w:ascii="宋体" w:hAnsi="宋体" w:cs="宋体"/>
                <w:b/>
                <w:bCs/>
                <w:sz w:val="20"/>
                <w:szCs w:val="20"/>
                <w:highlight w:val="white"/>
                <w:lang w:bidi="ar"/>
              </w:rPr>
              <w:t>教学场地：</w:t>
            </w:r>
            <w:r>
              <w:rPr>
                <w:rFonts w:hint="eastAsia" w:ascii="宋体" w:hAnsi="宋体" w:cs="宋体"/>
                <w:sz w:val="20"/>
                <w:szCs w:val="20"/>
                <w:highlight w:val="white"/>
                <w:lang w:bidi="ar"/>
              </w:rPr>
              <w:t>多媒体教室、康复实训中心。</w:t>
            </w:r>
            <w:r>
              <w:rPr>
                <w:rFonts w:hint="eastAsia" w:ascii="宋体" w:hAnsi="宋体" w:cs="宋体"/>
                <w:b/>
                <w:bCs/>
                <w:sz w:val="20"/>
                <w:szCs w:val="20"/>
                <w:highlight w:val="white"/>
                <w:lang w:bidi="ar"/>
              </w:rPr>
              <w:t>教学模式：</w:t>
            </w:r>
          </w:p>
          <w:p w14:paraId="0EBA414B">
            <w:pPr>
              <w:jc w:val="left"/>
              <w:rPr>
                <w:rFonts w:hint="eastAsia" w:ascii="宋体" w:hAnsi="宋体" w:cs="宋体"/>
                <w:sz w:val="20"/>
                <w:szCs w:val="20"/>
                <w:highlight w:val="white"/>
              </w:rPr>
            </w:pPr>
            <w:r>
              <w:rPr>
                <w:rFonts w:hint="eastAsia" w:ascii="宋体" w:hAnsi="宋体" w:cs="宋体"/>
                <w:sz w:val="20"/>
                <w:szCs w:val="20"/>
                <w:highlight w:val="white"/>
                <w:lang w:bidi="ar"/>
              </w:rPr>
              <w:t>任务驱动和示范教学模式。</w:t>
            </w:r>
          </w:p>
          <w:p w14:paraId="7D82BDD3">
            <w:pPr>
              <w:jc w:val="left"/>
              <w:rPr>
                <w:rFonts w:hint="eastAsia" w:ascii="宋体" w:hAnsi="宋体" w:cs="宋体"/>
                <w:b/>
                <w:bCs/>
                <w:sz w:val="20"/>
                <w:szCs w:val="20"/>
                <w:highlight w:val="white"/>
              </w:rPr>
            </w:pPr>
            <w:r>
              <w:rPr>
                <w:rFonts w:hint="eastAsia" w:ascii="宋体" w:hAnsi="宋体" w:cs="宋体"/>
                <w:b/>
                <w:bCs/>
                <w:sz w:val="20"/>
                <w:szCs w:val="20"/>
                <w:highlight w:val="white"/>
                <w:lang w:bidi="ar"/>
              </w:rPr>
              <w:t>教学方法：</w:t>
            </w:r>
          </w:p>
          <w:p w14:paraId="28FA03B7">
            <w:pPr>
              <w:jc w:val="left"/>
              <w:rPr>
                <w:rFonts w:hint="eastAsia" w:ascii="宋体" w:hAnsi="宋体" w:cs="宋体"/>
                <w:sz w:val="20"/>
                <w:szCs w:val="20"/>
                <w:highlight w:val="white"/>
              </w:rPr>
            </w:pPr>
            <w:r>
              <w:rPr>
                <w:rFonts w:hint="eastAsia" w:ascii="宋体" w:hAnsi="宋体" w:cs="宋体"/>
                <w:sz w:val="20"/>
                <w:szCs w:val="20"/>
                <w:highlight w:val="white"/>
                <w:lang w:bidi="ar"/>
              </w:rPr>
              <w:t>讲授法、演示法、视频教学法、自主学习法等。</w:t>
            </w:r>
          </w:p>
          <w:p w14:paraId="2E53A5D5">
            <w:pPr>
              <w:jc w:val="left"/>
              <w:rPr>
                <w:rFonts w:hint="eastAsia" w:ascii="宋体" w:hAnsi="宋体" w:cs="宋体"/>
                <w:b/>
                <w:bCs/>
                <w:sz w:val="20"/>
                <w:szCs w:val="20"/>
                <w:highlight w:val="white"/>
              </w:rPr>
            </w:pPr>
            <w:r>
              <w:rPr>
                <w:rFonts w:hint="eastAsia" w:ascii="宋体" w:hAnsi="宋体" w:cs="宋体"/>
                <w:b/>
                <w:bCs/>
                <w:sz w:val="20"/>
                <w:szCs w:val="20"/>
                <w:highlight w:val="white"/>
                <w:lang w:bidi="ar"/>
              </w:rPr>
              <w:t>教学评价：</w:t>
            </w:r>
          </w:p>
          <w:p w14:paraId="214C52B9">
            <w:pPr>
              <w:jc w:val="left"/>
              <w:rPr>
                <w:rFonts w:hint="eastAsia" w:ascii="宋体" w:hAnsi="宋体" w:cs="宋体"/>
                <w:sz w:val="20"/>
                <w:szCs w:val="20"/>
                <w:highlight w:val="white"/>
              </w:rPr>
            </w:pPr>
            <w:r>
              <w:rPr>
                <w:rFonts w:hint="eastAsia" w:ascii="宋体" w:hAnsi="宋体" w:cs="宋体"/>
                <w:sz w:val="20"/>
                <w:szCs w:val="20"/>
                <w:highlight w:val="white"/>
                <w:lang w:bidi="ar"/>
              </w:rPr>
              <w:t>结果评价、</w:t>
            </w:r>
          </w:p>
          <w:p w14:paraId="2480688A">
            <w:pPr>
              <w:jc w:val="left"/>
              <w:rPr>
                <w:rFonts w:hint="eastAsia" w:ascii="宋体" w:hAnsi="宋体" w:cs="宋体"/>
                <w:sz w:val="20"/>
                <w:szCs w:val="20"/>
                <w:highlight w:val="white"/>
              </w:rPr>
            </w:pPr>
            <w:r>
              <w:rPr>
                <w:rFonts w:hint="eastAsia" w:ascii="宋体" w:hAnsi="宋体" w:cs="宋体"/>
                <w:sz w:val="20"/>
                <w:szCs w:val="20"/>
                <w:highlight w:val="white"/>
                <w:lang w:bidi="ar"/>
              </w:rPr>
              <w:t>活动参与评价、</w:t>
            </w:r>
          </w:p>
          <w:p w14:paraId="76EF1318">
            <w:pPr>
              <w:jc w:val="left"/>
              <w:rPr>
                <w:rFonts w:hint="eastAsia" w:ascii="宋体" w:hAnsi="宋体" w:cs="宋体"/>
                <w:sz w:val="20"/>
                <w:szCs w:val="20"/>
                <w:highlight w:val="white"/>
              </w:rPr>
            </w:pPr>
            <w:r>
              <w:rPr>
                <w:rFonts w:hint="eastAsia" w:ascii="宋体" w:hAnsi="宋体" w:cs="宋体"/>
                <w:sz w:val="20"/>
                <w:szCs w:val="20"/>
                <w:highlight w:val="white"/>
                <w:lang w:bidi="ar"/>
              </w:rPr>
              <w:t>过程评价、</w:t>
            </w:r>
          </w:p>
          <w:p w14:paraId="25371099">
            <w:pPr>
              <w:spacing w:line="260" w:lineRule="exact"/>
              <w:ind w:firstLine="400" w:firstLineChars="200"/>
              <w:rPr>
                <w:rFonts w:hint="eastAsia" w:ascii="宋体" w:hAnsi="宋体" w:cs="宋体"/>
                <w:color w:val="000000" w:themeColor="text1"/>
                <w:sz w:val="18"/>
                <w:szCs w:val="18"/>
                <w14:textFill>
                  <w14:solidFill>
                    <w14:schemeClr w14:val="tx1"/>
                  </w14:solidFill>
                </w14:textFill>
              </w:rPr>
            </w:pPr>
            <w:r>
              <w:rPr>
                <w:rFonts w:hint="eastAsia" w:ascii="宋体" w:hAnsi="宋体" w:cs="宋体"/>
                <w:sz w:val="20"/>
                <w:szCs w:val="20"/>
                <w:highlight w:val="white"/>
                <w:lang w:bidi="ar"/>
              </w:rPr>
              <w:t>综合评价。</w:t>
            </w:r>
          </w:p>
        </w:tc>
      </w:tr>
    </w:tbl>
    <w:p w14:paraId="11CF9A86">
      <w:pPr>
        <w:pStyle w:val="34"/>
        <w:tabs>
          <w:tab w:val="left" w:pos="923"/>
        </w:tabs>
        <w:snapToGrid w:val="0"/>
        <w:ind w:firstLine="640" w:firstLineChars="200"/>
        <w:rPr>
          <w:rFonts w:hint="eastAsia" w:ascii="仿宋_GB2312" w:hAnsi="仿宋_GB2312" w:eastAsia="仿宋_GB2312" w:cs="仿宋_GB2312"/>
          <w:sz w:val="32"/>
          <w:szCs w:val="28"/>
          <w:lang w:val="en-US" w:bidi="ar-SA"/>
        </w:rPr>
      </w:pPr>
    </w:p>
    <w:p w14:paraId="288DD939">
      <w:pPr>
        <w:pStyle w:val="34"/>
        <w:tabs>
          <w:tab w:val="left" w:pos="923"/>
        </w:tabs>
        <w:snapToGrid w:val="0"/>
        <w:ind w:firstLine="640" w:firstLineChars="200"/>
        <w:rPr>
          <w:rFonts w:hint="eastAsia" w:ascii="仿宋_GB2312" w:hAnsi="仿宋_GB2312" w:eastAsia="仿宋_GB2312" w:cs="仿宋_GB2312"/>
          <w:sz w:val="32"/>
          <w:szCs w:val="28"/>
          <w:lang w:bidi="ar-SA"/>
        </w:rPr>
      </w:pPr>
      <w:r>
        <w:rPr>
          <w:rFonts w:hint="eastAsia" w:ascii="仿宋_GB2312" w:hAnsi="仿宋_GB2312" w:eastAsia="仿宋_GB2312" w:cs="仿宋_GB2312"/>
          <w:sz w:val="32"/>
          <w:szCs w:val="28"/>
          <w:lang w:val="en-US" w:bidi="ar-SA"/>
        </w:rPr>
        <w:t>3.</w:t>
      </w:r>
      <w:r>
        <w:rPr>
          <w:rFonts w:hint="eastAsia" w:ascii="仿宋_GB2312" w:hAnsi="仿宋_GB2312" w:eastAsia="仿宋_GB2312" w:cs="仿宋_GB2312"/>
          <w:sz w:val="32"/>
          <w:szCs w:val="28"/>
          <w:lang w:bidi="ar-SA"/>
        </w:rPr>
        <w:t>实践性教学环节</w:t>
      </w:r>
    </w:p>
    <w:p w14:paraId="00B18BB1">
      <w:pPr>
        <w:pStyle w:val="34"/>
        <w:tabs>
          <w:tab w:val="left" w:pos="923"/>
        </w:tabs>
        <w:snapToGrid w:val="0"/>
        <w:ind w:firstLine="640" w:firstLineChars="200"/>
        <w:rPr>
          <w:rFonts w:hint="eastAsia" w:ascii="仿宋_GB2312" w:hAnsi="仿宋_GB2312" w:eastAsia="仿宋_GB2312" w:cs="仿宋_GB2312"/>
          <w:sz w:val="32"/>
          <w:szCs w:val="32"/>
          <w:lang w:val="en-US" w:bidi="ar-SA"/>
        </w:rPr>
      </w:pPr>
      <w:bookmarkStart w:id="142" w:name="_Toc3185"/>
      <w:r>
        <w:rPr>
          <w:rFonts w:hint="eastAsia" w:ascii="仿宋_GB2312" w:hAnsi="仿宋_GB2312" w:eastAsia="仿宋_GB2312" w:cs="仿宋_GB2312"/>
          <w:sz w:val="32"/>
          <w:szCs w:val="32"/>
          <w:lang w:val="en-US" w:bidi="ar-SA"/>
        </w:rPr>
        <w:t>共</w:t>
      </w:r>
      <w:r>
        <w:rPr>
          <w:rFonts w:ascii="仿宋_GB2312" w:hAnsi="仿宋_GB2312" w:eastAsia="仿宋_GB2312" w:cs="仿宋_GB2312"/>
          <w:sz w:val="32"/>
          <w:szCs w:val="32"/>
          <w:lang w:bidi="ar-SA"/>
        </w:rPr>
        <w:t>2</w:t>
      </w:r>
      <w:r>
        <w:rPr>
          <w:rFonts w:hint="eastAsia" w:ascii="仿宋_GB2312" w:hAnsi="仿宋_GB2312" w:eastAsia="仿宋_GB2312" w:cs="仿宋_GB2312"/>
          <w:sz w:val="32"/>
          <w:szCs w:val="32"/>
          <w:lang w:val="en-US" w:bidi="ar-SA"/>
        </w:rPr>
        <w:t>门，包括：</w:t>
      </w:r>
      <w:bookmarkEnd w:id="142"/>
      <w:r>
        <w:rPr>
          <w:rFonts w:hint="eastAsia" w:ascii="仿宋_GB2312" w:hAnsi="仿宋_GB2312" w:eastAsia="仿宋_GB2312" w:cs="仿宋_GB2312"/>
          <w:sz w:val="32"/>
          <w:szCs w:val="32"/>
          <w:lang w:val="en-US" w:bidi="ar-SA"/>
        </w:rPr>
        <w:t>《军事技能》《岗位实习》。</w:t>
      </w:r>
    </w:p>
    <w:p w14:paraId="422A98B5">
      <w:pPr>
        <w:autoSpaceDE w:val="0"/>
        <w:adjustRightInd w:val="0"/>
        <w:spacing w:line="360" w:lineRule="auto"/>
        <w:jc w:val="center"/>
        <w:rPr>
          <w:rFonts w:ascii="方正仿宋_GB2312" w:hAnsi="方正仿宋_GB2312" w:eastAsia="方正仿宋_GB2312" w:cs="方正仿宋_GB2312"/>
          <w:sz w:val="28"/>
          <w:szCs w:val="28"/>
          <w:lang w:bidi="ar"/>
        </w:rPr>
      </w:pPr>
      <w:r>
        <w:rPr>
          <w:rFonts w:hint="eastAsia" w:ascii="方正仿宋_GB2312" w:hAnsi="方正仿宋_GB2312" w:eastAsia="方正仿宋_GB2312" w:cs="方正仿宋_GB2312"/>
          <w:sz w:val="28"/>
          <w:szCs w:val="28"/>
          <w:lang w:bidi="ar"/>
        </w:rPr>
        <w:t>表1</w:t>
      </w:r>
      <w:r>
        <w:rPr>
          <w:rFonts w:ascii="方正仿宋_GB2312" w:hAnsi="方正仿宋_GB2312" w:eastAsia="方正仿宋_GB2312" w:cs="方正仿宋_GB2312"/>
          <w:sz w:val="28"/>
          <w:szCs w:val="28"/>
          <w:lang w:bidi="ar"/>
        </w:rPr>
        <w:t>1</w:t>
      </w:r>
      <w:r>
        <w:rPr>
          <w:rFonts w:hint="eastAsia" w:ascii="方正仿宋_GB2312" w:hAnsi="方正仿宋_GB2312" w:eastAsia="方正仿宋_GB2312" w:cs="方正仿宋_GB2312"/>
          <w:sz w:val="28"/>
          <w:szCs w:val="28"/>
          <w:lang w:bidi="ar"/>
        </w:rPr>
        <w:t xml:space="preserve">   实践性教学环节设置及要求</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616"/>
        <w:gridCol w:w="427"/>
        <w:gridCol w:w="516"/>
        <w:gridCol w:w="4806"/>
        <w:gridCol w:w="930"/>
        <w:gridCol w:w="806"/>
      </w:tblGrid>
      <w:tr w14:paraId="085D6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blHeader/>
        </w:trPr>
        <w:tc>
          <w:tcPr>
            <w:tcW w:w="250" w:type="pct"/>
            <w:shd w:val="clear" w:color="auto" w:fill="8DB3E2" w:themeFill="text2" w:themeFillTint="66"/>
            <w:vAlign w:val="center"/>
          </w:tcPr>
          <w:p w14:paraId="6DFD6DD7">
            <w:pPr>
              <w:snapToGrid w:val="0"/>
              <w:spacing w:line="360" w:lineRule="exact"/>
              <w:jc w:val="center"/>
              <w:rPr>
                <w:rFonts w:hint="eastAsia" w:ascii="宋体" w:hAnsi="宋体" w:cs="宋体"/>
                <w:b/>
                <w:bCs/>
                <w:szCs w:val="21"/>
              </w:rPr>
            </w:pPr>
            <w:r>
              <w:rPr>
                <w:rFonts w:hint="eastAsia" w:ascii="宋体" w:hAnsi="宋体" w:cs="宋体"/>
                <w:b/>
                <w:bCs/>
                <w:szCs w:val="21"/>
              </w:rPr>
              <w:t>序号</w:t>
            </w:r>
          </w:p>
        </w:tc>
        <w:tc>
          <w:tcPr>
            <w:tcW w:w="361" w:type="pct"/>
            <w:shd w:val="clear" w:color="auto" w:fill="8DB3E2" w:themeFill="text2" w:themeFillTint="66"/>
            <w:vAlign w:val="center"/>
          </w:tcPr>
          <w:p w14:paraId="40CF67F6">
            <w:pPr>
              <w:snapToGrid w:val="0"/>
              <w:spacing w:line="360" w:lineRule="exact"/>
              <w:jc w:val="center"/>
              <w:rPr>
                <w:rFonts w:hint="eastAsia" w:ascii="宋体" w:hAnsi="宋体" w:cs="宋体"/>
                <w:b/>
                <w:bCs/>
                <w:szCs w:val="21"/>
              </w:rPr>
            </w:pPr>
            <w:r>
              <w:rPr>
                <w:rFonts w:hint="eastAsia" w:ascii="宋体" w:hAnsi="宋体" w:cs="宋体"/>
                <w:b/>
                <w:bCs/>
                <w:szCs w:val="21"/>
              </w:rPr>
              <w:t>课程名称</w:t>
            </w:r>
          </w:p>
        </w:tc>
        <w:tc>
          <w:tcPr>
            <w:tcW w:w="250" w:type="pct"/>
            <w:shd w:val="clear" w:color="auto" w:fill="8DB3E2" w:themeFill="text2" w:themeFillTint="66"/>
            <w:vAlign w:val="center"/>
          </w:tcPr>
          <w:p w14:paraId="2E84B5A7">
            <w:pPr>
              <w:snapToGrid w:val="0"/>
              <w:spacing w:line="360" w:lineRule="exact"/>
              <w:jc w:val="center"/>
              <w:rPr>
                <w:rFonts w:hint="eastAsia" w:ascii="宋体" w:hAnsi="宋体" w:cs="宋体"/>
                <w:b/>
                <w:bCs/>
                <w:szCs w:val="21"/>
              </w:rPr>
            </w:pPr>
            <w:r>
              <w:rPr>
                <w:rFonts w:hint="eastAsia" w:ascii="宋体" w:hAnsi="宋体" w:cs="宋体"/>
                <w:b/>
                <w:bCs/>
                <w:szCs w:val="21"/>
              </w:rPr>
              <w:t>学分</w:t>
            </w:r>
          </w:p>
        </w:tc>
        <w:tc>
          <w:tcPr>
            <w:tcW w:w="302" w:type="pct"/>
            <w:shd w:val="clear" w:color="auto" w:fill="8DB3E2" w:themeFill="text2" w:themeFillTint="66"/>
            <w:vAlign w:val="center"/>
          </w:tcPr>
          <w:p w14:paraId="513A95BE">
            <w:pPr>
              <w:snapToGrid w:val="0"/>
              <w:spacing w:line="360" w:lineRule="exact"/>
              <w:jc w:val="center"/>
              <w:rPr>
                <w:rFonts w:hint="eastAsia" w:ascii="宋体" w:hAnsi="宋体" w:cs="宋体"/>
                <w:b/>
                <w:bCs/>
                <w:szCs w:val="21"/>
              </w:rPr>
            </w:pPr>
            <w:r>
              <w:rPr>
                <w:rFonts w:hint="eastAsia" w:ascii="宋体" w:hAnsi="宋体" w:cs="宋体"/>
                <w:b/>
                <w:bCs/>
                <w:szCs w:val="21"/>
              </w:rPr>
              <w:t>学时</w:t>
            </w:r>
          </w:p>
        </w:tc>
        <w:tc>
          <w:tcPr>
            <w:tcW w:w="2817" w:type="pct"/>
            <w:shd w:val="clear" w:color="auto" w:fill="8DB3E2" w:themeFill="text2" w:themeFillTint="66"/>
            <w:vAlign w:val="center"/>
          </w:tcPr>
          <w:p w14:paraId="3168E8E1">
            <w:pPr>
              <w:snapToGrid w:val="0"/>
              <w:spacing w:line="360" w:lineRule="exact"/>
              <w:jc w:val="center"/>
              <w:rPr>
                <w:rFonts w:hint="eastAsia" w:ascii="宋体" w:hAnsi="宋体" w:cs="宋体"/>
                <w:b/>
                <w:bCs/>
                <w:szCs w:val="21"/>
              </w:rPr>
            </w:pPr>
            <w:r>
              <w:rPr>
                <w:rFonts w:hint="eastAsia" w:ascii="宋体" w:hAnsi="宋体" w:cs="宋体"/>
                <w:b/>
                <w:bCs/>
                <w:szCs w:val="21"/>
              </w:rPr>
              <w:t>课程目标</w:t>
            </w:r>
          </w:p>
        </w:tc>
        <w:tc>
          <w:tcPr>
            <w:tcW w:w="545" w:type="pct"/>
            <w:shd w:val="clear" w:color="auto" w:fill="8DB3E2" w:themeFill="text2" w:themeFillTint="66"/>
            <w:vAlign w:val="center"/>
          </w:tcPr>
          <w:p w14:paraId="16555526">
            <w:pPr>
              <w:snapToGrid w:val="0"/>
              <w:spacing w:line="360" w:lineRule="exact"/>
              <w:jc w:val="center"/>
              <w:rPr>
                <w:rFonts w:hint="eastAsia" w:ascii="宋体" w:hAnsi="宋体" w:cs="宋体"/>
                <w:b/>
                <w:bCs/>
                <w:szCs w:val="21"/>
              </w:rPr>
            </w:pPr>
            <w:r>
              <w:rPr>
                <w:rFonts w:hint="eastAsia" w:ascii="宋体" w:hAnsi="宋体" w:cs="宋体"/>
                <w:b/>
                <w:bCs/>
                <w:szCs w:val="21"/>
              </w:rPr>
              <w:t>主要内容</w:t>
            </w:r>
          </w:p>
        </w:tc>
        <w:tc>
          <w:tcPr>
            <w:tcW w:w="472" w:type="pct"/>
            <w:shd w:val="clear" w:color="auto" w:fill="8DB3E2" w:themeFill="text2" w:themeFillTint="66"/>
            <w:vAlign w:val="center"/>
          </w:tcPr>
          <w:p w14:paraId="6E35D5BA">
            <w:pPr>
              <w:snapToGrid w:val="0"/>
              <w:spacing w:line="360" w:lineRule="exact"/>
              <w:jc w:val="center"/>
              <w:rPr>
                <w:rFonts w:hint="eastAsia" w:ascii="宋体" w:hAnsi="宋体" w:cs="宋体"/>
                <w:b/>
                <w:bCs/>
                <w:szCs w:val="21"/>
              </w:rPr>
            </w:pPr>
            <w:r>
              <w:rPr>
                <w:rFonts w:hint="eastAsia" w:ascii="宋体" w:hAnsi="宋体" w:cs="宋体"/>
                <w:b/>
                <w:bCs/>
                <w:szCs w:val="21"/>
              </w:rPr>
              <w:t>教学</w:t>
            </w:r>
          </w:p>
          <w:p w14:paraId="68371DC0">
            <w:pPr>
              <w:snapToGrid w:val="0"/>
              <w:spacing w:line="360" w:lineRule="exact"/>
              <w:jc w:val="center"/>
              <w:rPr>
                <w:rFonts w:hint="eastAsia" w:ascii="宋体" w:hAnsi="宋体" w:cs="宋体"/>
                <w:b/>
                <w:bCs/>
                <w:szCs w:val="21"/>
              </w:rPr>
            </w:pPr>
            <w:r>
              <w:rPr>
                <w:rFonts w:hint="eastAsia" w:ascii="宋体" w:hAnsi="宋体" w:cs="宋体"/>
                <w:b/>
                <w:bCs/>
                <w:szCs w:val="21"/>
              </w:rPr>
              <w:t>要求</w:t>
            </w:r>
          </w:p>
        </w:tc>
      </w:tr>
      <w:tr w14:paraId="3CE07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3" w:hRule="atLeast"/>
        </w:trPr>
        <w:tc>
          <w:tcPr>
            <w:tcW w:w="250" w:type="pct"/>
            <w:shd w:val="clear" w:color="auto" w:fill="C7DAF1" w:themeFill="text2" w:themeFillTint="32"/>
            <w:vAlign w:val="center"/>
          </w:tcPr>
          <w:p w14:paraId="07C5C2C6">
            <w:pPr>
              <w:snapToGrid w:val="0"/>
              <w:spacing w:line="360" w:lineRule="exact"/>
              <w:jc w:val="center"/>
              <w:rPr>
                <w:rFonts w:hint="eastAsia" w:ascii="宋体" w:hAnsi="宋体" w:cs="宋体"/>
                <w:szCs w:val="21"/>
              </w:rPr>
            </w:pPr>
            <w:r>
              <w:rPr>
                <w:rFonts w:hint="eastAsia" w:ascii="宋体" w:hAnsi="宋体" w:cs="宋体"/>
                <w:szCs w:val="21"/>
              </w:rPr>
              <w:t>1</w:t>
            </w:r>
          </w:p>
        </w:tc>
        <w:tc>
          <w:tcPr>
            <w:tcW w:w="361" w:type="pct"/>
            <w:vAlign w:val="center"/>
          </w:tcPr>
          <w:p w14:paraId="7C39CF94">
            <w:pPr>
              <w:widowControl/>
              <w:jc w:val="center"/>
              <w:textAlignment w:val="center"/>
              <w:rPr>
                <w:rFonts w:hint="eastAsia" w:ascii="宋体" w:hAnsi="宋体" w:cs="宋体"/>
                <w:color w:val="000000" w:themeColor="text1"/>
                <w:sz w:val="18"/>
                <w:szCs w:val="18"/>
                <w14:textFill>
                  <w14:solidFill>
                    <w14:schemeClr w14:val="tx1"/>
                  </w14:solidFill>
                </w14:textFill>
              </w:rPr>
            </w:pPr>
            <w:r>
              <w:rPr>
                <w:rFonts w:hint="eastAsia" w:ascii="Times New Roman" w:hAnsi="Times New Roman" w:eastAsia="Times New Roman"/>
                <w:color w:val="000000" w:themeColor="text1"/>
                <w:sz w:val="18"/>
                <w:szCs w:val="18"/>
                <w14:textFill>
                  <w14:solidFill>
                    <w14:schemeClr w14:val="tx1"/>
                  </w14:solidFill>
                </w14:textFill>
              </w:rPr>
              <w:t>军事技能（必修）</w:t>
            </w:r>
          </w:p>
        </w:tc>
        <w:tc>
          <w:tcPr>
            <w:tcW w:w="250" w:type="pct"/>
            <w:vAlign w:val="center"/>
          </w:tcPr>
          <w:p w14:paraId="3696CDF5">
            <w:pPr>
              <w:widowControl/>
              <w:spacing w:line="560" w:lineRule="exact"/>
              <w:jc w:val="center"/>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2</w:t>
            </w:r>
          </w:p>
        </w:tc>
        <w:tc>
          <w:tcPr>
            <w:tcW w:w="302" w:type="pct"/>
            <w:vAlign w:val="center"/>
          </w:tcPr>
          <w:p w14:paraId="31D50F7B">
            <w:pPr>
              <w:widowControl/>
              <w:spacing w:line="560" w:lineRule="exact"/>
              <w:jc w:val="center"/>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112</w:t>
            </w:r>
          </w:p>
        </w:tc>
        <w:tc>
          <w:tcPr>
            <w:tcW w:w="2817" w:type="pct"/>
          </w:tcPr>
          <w:p w14:paraId="3E361C88">
            <w:pPr>
              <w:pStyle w:val="2"/>
              <w:ind w:left="0" w:leftChars="0"/>
              <w:rPr>
                <w:rFonts w:cs="宋体"/>
                <w:b/>
                <w:bCs/>
                <w:color w:val="000000" w:themeColor="text1"/>
                <w:sz w:val="20"/>
                <w:szCs w:val="18"/>
                <w14:textFill>
                  <w14:solidFill>
                    <w14:schemeClr w14:val="tx1"/>
                  </w14:solidFill>
                </w14:textFill>
              </w:rPr>
            </w:pPr>
            <w:r>
              <w:rPr>
                <w:rFonts w:hint="eastAsia" w:cs="宋体"/>
                <w:b/>
                <w:bCs/>
                <w:color w:val="000000" w:themeColor="text1"/>
                <w:sz w:val="20"/>
                <w:szCs w:val="18"/>
                <w14:textFill>
                  <w14:solidFill>
                    <w14:schemeClr w14:val="tx1"/>
                  </w14:solidFill>
                </w14:textFill>
              </w:rPr>
              <w:t>（一）素质目标：</w:t>
            </w:r>
          </w:p>
          <w:p w14:paraId="059E0E42">
            <w:pPr>
              <w:pStyle w:val="2"/>
              <w:ind w:left="0" w:leftChars="0"/>
              <w:rPr>
                <w:rFonts w:cs="宋体"/>
                <w:color w:val="000000" w:themeColor="text1"/>
                <w:sz w:val="20"/>
                <w:szCs w:val="18"/>
                <w14:textFill>
                  <w14:solidFill>
                    <w14:schemeClr w14:val="tx1"/>
                  </w14:solidFill>
                </w14:textFill>
              </w:rPr>
            </w:pPr>
            <w:r>
              <w:rPr>
                <w:rFonts w:hint="eastAsia" w:cs="宋体"/>
                <w:color w:val="000000" w:themeColor="text1"/>
                <w:sz w:val="20"/>
                <w:szCs w:val="18"/>
                <w14:textFill>
                  <w14:solidFill>
                    <w14:schemeClr w14:val="tx1"/>
                  </w14:solidFill>
                </w14:textFill>
              </w:rPr>
              <w:t>通过理论学习,增强学生对人民军队的热爱,培养学生的爱国热情,增强民族自信心和自豪感。</w:t>
            </w:r>
          </w:p>
          <w:p w14:paraId="2C5C4634">
            <w:pPr>
              <w:pStyle w:val="2"/>
              <w:ind w:left="0" w:leftChars="0"/>
              <w:rPr>
                <w:rFonts w:cs="宋体"/>
                <w:color w:val="000000" w:themeColor="text1"/>
                <w:sz w:val="20"/>
                <w:szCs w:val="18"/>
                <w14:textFill>
                  <w14:solidFill>
                    <w14:schemeClr w14:val="tx1"/>
                  </w14:solidFill>
                </w14:textFill>
              </w:rPr>
            </w:pPr>
            <w:r>
              <w:rPr>
                <w:rFonts w:hint="eastAsia" w:cs="宋体"/>
                <w:color w:val="000000" w:themeColor="text1"/>
                <w:sz w:val="20"/>
                <w:szCs w:val="18"/>
                <w14:textFill>
                  <w14:solidFill>
                    <w14:schemeClr w14:val="tx1"/>
                  </w14:solidFill>
                </w14:textFill>
              </w:rPr>
              <w:t>（</w:t>
            </w:r>
            <w:r>
              <w:rPr>
                <w:rFonts w:hint="eastAsia" w:cs="宋体"/>
                <w:b/>
                <w:bCs/>
                <w:color w:val="000000" w:themeColor="text1"/>
                <w:sz w:val="20"/>
                <w:szCs w:val="18"/>
                <w14:textFill>
                  <w14:solidFill>
                    <w14:schemeClr w14:val="tx1"/>
                  </w14:solidFill>
                </w14:textFill>
              </w:rPr>
              <w:t>二）知识目标：</w:t>
            </w:r>
          </w:p>
          <w:p w14:paraId="5A54D5C6">
            <w:pPr>
              <w:pStyle w:val="2"/>
              <w:ind w:left="0" w:leftChars="0"/>
              <w:rPr>
                <w:rFonts w:cs="宋体"/>
                <w:color w:val="000000" w:themeColor="text1"/>
                <w:sz w:val="20"/>
                <w:szCs w:val="18"/>
                <w14:textFill>
                  <w14:solidFill>
                    <w14:schemeClr w14:val="tx1"/>
                  </w14:solidFill>
                </w14:textFill>
              </w:rPr>
            </w:pPr>
            <w:r>
              <w:rPr>
                <w:rFonts w:hint="eastAsia" w:cs="宋体"/>
                <w:color w:val="000000" w:themeColor="text1"/>
                <w:sz w:val="20"/>
                <w:szCs w:val="18"/>
                <w14:textFill>
                  <w14:solidFill>
                    <w14:schemeClr w14:val="tx1"/>
                  </w14:solidFill>
                </w14:textFill>
              </w:rPr>
              <w:t>通过《军事训练》课程教学,以《高等学校学生军事训练大纲》为教学依托,使学生了解我国军事前沿信息,掌握正确的队列训练和阅兵分列式训练方法,规范学生整理内务的标准。</w:t>
            </w:r>
          </w:p>
          <w:p w14:paraId="6F4A3C0C">
            <w:pPr>
              <w:pStyle w:val="2"/>
              <w:ind w:left="0" w:leftChars="0"/>
              <w:rPr>
                <w:rFonts w:cs="宋体"/>
                <w:b/>
                <w:bCs/>
                <w:color w:val="000000" w:themeColor="text1"/>
                <w:sz w:val="20"/>
                <w:szCs w:val="18"/>
                <w14:textFill>
                  <w14:solidFill>
                    <w14:schemeClr w14:val="tx1"/>
                  </w14:solidFill>
                </w14:textFill>
              </w:rPr>
            </w:pPr>
            <w:r>
              <w:rPr>
                <w:rFonts w:hint="eastAsia" w:cs="宋体"/>
                <w:b/>
                <w:bCs/>
                <w:color w:val="000000" w:themeColor="text1"/>
                <w:sz w:val="20"/>
                <w:szCs w:val="18"/>
                <w14:textFill>
                  <w14:solidFill>
                    <w14:schemeClr w14:val="tx1"/>
                  </w14:solidFill>
                </w14:textFill>
              </w:rPr>
              <w:t>（三）能力目标：</w:t>
            </w:r>
          </w:p>
          <w:p w14:paraId="666FEE4B">
            <w:pPr>
              <w:pStyle w:val="2"/>
              <w:ind w:left="0" w:leftChars="0"/>
              <w:rPr>
                <w:rFonts w:eastAsia="Times New Roman"/>
                <w:color w:val="000000" w:themeColor="text1"/>
                <w:sz w:val="18"/>
                <w:szCs w:val="18"/>
                <w14:textFill>
                  <w14:solidFill>
                    <w14:schemeClr w14:val="tx1"/>
                  </w14:solidFill>
                </w14:textFill>
              </w:rPr>
            </w:pPr>
            <w:r>
              <w:rPr>
                <w:rFonts w:hint="eastAsia" w:cs="宋体"/>
                <w:color w:val="000000" w:themeColor="text1"/>
                <w:sz w:val="20"/>
                <w:szCs w:val="18"/>
                <w14:textFill>
                  <w14:solidFill>
                    <w14:schemeClr w14:val="tx1"/>
                  </w14:solidFill>
                </w14:textFill>
              </w:rPr>
              <w:t>在理论与实践相结合中,进一步提高学生的集体行动规范性和组织纪律性,调动学生参与活动的积极性,培养学生的集体荣誉感和团队协作能力,从而为他们今后更好的就业奠定良好基础。</w:t>
            </w:r>
          </w:p>
        </w:tc>
        <w:tc>
          <w:tcPr>
            <w:tcW w:w="545" w:type="pct"/>
            <w:vAlign w:val="center"/>
          </w:tcPr>
          <w:p w14:paraId="638CC5AD">
            <w:pPr>
              <w:pStyle w:val="2"/>
              <w:ind w:left="0" w:leftChars="0"/>
              <w:rPr>
                <w:rFonts w:cs="宋体"/>
                <w:color w:val="000000" w:themeColor="text1"/>
                <w:sz w:val="20"/>
                <w:szCs w:val="18"/>
                <w14:textFill>
                  <w14:solidFill>
                    <w14:schemeClr w14:val="tx1"/>
                  </w14:solidFill>
                </w14:textFill>
              </w:rPr>
            </w:pPr>
            <w:r>
              <w:rPr>
                <w:rFonts w:hint="eastAsia" w:cs="宋体"/>
                <w:color w:val="000000" w:themeColor="text1"/>
                <w:sz w:val="20"/>
                <w:szCs w:val="18"/>
                <w14:textFill>
                  <w14:solidFill>
                    <w14:schemeClr w14:val="tx1"/>
                  </w14:solidFill>
                </w14:textFill>
              </w:rPr>
              <w:t>队列训练</w:t>
            </w:r>
          </w:p>
          <w:p w14:paraId="369AEB37">
            <w:pPr>
              <w:pStyle w:val="2"/>
              <w:ind w:left="0" w:leftChars="0"/>
              <w:rPr>
                <w:rFonts w:cs="宋体"/>
                <w:color w:val="000000" w:themeColor="text1"/>
                <w:sz w:val="20"/>
                <w:szCs w:val="18"/>
                <w14:textFill>
                  <w14:solidFill>
                    <w14:schemeClr w14:val="tx1"/>
                  </w14:solidFill>
                </w14:textFill>
              </w:rPr>
            </w:pPr>
            <w:r>
              <w:rPr>
                <w:rFonts w:hint="eastAsia" w:cs="宋体"/>
                <w:color w:val="000000" w:themeColor="text1"/>
                <w:sz w:val="20"/>
                <w:szCs w:val="18"/>
                <w14:textFill>
                  <w14:solidFill>
                    <w14:schemeClr w14:val="tx1"/>
                  </w14:solidFill>
                </w14:textFill>
              </w:rPr>
              <w:t>舍务管理</w:t>
            </w:r>
          </w:p>
          <w:p w14:paraId="683027BE">
            <w:pPr>
              <w:pStyle w:val="2"/>
              <w:ind w:left="0" w:leftChars="0"/>
              <w:rPr>
                <w:rFonts w:cs="宋体"/>
                <w:color w:val="000000" w:themeColor="text1"/>
                <w:sz w:val="20"/>
                <w:szCs w:val="18"/>
                <w14:textFill>
                  <w14:solidFill>
                    <w14:schemeClr w14:val="tx1"/>
                  </w14:solidFill>
                </w14:textFill>
              </w:rPr>
            </w:pPr>
            <w:r>
              <w:rPr>
                <w:rFonts w:hint="eastAsia" w:cs="宋体"/>
                <w:color w:val="000000" w:themeColor="text1"/>
                <w:sz w:val="20"/>
                <w:szCs w:val="18"/>
                <w14:textFill>
                  <w14:solidFill>
                    <w14:schemeClr w14:val="tx1"/>
                  </w14:solidFill>
                </w14:textFill>
              </w:rPr>
              <w:t>素质拓展训练</w:t>
            </w:r>
          </w:p>
          <w:p w14:paraId="0E774781">
            <w:pPr>
              <w:pStyle w:val="2"/>
              <w:ind w:left="0" w:leftChars="0"/>
              <w:rPr>
                <w:rFonts w:hint="eastAsia" w:ascii="宋体" w:hAnsi="宋体" w:cs="宋体"/>
                <w:color w:val="000000" w:themeColor="text1"/>
                <w:sz w:val="18"/>
                <w:szCs w:val="18"/>
                <w14:textFill>
                  <w14:solidFill>
                    <w14:schemeClr w14:val="tx1"/>
                  </w14:solidFill>
                </w14:textFill>
              </w:rPr>
            </w:pPr>
            <w:r>
              <w:rPr>
                <w:rFonts w:hint="eastAsia" w:cs="宋体"/>
                <w:color w:val="000000" w:themeColor="text1"/>
                <w:sz w:val="20"/>
                <w:szCs w:val="18"/>
                <w14:textFill>
                  <w14:solidFill>
                    <w14:schemeClr w14:val="tx1"/>
                  </w14:solidFill>
                </w14:textFill>
              </w:rPr>
              <w:t>国防教育</w:t>
            </w:r>
          </w:p>
        </w:tc>
        <w:tc>
          <w:tcPr>
            <w:tcW w:w="472" w:type="pct"/>
            <w:vAlign w:val="center"/>
          </w:tcPr>
          <w:p w14:paraId="201BFCB2">
            <w:pPr>
              <w:jc w:val="center"/>
            </w:pPr>
            <w:r>
              <w:rPr>
                <w:rFonts w:hint="eastAsia" w:cs="宋体"/>
                <w:b/>
                <w:bCs/>
                <w:lang w:bidi="ar"/>
              </w:rPr>
              <w:t>教学场地：</w:t>
            </w:r>
            <w:r>
              <w:rPr>
                <w:rFonts w:hint="eastAsia" w:cs="宋体"/>
                <w:lang w:bidi="ar"/>
              </w:rPr>
              <w:t>田径场</w:t>
            </w:r>
          </w:p>
          <w:p w14:paraId="70833C8E">
            <w:pPr>
              <w:pStyle w:val="15"/>
              <w:widowControl w:val="0"/>
              <w:spacing w:before="0" w:beforeAutospacing="0" w:after="0" w:afterAutospacing="0"/>
              <w:ind w:left="420" w:leftChars="200"/>
              <w:jc w:val="both"/>
              <w:rPr>
                <w:rFonts w:hint="eastAsia"/>
              </w:rPr>
            </w:pPr>
          </w:p>
          <w:p w14:paraId="447032DD">
            <w:r>
              <w:rPr>
                <w:rFonts w:hint="eastAsia" w:cs="宋体"/>
                <w:b/>
                <w:bCs/>
                <w:lang w:bidi="ar"/>
              </w:rPr>
              <w:t>教学模式：</w:t>
            </w:r>
            <w:r>
              <w:rPr>
                <w:rFonts w:hint="eastAsia" w:cs="宋体"/>
                <w:lang w:bidi="ar"/>
              </w:rPr>
              <w:t>教学做一体化</w:t>
            </w:r>
            <w:r>
              <w:rPr>
                <w:lang w:bidi="ar"/>
              </w:rPr>
              <w:t xml:space="preserve"> </w:t>
            </w:r>
          </w:p>
          <w:p w14:paraId="55FCCB59">
            <w:pPr>
              <w:pStyle w:val="15"/>
              <w:widowControl w:val="0"/>
              <w:spacing w:before="0" w:beforeAutospacing="0" w:after="0" w:afterAutospacing="0"/>
              <w:ind w:left="420" w:leftChars="200"/>
              <w:jc w:val="both"/>
              <w:rPr>
                <w:rFonts w:hint="eastAsia"/>
              </w:rPr>
            </w:pPr>
          </w:p>
          <w:p w14:paraId="02651416">
            <w:pPr>
              <w:rPr>
                <w:rFonts w:cs="宋体"/>
                <w:lang w:bidi="ar"/>
              </w:rPr>
            </w:pPr>
            <w:r>
              <w:rPr>
                <w:rFonts w:hint="eastAsia" w:cs="宋体"/>
                <w:b/>
                <w:bCs/>
                <w:lang w:bidi="ar"/>
              </w:rPr>
              <w:t>教学方法：</w:t>
            </w:r>
            <w:r>
              <w:rPr>
                <w:rFonts w:hint="eastAsia" w:cs="宋体"/>
                <w:lang w:bidi="ar"/>
              </w:rPr>
              <w:t>口令式教学、现场教学</w:t>
            </w:r>
          </w:p>
          <w:p w14:paraId="2A84A074">
            <w:pPr>
              <w:pStyle w:val="2"/>
            </w:pPr>
          </w:p>
          <w:p w14:paraId="44785E88">
            <w:pPr>
              <w:jc w:val="center"/>
              <w:rPr>
                <w:rFonts w:hint="eastAsia" w:ascii="宋体" w:hAnsi="宋体" w:cs="宋体"/>
                <w:sz w:val="20"/>
                <w:szCs w:val="20"/>
              </w:rPr>
            </w:pPr>
            <w:r>
              <w:rPr>
                <w:rFonts w:hint="eastAsia" w:ascii="宋体" w:hAnsi="宋体" w:cs="宋体"/>
                <w:b/>
                <w:bCs/>
                <w:sz w:val="20"/>
                <w:szCs w:val="20"/>
                <w:lang w:bidi="ar"/>
              </w:rPr>
              <w:t>教学评价：</w:t>
            </w:r>
            <w:r>
              <w:rPr>
                <w:rFonts w:hint="eastAsia" w:ascii="宋体" w:hAnsi="宋体" w:cs="宋体"/>
                <w:sz w:val="20"/>
                <w:szCs w:val="20"/>
                <w:lang w:bidi="ar"/>
              </w:rPr>
              <w:t>终结性评价</w:t>
            </w:r>
          </w:p>
        </w:tc>
      </w:tr>
      <w:tr w14:paraId="2D507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3" w:hRule="atLeast"/>
        </w:trPr>
        <w:tc>
          <w:tcPr>
            <w:tcW w:w="250" w:type="pct"/>
            <w:shd w:val="clear" w:color="auto" w:fill="C7DAF1" w:themeFill="text2" w:themeFillTint="32"/>
            <w:vAlign w:val="center"/>
          </w:tcPr>
          <w:p w14:paraId="704FA52A">
            <w:pPr>
              <w:snapToGrid w:val="0"/>
              <w:spacing w:line="360" w:lineRule="exact"/>
              <w:jc w:val="center"/>
              <w:rPr>
                <w:rFonts w:hint="eastAsia" w:ascii="宋体" w:hAnsi="宋体" w:cs="宋体"/>
                <w:szCs w:val="21"/>
              </w:rPr>
            </w:pPr>
            <w:bookmarkStart w:id="143" w:name="_Toc28523"/>
            <w:bookmarkStart w:id="144" w:name="_Toc5145"/>
            <w:bookmarkStart w:id="145" w:name="_Toc13578"/>
            <w:bookmarkStart w:id="146" w:name="_Toc17288"/>
            <w:bookmarkStart w:id="147" w:name="_Toc21008"/>
            <w:bookmarkStart w:id="148" w:name="_Toc19782"/>
            <w:bookmarkStart w:id="149" w:name="_Toc19587"/>
            <w:bookmarkStart w:id="150" w:name="_Toc16036"/>
            <w:bookmarkStart w:id="151" w:name="_Toc9479"/>
            <w:bookmarkStart w:id="152" w:name="_Toc31464"/>
            <w:r>
              <w:rPr>
                <w:rFonts w:ascii="宋体" w:hAnsi="宋体" w:cs="宋体"/>
                <w:szCs w:val="21"/>
              </w:rPr>
              <w:t>3</w:t>
            </w:r>
          </w:p>
        </w:tc>
        <w:tc>
          <w:tcPr>
            <w:tcW w:w="361" w:type="pct"/>
            <w:vAlign w:val="center"/>
          </w:tcPr>
          <w:p w14:paraId="0AB468DF">
            <w:pPr>
              <w:widowControl/>
              <w:textAlignment w:val="center"/>
              <w:rPr>
                <w:rFonts w:hint="eastAsia" w:ascii="宋体" w:hAnsi="宋体" w:cs="宋体"/>
                <w:color w:val="000000" w:themeColor="text1"/>
                <w:kern w:val="0"/>
                <w:sz w:val="20"/>
                <w:szCs w:val="20"/>
                <w:lang w:bidi="ar"/>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岗位实 习（必修）</w:t>
            </w:r>
          </w:p>
        </w:tc>
        <w:tc>
          <w:tcPr>
            <w:tcW w:w="250" w:type="pct"/>
            <w:vAlign w:val="center"/>
          </w:tcPr>
          <w:p w14:paraId="26F4CF44">
            <w:pPr>
              <w:widowControl/>
              <w:spacing w:line="560" w:lineRule="exact"/>
              <w:jc w:val="center"/>
              <w:textAlignment w:val="center"/>
              <w:rPr>
                <w:rFonts w:hint="eastAsia"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34</w:t>
            </w:r>
          </w:p>
        </w:tc>
        <w:tc>
          <w:tcPr>
            <w:tcW w:w="302" w:type="pct"/>
            <w:vAlign w:val="center"/>
          </w:tcPr>
          <w:p w14:paraId="4ECA3BEF">
            <w:pPr>
              <w:widowControl/>
              <w:spacing w:line="560" w:lineRule="exact"/>
              <w:jc w:val="center"/>
              <w:textAlignment w:val="center"/>
              <w:rPr>
                <w:rFonts w:hint="eastAsia" w:ascii="宋体" w:hAnsi="宋体" w:cs="宋体"/>
                <w:color w:val="000000" w:themeColor="text1"/>
                <w:kern w:val="0"/>
                <w:sz w:val="20"/>
                <w:szCs w:val="20"/>
                <w:lang w:bidi="ar"/>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768</w:t>
            </w:r>
          </w:p>
        </w:tc>
        <w:tc>
          <w:tcPr>
            <w:tcW w:w="2817" w:type="pct"/>
          </w:tcPr>
          <w:p w14:paraId="1892C2E8">
            <w:pPr>
              <w:pStyle w:val="2"/>
              <w:ind w:left="0" w:leftChars="0"/>
              <w:rPr>
                <w:rFonts w:hint="eastAsia"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sz w:val="20"/>
                <w:szCs w:val="20"/>
                <w:lang w:bidi="ar"/>
              </w:rPr>
              <w:t>（一）</w:t>
            </w:r>
            <w:r>
              <w:rPr>
                <w:rFonts w:hint="eastAsia" w:ascii="宋体" w:hAnsi="宋体" w:cs="宋体"/>
                <w:b/>
                <w:bCs/>
                <w:color w:val="000000" w:themeColor="text1"/>
                <w:kern w:val="0"/>
                <w:sz w:val="20"/>
                <w:szCs w:val="20"/>
                <w14:textFill>
                  <w14:solidFill>
                    <w14:schemeClr w14:val="tx1"/>
                  </w14:solidFill>
                </w14:textFill>
              </w:rPr>
              <w:t>素质目标：</w:t>
            </w:r>
          </w:p>
          <w:p w14:paraId="723D7D34">
            <w:pPr>
              <w:pStyle w:val="2"/>
              <w:ind w:left="0" w:leftChars="0"/>
              <w:rPr>
                <w:rFonts w:hint="eastAsia" w:ascii="微软雅黑" w:hAnsi="微软雅黑" w:eastAsia="微软雅黑" w:cs="微软雅黑"/>
                <w:color w:val="000000" w:themeColor="text1"/>
                <w:sz w:val="14"/>
                <w:szCs w:val="14"/>
                <w:shd w:val="clear" w:color="auto" w:fill="FFFFFF"/>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理解康复服务意义，提升职业认同感和职业态度；养成爱岗敬业、精益求精、诚实守信的职业精神。</w:t>
            </w:r>
          </w:p>
          <w:p w14:paraId="76B44219">
            <w:pPr>
              <w:pStyle w:val="2"/>
              <w:ind w:left="0" w:leftChars="0"/>
              <w:rPr>
                <w:rFonts w:hint="eastAsia"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sz w:val="20"/>
                <w:szCs w:val="20"/>
                <w:lang w:bidi="ar"/>
              </w:rPr>
              <w:t>（二）</w:t>
            </w:r>
            <w:r>
              <w:rPr>
                <w:rFonts w:hint="eastAsia" w:ascii="宋体" w:hAnsi="宋体" w:cs="宋体"/>
                <w:b/>
                <w:bCs/>
                <w:color w:val="000000" w:themeColor="text1"/>
                <w:kern w:val="0"/>
                <w:sz w:val="20"/>
                <w:szCs w:val="20"/>
                <w14:textFill>
                  <w14:solidFill>
                    <w14:schemeClr w14:val="tx1"/>
                  </w14:solidFill>
                </w14:textFill>
              </w:rPr>
              <w:t>知识目标：</w:t>
            </w:r>
          </w:p>
          <w:p w14:paraId="78CB08C9">
            <w:pPr>
              <w:pStyle w:val="2"/>
              <w:ind w:left="0" w:leftChars="0"/>
              <w:rPr>
                <w:rFonts w:hint="eastAsia"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学生通过康复治疗技术专业实习，了解医疗与康复机 构的运作、职业环境、组织架构、规章制度和医疗文化；掌握 岗位的典型工作流程、工作内容及核心技能。</w:t>
            </w:r>
          </w:p>
          <w:p w14:paraId="4A2298A2">
            <w:pPr>
              <w:pStyle w:val="2"/>
              <w:ind w:left="0" w:leftChars="0"/>
              <w:rPr>
                <w:rFonts w:hint="eastAsia" w:ascii="宋体" w:hAnsi="宋体" w:cs="宋体"/>
                <w:b/>
                <w:bCs/>
                <w:color w:val="000000" w:themeColor="text1"/>
                <w:kern w:val="0"/>
                <w:sz w:val="20"/>
                <w:szCs w:val="20"/>
                <w14:textFill>
                  <w14:solidFill>
                    <w14:schemeClr w14:val="tx1"/>
                  </w14:solidFill>
                </w14:textFill>
              </w:rPr>
            </w:pPr>
            <w:r>
              <w:rPr>
                <w:rFonts w:hint="eastAsia" w:ascii="宋体" w:hAnsi="宋体" w:cs="宋体"/>
                <w:b/>
                <w:bCs/>
                <w:color w:val="000000"/>
                <w:sz w:val="20"/>
                <w:szCs w:val="20"/>
                <w:lang w:bidi="ar"/>
              </w:rPr>
              <w:t>（三）</w:t>
            </w:r>
            <w:r>
              <w:rPr>
                <w:rFonts w:hint="eastAsia" w:ascii="宋体" w:hAnsi="宋体" w:cs="宋体"/>
                <w:b/>
                <w:bCs/>
                <w:color w:val="000000" w:themeColor="text1"/>
                <w:kern w:val="0"/>
                <w:sz w:val="20"/>
                <w:szCs w:val="20"/>
                <w14:textFill>
                  <w14:solidFill>
                    <w14:schemeClr w14:val="tx1"/>
                  </w14:solidFill>
                </w14:textFill>
              </w:rPr>
              <w:t>能力目标：</w:t>
            </w:r>
          </w:p>
          <w:p w14:paraId="432426C5">
            <w:pPr>
              <w:pStyle w:val="2"/>
              <w:ind w:left="0" w:leftChars="0"/>
              <w:rPr>
                <w:rFonts w:hint="eastAsia" w:ascii="宋体" w:hAnsi="宋体" w:cs="宋体"/>
                <w:b/>
                <w:bCs/>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具备对常见疾病的功能障碍进行评定和治疗的能力，能胜任医疗与康复机构的康复治疗工作。</w:t>
            </w:r>
          </w:p>
        </w:tc>
        <w:tc>
          <w:tcPr>
            <w:tcW w:w="545" w:type="pct"/>
            <w:vAlign w:val="center"/>
          </w:tcPr>
          <w:p w14:paraId="183A435A">
            <w:pPr>
              <w:widowControl/>
              <w:shd w:val="clear" w:color="auto" w:fill="FFFFFF" w:themeFill="background1"/>
              <w:jc w:val="left"/>
              <w:rPr>
                <w:rFonts w:hint="eastAsia" w:ascii="宋体" w:hAnsi="宋体" w:cs="宋体"/>
                <w:color w:val="000000" w:themeColor="text1"/>
                <w:kern w:val="0"/>
                <w:sz w:val="20"/>
                <w:szCs w:val="20"/>
                <w:lang w:bidi="ar"/>
                <w14:textFill>
                  <w14:solidFill>
                    <w14:schemeClr w14:val="tx1"/>
                  </w14:solidFill>
                </w14:textFill>
              </w:rPr>
            </w:pPr>
            <w:r>
              <w:rPr>
                <w:rFonts w:ascii="宋体" w:hAnsi="宋体" w:cs="宋体"/>
                <w:color w:val="000000" w:themeColor="text1"/>
                <w:kern w:val="0"/>
                <w:sz w:val="20"/>
                <w:szCs w:val="20"/>
                <w:lang w:bidi="ar"/>
                <w14:textFill>
                  <w14:solidFill>
                    <w14:schemeClr w14:val="tx1"/>
                  </w14:solidFill>
                </w14:textFill>
              </w:rPr>
              <w:t xml:space="preserve">   </w:t>
            </w:r>
            <w:r>
              <w:rPr>
                <w:rFonts w:hint="eastAsia" w:ascii="宋体" w:hAnsi="宋体" w:cs="宋体"/>
                <w:color w:val="000000" w:themeColor="text1"/>
                <w:kern w:val="0"/>
                <w:sz w:val="20"/>
                <w:szCs w:val="20"/>
                <w:lang w:bidi="ar"/>
                <w14:textFill>
                  <w14:solidFill>
                    <w14:schemeClr w14:val="tx1"/>
                  </w14:solidFill>
                </w14:textFill>
              </w:rPr>
              <w:t>较全面地开展神经系统疾病、肌肉骨关节疾病和/或其他疾病的康复功能评定、物理治疗、运动治疗、作业治疗、言语治疗和传统康复等康复诊疗。有足够的包含不同病种、性别、年龄阶段和社会特点的康复医疗病患，能给学生提供充足的临床康复诊疗经验。</w:t>
            </w:r>
          </w:p>
          <w:p w14:paraId="0DC0B8DF">
            <w:pPr>
              <w:widowControl/>
              <w:numPr>
                <w:ilvl w:val="1"/>
                <w:numId w:val="9"/>
              </w:numPr>
              <w:ind w:left="0"/>
              <w:rPr>
                <w:color w:val="000000" w:themeColor="text1"/>
                <w14:textFill>
                  <w14:solidFill>
                    <w14:schemeClr w14:val="tx1"/>
                  </w14:solidFill>
                </w14:textFill>
              </w:rPr>
            </w:pPr>
          </w:p>
          <w:p w14:paraId="3B6B002E">
            <w:pPr>
              <w:widowControl/>
              <w:jc w:val="left"/>
              <w:rPr>
                <w:color w:val="000000" w:themeColor="text1"/>
                <w14:textFill>
                  <w14:solidFill>
                    <w14:schemeClr w14:val="tx1"/>
                  </w14:solidFill>
                </w14:textFill>
              </w:rPr>
            </w:pPr>
          </w:p>
          <w:p w14:paraId="3FB70C6D">
            <w:pPr>
              <w:pStyle w:val="2"/>
              <w:ind w:left="0" w:leftChars="0"/>
              <w:rPr>
                <w:rFonts w:hint="eastAsia" w:ascii="宋体" w:hAnsi="宋体" w:cs="宋体"/>
                <w:color w:val="000000" w:themeColor="text1"/>
                <w:kern w:val="0"/>
                <w:sz w:val="20"/>
                <w:szCs w:val="20"/>
                <w14:textFill>
                  <w14:solidFill>
                    <w14:schemeClr w14:val="tx1"/>
                  </w14:solidFill>
                </w14:textFill>
              </w:rPr>
            </w:pPr>
          </w:p>
        </w:tc>
        <w:tc>
          <w:tcPr>
            <w:tcW w:w="472" w:type="pct"/>
            <w:vAlign w:val="center"/>
          </w:tcPr>
          <w:p w14:paraId="4989A9F5">
            <w:r>
              <w:rPr>
                <w:rFonts w:hint="eastAsia" w:cs="宋体"/>
                <w:b/>
                <w:bCs/>
                <w:lang w:bidi="ar"/>
              </w:rPr>
              <w:t>教学场地：</w:t>
            </w:r>
            <w:r>
              <w:rPr>
                <w:rFonts w:hint="eastAsia" w:cs="宋体"/>
                <w:lang w:bidi="ar"/>
              </w:rPr>
              <w:t>校外</w:t>
            </w:r>
          </w:p>
          <w:p w14:paraId="1DE62E60">
            <w:r>
              <w:rPr>
                <w:rFonts w:hint="eastAsia" w:cs="宋体"/>
                <w:lang w:bidi="ar"/>
              </w:rPr>
              <w:t>教学模式：教学做一体化</w:t>
            </w:r>
          </w:p>
          <w:p w14:paraId="41BAA29D">
            <w:r>
              <w:rPr>
                <w:rFonts w:hint="eastAsia" w:cs="宋体"/>
                <w:b/>
                <w:bCs/>
                <w:lang w:bidi="ar"/>
              </w:rPr>
              <w:t>教学方法：</w:t>
            </w:r>
            <w:r>
              <w:rPr>
                <w:rFonts w:hint="eastAsia" w:cs="宋体"/>
                <w:lang w:bidi="ar"/>
              </w:rPr>
              <w:t>实践教学、案例教学</w:t>
            </w:r>
          </w:p>
          <w:p w14:paraId="279977F7">
            <w:pPr>
              <w:widowControl/>
              <w:jc w:val="left"/>
            </w:pPr>
            <w:r>
              <w:rPr>
                <w:rFonts w:hint="eastAsia" w:ascii="宋体" w:hAnsi="宋体" w:cs="宋体"/>
                <w:b/>
                <w:bCs/>
                <w:sz w:val="20"/>
                <w:szCs w:val="20"/>
                <w:lang w:bidi="ar"/>
              </w:rPr>
              <w:t>教学评价：</w:t>
            </w:r>
            <w:r>
              <w:rPr>
                <w:rFonts w:hint="eastAsia" w:ascii="宋体" w:hAnsi="宋体" w:cs="宋体"/>
                <w:sz w:val="20"/>
                <w:szCs w:val="20"/>
                <w:lang w:bidi="ar"/>
              </w:rPr>
              <w:t>过程性评价+终结性评价</w:t>
            </w:r>
            <w:r>
              <w:rPr>
                <w:rFonts w:ascii="宋体" w:hAnsi="宋体" w:cs="宋体"/>
                <w:sz w:val="24"/>
                <w:lang w:bidi="ar"/>
              </w:rPr>
              <w:t xml:space="preserve"> </w:t>
            </w:r>
          </w:p>
          <w:p w14:paraId="1B12DD71">
            <w:pPr>
              <w:jc w:val="center"/>
              <w:rPr>
                <w:rFonts w:hint="eastAsia" w:ascii="宋体" w:hAnsi="宋体" w:cs="宋体"/>
                <w:sz w:val="20"/>
                <w:szCs w:val="20"/>
              </w:rPr>
            </w:pPr>
          </w:p>
        </w:tc>
      </w:tr>
      <w:bookmarkEnd w:id="134"/>
      <w:bookmarkEnd w:id="135"/>
      <w:bookmarkEnd w:id="136"/>
      <w:bookmarkEnd w:id="137"/>
      <w:bookmarkEnd w:id="138"/>
      <w:bookmarkEnd w:id="139"/>
      <w:bookmarkEnd w:id="140"/>
      <w:bookmarkEnd w:id="141"/>
    </w:tbl>
    <w:p w14:paraId="5ECE2C0E">
      <w:pPr>
        <w:pStyle w:val="4"/>
        <w:sectPr>
          <w:headerReference r:id="rId9" w:type="default"/>
          <w:pgSz w:w="11906" w:h="16838"/>
          <w:pgMar w:top="1440" w:right="1797" w:bottom="1440" w:left="1797" w:header="851" w:footer="992" w:gutter="0"/>
          <w:cols w:space="720" w:num="1"/>
          <w:docGrid w:type="lines" w:linePitch="319" w:charSpace="0"/>
        </w:sectPr>
      </w:pPr>
      <w:r>
        <w:rPr>
          <w:rFonts w:hint="eastAsia"/>
        </w:rPr>
        <w:t>（四）课程体系对应毕业要求的支撑矩阵</w:t>
      </w:r>
      <w:bookmarkEnd w:id="143"/>
    </w:p>
    <w:p w14:paraId="6DB305BC">
      <w:pPr>
        <w:autoSpaceDE w:val="0"/>
        <w:adjustRightInd w:val="0"/>
        <w:spacing w:line="360" w:lineRule="auto"/>
        <w:jc w:val="center"/>
        <w:rPr>
          <w:rFonts w:ascii="方正仿宋_GB2312" w:hAnsi="方正仿宋_GB2312" w:eastAsia="方正仿宋_GB2312" w:cs="方正仿宋_GB2312"/>
          <w:sz w:val="28"/>
          <w:szCs w:val="28"/>
          <w:lang w:bidi="ar"/>
        </w:rPr>
      </w:pPr>
      <w:r>
        <w:rPr>
          <w:rFonts w:hint="eastAsia" w:ascii="方正仿宋_GB2312" w:hAnsi="方正仿宋_GB2312" w:eastAsia="方正仿宋_GB2312" w:cs="方正仿宋_GB2312"/>
          <w:sz w:val="28"/>
          <w:szCs w:val="28"/>
          <w:lang w:bidi="ar"/>
        </w:rPr>
        <w:t>表1</w:t>
      </w:r>
      <w:r>
        <w:rPr>
          <w:rFonts w:ascii="方正仿宋_GB2312" w:hAnsi="方正仿宋_GB2312" w:eastAsia="方正仿宋_GB2312" w:cs="方正仿宋_GB2312"/>
          <w:sz w:val="28"/>
          <w:szCs w:val="28"/>
          <w:lang w:bidi="ar"/>
        </w:rPr>
        <w:t>2</w:t>
      </w:r>
      <w:r>
        <w:rPr>
          <w:rFonts w:hint="eastAsia" w:ascii="方正仿宋_GB2312" w:hAnsi="方正仿宋_GB2312" w:eastAsia="方正仿宋_GB2312" w:cs="方正仿宋_GB2312"/>
          <w:sz w:val="28"/>
          <w:szCs w:val="28"/>
          <w:lang w:bidi="ar"/>
        </w:rPr>
        <w:t xml:space="preserve">  课程体系与毕业要求支撑矩阵</w:t>
      </w:r>
    </w:p>
    <w:tbl>
      <w:tblPr>
        <w:tblStyle w:val="17"/>
        <w:tblpPr w:leftFromText="180" w:rightFromText="180" w:vertAnchor="text" w:horzAnchor="page" w:tblpXSpec="center" w:tblpY="303"/>
        <w:tblOverlap w:val="never"/>
        <w:tblW w:w="13106" w:type="dxa"/>
        <w:jc w:val="center"/>
        <w:tblLayout w:type="fixed"/>
        <w:tblCellMar>
          <w:top w:w="0" w:type="dxa"/>
          <w:left w:w="108" w:type="dxa"/>
          <w:bottom w:w="0" w:type="dxa"/>
          <w:right w:w="108" w:type="dxa"/>
        </w:tblCellMar>
      </w:tblPr>
      <w:tblGrid>
        <w:gridCol w:w="872"/>
        <w:gridCol w:w="2726"/>
        <w:gridCol w:w="479"/>
        <w:gridCol w:w="494"/>
        <w:gridCol w:w="569"/>
        <w:gridCol w:w="569"/>
        <w:gridCol w:w="569"/>
        <w:gridCol w:w="569"/>
        <w:gridCol w:w="569"/>
        <w:gridCol w:w="569"/>
        <w:gridCol w:w="569"/>
        <w:gridCol w:w="569"/>
        <w:gridCol w:w="569"/>
        <w:gridCol w:w="569"/>
        <w:gridCol w:w="569"/>
        <w:gridCol w:w="569"/>
        <w:gridCol w:w="569"/>
        <w:gridCol w:w="569"/>
        <w:gridCol w:w="569"/>
      </w:tblGrid>
      <w:tr w14:paraId="4ED406EE">
        <w:trPr>
          <w:trHeight w:val="310" w:hRule="atLeast"/>
          <w:jc w:val="center"/>
        </w:trPr>
        <w:tc>
          <w:tcPr>
            <w:tcW w:w="872" w:type="dxa"/>
            <w:vMerge w:val="restart"/>
            <w:tcBorders>
              <w:top w:val="single" w:color="000000" w:sz="4" w:space="0"/>
              <w:left w:val="single" w:color="000000" w:sz="4" w:space="0"/>
              <w:right w:val="single" w:color="000000" w:sz="4" w:space="0"/>
            </w:tcBorders>
            <w:shd w:val="clear" w:color="auto" w:fill="8DB3E2" w:themeFill="text2" w:themeFillTint="66"/>
            <w:vAlign w:val="center"/>
          </w:tcPr>
          <w:p w14:paraId="147EA8A8">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lang w:bidi="ar"/>
              </w:rPr>
              <w:t>课   程</w:t>
            </w:r>
          </w:p>
          <w:p w14:paraId="09B6A1F4">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lang w:bidi="ar"/>
              </w:rPr>
              <w:t>性   质</w:t>
            </w:r>
          </w:p>
        </w:tc>
        <w:tc>
          <w:tcPr>
            <w:tcW w:w="2726" w:type="dxa"/>
            <w:vMerge w:val="restart"/>
            <w:tcBorders>
              <w:top w:val="single" w:color="000000" w:sz="4" w:space="0"/>
              <w:left w:val="single" w:color="000000" w:sz="4" w:space="0"/>
              <w:right w:val="single" w:color="000000" w:sz="4" w:space="0"/>
            </w:tcBorders>
            <w:shd w:val="clear" w:color="auto" w:fill="8DB3E2" w:themeFill="text2" w:themeFillTint="66"/>
            <w:vAlign w:val="center"/>
          </w:tcPr>
          <w:p w14:paraId="3A97D105">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lang w:bidi="ar"/>
              </w:rPr>
              <w:t xml:space="preserve">课 程     </w:t>
            </w:r>
          </w:p>
          <w:p w14:paraId="47BA953D">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lang w:bidi="ar"/>
              </w:rPr>
              <w:t>名 称</w:t>
            </w:r>
          </w:p>
        </w:tc>
        <w:tc>
          <w:tcPr>
            <w:tcW w:w="9508" w:type="dxa"/>
            <w:gridSpan w:val="17"/>
            <w:tcBorders>
              <w:top w:val="single" w:color="000000" w:sz="4" w:space="0"/>
              <w:left w:val="single" w:color="000000" w:sz="4" w:space="0"/>
              <w:bottom w:val="single" w:color="000000" w:sz="4" w:space="0"/>
              <w:right w:val="single" w:color="000000" w:sz="4" w:space="0"/>
            </w:tcBorders>
            <w:shd w:val="clear" w:color="auto" w:fill="8DB3E2" w:themeFill="text2" w:themeFillTint="66"/>
          </w:tcPr>
          <w:p w14:paraId="2B49BC1E">
            <w:pPr>
              <w:widowControl/>
              <w:jc w:val="center"/>
              <w:textAlignment w:val="top"/>
              <w:rPr>
                <w:rFonts w:hint="eastAsia" w:ascii="黑体" w:hAnsi="宋体" w:eastAsia="黑体" w:cs="黑体"/>
                <w:color w:val="000000"/>
                <w:kern w:val="0"/>
                <w:sz w:val="18"/>
                <w:szCs w:val="18"/>
                <w:lang w:bidi="ar"/>
              </w:rPr>
            </w:pPr>
            <w:r>
              <w:rPr>
                <w:rFonts w:hint="eastAsia" w:ascii="黑体" w:hAnsi="宋体" w:eastAsia="黑体" w:cs="黑体"/>
                <w:color w:val="000000"/>
                <w:kern w:val="0"/>
                <w:sz w:val="18"/>
                <w:szCs w:val="18"/>
                <w:lang w:bidi="ar"/>
              </w:rPr>
              <w:t>康复治疗技术专业毕业学生能力指标点</w:t>
            </w:r>
          </w:p>
        </w:tc>
      </w:tr>
      <w:tr w14:paraId="4E75935B">
        <w:tblPrEx>
          <w:tblCellMar>
            <w:top w:w="0" w:type="dxa"/>
            <w:left w:w="108" w:type="dxa"/>
            <w:bottom w:w="0" w:type="dxa"/>
            <w:right w:w="108" w:type="dxa"/>
          </w:tblCellMar>
        </w:tblPrEx>
        <w:trPr>
          <w:trHeight w:val="310" w:hRule="atLeast"/>
          <w:jc w:val="center"/>
        </w:trPr>
        <w:tc>
          <w:tcPr>
            <w:tcW w:w="872" w:type="dxa"/>
            <w:vMerge w:val="continue"/>
            <w:tcBorders>
              <w:left w:val="single" w:color="000000" w:sz="4" w:space="0"/>
              <w:right w:val="single" w:color="000000" w:sz="4" w:space="0"/>
            </w:tcBorders>
            <w:shd w:val="clear" w:color="auto" w:fill="auto"/>
          </w:tcPr>
          <w:p w14:paraId="5F0871D3">
            <w:pPr>
              <w:jc w:val="center"/>
              <w:rPr>
                <w:rFonts w:hint="eastAsia" w:ascii="黑体" w:hAnsi="宋体" w:eastAsia="黑体" w:cs="黑体"/>
                <w:color w:val="000000"/>
                <w:sz w:val="18"/>
                <w:szCs w:val="18"/>
              </w:rPr>
            </w:pPr>
          </w:p>
        </w:tc>
        <w:tc>
          <w:tcPr>
            <w:tcW w:w="2726" w:type="dxa"/>
            <w:vMerge w:val="continue"/>
            <w:tcBorders>
              <w:left w:val="single" w:color="000000" w:sz="4" w:space="0"/>
              <w:right w:val="single" w:color="000000" w:sz="4" w:space="0"/>
            </w:tcBorders>
            <w:shd w:val="clear" w:color="auto" w:fill="auto"/>
          </w:tcPr>
          <w:p w14:paraId="3A1A7589">
            <w:pPr>
              <w:jc w:val="center"/>
              <w:rPr>
                <w:rFonts w:hint="eastAsia" w:ascii="黑体" w:hAnsi="宋体" w:eastAsia="黑体" w:cs="黑体"/>
                <w:color w:val="000000"/>
                <w:sz w:val="18"/>
                <w:szCs w:val="18"/>
              </w:rPr>
            </w:pPr>
          </w:p>
        </w:tc>
        <w:tc>
          <w:tcPr>
            <w:tcW w:w="3249" w:type="dxa"/>
            <w:gridSpan w:val="6"/>
            <w:tcBorders>
              <w:top w:val="single" w:color="000000" w:sz="4" w:space="0"/>
              <w:left w:val="single" w:color="000000" w:sz="4" w:space="0"/>
              <w:bottom w:val="single" w:color="000000" w:sz="4" w:space="0"/>
              <w:right w:val="single" w:color="000000" w:sz="4" w:space="0"/>
            </w:tcBorders>
            <w:shd w:val="clear" w:color="auto" w:fill="D6DCE5"/>
          </w:tcPr>
          <w:p w14:paraId="0A215CDE">
            <w:pPr>
              <w:widowControl/>
              <w:jc w:val="center"/>
              <w:textAlignment w:val="top"/>
              <w:rPr>
                <w:rFonts w:hint="eastAsia" w:ascii="黑体" w:hAnsi="宋体" w:eastAsia="黑体" w:cs="黑体"/>
                <w:kern w:val="0"/>
                <w:sz w:val="18"/>
                <w:szCs w:val="18"/>
                <w:lang w:bidi="ar"/>
              </w:rPr>
            </w:pPr>
            <w:r>
              <w:rPr>
                <w:rFonts w:hint="eastAsia" w:ascii="黑体" w:hAnsi="宋体" w:eastAsia="黑体" w:cs="黑体"/>
                <w:kern w:val="0"/>
                <w:sz w:val="18"/>
                <w:szCs w:val="18"/>
                <w:lang w:bidi="ar"/>
              </w:rPr>
              <w:t>1</w:t>
            </w:r>
          </w:p>
        </w:tc>
        <w:tc>
          <w:tcPr>
            <w:tcW w:w="3414" w:type="dxa"/>
            <w:gridSpan w:val="6"/>
            <w:tcBorders>
              <w:top w:val="single" w:color="000000" w:sz="4" w:space="0"/>
              <w:left w:val="single" w:color="000000" w:sz="4" w:space="0"/>
              <w:bottom w:val="single" w:color="000000" w:sz="4" w:space="0"/>
              <w:right w:val="single" w:color="000000" w:sz="4" w:space="0"/>
            </w:tcBorders>
            <w:shd w:val="clear" w:color="auto" w:fill="D6DCE5"/>
          </w:tcPr>
          <w:p w14:paraId="61C3BF9F">
            <w:pPr>
              <w:widowControl/>
              <w:jc w:val="center"/>
              <w:textAlignment w:val="top"/>
              <w:rPr>
                <w:rFonts w:hint="eastAsia" w:ascii="黑体" w:hAnsi="宋体" w:eastAsia="黑体" w:cs="黑体"/>
                <w:kern w:val="0"/>
                <w:sz w:val="18"/>
                <w:szCs w:val="18"/>
                <w:lang w:bidi="ar"/>
              </w:rPr>
            </w:pPr>
            <w:r>
              <w:rPr>
                <w:rFonts w:hint="eastAsia" w:ascii="黑体" w:hAnsi="宋体" w:eastAsia="黑体" w:cs="黑体"/>
                <w:kern w:val="0"/>
                <w:sz w:val="18"/>
                <w:szCs w:val="18"/>
                <w:lang w:bidi="ar"/>
              </w:rPr>
              <w:t>2</w:t>
            </w:r>
          </w:p>
        </w:tc>
        <w:tc>
          <w:tcPr>
            <w:tcW w:w="2845" w:type="dxa"/>
            <w:gridSpan w:val="5"/>
            <w:tcBorders>
              <w:top w:val="single" w:color="000000" w:sz="4" w:space="0"/>
              <w:left w:val="single" w:color="000000" w:sz="4" w:space="0"/>
              <w:bottom w:val="single" w:color="000000" w:sz="4" w:space="0"/>
              <w:right w:val="single" w:color="000000" w:sz="4" w:space="0"/>
            </w:tcBorders>
            <w:shd w:val="clear" w:color="auto" w:fill="D6DCE5"/>
          </w:tcPr>
          <w:p w14:paraId="1743A1F4">
            <w:pPr>
              <w:widowControl/>
              <w:jc w:val="center"/>
              <w:textAlignment w:val="top"/>
              <w:rPr>
                <w:rFonts w:hint="eastAsia" w:ascii="黑体" w:hAnsi="宋体" w:eastAsia="黑体" w:cs="黑体"/>
                <w:kern w:val="0"/>
                <w:sz w:val="18"/>
                <w:szCs w:val="18"/>
                <w:lang w:bidi="ar"/>
              </w:rPr>
            </w:pPr>
            <w:r>
              <w:rPr>
                <w:rFonts w:hint="eastAsia" w:ascii="黑体" w:hAnsi="宋体" w:eastAsia="黑体" w:cs="黑体"/>
                <w:kern w:val="0"/>
                <w:sz w:val="18"/>
                <w:szCs w:val="18"/>
                <w:lang w:bidi="ar"/>
              </w:rPr>
              <w:t>3</w:t>
            </w:r>
          </w:p>
        </w:tc>
      </w:tr>
      <w:tr w14:paraId="37DB4CEF">
        <w:tblPrEx>
          <w:tblCellMar>
            <w:top w:w="0" w:type="dxa"/>
            <w:left w:w="108" w:type="dxa"/>
            <w:bottom w:w="0" w:type="dxa"/>
            <w:right w:w="108" w:type="dxa"/>
          </w:tblCellMar>
        </w:tblPrEx>
        <w:trPr>
          <w:trHeight w:val="280" w:hRule="atLeast"/>
          <w:jc w:val="center"/>
        </w:trPr>
        <w:tc>
          <w:tcPr>
            <w:tcW w:w="872" w:type="dxa"/>
            <w:vMerge w:val="continue"/>
            <w:tcBorders>
              <w:left w:val="single" w:color="000000" w:sz="4" w:space="0"/>
              <w:bottom w:val="single" w:color="auto" w:sz="4" w:space="0"/>
              <w:right w:val="single" w:color="000000" w:sz="4" w:space="0"/>
            </w:tcBorders>
            <w:shd w:val="clear" w:color="auto" w:fill="auto"/>
          </w:tcPr>
          <w:p w14:paraId="2DA2FC36">
            <w:pPr>
              <w:rPr>
                <w:rFonts w:hint="eastAsia" w:ascii="黑体" w:hAnsi="宋体" w:eastAsia="黑体" w:cs="黑体"/>
                <w:color w:val="000000"/>
                <w:sz w:val="18"/>
                <w:szCs w:val="18"/>
              </w:rPr>
            </w:pPr>
          </w:p>
        </w:tc>
        <w:tc>
          <w:tcPr>
            <w:tcW w:w="2726" w:type="dxa"/>
            <w:vMerge w:val="continue"/>
            <w:tcBorders>
              <w:left w:val="single" w:color="000000" w:sz="4" w:space="0"/>
              <w:bottom w:val="single" w:color="000000" w:sz="4" w:space="0"/>
              <w:right w:val="single" w:color="000000" w:sz="4" w:space="0"/>
            </w:tcBorders>
            <w:shd w:val="clear" w:color="auto" w:fill="auto"/>
            <w:vAlign w:val="center"/>
          </w:tcPr>
          <w:p w14:paraId="10C794CD">
            <w:pPr>
              <w:jc w:val="center"/>
              <w:rPr>
                <w:rFonts w:hint="eastAsia" w:ascii="黑体" w:hAnsi="宋体" w:eastAsia="黑体" w:cs="黑体"/>
                <w:color w:val="000000"/>
                <w:sz w:val="18"/>
                <w:szCs w:val="18"/>
              </w:rPr>
            </w:pPr>
          </w:p>
        </w:tc>
        <w:tc>
          <w:tcPr>
            <w:tcW w:w="479" w:type="dxa"/>
            <w:tcBorders>
              <w:top w:val="single" w:color="000000" w:sz="4" w:space="0"/>
              <w:left w:val="single" w:color="000000" w:sz="4" w:space="0"/>
              <w:bottom w:val="single" w:color="000000" w:sz="4" w:space="0"/>
              <w:right w:val="single" w:color="000000" w:sz="4" w:space="0"/>
            </w:tcBorders>
            <w:shd w:val="clear" w:color="auto" w:fill="FDEADA" w:themeFill="accent6" w:themeFillTint="32"/>
          </w:tcPr>
          <w:p w14:paraId="54888526">
            <w:pPr>
              <w:widowControl/>
              <w:jc w:val="center"/>
              <w:textAlignment w:val="top"/>
              <w:rPr>
                <w:rFonts w:hint="eastAsia" w:ascii="黑体" w:hAnsi="宋体" w:eastAsia="黑体" w:cs="黑体"/>
                <w:color w:val="000000"/>
                <w:sz w:val="18"/>
                <w:szCs w:val="18"/>
              </w:rPr>
            </w:pPr>
            <w:r>
              <w:rPr>
                <w:rFonts w:hint="eastAsia" w:ascii="黑体" w:hAnsi="宋体" w:eastAsia="黑体" w:cs="黑体"/>
                <w:color w:val="000000"/>
                <w:kern w:val="0"/>
                <w:sz w:val="18"/>
                <w:szCs w:val="18"/>
                <w:lang w:bidi="ar"/>
              </w:rPr>
              <w:t>1</w:t>
            </w:r>
          </w:p>
        </w:tc>
        <w:tc>
          <w:tcPr>
            <w:tcW w:w="494" w:type="dxa"/>
            <w:tcBorders>
              <w:top w:val="single" w:color="000000" w:sz="4" w:space="0"/>
              <w:left w:val="single" w:color="000000" w:sz="4" w:space="0"/>
              <w:bottom w:val="single" w:color="000000" w:sz="4" w:space="0"/>
              <w:right w:val="single" w:color="000000" w:sz="4" w:space="0"/>
            </w:tcBorders>
            <w:shd w:val="clear" w:color="auto" w:fill="FDEADA" w:themeFill="accent6" w:themeFillTint="32"/>
          </w:tcPr>
          <w:p w14:paraId="0A7A43F5">
            <w:pPr>
              <w:widowControl/>
              <w:jc w:val="center"/>
              <w:textAlignment w:val="top"/>
              <w:rPr>
                <w:rFonts w:hint="eastAsia" w:ascii="黑体" w:hAnsi="宋体" w:eastAsia="黑体" w:cs="黑体"/>
                <w:color w:val="000000"/>
                <w:sz w:val="18"/>
                <w:szCs w:val="18"/>
              </w:rPr>
            </w:pPr>
            <w:r>
              <w:rPr>
                <w:rFonts w:hint="eastAsia" w:ascii="黑体" w:hAnsi="宋体" w:eastAsia="黑体" w:cs="黑体"/>
                <w:color w:val="000000"/>
                <w:kern w:val="0"/>
                <w:sz w:val="18"/>
                <w:szCs w:val="18"/>
                <w:lang w:bidi="ar"/>
              </w:rPr>
              <w:t>2</w:t>
            </w:r>
          </w:p>
        </w:tc>
        <w:tc>
          <w:tcPr>
            <w:tcW w:w="569" w:type="dxa"/>
            <w:tcBorders>
              <w:top w:val="single" w:color="000000" w:sz="4" w:space="0"/>
              <w:left w:val="single" w:color="000000" w:sz="4" w:space="0"/>
              <w:bottom w:val="single" w:color="000000" w:sz="4" w:space="0"/>
              <w:right w:val="single" w:color="000000" w:sz="4" w:space="0"/>
            </w:tcBorders>
            <w:shd w:val="clear" w:color="auto" w:fill="FDEADA" w:themeFill="accent6" w:themeFillTint="32"/>
          </w:tcPr>
          <w:p w14:paraId="448FDF3A">
            <w:pPr>
              <w:widowControl/>
              <w:jc w:val="center"/>
              <w:textAlignment w:val="top"/>
              <w:rPr>
                <w:rFonts w:hint="eastAsia" w:ascii="黑体" w:hAnsi="宋体" w:eastAsia="黑体" w:cs="黑体"/>
                <w:color w:val="000000"/>
                <w:sz w:val="18"/>
                <w:szCs w:val="18"/>
              </w:rPr>
            </w:pPr>
            <w:r>
              <w:rPr>
                <w:rFonts w:hint="eastAsia" w:ascii="黑体" w:hAnsi="宋体" w:eastAsia="黑体" w:cs="黑体"/>
                <w:color w:val="000000"/>
                <w:kern w:val="0"/>
                <w:sz w:val="18"/>
                <w:szCs w:val="18"/>
                <w:lang w:bidi="ar"/>
              </w:rPr>
              <w:t>3</w:t>
            </w:r>
          </w:p>
        </w:tc>
        <w:tc>
          <w:tcPr>
            <w:tcW w:w="569" w:type="dxa"/>
            <w:tcBorders>
              <w:top w:val="single" w:color="000000" w:sz="4" w:space="0"/>
              <w:left w:val="single" w:color="000000" w:sz="4" w:space="0"/>
              <w:bottom w:val="single" w:color="000000" w:sz="4" w:space="0"/>
              <w:right w:val="single" w:color="000000" w:sz="4" w:space="0"/>
            </w:tcBorders>
            <w:shd w:val="clear" w:color="auto" w:fill="FDEADA" w:themeFill="accent6" w:themeFillTint="32"/>
          </w:tcPr>
          <w:p w14:paraId="56B2A39D">
            <w:pPr>
              <w:widowControl/>
              <w:jc w:val="center"/>
              <w:textAlignment w:val="top"/>
              <w:rPr>
                <w:rFonts w:hint="eastAsia" w:ascii="黑体" w:hAnsi="宋体" w:eastAsia="黑体" w:cs="黑体"/>
                <w:color w:val="000000"/>
                <w:sz w:val="18"/>
                <w:szCs w:val="18"/>
              </w:rPr>
            </w:pPr>
            <w:r>
              <w:rPr>
                <w:rFonts w:hint="eastAsia" w:ascii="黑体" w:hAnsi="宋体" w:eastAsia="黑体" w:cs="黑体"/>
                <w:color w:val="000000"/>
                <w:kern w:val="0"/>
                <w:sz w:val="18"/>
                <w:szCs w:val="18"/>
                <w:lang w:bidi="ar"/>
              </w:rPr>
              <w:t>4</w:t>
            </w:r>
          </w:p>
        </w:tc>
        <w:tc>
          <w:tcPr>
            <w:tcW w:w="569" w:type="dxa"/>
            <w:tcBorders>
              <w:top w:val="single" w:color="000000" w:sz="4" w:space="0"/>
              <w:left w:val="single" w:color="000000" w:sz="4" w:space="0"/>
              <w:bottom w:val="single" w:color="000000" w:sz="4" w:space="0"/>
              <w:right w:val="single" w:color="000000" w:sz="4" w:space="0"/>
            </w:tcBorders>
            <w:shd w:val="clear" w:color="auto" w:fill="FDEADA" w:themeFill="accent6" w:themeFillTint="32"/>
          </w:tcPr>
          <w:p w14:paraId="1B863728">
            <w:pPr>
              <w:widowControl/>
              <w:jc w:val="center"/>
              <w:textAlignment w:val="top"/>
              <w:rPr>
                <w:rFonts w:hint="eastAsia" w:ascii="黑体" w:hAnsi="宋体" w:eastAsia="黑体" w:cs="黑体"/>
                <w:color w:val="000000"/>
                <w:sz w:val="18"/>
                <w:szCs w:val="18"/>
              </w:rPr>
            </w:pPr>
            <w:r>
              <w:rPr>
                <w:rFonts w:hint="eastAsia" w:ascii="黑体" w:hAnsi="宋体" w:eastAsia="黑体" w:cs="黑体"/>
                <w:color w:val="000000"/>
                <w:kern w:val="0"/>
                <w:sz w:val="18"/>
                <w:szCs w:val="18"/>
                <w:lang w:bidi="ar"/>
              </w:rPr>
              <w:t>5</w:t>
            </w:r>
          </w:p>
        </w:tc>
        <w:tc>
          <w:tcPr>
            <w:tcW w:w="569" w:type="dxa"/>
            <w:tcBorders>
              <w:top w:val="single" w:color="000000" w:sz="4" w:space="0"/>
              <w:left w:val="single" w:color="000000" w:sz="4" w:space="0"/>
              <w:bottom w:val="single" w:color="000000" w:sz="4" w:space="0"/>
              <w:right w:val="single" w:color="000000" w:sz="4" w:space="0"/>
            </w:tcBorders>
            <w:shd w:val="clear" w:color="auto" w:fill="FDEADA" w:themeFill="accent6" w:themeFillTint="32"/>
          </w:tcPr>
          <w:p w14:paraId="185C6AC6">
            <w:pPr>
              <w:widowControl/>
              <w:jc w:val="center"/>
              <w:textAlignment w:val="top"/>
              <w:rPr>
                <w:rFonts w:hint="eastAsia" w:ascii="黑体" w:hAnsi="宋体" w:eastAsia="黑体" w:cs="黑体"/>
                <w:color w:val="000000"/>
                <w:sz w:val="18"/>
                <w:szCs w:val="18"/>
              </w:rPr>
            </w:pPr>
            <w:r>
              <w:rPr>
                <w:rFonts w:hint="eastAsia" w:ascii="黑体" w:hAnsi="宋体" w:eastAsia="黑体" w:cs="黑体"/>
                <w:color w:val="000000"/>
                <w:kern w:val="0"/>
                <w:sz w:val="18"/>
                <w:szCs w:val="18"/>
                <w:lang w:bidi="ar"/>
              </w:rPr>
              <w:t>6</w:t>
            </w:r>
          </w:p>
        </w:tc>
        <w:tc>
          <w:tcPr>
            <w:tcW w:w="569" w:type="dxa"/>
            <w:tcBorders>
              <w:top w:val="single" w:color="000000" w:sz="4" w:space="0"/>
              <w:left w:val="single" w:color="000000" w:sz="4" w:space="0"/>
              <w:bottom w:val="single" w:color="000000" w:sz="4" w:space="0"/>
              <w:right w:val="single" w:color="000000" w:sz="4" w:space="0"/>
            </w:tcBorders>
            <w:shd w:val="clear" w:color="auto" w:fill="FDEADA" w:themeFill="accent6" w:themeFillTint="32"/>
          </w:tcPr>
          <w:p w14:paraId="72AADB1D">
            <w:pPr>
              <w:widowControl/>
              <w:jc w:val="center"/>
              <w:textAlignment w:val="top"/>
              <w:rPr>
                <w:rFonts w:hint="eastAsia" w:ascii="黑体" w:hAnsi="宋体" w:eastAsia="黑体" w:cs="黑体"/>
                <w:color w:val="000000"/>
                <w:sz w:val="18"/>
                <w:szCs w:val="18"/>
              </w:rPr>
            </w:pPr>
            <w:r>
              <w:rPr>
                <w:rFonts w:hint="eastAsia" w:ascii="黑体" w:hAnsi="宋体" w:eastAsia="黑体" w:cs="黑体"/>
                <w:color w:val="000000"/>
                <w:kern w:val="0"/>
                <w:sz w:val="18"/>
                <w:szCs w:val="18"/>
                <w:lang w:bidi="ar"/>
              </w:rPr>
              <w:t>1</w:t>
            </w:r>
          </w:p>
        </w:tc>
        <w:tc>
          <w:tcPr>
            <w:tcW w:w="569" w:type="dxa"/>
            <w:tcBorders>
              <w:top w:val="single" w:color="000000" w:sz="4" w:space="0"/>
              <w:left w:val="single" w:color="000000" w:sz="4" w:space="0"/>
              <w:bottom w:val="single" w:color="000000" w:sz="4" w:space="0"/>
              <w:right w:val="single" w:color="000000" w:sz="4" w:space="0"/>
            </w:tcBorders>
            <w:shd w:val="clear" w:color="auto" w:fill="FDEADA" w:themeFill="accent6" w:themeFillTint="32"/>
          </w:tcPr>
          <w:p w14:paraId="1C56EF27">
            <w:pPr>
              <w:widowControl/>
              <w:jc w:val="center"/>
              <w:textAlignment w:val="top"/>
              <w:rPr>
                <w:rFonts w:hint="eastAsia" w:ascii="黑体" w:hAnsi="宋体" w:eastAsia="黑体" w:cs="黑体"/>
                <w:color w:val="000000"/>
                <w:sz w:val="18"/>
                <w:szCs w:val="18"/>
              </w:rPr>
            </w:pPr>
            <w:r>
              <w:rPr>
                <w:rFonts w:hint="eastAsia" w:ascii="黑体" w:hAnsi="宋体" w:eastAsia="黑体" w:cs="黑体"/>
                <w:color w:val="000000"/>
                <w:kern w:val="0"/>
                <w:sz w:val="18"/>
                <w:szCs w:val="18"/>
                <w:lang w:bidi="ar"/>
              </w:rPr>
              <w:t>2</w:t>
            </w:r>
          </w:p>
        </w:tc>
        <w:tc>
          <w:tcPr>
            <w:tcW w:w="569" w:type="dxa"/>
            <w:tcBorders>
              <w:top w:val="single" w:color="000000" w:sz="4" w:space="0"/>
              <w:left w:val="single" w:color="000000" w:sz="4" w:space="0"/>
              <w:bottom w:val="single" w:color="000000" w:sz="4" w:space="0"/>
              <w:right w:val="single" w:color="000000" w:sz="4" w:space="0"/>
            </w:tcBorders>
            <w:shd w:val="clear" w:color="auto" w:fill="FDEADA" w:themeFill="accent6" w:themeFillTint="32"/>
          </w:tcPr>
          <w:p w14:paraId="3442B1D1">
            <w:pPr>
              <w:widowControl/>
              <w:jc w:val="center"/>
              <w:textAlignment w:val="top"/>
              <w:rPr>
                <w:rFonts w:hint="eastAsia" w:ascii="黑体" w:hAnsi="宋体" w:eastAsia="黑体" w:cs="黑体"/>
                <w:color w:val="000000"/>
                <w:sz w:val="18"/>
                <w:szCs w:val="18"/>
              </w:rPr>
            </w:pPr>
            <w:r>
              <w:rPr>
                <w:rFonts w:hint="eastAsia" w:ascii="黑体" w:hAnsi="宋体" w:eastAsia="黑体" w:cs="黑体"/>
                <w:color w:val="000000"/>
                <w:kern w:val="0"/>
                <w:sz w:val="18"/>
                <w:szCs w:val="18"/>
                <w:lang w:bidi="ar"/>
              </w:rPr>
              <w:t>3</w:t>
            </w:r>
          </w:p>
        </w:tc>
        <w:tc>
          <w:tcPr>
            <w:tcW w:w="569" w:type="dxa"/>
            <w:tcBorders>
              <w:top w:val="single" w:color="000000" w:sz="4" w:space="0"/>
              <w:left w:val="single" w:color="000000" w:sz="4" w:space="0"/>
              <w:bottom w:val="single" w:color="000000" w:sz="4" w:space="0"/>
              <w:right w:val="single" w:color="000000" w:sz="4" w:space="0"/>
            </w:tcBorders>
            <w:shd w:val="clear" w:color="auto" w:fill="FDEADA" w:themeFill="accent6" w:themeFillTint="32"/>
          </w:tcPr>
          <w:p w14:paraId="00B0E0A5">
            <w:pPr>
              <w:widowControl/>
              <w:jc w:val="center"/>
              <w:textAlignment w:val="top"/>
              <w:rPr>
                <w:rFonts w:hint="eastAsia" w:ascii="黑体" w:hAnsi="宋体" w:eastAsia="黑体" w:cs="黑体"/>
                <w:color w:val="000000"/>
                <w:sz w:val="18"/>
                <w:szCs w:val="18"/>
              </w:rPr>
            </w:pPr>
            <w:r>
              <w:rPr>
                <w:rFonts w:hint="eastAsia" w:ascii="黑体" w:hAnsi="宋体" w:eastAsia="黑体" w:cs="黑体"/>
                <w:color w:val="000000"/>
                <w:kern w:val="0"/>
                <w:sz w:val="18"/>
                <w:szCs w:val="18"/>
                <w:lang w:bidi="ar"/>
              </w:rPr>
              <w:t>4</w:t>
            </w:r>
          </w:p>
        </w:tc>
        <w:tc>
          <w:tcPr>
            <w:tcW w:w="569" w:type="dxa"/>
            <w:tcBorders>
              <w:top w:val="single" w:color="000000" w:sz="4" w:space="0"/>
              <w:left w:val="single" w:color="000000" w:sz="4" w:space="0"/>
              <w:bottom w:val="single" w:color="000000" w:sz="4" w:space="0"/>
              <w:right w:val="single" w:color="000000" w:sz="4" w:space="0"/>
            </w:tcBorders>
            <w:shd w:val="clear" w:color="auto" w:fill="FDEADA" w:themeFill="accent6" w:themeFillTint="32"/>
          </w:tcPr>
          <w:p w14:paraId="12C23F18">
            <w:pPr>
              <w:widowControl/>
              <w:jc w:val="center"/>
              <w:textAlignment w:val="top"/>
              <w:rPr>
                <w:rFonts w:hint="eastAsia" w:ascii="黑体" w:hAnsi="宋体" w:eastAsia="黑体" w:cs="黑体"/>
                <w:color w:val="000000"/>
                <w:sz w:val="18"/>
                <w:szCs w:val="18"/>
              </w:rPr>
            </w:pPr>
            <w:r>
              <w:rPr>
                <w:rFonts w:hint="eastAsia" w:ascii="黑体" w:hAnsi="宋体" w:eastAsia="黑体" w:cs="黑体"/>
                <w:color w:val="000000"/>
                <w:kern w:val="0"/>
                <w:sz w:val="18"/>
                <w:szCs w:val="18"/>
                <w:lang w:bidi="ar"/>
              </w:rPr>
              <w:t>5</w:t>
            </w:r>
          </w:p>
        </w:tc>
        <w:tc>
          <w:tcPr>
            <w:tcW w:w="569" w:type="dxa"/>
            <w:tcBorders>
              <w:top w:val="single" w:color="000000" w:sz="4" w:space="0"/>
              <w:left w:val="single" w:color="000000" w:sz="4" w:space="0"/>
              <w:bottom w:val="single" w:color="000000" w:sz="4" w:space="0"/>
              <w:right w:val="single" w:color="000000" w:sz="4" w:space="0"/>
            </w:tcBorders>
            <w:shd w:val="clear" w:color="auto" w:fill="FDEADA" w:themeFill="accent6" w:themeFillTint="32"/>
          </w:tcPr>
          <w:p w14:paraId="5CFBB6BA">
            <w:pPr>
              <w:widowControl/>
              <w:jc w:val="center"/>
              <w:textAlignment w:val="top"/>
              <w:rPr>
                <w:rFonts w:hint="eastAsia" w:ascii="黑体" w:hAnsi="宋体" w:eastAsia="黑体" w:cs="黑体"/>
                <w:color w:val="000000"/>
                <w:sz w:val="18"/>
                <w:szCs w:val="18"/>
              </w:rPr>
            </w:pPr>
            <w:r>
              <w:rPr>
                <w:rFonts w:hint="eastAsia" w:ascii="黑体" w:hAnsi="宋体" w:eastAsia="黑体" w:cs="黑体"/>
                <w:color w:val="000000"/>
                <w:kern w:val="0"/>
                <w:sz w:val="18"/>
                <w:szCs w:val="18"/>
                <w:lang w:bidi="ar"/>
              </w:rPr>
              <w:t>6</w:t>
            </w:r>
          </w:p>
        </w:tc>
        <w:tc>
          <w:tcPr>
            <w:tcW w:w="569" w:type="dxa"/>
            <w:tcBorders>
              <w:top w:val="single" w:color="000000" w:sz="4" w:space="0"/>
              <w:left w:val="single" w:color="000000" w:sz="4" w:space="0"/>
              <w:bottom w:val="single" w:color="000000" w:sz="4" w:space="0"/>
              <w:right w:val="single" w:color="000000" w:sz="4" w:space="0"/>
            </w:tcBorders>
            <w:shd w:val="clear" w:color="auto" w:fill="FDEADA" w:themeFill="accent6" w:themeFillTint="32"/>
          </w:tcPr>
          <w:p w14:paraId="106B2964">
            <w:pPr>
              <w:widowControl/>
              <w:jc w:val="center"/>
              <w:textAlignment w:val="top"/>
              <w:rPr>
                <w:rFonts w:hint="eastAsia" w:ascii="黑体" w:hAnsi="宋体" w:eastAsia="黑体" w:cs="黑体"/>
                <w:color w:val="000000"/>
                <w:sz w:val="18"/>
                <w:szCs w:val="18"/>
              </w:rPr>
            </w:pPr>
            <w:r>
              <w:rPr>
                <w:rFonts w:hint="eastAsia" w:ascii="黑体" w:hAnsi="宋体" w:eastAsia="黑体" w:cs="黑体"/>
                <w:color w:val="000000"/>
                <w:kern w:val="0"/>
                <w:sz w:val="18"/>
                <w:szCs w:val="18"/>
                <w:lang w:bidi="ar"/>
              </w:rPr>
              <w:t>1</w:t>
            </w:r>
          </w:p>
        </w:tc>
        <w:tc>
          <w:tcPr>
            <w:tcW w:w="569" w:type="dxa"/>
            <w:tcBorders>
              <w:top w:val="single" w:color="000000" w:sz="4" w:space="0"/>
              <w:left w:val="single" w:color="000000" w:sz="4" w:space="0"/>
              <w:bottom w:val="single" w:color="000000" w:sz="4" w:space="0"/>
              <w:right w:val="single" w:color="000000" w:sz="4" w:space="0"/>
            </w:tcBorders>
            <w:shd w:val="clear" w:color="auto" w:fill="FDEADA" w:themeFill="accent6" w:themeFillTint="32"/>
          </w:tcPr>
          <w:p w14:paraId="22BAE72F">
            <w:pPr>
              <w:widowControl/>
              <w:jc w:val="center"/>
              <w:textAlignment w:val="top"/>
              <w:rPr>
                <w:rFonts w:hint="eastAsia" w:ascii="黑体" w:hAnsi="宋体" w:eastAsia="黑体" w:cs="黑体"/>
                <w:color w:val="000000"/>
                <w:sz w:val="18"/>
                <w:szCs w:val="18"/>
              </w:rPr>
            </w:pPr>
            <w:r>
              <w:rPr>
                <w:rFonts w:hint="eastAsia" w:ascii="黑体" w:hAnsi="宋体" w:eastAsia="黑体" w:cs="黑体"/>
                <w:color w:val="000000"/>
                <w:kern w:val="0"/>
                <w:sz w:val="18"/>
                <w:szCs w:val="18"/>
                <w:lang w:bidi="ar"/>
              </w:rPr>
              <w:t>2</w:t>
            </w:r>
          </w:p>
        </w:tc>
        <w:tc>
          <w:tcPr>
            <w:tcW w:w="569" w:type="dxa"/>
            <w:tcBorders>
              <w:top w:val="single" w:color="000000" w:sz="4" w:space="0"/>
              <w:left w:val="single" w:color="000000" w:sz="4" w:space="0"/>
              <w:bottom w:val="single" w:color="000000" w:sz="4" w:space="0"/>
              <w:right w:val="single" w:color="000000" w:sz="4" w:space="0"/>
            </w:tcBorders>
            <w:shd w:val="clear" w:color="auto" w:fill="FDEADA" w:themeFill="accent6" w:themeFillTint="32"/>
          </w:tcPr>
          <w:p w14:paraId="4B3FFBB0">
            <w:pPr>
              <w:widowControl/>
              <w:jc w:val="center"/>
              <w:textAlignment w:val="top"/>
              <w:rPr>
                <w:rFonts w:hint="eastAsia" w:ascii="黑体" w:hAnsi="宋体" w:eastAsia="黑体" w:cs="黑体"/>
                <w:color w:val="000000"/>
                <w:sz w:val="18"/>
                <w:szCs w:val="18"/>
              </w:rPr>
            </w:pPr>
            <w:r>
              <w:rPr>
                <w:rFonts w:hint="eastAsia" w:ascii="黑体" w:hAnsi="宋体" w:eastAsia="黑体" w:cs="黑体"/>
                <w:color w:val="000000"/>
                <w:kern w:val="0"/>
                <w:sz w:val="18"/>
                <w:szCs w:val="18"/>
                <w:lang w:bidi="ar"/>
              </w:rPr>
              <w:t>3</w:t>
            </w:r>
          </w:p>
        </w:tc>
        <w:tc>
          <w:tcPr>
            <w:tcW w:w="569" w:type="dxa"/>
            <w:tcBorders>
              <w:top w:val="single" w:color="000000" w:sz="4" w:space="0"/>
              <w:left w:val="single" w:color="000000" w:sz="4" w:space="0"/>
              <w:bottom w:val="single" w:color="000000" w:sz="4" w:space="0"/>
              <w:right w:val="single" w:color="000000" w:sz="4" w:space="0"/>
            </w:tcBorders>
            <w:shd w:val="clear" w:color="auto" w:fill="FDEADA" w:themeFill="accent6" w:themeFillTint="32"/>
          </w:tcPr>
          <w:p w14:paraId="0EDCE787">
            <w:pPr>
              <w:widowControl/>
              <w:jc w:val="center"/>
              <w:textAlignment w:val="top"/>
              <w:rPr>
                <w:rFonts w:hint="eastAsia" w:ascii="黑体" w:hAnsi="宋体" w:eastAsia="黑体" w:cs="黑体"/>
                <w:color w:val="000000"/>
                <w:sz w:val="18"/>
                <w:szCs w:val="18"/>
              </w:rPr>
            </w:pPr>
            <w:r>
              <w:rPr>
                <w:rFonts w:hint="eastAsia" w:ascii="黑体" w:hAnsi="宋体" w:eastAsia="黑体" w:cs="黑体"/>
                <w:color w:val="000000"/>
                <w:kern w:val="0"/>
                <w:sz w:val="18"/>
                <w:szCs w:val="18"/>
                <w:lang w:bidi="ar"/>
              </w:rPr>
              <w:t>4</w:t>
            </w:r>
          </w:p>
        </w:tc>
        <w:tc>
          <w:tcPr>
            <w:tcW w:w="569" w:type="dxa"/>
            <w:tcBorders>
              <w:top w:val="single" w:color="000000" w:sz="4" w:space="0"/>
              <w:left w:val="single" w:color="000000" w:sz="4" w:space="0"/>
              <w:bottom w:val="single" w:color="000000" w:sz="4" w:space="0"/>
              <w:right w:val="single" w:color="000000" w:sz="4" w:space="0"/>
            </w:tcBorders>
            <w:shd w:val="clear" w:color="auto" w:fill="FDEADA" w:themeFill="accent6" w:themeFillTint="32"/>
          </w:tcPr>
          <w:p w14:paraId="2369FD3A">
            <w:pPr>
              <w:widowControl/>
              <w:jc w:val="center"/>
              <w:textAlignment w:val="top"/>
              <w:rPr>
                <w:rFonts w:hint="eastAsia" w:ascii="黑体" w:hAnsi="宋体" w:eastAsia="黑体" w:cs="黑体"/>
                <w:color w:val="000000"/>
                <w:sz w:val="18"/>
                <w:szCs w:val="18"/>
              </w:rPr>
            </w:pPr>
            <w:r>
              <w:rPr>
                <w:rFonts w:hint="eastAsia" w:ascii="黑体" w:hAnsi="宋体" w:eastAsia="黑体" w:cs="黑体"/>
                <w:color w:val="000000"/>
                <w:kern w:val="0"/>
                <w:sz w:val="18"/>
                <w:szCs w:val="18"/>
                <w:lang w:bidi="ar"/>
              </w:rPr>
              <w:t>5</w:t>
            </w:r>
          </w:p>
        </w:tc>
      </w:tr>
      <w:tr w14:paraId="22D123D1">
        <w:tblPrEx>
          <w:tblCellMar>
            <w:top w:w="0" w:type="dxa"/>
            <w:left w:w="108" w:type="dxa"/>
            <w:bottom w:w="0" w:type="dxa"/>
            <w:right w:w="108" w:type="dxa"/>
          </w:tblCellMar>
        </w:tblPrEx>
        <w:trPr>
          <w:trHeight w:val="465" w:hRule="atLeast"/>
          <w:jc w:val="center"/>
        </w:trPr>
        <w:tc>
          <w:tcPr>
            <w:tcW w:w="872" w:type="dxa"/>
            <w:vMerge w:val="restart"/>
            <w:tcBorders>
              <w:top w:val="single" w:color="auto" w:sz="4" w:space="0"/>
              <w:left w:val="single" w:color="auto" w:sz="4" w:space="0"/>
              <w:bottom w:val="single" w:color="auto" w:sz="4" w:space="0"/>
              <w:right w:val="single" w:color="auto" w:sz="4" w:space="0"/>
            </w:tcBorders>
            <w:shd w:val="clear" w:color="auto" w:fill="C7DAF1" w:themeFill="text2" w:themeFillTint="32"/>
          </w:tcPr>
          <w:p w14:paraId="2082C8E7">
            <w:pPr>
              <w:widowControl/>
              <w:jc w:val="left"/>
              <w:textAlignment w:val="top"/>
              <w:rPr>
                <w:rFonts w:hint="eastAsia" w:ascii="黑体" w:hAnsi="宋体" w:eastAsia="黑体" w:cs="黑体"/>
                <w:kern w:val="0"/>
                <w:sz w:val="18"/>
                <w:szCs w:val="18"/>
                <w:lang w:bidi="ar"/>
              </w:rPr>
            </w:pPr>
          </w:p>
          <w:p w14:paraId="2A3D6F87">
            <w:pPr>
              <w:widowControl/>
              <w:jc w:val="left"/>
              <w:textAlignment w:val="top"/>
              <w:rPr>
                <w:rFonts w:hint="eastAsia" w:ascii="黑体" w:hAnsi="宋体" w:eastAsia="黑体" w:cs="黑体"/>
                <w:kern w:val="0"/>
                <w:sz w:val="18"/>
                <w:szCs w:val="18"/>
                <w:lang w:bidi="ar"/>
              </w:rPr>
            </w:pPr>
          </w:p>
          <w:p w14:paraId="0CB44DD5">
            <w:pPr>
              <w:widowControl/>
              <w:jc w:val="left"/>
              <w:textAlignment w:val="top"/>
              <w:rPr>
                <w:rFonts w:hint="eastAsia" w:ascii="黑体" w:hAnsi="宋体" w:eastAsia="黑体" w:cs="黑体"/>
                <w:kern w:val="0"/>
                <w:sz w:val="18"/>
                <w:szCs w:val="18"/>
                <w:lang w:bidi="ar"/>
              </w:rPr>
            </w:pPr>
          </w:p>
          <w:p w14:paraId="43EB83B6">
            <w:pPr>
              <w:widowControl/>
              <w:jc w:val="left"/>
              <w:textAlignment w:val="top"/>
              <w:rPr>
                <w:rFonts w:hint="eastAsia" w:ascii="黑体" w:hAnsi="宋体" w:eastAsia="黑体" w:cs="黑体"/>
                <w:kern w:val="0"/>
                <w:sz w:val="18"/>
                <w:szCs w:val="18"/>
                <w:lang w:bidi="ar"/>
              </w:rPr>
            </w:pPr>
          </w:p>
          <w:p w14:paraId="6FB79322">
            <w:pPr>
              <w:widowControl/>
              <w:jc w:val="left"/>
              <w:textAlignment w:val="top"/>
              <w:rPr>
                <w:rFonts w:hint="eastAsia" w:ascii="黑体" w:hAnsi="宋体" w:eastAsia="黑体" w:cs="黑体"/>
                <w:kern w:val="0"/>
                <w:sz w:val="18"/>
                <w:szCs w:val="18"/>
                <w:lang w:bidi="ar"/>
              </w:rPr>
            </w:pPr>
          </w:p>
          <w:p w14:paraId="41A79458">
            <w:pPr>
              <w:widowControl/>
              <w:jc w:val="left"/>
              <w:textAlignment w:val="top"/>
              <w:rPr>
                <w:rFonts w:hint="eastAsia" w:ascii="黑体" w:hAnsi="宋体" w:eastAsia="黑体" w:cs="黑体"/>
                <w:kern w:val="0"/>
                <w:sz w:val="18"/>
                <w:szCs w:val="18"/>
                <w:lang w:bidi="ar"/>
              </w:rPr>
            </w:pPr>
          </w:p>
          <w:p w14:paraId="45D5A92C">
            <w:pPr>
              <w:widowControl/>
              <w:jc w:val="left"/>
              <w:textAlignment w:val="top"/>
              <w:rPr>
                <w:rFonts w:hint="eastAsia" w:ascii="黑体" w:hAnsi="宋体" w:eastAsia="黑体" w:cs="黑体"/>
                <w:kern w:val="0"/>
                <w:sz w:val="18"/>
                <w:szCs w:val="18"/>
                <w:lang w:bidi="ar"/>
              </w:rPr>
            </w:pPr>
          </w:p>
          <w:p w14:paraId="38352710">
            <w:pPr>
              <w:widowControl/>
              <w:jc w:val="center"/>
              <w:textAlignment w:val="top"/>
              <w:rPr>
                <w:rFonts w:hint="eastAsia" w:ascii="黑体" w:hAnsi="宋体" w:eastAsia="黑体" w:cs="黑体"/>
                <w:kern w:val="0"/>
                <w:sz w:val="18"/>
                <w:szCs w:val="18"/>
                <w:lang w:bidi="ar"/>
              </w:rPr>
            </w:pPr>
            <w:r>
              <w:rPr>
                <w:rFonts w:hint="eastAsia" w:ascii="黑体" w:hAnsi="宋体" w:eastAsia="黑体" w:cs="黑体"/>
                <w:kern w:val="0"/>
                <w:sz w:val="18"/>
                <w:szCs w:val="18"/>
                <w:lang w:bidi="ar"/>
              </w:rPr>
              <w:t>公</w:t>
            </w:r>
          </w:p>
          <w:p w14:paraId="4E05848D">
            <w:pPr>
              <w:widowControl/>
              <w:jc w:val="center"/>
              <w:textAlignment w:val="top"/>
              <w:rPr>
                <w:rFonts w:hint="eastAsia" w:ascii="黑体" w:hAnsi="宋体" w:eastAsia="黑体" w:cs="黑体"/>
                <w:kern w:val="0"/>
                <w:sz w:val="18"/>
                <w:szCs w:val="18"/>
                <w:lang w:bidi="ar"/>
              </w:rPr>
            </w:pPr>
            <w:r>
              <w:rPr>
                <w:rFonts w:hint="eastAsia" w:ascii="黑体" w:hAnsi="宋体" w:eastAsia="黑体" w:cs="黑体"/>
                <w:kern w:val="0"/>
                <w:sz w:val="18"/>
                <w:szCs w:val="18"/>
                <w:lang w:bidi="ar"/>
              </w:rPr>
              <w:t>共</w:t>
            </w:r>
          </w:p>
          <w:p w14:paraId="2B15BF9C">
            <w:pPr>
              <w:widowControl/>
              <w:jc w:val="center"/>
              <w:textAlignment w:val="top"/>
              <w:rPr>
                <w:rFonts w:hint="eastAsia" w:ascii="黑体" w:hAnsi="宋体" w:eastAsia="黑体" w:cs="黑体"/>
                <w:kern w:val="0"/>
                <w:sz w:val="18"/>
                <w:szCs w:val="18"/>
                <w:lang w:bidi="ar"/>
              </w:rPr>
            </w:pPr>
            <w:r>
              <w:rPr>
                <w:rFonts w:hint="eastAsia" w:ascii="黑体" w:hAnsi="宋体" w:eastAsia="黑体" w:cs="黑体"/>
                <w:kern w:val="0"/>
                <w:sz w:val="18"/>
                <w:szCs w:val="18"/>
                <w:lang w:bidi="ar"/>
              </w:rPr>
              <w:t>基</w:t>
            </w:r>
          </w:p>
          <w:p w14:paraId="2972D7BF">
            <w:pPr>
              <w:widowControl/>
              <w:jc w:val="center"/>
              <w:textAlignment w:val="top"/>
              <w:rPr>
                <w:rFonts w:hint="eastAsia" w:ascii="黑体" w:hAnsi="宋体" w:eastAsia="黑体" w:cs="黑体"/>
                <w:kern w:val="0"/>
                <w:sz w:val="18"/>
                <w:szCs w:val="18"/>
                <w:lang w:bidi="ar"/>
              </w:rPr>
            </w:pPr>
            <w:r>
              <w:rPr>
                <w:rFonts w:hint="eastAsia" w:ascii="黑体" w:hAnsi="宋体" w:eastAsia="黑体" w:cs="黑体"/>
                <w:kern w:val="0"/>
                <w:sz w:val="18"/>
                <w:szCs w:val="18"/>
                <w:lang w:bidi="ar"/>
              </w:rPr>
              <w:t>础</w:t>
            </w:r>
          </w:p>
          <w:p w14:paraId="151AA2F4">
            <w:pPr>
              <w:widowControl/>
              <w:jc w:val="center"/>
              <w:textAlignment w:val="top"/>
              <w:rPr>
                <w:rFonts w:hint="eastAsia" w:ascii="黑体" w:hAnsi="宋体" w:eastAsia="黑体" w:cs="黑体"/>
                <w:kern w:val="0"/>
                <w:sz w:val="18"/>
                <w:szCs w:val="18"/>
                <w:lang w:bidi="ar"/>
              </w:rPr>
            </w:pPr>
            <w:r>
              <w:rPr>
                <w:rFonts w:hint="eastAsia" w:ascii="黑体" w:hAnsi="宋体" w:eastAsia="黑体" w:cs="黑体"/>
                <w:kern w:val="0"/>
                <w:sz w:val="18"/>
                <w:szCs w:val="18"/>
                <w:lang w:bidi="ar"/>
              </w:rPr>
              <w:t>课</w:t>
            </w:r>
          </w:p>
          <w:p w14:paraId="0D0EF913">
            <w:pPr>
              <w:widowControl/>
              <w:jc w:val="left"/>
              <w:textAlignment w:val="top"/>
              <w:rPr>
                <w:rFonts w:hint="eastAsia" w:ascii="黑体" w:hAnsi="宋体" w:eastAsia="黑体" w:cs="黑体"/>
                <w:kern w:val="0"/>
                <w:sz w:val="18"/>
                <w:szCs w:val="18"/>
                <w:lang w:bidi="ar"/>
              </w:rPr>
            </w:pPr>
          </w:p>
        </w:tc>
        <w:tc>
          <w:tcPr>
            <w:tcW w:w="2726" w:type="dxa"/>
            <w:tcBorders>
              <w:top w:val="nil"/>
              <w:left w:val="single" w:color="auto" w:sz="4" w:space="0"/>
              <w:bottom w:val="single" w:color="000000" w:sz="4" w:space="0"/>
              <w:right w:val="single" w:color="000000" w:sz="4" w:space="0"/>
            </w:tcBorders>
            <w:shd w:val="clear" w:color="auto" w:fill="auto"/>
            <w:vAlign w:val="center"/>
          </w:tcPr>
          <w:p w14:paraId="3B4A8EAF">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贵州省情</w:t>
            </w:r>
          </w:p>
        </w:tc>
        <w:tc>
          <w:tcPr>
            <w:tcW w:w="479" w:type="dxa"/>
            <w:tcBorders>
              <w:top w:val="nil"/>
              <w:left w:val="single" w:color="000000" w:sz="4" w:space="0"/>
              <w:bottom w:val="single" w:color="000000" w:sz="4" w:space="0"/>
              <w:right w:val="single" w:color="000000" w:sz="4" w:space="0"/>
            </w:tcBorders>
            <w:shd w:val="clear" w:color="auto" w:fill="auto"/>
          </w:tcPr>
          <w:p w14:paraId="65D6281E">
            <w:pPr>
              <w:jc w:val="center"/>
              <w:rPr>
                <w:rFonts w:hint="eastAsia" w:ascii="宋体" w:hAnsi="宋体" w:cs="宋体"/>
                <w:sz w:val="11"/>
                <w:szCs w:val="11"/>
              </w:rPr>
            </w:pPr>
            <w:r>
              <w:rPr>
                <w:rFonts w:ascii="Arial" w:hAnsi="Arial" w:cs="Arial"/>
                <w:sz w:val="20"/>
                <w:szCs w:val="20"/>
                <w:lang w:bidi="ar"/>
              </w:rPr>
              <w:t>√</w:t>
            </w:r>
          </w:p>
        </w:tc>
        <w:tc>
          <w:tcPr>
            <w:tcW w:w="494" w:type="dxa"/>
            <w:tcBorders>
              <w:top w:val="nil"/>
              <w:left w:val="single" w:color="000000" w:sz="4" w:space="0"/>
              <w:bottom w:val="single" w:color="000000" w:sz="4" w:space="0"/>
              <w:right w:val="single" w:color="000000" w:sz="4" w:space="0"/>
            </w:tcBorders>
            <w:shd w:val="clear" w:color="auto" w:fill="auto"/>
          </w:tcPr>
          <w:p w14:paraId="703B62F9">
            <w:pPr>
              <w:jc w:val="center"/>
              <w:rPr>
                <w:rFonts w:hint="eastAsia" w:ascii="宋体" w:hAnsi="宋体" w:cs="宋体"/>
                <w:sz w:val="11"/>
                <w:szCs w:val="11"/>
              </w:rPr>
            </w:pPr>
          </w:p>
        </w:tc>
        <w:tc>
          <w:tcPr>
            <w:tcW w:w="569" w:type="dxa"/>
            <w:tcBorders>
              <w:top w:val="nil"/>
              <w:left w:val="single" w:color="000000" w:sz="4" w:space="0"/>
              <w:bottom w:val="single" w:color="000000" w:sz="4" w:space="0"/>
              <w:right w:val="single" w:color="000000" w:sz="4" w:space="0"/>
            </w:tcBorders>
            <w:shd w:val="clear" w:color="auto" w:fill="auto"/>
          </w:tcPr>
          <w:p w14:paraId="7F84CE39">
            <w:pPr>
              <w:widowControl/>
              <w:jc w:val="center"/>
              <w:textAlignment w:val="top"/>
              <w:rPr>
                <w:rFonts w:hint="eastAsia" w:ascii="宋体" w:hAnsi="宋体" w:cs="宋体"/>
                <w:sz w:val="11"/>
                <w:szCs w:val="11"/>
              </w:rPr>
            </w:pPr>
          </w:p>
        </w:tc>
        <w:tc>
          <w:tcPr>
            <w:tcW w:w="569" w:type="dxa"/>
            <w:tcBorders>
              <w:top w:val="nil"/>
              <w:left w:val="single" w:color="000000" w:sz="4" w:space="0"/>
              <w:bottom w:val="single" w:color="000000" w:sz="4" w:space="0"/>
              <w:right w:val="single" w:color="000000" w:sz="4" w:space="0"/>
            </w:tcBorders>
            <w:shd w:val="clear" w:color="auto" w:fill="auto"/>
          </w:tcPr>
          <w:p w14:paraId="4D4618F6">
            <w:pPr>
              <w:jc w:val="center"/>
              <w:rPr>
                <w:rFonts w:hint="eastAsia" w:ascii="宋体" w:hAnsi="宋体" w:cs="宋体"/>
                <w:sz w:val="11"/>
                <w:szCs w:val="11"/>
              </w:rPr>
            </w:pPr>
          </w:p>
        </w:tc>
        <w:tc>
          <w:tcPr>
            <w:tcW w:w="569" w:type="dxa"/>
            <w:tcBorders>
              <w:top w:val="nil"/>
              <w:left w:val="single" w:color="000000" w:sz="4" w:space="0"/>
              <w:bottom w:val="single" w:color="000000" w:sz="4" w:space="0"/>
              <w:right w:val="single" w:color="000000" w:sz="4" w:space="0"/>
            </w:tcBorders>
            <w:shd w:val="clear" w:color="auto" w:fill="auto"/>
          </w:tcPr>
          <w:p w14:paraId="214CC528">
            <w:pPr>
              <w:jc w:val="center"/>
              <w:rPr>
                <w:rFonts w:hint="eastAsia" w:ascii="宋体" w:hAnsi="宋体" w:cs="宋体"/>
                <w:sz w:val="11"/>
                <w:szCs w:val="11"/>
              </w:rPr>
            </w:pPr>
          </w:p>
        </w:tc>
        <w:tc>
          <w:tcPr>
            <w:tcW w:w="569" w:type="dxa"/>
            <w:tcBorders>
              <w:top w:val="nil"/>
              <w:left w:val="single" w:color="000000" w:sz="4" w:space="0"/>
              <w:bottom w:val="single" w:color="000000" w:sz="4" w:space="0"/>
              <w:right w:val="single" w:color="000000" w:sz="4" w:space="0"/>
            </w:tcBorders>
            <w:shd w:val="clear" w:color="auto" w:fill="auto"/>
          </w:tcPr>
          <w:p w14:paraId="446EF8FF">
            <w:pPr>
              <w:jc w:val="center"/>
              <w:rPr>
                <w:rFonts w:hint="eastAsia" w:ascii="宋体" w:hAnsi="宋体" w:cs="宋体"/>
                <w:sz w:val="11"/>
                <w:szCs w:val="11"/>
              </w:rPr>
            </w:pPr>
          </w:p>
        </w:tc>
        <w:tc>
          <w:tcPr>
            <w:tcW w:w="569" w:type="dxa"/>
            <w:tcBorders>
              <w:top w:val="nil"/>
              <w:left w:val="single" w:color="000000" w:sz="4" w:space="0"/>
              <w:bottom w:val="single" w:color="000000" w:sz="4" w:space="0"/>
              <w:right w:val="single" w:color="000000" w:sz="4" w:space="0"/>
            </w:tcBorders>
            <w:shd w:val="clear" w:color="auto" w:fill="auto"/>
          </w:tcPr>
          <w:p w14:paraId="58E46AD5">
            <w:pPr>
              <w:widowControl/>
              <w:jc w:val="center"/>
              <w:textAlignment w:val="top"/>
              <w:rPr>
                <w:rFonts w:hint="eastAsia" w:ascii="宋体" w:hAnsi="宋体" w:cs="宋体"/>
                <w:sz w:val="11"/>
                <w:szCs w:val="11"/>
              </w:rPr>
            </w:pPr>
          </w:p>
        </w:tc>
        <w:tc>
          <w:tcPr>
            <w:tcW w:w="569" w:type="dxa"/>
            <w:tcBorders>
              <w:top w:val="nil"/>
              <w:left w:val="single" w:color="000000" w:sz="4" w:space="0"/>
              <w:bottom w:val="single" w:color="000000" w:sz="4" w:space="0"/>
              <w:right w:val="single" w:color="000000" w:sz="4" w:space="0"/>
            </w:tcBorders>
            <w:shd w:val="clear" w:color="auto" w:fill="auto"/>
          </w:tcPr>
          <w:p w14:paraId="3827471A">
            <w:pPr>
              <w:jc w:val="center"/>
              <w:rPr>
                <w:rFonts w:hint="eastAsia" w:ascii="宋体" w:hAnsi="宋体" w:cs="宋体"/>
                <w:sz w:val="11"/>
                <w:szCs w:val="11"/>
              </w:rPr>
            </w:pPr>
          </w:p>
        </w:tc>
        <w:tc>
          <w:tcPr>
            <w:tcW w:w="569" w:type="dxa"/>
            <w:tcBorders>
              <w:top w:val="nil"/>
              <w:left w:val="single" w:color="000000" w:sz="4" w:space="0"/>
              <w:bottom w:val="single" w:color="000000" w:sz="4" w:space="0"/>
              <w:right w:val="single" w:color="000000" w:sz="4" w:space="0"/>
            </w:tcBorders>
            <w:shd w:val="clear" w:color="auto" w:fill="auto"/>
          </w:tcPr>
          <w:p w14:paraId="41FE1A98">
            <w:pPr>
              <w:jc w:val="center"/>
              <w:rPr>
                <w:rFonts w:hint="eastAsia" w:ascii="宋体" w:hAnsi="宋体" w:cs="宋体"/>
                <w:sz w:val="11"/>
                <w:szCs w:val="11"/>
              </w:rPr>
            </w:pPr>
          </w:p>
        </w:tc>
        <w:tc>
          <w:tcPr>
            <w:tcW w:w="569" w:type="dxa"/>
            <w:tcBorders>
              <w:top w:val="nil"/>
              <w:left w:val="single" w:color="000000" w:sz="4" w:space="0"/>
              <w:bottom w:val="single" w:color="000000" w:sz="4" w:space="0"/>
              <w:right w:val="single" w:color="000000" w:sz="4" w:space="0"/>
            </w:tcBorders>
            <w:shd w:val="clear" w:color="auto" w:fill="auto"/>
          </w:tcPr>
          <w:p w14:paraId="75E9FBAA">
            <w:pPr>
              <w:jc w:val="center"/>
              <w:rPr>
                <w:rFonts w:hint="eastAsia" w:ascii="宋体" w:hAnsi="宋体" w:cs="宋体"/>
                <w:sz w:val="11"/>
                <w:szCs w:val="11"/>
              </w:rPr>
            </w:pPr>
          </w:p>
        </w:tc>
        <w:tc>
          <w:tcPr>
            <w:tcW w:w="569" w:type="dxa"/>
            <w:tcBorders>
              <w:top w:val="nil"/>
              <w:left w:val="single" w:color="000000" w:sz="4" w:space="0"/>
              <w:bottom w:val="single" w:color="000000" w:sz="4" w:space="0"/>
              <w:right w:val="single" w:color="000000" w:sz="4" w:space="0"/>
            </w:tcBorders>
            <w:shd w:val="clear" w:color="auto" w:fill="auto"/>
          </w:tcPr>
          <w:p w14:paraId="52DF7A11">
            <w:pPr>
              <w:jc w:val="center"/>
              <w:rPr>
                <w:rFonts w:hint="eastAsia" w:ascii="宋体" w:hAnsi="宋体" w:cs="宋体"/>
                <w:sz w:val="11"/>
                <w:szCs w:val="11"/>
              </w:rPr>
            </w:pPr>
          </w:p>
        </w:tc>
        <w:tc>
          <w:tcPr>
            <w:tcW w:w="569" w:type="dxa"/>
            <w:tcBorders>
              <w:top w:val="nil"/>
              <w:left w:val="single" w:color="000000" w:sz="4" w:space="0"/>
              <w:bottom w:val="single" w:color="000000" w:sz="4" w:space="0"/>
              <w:right w:val="single" w:color="000000" w:sz="4" w:space="0"/>
            </w:tcBorders>
            <w:shd w:val="clear" w:color="auto" w:fill="auto"/>
          </w:tcPr>
          <w:p w14:paraId="43BD5711">
            <w:pPr>
              <w:jc w:val="center"/>
              <w:rPr>
                <w:rFonts w:hint="eastAsia" w:ascii="宋体" w:hAnsi="宋体" w:cs="宋体"/>
                <w:sz w:val="11"/>
                <w:szCs w:val="11"/>
              </w:rPr>
            </w:pPr>
          </w:p>
        </w:tc>
        <w:tc>
          <w:tcPr>
            <w:tcW w:w="569" w:type="dxa"/>
            <w:tcBorders>
              <w:top w:val="nil"/>
              <w:left w:val="single" w:color="000000" w:sz="4" w:space="0"/>
              <w:bottom w:val="single" w:color="000000" w:sz="4" w:space="0"/>
              <w:right w:val="single" w:color="000000" w:sz="4" w:space="0"/>
            </w:tcBorders>
            <w:shd w:val="clear" w:color="auto" w:fill="auto"/>
          </w:tcPr>
          <w:p w14:paraId="0F6F47A6">
            <w:pPr>
              <w:widowControl/>
              <w:jc w:val="center"/>
              <w:textAlignment w:val="top"/>
              <w:rPr>
                <w:rFonts w:hint="eastAsia" w:ascii="宋体" w:hAnsi="宋体" w:cs="宋体"/>
                <w:sz w:val="11"/>
                <w:szCs w:val="11"/>
              </w:rPr>
            </w:pPr>
          </w:p>
        </w:tc>
        <w:tc>
          <w:tcPr>
            <w:tcW w:w="569" w:type="dxa"/>
            <w:tcBorders>
              <w:top w:val="nil"/>
              <w:left w:val="single" w:color="000000" w:sz="4" w:space="0"/>
              <w:bottom w:val="single" w:color="000000" w:sz="4" w:space="0"/>
              <w:right w:val="single" w:color="000000" w:sz="4" w:space="0"/>
            </w:tcBorders>
            <w:shd w:val="clear" w:color="auto" w:fill="auto"/>
          </w:tcPr>
          <w:p w14:paraId="3D99ED3B">
            <w:pPr>
              <w:jc w:val="center"/>
              <w:rPr>
                <w:rFonts w:hint="eastAsia" w:ascii="宋体" w:hAnsi="宋体" w:cs="宋体"/>
                <w:sz w:val="11"/>
                <w:szCs w:val="11"/>
              </w:rPr>
            </w:pPr>
          </w:p>
        </w:tc>
        <w:tc>
          <w:tcPr>
            <w:tcW w:w="569" w:type="dxa"/>
            <w:tcBorders>
              <w:top w:val="nil"/>
              <w:left w:val="single" w:color="000000" w:sz="4" w:space="0"/>
              <w:bottom w:val="single" w:color="000000" w:sz="4" w:space="0"/>
              <w:right w:val="single" w:color="000000" w:sz="4" w:space="0"/>
            </w:tcBorders>
            <w:shd w:val="clear" w:color="auto" w:fill="auto"/>
          </w:tcPr>
          <w:p w14:paraId="54A60A57">
            <w:pPr>
              <w:jc w:val="center"/>
              <w:rPr>
                <w:rFonts w:hint="eastAsia" w:ascii="宋体" w:hAnsi="宋体" w:cs="宋体"/>
                <w:sz w:val="11"/>
                <w:szCs w:val="11"/>
              </w:rPr>
            </w:pPr>
          </w:p>
        </w:tc>
        <w:tc>
          <w:tcPr>
            <w:tcW w:w="569" w:type="dxa"/>
            <w:tcBorders>
              <w:top w:val="nil"/>
              <w:left w:val="single" w:color="000000" w:sz="4" w:space="0"/>
              <w:bottom w:val="single" w:color="000000" w:sz="4" w:space="0"/>
              <w:right w:val="single" w:color="000000" w:sz="4" w:space="0"/>
            </w:tcBorders>
            <w:shd w:val="clear" w:color="auto" w:fill="auto"/>
          </w:tcPr>
          <w:p w14:paraId="4A8AB618">
            <w:pPr>
              <w:jc w:val="center"/>
              <w:rPr>
                <w:rFonts w:hint="eastAsia" w:ascii="宋体" w:hAnsi="宋体" w:cs="宋体"/>
                <w:sz w:val="11"/>
                <w:szCs w:val="11"/>
              </w:rPr>
            </w:pPr>
          </w:p>
        </w:tc>
        <w:tc>
          <w:tcPr>
            <w:tcW w:w="569" w:type="dxa"/>
            <w:tcBorders>
              <w:top w:val="nil"/>
              <w:left w:val="single" w:color="000000" w:sz="4" w:space="0"/>
              <w:bottom w:val="single" w:color="000000" w:sz="4" w:space="0"/>
              <w:right w:val="single" w:color="000000" w:sz="4" w:space="0"/>
            </w:tcBorders>
            <w:shd w:val="clear" w:color="auto" w:fill="auto"/>
          </w:tcPr>
          <w:p w14:paraId="2E9F2723">
            <w:pPr>
              <w:jc w:val="center"/>
              <w:rPr>
                <w:rFonts w:hint="eastAsia" w:ascii="宋体" w:hAnsi="宋体" w:cs="宋体"/>
                <w:sz w:val="11"/>
                <w:szCs w:val="11"/>
              </w:rPr>
            </w:pPr>
          </w:p>
        </w:tc>
      </w:tr>
      <w:tr w14:paraId="0F78A685">
        <w:tblPrEx>
          <w:tblCellMar>
            <w:top w:w="0" w:type="dxa"/>
            <w:left w:w="108" w:type="dxa"/>
            <w:bottom w:w="0" w:type="dxa"/>
            <w:right w:w="108" w:type="dxa"/>
          </w:tblCellMar>
        </w:tblPrEx>
        <w:trPr>
          <w:trHeight w:val="432" w:hRule="atLeast"/>
          <w:jc w:val="center"/>
        </w:trPr>
        <w:tc>
          <w:tcPr>
            <w:tcW w:w="872"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tcPr>
          <w:p w14:paraId="163F8203">
            <w:pPr>
              <w:rPr>
                <w:rFonts w:hint="eastAsia" w:ascii="黑体" w:hAnsi="宋体" w:eastAsia="黑体" w:cs="黑体"/>
                <w:sz w:val="18"/>
                <w:szCs w:val="18"/>
              </w:rPr>
            </w:pPr>
          </w:p>
        </w:tc>
        <w:tc>
          <w:tcPr>
            <w:tcW w:w="2726" w:type="dxa"/>
            <w:tcBorders>
              <w:top w:val="single" w:color="000000" w:sz="4" w:space="0"/>
              <w:left w:val="single" w:color="auto" w:sz="4" w:space="0"/>
              <w:bottom w:val="single" w:color="000000" w:sz="4" w:space="0"/>
              <w:right w:val="single" w:color="000000" w:sz="4" w:space="0"/>
            </w:tcBorders>
            <w:shd w:val="clear" w:color="auto" w:fill="auto"/>
            <w:vAlign w:val="center"/>
          </w:tcPr>
          <w:p w14:paraId="5F5B9C4C">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军事理论</w:t>
            </w:r>
          </w:p>
        </w:tc>
        <w:tc>
          <w:tcPr>
            <w:tcW w:w="479" w:type="dxa"/>
            <w:tcBorders>
              <w:top w:val="single" w:color="000000" w:sz="4" w:space="0"/>
              <w:left w:val="single" w:color="000000" w:sz="4" w:space="0"/>
              <w:bottom w:val="single" w:color="000000" w:sz="4" w:space="0"/>
              <w:right w:val="single" w:color="000000" w:sz="4" w:space="0"/>
            </w:tcBorders>
            <w:shd w:val="clear" w:color="auto" w:fill="auto"/>
          </w:tcPr>
          <w:p w14:paraId="493EA293">
            <w:pPr>
              <w:widowControl/>
              <w:jc w:val="center"/>
              <w:textAlignment w:val="top"/>
              <w:rPr>
                <w:rFonts w:hint="eastAsia" w:ascii="宋体" w:hAnsi="宋体" w:cs="宋体"/>
                <w:sz w:val="11"/>
                <w:szCs w:val="11"/>
              </w:rPr>
            </w:pPr>
            <w:r>
              <w:rPr>
                <w:rFonts w:ascii="Arial" w:hAnsi="Arial" w:cs="Arial"/>
                <w:sz w:val="20"/>
                <w:szCs w:val="20"/>
                <w:lang w:bidi="ar"/>
              </w:rPr>
              <w:t>√</w:t>
            </w:r>
          </w:p>
        </w:tc>
        <w:tc>
          <w:tcPr>
            <w:tcW w:w="494" w:type="dxa"/>
            <w:tcBorders>
              <w:top w:val="single" w:color="000000" w:sz="4" w:space="0"/>
              <w:left w:val="single" w:color="000000" w:sz="4" w:space="0"/>
              <w:bottom w:val="single" w:color="000000" w:sz="4" w:space="0"/>
              <w:right w:val="single" w:color="000000" w:sz="4" w:space="0"/>
            </w:tcBorders>
            <w:shd w:val="clear" w:color="auto" w:fill="auto"/>
          </w:tcPr>
          <w:p w14:paraId="3383B19F">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8C8B9D2">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BC70F29">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41A38FC">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71381E81">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0880C89E">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E01B459">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6A5FF1E">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77AFB04E">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78DA500F">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C86D433">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00EEC374">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0265A7D">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DF311B5">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A947746">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0DE8512F">
            <w:pPr>
              <w:jc w:val="center"/>
              <w:rPr>
                <w:rFonts w:hint="eastAsia" w:ascii="宋体" w:hAnsi="宋体" w:cs="宋体"/>
                <w:sz w:val="11"/>
                <w:szCs w:val="11"/>
              </w:rPr>
            </w:pPr>
          </w:p>
        </w:tc>
      </w:tr>
      <w:tr w14:paraId="30057282">
        <w:tblPrEx>
          <w:tblCellMar>
            <w:top w:w="0" w:type="dxa"/>
            <w:left w:w="108" w:type="dxa"/>
            <w:bottom w:w="0" w:type="dxa"/>
            <w:right w:w="108" w:type="dxa"/>
          </w:tblCellMar>
        </w:tblPrEx>
        <w:trPr>
          <w:trHeight w:val="581" w:hRule="atLeast"/>
          <w:jc w:val="center"/>
        </w:trPr>
        <w:tc>
          <w:tcPr>
            <w:tcW w:w="872"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tcPr>
          <w:p w14:paraId="0D7A0326">
            <w:pPr>
              <w:rPr>
                <w:rFonts w:hint="eastAsia" w:ascii="黑体" w:hAnsi="宋体" w:eastAsia="黑体" w:cs="黑体"/>
                <w:sz w:val="18"/>
                <w:szCs w:val="18"/>
              </w:rPr>
            </w:pPr>
          </w:p>
        </w:tc>
        <w:tc>
          <w:tcPr>
            <w:tcW w:w="2726" w:type="dxa"/>
            <w:tcBorders>
              <w:top w:val="single" w:color="000000" w:sz="4" w:space="0"/>
              <w:left w:val="single" w:color="auto" w:sz="4" w:space="0"/>
              <w:bottom w:val="single" w:color="000000" w:sz="4" w:space="0"/>
              <w:right w:val="single" w:color="000000" w:sz="4" w:space="0"/>
            </w:tcBorders>
            <w:shd w:val="clear" w:color="auto" w:fill="auto"/>
            <w:vAlign w:val="center"/>
          </w:tcPr>
          <w:p w14:paraId="02F33C4C">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思想道德与法治</w:t>
            </w:r>
          </w:p>
        </w:tc>
        <w:tc>
          <w:tcPr>
            <w:tcW w:w="479" w:type="dxa"/>
            <w:tcBorders>
              <w:top w:val="single" w:color="000000" w:sz="4" w:space="0"/>
              <w:left w:val="single" w:color="000000" w:sz="4" w:space="0"/>
              <w:bottom w:val="single" w:color="000000" w:sz="4" w:space="0"/>
              <w:right w:val="single" w:color="000000" w:sz="4" w:space="0"/>
            </w:tcBorders>
            <w:shd w:val="clear" w:color="auto" w:fill="auto"/>
          </w:tcPr>
          <w:p w14:paraId="13FA5C40">
            <w:pPr>
              <w:widowControl/>
              <w:jc w:val="center"/>
              <w:textAlignment w:val="top"/>
              <w:rPr>
                <w:rFonts w:hint="eastAsia" w:ascii="宋体" w:hAnsi="宋体" w:cs="宋体"/>
                <w:sz w:val="11"/>
                <w:szCs w:val="11"/>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tcPr>
          <w:p w14:paraId="74BF58B7">
            <w:pPr>
              <w:widowControl/>
              <w:jc w:val="center"/>
              <w:textAlignment w:val="top"/>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0F6D997">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096435F4">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DD4623B">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C19D786">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31BD013E">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6D73E7E">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0C1733AD">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5C92C88">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34F66C7">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BA04B0F">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726AC7C8">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73F611B">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75643E56">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C784719">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3EF3CF39">
            <w:pPr>
              <w:jc w:val="center"/>
              <w:rPr>
                <w:rFonts w:hint="eastAsia" w:ascii="宋体" w:hAnsi="宋体" w:cs="宋体"/>
                <w:sz w:val="11"/>
                <w:szCs w:val="11"/>
              </w:rPr>
            </w:pPr>
          </w:p>
        </w:tc>
      </w:tr>
      <w:tr w14:paraId="7E3163E7">
        <w:tblPrEx>
          <w:tblCellMar>
            <w:top w:w="0" w:type="dxa"/>
            <w:left w:w="108" w:type="dxa"/>
            <w:bottom w:w="0" w:type="dxa"/>
            <w:right w:w="108" w:type="dxa"/>
          </w:tblCellMar>
        </w:tblPrEx>
        <w:trPr>
          <w:trHeight w:val="720" w:hRule="atLeast"/>
          <w:jc w:val="center"/>
        </w:trPr>
        <w:tc>
          <w:tcPr>
            <w:tcW w:w="872"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tcPr>
          <w:p w14:paraId="10BD945A">
            <w:pPr>
              <w:rPr>
                <w:rFonts w:hint="eastAsia" w:ascii="黑体" w:hAnsi="宋体" w:eastAsia="黑体" w:cs="黑体"/>
                <w:sz w:val="18"/>
                <w:szCs w:val="18"/>
              </w:rPr>
            </w:pPr>
          </w:p>
        </w:tc>
        <w:tc>
          <w:tcPr>
            <w:tcW w:w="2726" w:type="dxa"/>
            <w:tcBorders>
              <w:top w:val="single" w:color="000000" w:sz="4" w:space="0"/>
              <w:left w:val="single" w:color="auto" w:sz="4" w:space="0"/>
              <w:bottom w:val="single" w:color="000000" w:sz="4" w:space="0"/>
              <w:right w:val="single" w:color="000000" w:sz="4" w:space="0"/>
            </w:tcBorders>
            <w:shd w:val="clear" w:color="auto" w:fill="auto"/>
            <w:vAlign w:val="center"/>
          </w:tcPr>
          <w:p w14:paraId="06A84CC2">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习近平新时代中国特色社会主义思想概论</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A492D">
            <w:pPr>
              <w:widowControl/>
              <w:jc w:val="center"/>
              <w:textAlignment w:val="top"/>
              <w:rPr>
                <w:rFonts w:hint="eastAsia" w:ascii="宋体" w:hAnsi="宋体" w:cs="宋体"/>
                <w:sz w:val="11"/>
                <w:szCs w:val="11"/>
              </w:rPr>
            </w:pPr>
            <w:r>
              <w:rPr>
                <w:rFonts w:ascii="Arial" w:hAnsi="Arial" w:cs="Arial"/>
                <w:sz w:val="20"/>
                <w:szCs w:val="20"/>
                <w:lang w:bidi="ar"/>
              </w:rPr>
              <w:t>√</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428CB">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F60F2">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3A7DC">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B6C1A">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025AD">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4CB5E">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97E77">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306D2">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D7C6D">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217D1">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6E704">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389B0">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24804">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D353A">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E5D79">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7C669">
            <w:pPr>
              <w:jc w:val="center"/>
              <w:rPr>
                <w:rFonts w:hint="eastAsia" w:ascii="宋体" w:hAnsi="宋体" w:cs="宋体"/>
                <w:sz w:val="11"/>
                <w:szCs w:val="11"/>
              </w:rPr>
            </w:pPr>
          </w:p>
        </w:tc>
      </w:tr>
      <w:tr w14:paraId="071579AF">
        <w:tblPrEx>
          <w:tblCellMar>
            <w:top w:w="0" w:type="dxa"/>
            <w:left w:w="108" w:type="dxa"/>
            <w:bottom w:w="0" w:type="dxa"/>
            <w:right w:w="108" w:type="dxa"/>
          </w:tblCellMar>
        </w:tblPrEx>
        <w:trPr>
          <w:trHeight w:val="90" w:hRule="atLeast"/>
          <w:jc w:val="center"/>
        </w:trPr>
        <w:tc>
          <w:tcPr>
            <w:tcW w:w="872"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tcPr>
          <w:p w14:paraId="40370ED8">
            <w:pPr>
              <w:rPr>
                <w:rFonts w:hint="eastAsia" w:ascii="黑体" w:hAnsi="宋体" w:eastAsia="黑体" w:cs="黑体"/>
                <w:sz w:val="18"/>
                <w:szCs w:val="18"/>
              </w:rPr>
            </w:pPr>
          </w:p>
        </w:tc>
        <w:tc>
          <w:tcPr>
            <w:tcW w:w="2726" w:type="dxa"/>
            <w:tcBorders>
              <w:top w:val="single" w:color="000000" w:sz="4" w:space="0"/>
              <w:left w:val="single" w:color="auto" w:sz="4" w:space="0"/>
              <w:bottom w:val="single" w:color="000000" w:sz="4" w:space="0"/>
              <w:right w:val="single" w:color="000000" w:sz="4" w:space="0"/>
            </w:tcBorders>
            <w:shd w:val="clear" w:color="auto" w:fill="auto"/>
            <w:vAlign w:val="center"/>
          </w:tcPr>
          <w:p w14:paraId="39D64287">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毛泽东思想和中国特色社会主义理论体系概论</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636D4">
            <w:pPr>
              <w:widowControl/>
              <w:jc w:val="center"/>
              <w:textAlignment w:val="top"/>
              <w:rPr>
                <w:rFonts w:hint="eastAsia" w:ascii="宋体" w:hAnsi="宋体" w:cs="宋体"/>
                <w:sz w:val="11"/>
                <w:szCs w:val="11"/>
              </w:rPr>
            </w:pPr>
            <w:r>
              <w:rPr>
                <w:rFonts w:ascii="Arial" w:hAnsi="Arial" w:cs="Arial"/>
                <w:sz w:val="20"/>
                <w:szCs w:val="20"/>
                <w:lang w:bidi="ar"/>
              </w:rPr>
              <w:t>√</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89515">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89E50">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F3C66">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938AB">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7A448">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D7501">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BE71E">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7AA33">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8737A">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4D644">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50AC6">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8E3C0">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93B8C">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53E5F">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BCF6B">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5DFDC">
            <w:pPr>
              <w:jc w:val="center"/>
              <w:rPr>
                <w:rFonts w:hint="eastAsia" w:ascii="宋体" w:hAnsi="宋体" w:cs="宋体"/>
                <w:sz w:val="11"/>
                <w:szCs w:val="11"/>
              </w:rPr>
            </w:pPr>
          </w:p>
        </w:tc>
      </w:tr>
      <w:tr w14:paraId="45039ADC">
        <w:tblPrEx>
          <w:tblCellMar>
            <w:top w:w="0" w:type="dxa"/>
            <w:left w:w="108" w:type="dxa"/>
            <w:bottom w:w="0" w:type="dxa"/>
            <w:right w:w="108" w:type="dxa"/>
          </w:tblCellMar>
        </w:tblPrEx>
        <w:trPr>
          <w:trHeight w:val="476" w:hRule="atLeast"/>
          <w:jc w:val="center"/>
        </w:trPr>
        <w:tc>
          <w:tcPr>
            <w:tcW w:w="872"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tcPr>
          <w:p w14:paraId="03D589B4">
            <w:pPr>
              <w:rPr>
                <w:rFonts w:hint="eastAsia" w:ascii="黑体" w:hAnsi="宋体" w:eastAsia="黑体" w:cs="黑体"/>
                <w:sz w:val="18"/>
                <w:szCs w:val="18"/>
              </w:rPr>
            </w:pPr>
          </w:p>
        </w:tc>
        <w:tc>
          <w:tcPr>
            <w:tcW w:w="2726" w:type="dxa"/>
            <w:tcBorders>
              <w:top w:val="single" w:color="000000" w:sz="4" w:space="0"/>
              <w:left w:val="single" w:color="auto" w:sz="4" w:space="0"/>
              <w:bottom w:val="single" w:color="000000" w:sz="4" w:space="0"/>
              <w:right w:val="single" w:color="000000" w:sz="4" w:space="0"/>
            </w:tcBorders>
            <w:shd w:val="clear" w:color="auto" w:fill="auto"/>
            <w:vAlign w:val="center"/>
          </w:tcPr>
          <w:p w14:paraId="5F5E5846">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形势与政策</w:t>
            </w:r>
          </w:p>
        </w:tc>
        <w:tc>
          <w:tcPr>
            <w:tcW w:w="479" w:type="dxa"/>
            <w:tcBorders>
              <w:top w:val="single" w:color="000000" w:sz="4" w:space="0"/>
              <w:left w:val="single" w:color="000000" w:sz="4" w:space="0"/>
              <w:bottom w:val="single" w:color="000000" w:sz="4" w:space="0"/>
              <w:right w:val="single" w:color="000000" w:sz="4" w:space="0"/>
            </w:tcBorders>
            <w:shd w:val="clear" w:color="auto" w:fill="auto"/>
          </w:tcPr>
          <w:p w14:paraId="4ED8FEB6">
            <w:pPr>
              <w:jc w:val="center"/>
              <w:rPr>
                <w:rFonts w:hint="eastAsia" w:ascii="宋体" w:hAnsi="宋体" w:cs="宋体"/>
                <w:sz w:val="11"/>
                <w:szCs w:val="11"/>
              </w:rPr>
            </w:pPr>
            <w:r>
              <w:rPr>
                <w:rFonts w:ascii="Arial" w:hAnsi="Arial" w:cs="Arial"/>
                <w:sz w:val="20"/>
                <w:szCs w:val="20"/>
                <w:lang w:bidi="ar"/>
              </w:rPr>
              <w:t>√</w:t>
            </w:r>
          </w:p>
        </w:tc>
        <w:tc>
          <w:tcPr>
            <w:tcW w:w="494" w:type="dxa"/>
            <w:tcBorders>
              <w:top w:val="single" w:color="000000" w:sz="4" w:space="0"/>
              <w:left w:val="single" w:color="000000" w:sz="4" w:space="0"/>
              <w:bottom w:val="single" w:color="000000" w:sz="4" w:space="0"/>
              <w:right w:val="single" w:color="000000" w:sz="4" w:space="0"/>
            </w:tcBorders>
            <w:shd w:val="clear" w:color="auto" w:fill="auto"/>
          </w:tcPr>
          <w:p w14:paraId="1A0A42B7">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831BB63">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A52340A">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945CA94">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0338E68">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312F830F">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E72F520">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9343B31">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B250120">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66F5F3D">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74C882ED">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3CB635E">
            <w:pPr>
              <w:widowControl/>
              <w:jc w:val="center"/>
              <w:textAlignment w:val="top"/>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AB01451">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3915F94">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05420F65">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00246558">
            <w:pPr>
              <w:jc w:val="center"/>
              <w:rPr>
                <w:rFonts w:hint="eastAsia" w:ascii="宋体" w:hAnsi="宋体" w:cs="宋体"/>
                <w:sz w:val="11"/>
                <w:szCs w:val="11"/>
              </w:rPr>
            </w:pPr>
          </w:p>
        </w:tc>
      </w:tr>
      <w:tr w14:paraId="1A16D5E1">
        <w:tblPrEx>
          <w:tblCellMar>
            <w:top w:w="0" w:type="dxa"/>
            <w:left w:w="108" w:type="dxa"/>
            <w:bottom w:w="0" w:type="dxa"/>
            <w:right w:w="108" w:type="dxa"/>
          </w:tblCellMar>
        </w:tblPrEx>
        <w:trPr>
          <w:trHeight w:val="476" w:hRule="atLeast"/>
          <w:jc w:val="center"/>
        </w:trPr>
        <w:tc>
          <w:tcPr>
            <w:tcW w:w="872"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tcPr>
          <w:p w14:paraId="44F6CFB1">
            <w:pPr>
              <w:rPr>
                <w:rFonts w:hint="eastAsia" w:ascii="黑体" w:hAnsi="宋体" w:eastAsia="黑体" w:cs="黑体"/>
                <w:sz w:val="18"/>
                <w:szCs w:val="18"/>
              </w:rPr>
            </w:pPr>
          </w:p>
        </w:tc>
        <w:tc>
          <w:tcPr>
            <w:tcW w:w="2726" w:type="dxa"/>
            <w:tcBorders>
              <w:top w:val="single" w:color="000000" w:sz="4" w:space="0"/>
              <w:left w:val="single" w:color="auto" w:sz="4" w:space="0"/>
              <w:bottom w:val="single" w:color="000000" w:sz="4" w:space="0"/>
              <w:right w:val="single" w:color="000000" w:sz="4" w:space="0"/>
            </w:tcBorders>
            <w:shd w:val="clear" w:color="auto" w:fill="auto"/>
            <w:vAlign w:val="center"/>
          </w:tcPr>
          <w:p w14:paraId="432CFF56">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大学语文</w:t>
            </w:r>
          </w:p>
        </w:tc>
        <w:tc>
          <w:tcPr>
            <w:tcW w:w="479" w:type="dxa"/>
            <w:tcBorders>
              <w:top w:val="single" w:color="000000" w:sz="4" w:space="0"/>
              <w:left w:val="single" w:color="000000" w:sz="4" w:space="0"/>
              <w:bottom w:val="single" w:color="000000" w:sz="4" w:space="0"/>
              <w:right w:val="single" w:color="000000" w:sz="4" w:space="0"/>
            </w:tcBorders>
            <w:shd w:val="clear" w:color="auto" w:fill="auto"/>
          </w:tcPr>
          <w:p w14:paraId="44DAC0EE">
            <w:pPr>
              <w:jc w:val="center"/>
              <w:rPr>
                <w:rFonts w:hint="eastAsia" w:ascii="宋体" w:hAnsi="宋体" w:cs="宋体"/>
                <w:sz w:val="11"/>
                <w:szCs w:val="11"/>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tcPr>
          <w:p w14:paraId="3B135F8D">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06ABBCF4">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C43322A">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80CEF35">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1385C61">
            <w:pPr>
              <w:widowControl/>
              <w:jc w:val="center"/>
              <w:textAlignment w:val="top"/>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B3A57B2">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E13421D">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C54E6D6">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76FC266">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9995450">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245E533">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03252BD9">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A1D1077">
            <w:pPr>
              <w:widowControl/>
              <w:jc w:val="center"/>
              <w:textAlignment w:val="top"/>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470054E">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55C0E33">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73E17BD5">
            <w:pPr>
              <w:widowControl/>
              <w:jc w:val="center"/>
              <w:textAlignment w:val="top"/>
              <w:rPr>
                <w:rFonts w:hint="eastAsia" w:ascii="宋体" w:hAnsi="宋体" w:cs="宋体"/>
                <w:sz w:val="11"/>
                <w:szCs w:val="11"/>
              </w:rPr>
            </w:pPr>
          </w:p>
        </w:tc>
      </w:tr>
      <w:tr w14:paraId="74337F74">
        <w:tblPrEx>
          <w:tblCellMar>
            <w:top w:w="0" w:type="dxa"/>
            <w:left w:w="108" w:type="dxa"/>
            <w:bottom w:w="0" w:type="dxa"/>
            <w:right w:w="108" w:type="dxa"/>
          </w:tblCellMar>
        </w:tblPrEx>
        <w:trPr>
          <w:trHeight w:val="444" w:hRule="atLeast"/>
          <w:jc w:val="center"/>
        </w:trPr>
        <w:tc>
          <w:tcPr>
            <w:tcW w:w="872"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tcPr>
          <w:p w14:paraId="5CB49667">
            <w:pPr>
              <w:rPr>
                <w:rFonts w:hint="eastAsia" w:ascii="黑体" w:hAnsi="宋体" w:eastAsia="黑体" w:cs="黑体"/>
                <w:sz w:val="18"/>
                <w:szCs w:val="18"/>
              </w:rPr>
            </w:pPr>
          </w:p>
        </w:tc>
        <w:tc>
          <w:tcPr>
            <w:tcW w:w="2726" w:type="dxa"/>
            <w:tcBorders>
              <w:top w:val="single" w:color="000000" w:sz="4" w:space="0"/>
              <w:left w:val="single" w:color="auto" w:sz="4" w:space="0"/>
              <w:bottom w:val="single" w:color="000000" w:sz="4" w:space="0"/>
              <w:right w:val="single" w:color="000000" w:sz="4" w:space="0"/>
            </w:tcBorders>
            <w:shd w:val="clear" w:color="auto" w:fill="auto"/>
            <w:vAlign w:val="center"/>
          </w:tcPr>
          <w:p w14:paraId="1AA17A68">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大学英语</w:t>
            </w:r>
          </w:p>
        </w:tc>
        <w:tc>
          <w:tcPr>
            <w:tcW w:w="479" w:type="dxa"/>
            <w:tcBorders>
              <w:top w:val="single" w:color="000000" w:sz="4" w:space="0"/>
              <w:left w:val="single" w:color="000000" w:sz="4" w:space="0"/>
              <w:bottom w:val="single" w:color="000000" w:sz="4" w:space="0"/>
              <w:right w:val="single" w:color="000000" w:sz="4" w:space="0"/>
            </w:tcBorders>
            <w:shd w:val="clear" w:color="auto" w:fill="auto"/>
          </w:tcPr>
          <w:p w14:paraId="087487A9">
            <w:pPr>
              <w:jc w:val="center"/>
              <w:rPr>
                <w:rFonts w:hint="eastAsia" w:ascii="宋体" w:hAnsi="宋体" w:cs="宋体"/>
                <w:sz w:val="11"/>
                <w:szCs w:val="11"/>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tcPr>
          <w:p w14:paraId="3E17ABA1">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C5980EB">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8A15001">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7CB0527E">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A93F4A7">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7D2471C6">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77AA7D0D">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74152E85">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ADB5219">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3693E65A">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7BEAEABF">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74271375">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4B35F81">
            <w:pPr>
              <w:widowControl/>
              <w:jc w:val="center"/>
              <w:textAlignment w:val="top"/>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7B1840C">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03756BD">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3321B7EA">
            <w:pPr>
              <w:jc w:val="center"/>
              <w:rPr>
                <w:rFonts w:hint="eastAsia" w:ascii="宋体" w:hAnsi="宋体" w:cs="宋体"/>
                <w:sz w:val="11"/>
                <w:szCs w:val="11"/>
              </w:rPr>
            </w:pPr>
          </w:p>
        </w:tc>
      </w:tr>
      <w:tr w14:paraId="61C15707">
        <w:tblPrEx>
          <w:tblCellMar>
            <w:top w:w="0" w:type="dxa"/>
            <w:left w:w="108" w:type="dxa"/>
            <w:bottom w:w="0" w:type="dxa"/>
            <w:right w:w="108" w:type="dxa"/>
          </w:tblCellMar>
        </w:tblPrEx>
        <w:trPr>
          <w:trHeight w:val="473" w:hRule="atLeast"/>
          <w:jc w:val="center"/>
        </w:trPr>
        <w:tc>
          <w:tcPr>
            <w:tcW w:w="872"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tcPr>
          <w:p w14:paraId="3933CC17">
            <w:pPr>
              <w:rPr>
                <w:rFonts w:hint="eastAsia" w:ascii="黑体" w:hAnsi="宋体" w:eastAsia="黑体" w:cs="黑体"/>
                <w:sz w:val="18"/>
                <w:szCs w:val="18"/>
              </w:rPr>
            </w:pPr>
          </w:p>
        </w:tc>
        <w:tc>
          <w:tcPr>
            <w:tcW w:w="2726" w:type="dxa"/>
            <w:tcBorders>
              <w:top w:val="single" w:color="000000" w:sz="4" w:space="0"/>
              <w:left w:val="single" w:color="auto" w:sz="4" w:space="0"/>
              <w:bottom w:val="single" w:color="000000" w:sz="4" w:space="0"/>
              <w:right w:val="single" w:color="000000" w:sz="4" w:space="0"/>
            </w:tcBorders>
            <w:shd w:val="clear" w:color="auto" w:fill="auto"/>
            <w:vAlign w:val="center"/>
          </w:tcPr>
          <w:p w14:paraId="3EB65691">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信息技术</w:t>
            </w:r>
          </w:p>
        </w:tc>
        <w:tc>
          <w:tcPr>
            <w:tcW w:w="479" w:type="dxa"/>
            <w:tcBorders>
              <w:top w:val="single" w:color="000000" w:sz="4" w:space="0"/>
              <w:left w:val="single" w:color="000000" w:sz="4" w:space="0"/>
              <w:bottom w:val="single" w:color="000000" w:sz="4" w:space="0"/>
              <w:right w:val="single" w:color="000000" w:sz="4" w:space="0"/>
            </w:tcBorders>
            <w:shd w:val="clear" w:color="auto" w:fill="auto"/>
          </w:tcPr>
          <w:p w14:paraId="6802CB4A">
            <w:pPr>
              <w:jc w:val="center"/>
              <w:rPr>
                <w:rFonts w:hint="eastAsia" w:ascii="宋体" w:hAnsi="宋体" w:cs="宋体"/>
                <w:sz w:val="11"/>
                <w:szCs w:val="11"/>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tcPr>
          <w:p w14:paraId="35384546">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036DA113">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357D2C9">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51EA58C">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9E7A9D0">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7FBB84D6">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0F70179A">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047A3ED1">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6EB889A">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26D05B9">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8FD38A9">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E9086A0">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7CCCFF1">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955BA51">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3424FDD">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0238C309">
            <w:pPr>
              <w:jc w:val="center"/>
              <w:rPr>
                <w:rFonts w:hint="eastAsia" w:ascii="宋体" w:hAnsi="宋体" w:cs="宋体"/>
                <w:sz w:val="11"/>
                <w:szCs w:val="11"/>
              </w:rPr>
            </w:pPr>
          </w:p>
        </w:tc>
      </w:tr>
      <w:tr w14:paraId="0E2800B5">
        <w:tblPrEx>
          <w:tblCellMar>
            <w:top w:w="0" w:type="dxa"/>
            <w:left w:w="108" w:type="dxa"/>
            <w:bottom w:w="0" w:type="dxa"/>
            <w:right w:w="108" w:type="dxa"/>
          </w:tblCellMar>
        </w:tblPrEx>
        <w:trPr>
          <w:trHeight w:val="480" w:hRule="atLeast"/>
          <w:jc w:val="center"/>
        </w:trPr>
        <w:tc>
          <w:tcPr>
            <w:tcW w:w="872"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tcPr>
          <w:p w14:paraId="5D390419">
            <w:pPr>
              <w:rPr>
                <w:rFonts w:hint="eastAsia" w:ascii="黑体" w:hAnsi="宋体" w:eastAsia="黑体" w:cs="黑体"/>
                <w:sz w:val="18"/>
                <w:szCs w:val="18"/>
              </w:rPr>
            </w:pPr>
          </w:p>
        </w:tc>
        <w:tc>
          <w:tcPr>
            <w:tcW w:w="2726" w:type="dxa"/>
            <w:tcBorders>
              <w:top w:val="single" w:color="000000" w:sz="4" w:space="0"/>
              <w:left w:val="single" w:color="auto" w:sz="4" w:space="0"/>
              <w:bottom w:val="single" w:color="000000" w:sz="4" w:space="0"/>
              <w:right w:val="single" w:color="000000" w:sz="4" w:space="0"/>
            </w:tcBorders>
            <w:shd w:val="clear" w:color="auto" w:fill="auto"/>
            <w:vAlign w:val="center"/>
          </w:tcPr>
          <w:p w14:paraId="67E89CEA">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大学生心理健康教育</w:t>
            </w:r>
          </w:p>
        </w:tc>
        <w:tc>
          <w:tcPr>
            <w:tcW w:w="479" w:type="dxa"/>
            <w:tcBorders>
              <w:top w:val="single" w:color="000000" w:sz="4" w:space="0"/>
              <w:left w:val="single" w:color="000000" w:sz="4" w:space="0"/>
              <w:bottom w:val="single" w:color="000000" w:sz="4" w:space="0"/>
              <w:right w:val="single" w:color="000000" w:sz="4" w:space="0"/>
            </w:tcBorders>
            <w:shd w:val="clear" w:color="auto" w:fill="auto"/>
          </w:tcPr>
          <w:p w14:paraId="3C344933">
            <w:pPr>
              <w:jc w:val="center"/>
              <w:rPr>
                <w:rFonts w:hint="eastAsia" w:ascii="宋体" w:hAnsi="宋体" w:cs="宋体"/>
                <w:sz w:val="11"/>
                <w:szCs w:val="11"/>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tcPr>
          <w:p w14:paraId="0A07B9FD">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002B25DA">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38C7B522">
            <w:pPr>
              <w:widowControl/>
              <w:jc w:val="center"/>
              <w:textAlignment w:val="top"/>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F31D32A">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81A8603">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DF8033A">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F4BE5E8">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008EDA70">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4EC710F">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314A025A">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933AE2B">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B9C8A3D">
            <w:pP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09CDD3D5">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BE9C6FC">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4F71569">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708D17A">
            <w:pPr>
              <w:widowControl/>
              <w:jc w:val="center"/>
              <w:textAlignment w:val="top"/>
              <w:rPr>
                <w:rFonts w:hint="eastAsia" w:ascii="宋体" w:hAnsi="宋体" w:cs="宋体"/>
                <w:sz w:val="11"/>
                <w:szCs w:val="11"/>
              </w:rPr>
            </w:pPr>
          </w:p>
        </w:tc>
      </w:tr>
      <w:tr w14:paraId="0E0062B8">
        <w:tblPrEx>
          <w:tblCellMar>
            <w:top w:w="0" w:type="dxa"/>
            <w:left w:w="108" w:type="dxa"/>
            <w:bottom w:w="0" w:type="dxa"/>
            <w:right w:w="108" w:type="dxa"/>
          </w:tblCellMar>
        </w:tblPrEx>
        <w:trPr>
          <w:trHeight w:val="480" w:hRule="atLeast"/>
          <w:jc w:val="center"/>
        </w:trPr>
        <w:tc>
          <w:tcPr>
            <w:tcW w:w="872"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tcPr>
          <w:p w14:paraId="758C6EE9">
            <w:pPr>
              <w:rPr>
                <w:rFonts w:hint="eastAsia" w:ascii="黑体" w:hAnsi="宋体" w:eastAsia="黑体" w:cs="黑体"/>
                <w:sz w:val="18"/>
                <w:szCs w:val="18"/>
              </w:rPr>
            </w:pPr>
          </w:p>
        </w:tc>
        <w:tc>
          <w:tcPr>
            <w:tcW w:w="2726" w:type="dxa"/>
            <w:tcBorders>
              <w:top w:val="single" w:color="000000" w:sz="4" w:space="0"/>
              <w:left w:val="single" w:color="auto" w:sz="4" w:space="0"/>
              <w:bottom w:val="single" w:color="000000" w:sz="4" w:space="0"/>
              <w:right w:val="single" w:color="000000" w:sz="4" w:space="0"/>
            </w:tcBorders>
            <w:shd w:val="clear" w:color="auto" w:fill="auto"/>
            <w:vAlign w:val="center"/>
          </w:tcPr>
          <w:p w14:paraId="50A5AB94">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大学生职业发展与就业指导</w:t>
            </w:r>
          </w:p>
        </w:tc>
        <w:tc>
          <w:tcPr>
            <w:tcW w:w="479" w:type="dxa"/>
            <w:tcBorders>
              <w:top w:val="single" w:color="000000" w:sz="4" w:space="0"/>
              <w:left w:val="single" w:color="000000" w:sz="4" w:space="0"/>
              <w:bottom w:val="single" w:color="000000" w:sz="4" w:space="0"/>
              <w:right w:val="single" w:color="000000" w:sz="4" w:space="0"/>
            </w:tcBorders>
            <w:shd w:val="clear" w:color="auto" w:fill="auto"/>
          </w:tcPr>
          <w:p w14:paraId="4DEDAD48">
            <w:pPr>
              <w:jc w:val="center"/>
              <w:rPr>
                <w:rFonts w:hint="eastAsia" w:ascii="宋体" w:hAnsi="宋体" w:cs="宋体"/>
                <w:sz w:val="11"/>
                <w:szCs w:val="11"/>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tcPr>
          <w:p w14:paraId="301BE6C2">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5D0EE75">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5A57562">
            <w:pPr>
              <w:widowControl/>
              <w:jc w:val="center"/>
              <w:textAlignment w:val="top"/>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3AB59C1C">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30CBE547">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24B057D">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30DFDEB">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F223040">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B683893">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3796B5BB">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32053F1E">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F5E1AF6">
            <w:pPr>
              <w:widowControl/>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C37BA93">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385DA16E">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37EF6C14">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A5F1A35">
            <w:pPr>
              <w:jc w:val="center"/>
              <w:rPr>
                <w:rFonts w:hint="eastAsia" w:ascii="宋体" w:hAnsi="宋体" w:cs="宋体"/>
                <w:sz w:val="11"/>
                <w:szCs w:val="11"/>
              </w:rPr>
            </w:pPr>
          </w:p>
        </w:tc>
      </w:tr>
      <w:tr w14:paraId="16801506">
        <w:tblPrEx>
          <w:tblCellMar>
            <w:top w:w="0" w:type="dxa"/>
            <w:left w:w="108" w:type="dxa"/>
            <w:bottom w:w="0" w:type="dxa"/>
            <w:right w:w="108" w:type="dxa"/>
          </w:tblCellMar>
        </w:tblPrEx>
        <w:trPr>
          <w:trHeight w:val="475" w:hRule="atLeast"/>
          <w:jc w:val="center"/>
        </w:trPr>
        <w:tc>
          <w:tcPr>
            <w:tcW w:w="872"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tcPr>
          <w:p w14:paraId="6336C7D4">
            <w:pPr>
              <w:rPr>
                <w:rFonts w:hint="eastAsia" w:ascii="黑体" w:hAnsi="宋体" w:eastAsia="黑体" w:cs="黑体"/>
                <w:sz w:val="18"/>
                <w:szCs w:val="18"/>
              </w:rPr>
            </w:pPr>
          </w:p>
        </w:tc>
        <w:tc>
          <w:tcPr>
            <w:tcW w:w="2726" w:type="dxa"/>
            <w:tcBorders>
              <w:top w:val="single" w:color="000000" w:sz="4" w:space="0"/>
              <w:left w:val="single" w:color="auto" w:sz="4" w:space="0"/>
              <w:bottom w:val="single" w:color="000000" w:sz="4" w:space="0"/>
              <w:right w:val="single" w:color="000000" w:sz="4" w:space="0"/>
            </w:tcBorders>
            <w:shd w:val="clear" w:color="auto" w:fill="auto"/>
            <w:vAlign w:val="center"/>
          </w:tcPr>
          <w:p w14:paraId="457756E1">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体育与健康</w:t>
            </w:r>
          </w:p>
        </w:tc>
        <w:tc>
          <w:tcPr>
            <w:tcW w:w="479" w:type="dxa"/>
            <w:tcBorders>
              <w:top w:val="single" w:color="000000" w:sz="4" w:space="0"/>
              <w:left w:val="single" w:color="000000" w:sz="4" w:space="0"/>
              <w:bottom w:val="single" w:color="000000" w:sz="4" w:space="0"/>
              <w:right w:val="single" w:color="000000" w:sz="4" w:space="0"/>
            </w:tcBorders>
            <w:shd w:val="clear" w:color="auto" w:fill="auto"/>
          </w:tcPr>
          <w:p w14:paraId="45EE171F">
            <w:pPr>
              <w:jc w:val="center"/>
              <w:rPr>
                <w:rFonts w:hint="eastAsia" w:ascii="宋体" w:hAnsi="宋体" w:cs="宋体"/>
                <w:sz w:val="11"/>
                <w:szCs w:val="11"/>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tcPr>
          <w:p w14:paraId="1F9AE420">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3A00AF04">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A7827FB">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52B1842">
            <w:pPr>
              <w:widowControl/>
              <w:jc w:val="center"/>
              <w:textAlignment w:val="top"/>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BA6655A">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71CAA962">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B8302B0">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772B49A">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DFC727C">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71922E3">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EEBC40A">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06359563">
            <w:pPr>
              <w:widowControl/>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08FC3E61">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61F338B">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A5BAE64">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415E7C5">
            <w:pPr>
              <w:jc w:val="center"/>
              <w:rPr>
                <w:rFonts w:hint="eastAsia" w:ascii="宋体" w:hAnsi="宋体" w:cs="宋体"/>
                <w:sz w:val="11"/>
                <w:szCs w:val="11"/>
              </w:rPr>
            </w:pPr>
          </w:p>
        </w:tc>
      </w:tr>
      <w:tr w14:paraId="1EF64CAA">
        <w:tblPrEx>
          <w:tblCellMar>
            <w:top w:w="0" w:type="dxa"/>
            <w:left w:w="108" w:type="dxa"/>
            <w:bottom w:w="0" w:type="dxa"/>
            <w:right w:w="108" w:type="dxa"/>
          </w:tblCellMar>
        </w:tblPrEx>
        <w:trPr>
          <w:trHeight w:val="487" w:hRule="atLeast"/>
          <w:jc w:val="center"/>
        </w:trPr>
        <w:tc>
          <w:tcPr>
            <w:tcW w:w="872"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tcPr>
          <w:p w14:paraId="0D3122D0">
            <w:pPr>
              <w:rPr>
                <w:rFonts w:hint="eastAsia" w:ascii="黑体" w:hAnsi="宋体" w:eastAsia="黑体" w:cs="黑体"/>
                <w:sz w:val="18"/>
                <w:szCs w:val="18"/>
              </w:rPr>
            </w:pPr>
          </w:p>
        </w:tc>
        <w:tc>
          <w:tcPr>
            <w:tcW w:w="2726" w:type="dxa"/>
            <w:tcBorders>
              <w:top w:val="single" w:color="000000" w:sz="4" w:space="0"/>
              <w:left w:val="single" w:color="auto" w:sz="4" w:space="0"/>
              <w:bottom w:val="single" w:color="000000" w:sz="4" w:space="0"/>
              <w:right w:val="single" w:color="000000" w:sz="4" w:space="0"/>
            </w:tcBorders>
            <w:shd w:val="clear" w:color="auto" w:fill="auto"/>
            <w:vAlign w:val="center"/>
          </w:tcPr>
          <w:p w14:paraId="65D030D5">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生态文明教育</w:t>
            </w:r>
          </w:p>
        </w:tc>
        <w:tc>
          <w:tcPr>
            <w:tcW w:w="479" w:type="dxa"/>
            <w:tcBorders>
              <w:top w:val="single" w:color="000000" w:sz="4" w:space="0"/>
              <w:left w:val="single" w:color="000000" w:sz="4" w:space="0"/>
              <w:bottom w:val="single" w:color="000000" w:sz="4" w:space="0"/>
              <w:right w:val="single" w:color="000000" w:sz="4" w:space="0"/>
            </w:tcBorders>
            <w:shd w:val="clear" w:color="auto" w:fill="auto"/>
          </w:tcPr>
          <w:p w14:paraId="523EBCAD">
            <w:pPr>
              <w:jc w:val="center"/>
              <w:rPr>
                <w:rFonts w:hint="eastAsia" w:ascii="宋体" w:hAnsi="宋体" w:cs="宋体"/>
                <w:sz w:val="11"/>
                <w:szCs w:val="11"/>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tcPr>
          <w:p w14:paraId="7C31E6A3">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0085365">
            <w:pPr>
              <w:widowControl/>
              <w:jc w:val="center"/>
              <w:textAlignment w:val="top"/>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4101842">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F82940C">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C8603EA">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3E9CC10">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F2B656F">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7D232171">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354E7F1">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D790BF8">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7467A479">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53CFE48">
            <w:pPr>
              <w:widowControl/>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01F4D4D">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CAE10DF">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C0A7B83">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7131CE82">
            <w:pPr>
              <w:jc w:val="center"/>
              <w:rPr>
                <w:rFonts w:hint="eastAsia" w:ascii="宋体" w:hAnsi="宋体" w:cs="宋体"/>
                <w:sz w:val="11"/>
                <w:szCs w:val="11"/>
              </w:rPr>
            </w:pPr>
          </w:p>
        </w:tc>
      </w:tr>
      <w:tr w14:paraId="1E786CC3">
        <w:tblPrEx>
          <w:tblCellMar>
            <w:top w:w="0" w:type="dxa"/>
            <w:left w:w="108" w:type="dxa"/>
            <w:bottom w:w="0" w:type="dxa"/>
            <w:right w:w="108" w:type="dxa"/>
          </w:tblCellMar>
        </w:tblPrEx>
        <w:trPr>
          <w:trHeight w:val="509" w:hRule="atLeast"/>
          <w:jc w:val="center"/>
        </w:trPr>
        <w:tc>
          <w:tcPr>
            <w:tcW w:w="872"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tcPr>
          <w:p w14:paraId="4C366DD2">
            <w:pPr>
              <w:rPr>
                <w:rFonts w:hint="eastAsia" w:ascii="黑体" w:hAnsi="宋体" w:eastAsia="黑体" w:cs="黑体"/>
                <w:sz w:val="18"/>
                <w:szCs w:val="18"/>
              </w:rPr>
            </w:pPr>
          </w:p>
        </w:tc>
        <w:tc>
          <w:tcPr>
            <w:tcW w:w="2726" w:type="dxa"/>
            <w:tcBorders>
              <w:top w:val="single" w:color="000000" w:sz="4" w:space="0"/>
              <w:left w:val="single" w:color="auto" w:sz="4" w:space="0"/>
              <w:bottom w:val="single" w:color="000000" w:sz="4" w:space="0"/>
              <w:right w:val="single" w:color="000000" w:sz="4" w:space="0"/>
            </w:tcBorders>
            <w:shd w:val="clear" w:color="auto" w:fill="auto"/>
            <w:vAlign w:val="center"/>
          </w:tcPr>
          <w:p w14:paraId="633D6D91">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劳动教育</w:t>
            </w:r>
          </w:p>
        </w:tc>
        <w:tc>
          <w:tcPr>
            <w:tcW w:w="479" w:type="dxa"/>
            <w:tcBorders>
              <w:top w:val="single" w:color="000000" w:sz="4" w:space="0"/>
              <w:left w:val="single" w:color="000000" w:sz="4" w:space="0"/>
              <w:bottom w:val="single" w:color="000000" w:sz="4" w:space="0"/>
              <w:right w:val="single" w:color="000000" w:sz="4" w:space="0"/>
            </w:tcBorders>
            <w:shd w:val="clear" w:color="auto" w:fill="auto"/>
          </w:tcPr>
          <w:p w14:paraId="4FD01BCB">
            <w:pPr>
              <w:jc w:val="center"/>
              <w:rPr>
                <w:rFonts w:hint="eastAsia" w:ascii="宋体" w:hAnsi="宋体" w:cs="宋体"/>
                <w:sz w:val="11"/>
                <w:szCs w:val="11"/>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tcPr>
          <w:p w14:paraId="0F9AA968">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30389A16">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00DF8AEB">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C427FEA">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FC88E50">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1FF4CB1">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6F80D85">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1D233A7">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8126651">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0E673EA6">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0356460C">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9C3ADF1">
            <w:pPr>
              <w:widowControl/>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B4CE1B4">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E91CF0A">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ECB64FA">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6BD0629">
            <w:pPr>
              <w:jc w:val="center"/>
              <w:rPr>
                <w:rFonts w:hint="eastAsia" w:ascii="宋体" w:hAnsi="宋体" w:cs="宋体"/>
                <w:sz w:val="11"/>
                <w:szCs w:val="11"/>
              </w:rPr>
            </w:pPr>
          </w:p>
        </w:tc>
      </w:tr>
      <w:tr w14:paraId="63743801">
        <w:tblPrEx>
          <w:tblCellMar>
            <w:top w:w="0" w:type="dxa"/>
            <w:left w:w="108" w:type="dxa"/>
            <w:bottom w:w="0" w:type="dxa"/>
            <w:right w:w="108" w:type="dxa"/>
          </w:tblCellMar>
        </w:tblPrEx>
        <w:trPr>
          <w:trHeight w:val="509" w:hRule="atLeast"/>
          <w:jc w:val="center"/>
        </w:trPr>
        <w:tc>
          <w:tcPr>
            <w:tcW w:w="872"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tcPr>
          <w:p w14:paraId="34F82F17">
            <w:pPr>
              <w:rPr>
                <w:rFonts w:hint="eastAsia" w:ascii="黑体" w:hAnsi="宋体" w:eastAsia="黑体" w:cs="黑体"/>
                <w:sz w:val="18"/>
                <w:szCs w:val="18"/>
              </w:rPr>
            </w:pPr>
          </w:p>
        </w:tc>
        <w:tc>
          <w:tcPr>
            <w:tcW w:w="2726" w:type="dxa"/>
            <w:tcBorders>
              <w:top w:val="single" w:color="000000" w:sz="4" w:space="0"/>
              <w:left w:val="single" w:color="auto" w:sz="4" w:space="0"/>
              <w:bottom w:val="single" w:color="000000" w:sz="4" w:space="0"/>
              <w:right w:val="single" w:color="000000" w:sz="4" w:space="0"/>
            </w:tcBorders>
            <w:shd w:val="clear" w:color="auto" w:fill="auto"/>
            <w:vAlign w:val="center"/>
          </w:tcPr>
          <w:p w14:paraId="5ADC0191">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国家安全教育</w:t>
            </w:r>
          </w:p>
        </w:tc>
        <w:tc>
          <w:tcPr>
            <w:tcW w:w="479" w:type="dxa"/>
            <w:tcBorders>
              <w:top w:val="single" w:color="000000" w:sz="4" w:space="0"/>
              <w:left w:val="single" w:color="000000" w:sz="4" w:space="0"/>
              <w:bottom w:val="single" w:color="000000" w:sz="4" w:space="0"/>
              <w:right w:val="single" w:color="000000" w:sz="4" w:space="0"/>
            </w:tcBorders>
            <w:shd w:val="clear" w:color="auto" w:fill="auto"/>
          </w:tcPr>
          <w:p w14:paraId="7B344057">
            <w:pPr>
              <w:jc w:val="center"/>
              <w:rPr>
                <w:rFonts w:hint="eastAsia" w:ascii="宋体" w:hAnsi="宋体" w:cs="宋体"/>
                <w:sz w:val="11"/>
                <w:szCs w:val="11"/>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tcPr>
          <w:p w14:paraId="585AE066">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F208481">
            <w:pPr>
              <w:widowControl/>
              <w:jc w:val="center"/>
              <w:textAlignment w:val="top"/>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DFCA09B">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3517AE19">
            <w:pPr>
              <w:jc w:val="center"/>
              <w:rPr>
                <w:rFonts w:ascii="Arial" w:hAnsi="Arial" w:cs="Arial"/>
                <w:sz w:val="20"/>
                <w:szCs w:val="20"/>
                <w:lang w:bidi="ar"/>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51D90FB">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AD6E839">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7840A0A">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71228D1C">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9E5DCD9">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D1C504A">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C6B6EB6">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99D1C87">
            <w:pPr>
              <w:widowControl/>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7979583D">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2040E26">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9E5CBD1">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C078292">
            <w:pPr>
              <w:jc w:val="center"/>
              <w:rPr>
                <w:rFonts w:hint="eastAsia" w:ascii="宋体" w:hAnsi="宋体" w:cs="宋体"/>
                <w:sz w:val="11"/>
                <w:szCs w:val="11"/>
              </w:rPr>
            </w:pPr>
          </w:p>
        </w:tc>
      </w:tr>
      <w:tr w14:paraId="77410AEB">
        <w:tblPrEx>
          <w:tblCellMar>
            <w:top w:w="0" w:type="dxa"/>
            <w:left w:w="108" w:type="dxa"/>
            <w:bottom w:w="0" w:type="dxa"/>
            <w:right w:w="108" w:type="dxa"/>
          </w:tblCellMar>
        </w:tblPrEx>
        <w:trPr>
          <w:trHeight w:val="575" w:hRule="atLeast"/>
          <w:jc w:val="center"/>
        </w:trPr>
        <w:tc>
          <w:tcPr>
            <w:tcW w:w="872"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tcPr>
          <w:p w14:paraId="70FA18B1">
            <w:pPr>
              <w:rPr>
                <w:rFonts w:hint="eastAsia" w:ascii="黑体" w:hAnsi="宋体" w:eastAsia="黑体" w:cs="黑体"/>
                <w:sz w:val="18"/>
                <w:szCs w:val="18"/>
              </w:rPr>
            </w:pPr>
          </w:p>
        </w:tc>
        <w:tc>
          <w:tcPr>
            <w:tcW w:w="2726" w:type="dxa"/>
            <w:tcBorders>
              <w:top w:val="single" w:color="000000" w:sz="4" w:space="0"/>
              <w:left w:val="single" w:color="auto" w:sz="4" w:space="0"/>
              <w:bottom w:val="single" w:color="000000" w:sz="4" w:space="0"/>
              <w:right w:val="single" w:color="000000" w:sz="4" w:space="0"/>
            </w:tcBorders>
            <w:shd w:val="clear" w:color="auto" w:fill="auto"/>
            <w:vAlign w:val="center"/>
          </w:tcPr>
          <w:p w14:paraId="3834101A">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大学美育</w:t>
            </w:r>
          </w:p>
        </w:tc>
        <w:tc>
          <w:tcPr>
            <w:tcW w:w="479" w:type="dxa"/>
            <w:tcBorders>
              <w:top w:val="single" w:color="000000" w:sz="4" w:space="0"/>
              <w:left w:val="single" w:color="000000" w:sz="4" w:space="0"/>
              <w:bottom w:val="single" w:color="000000" w:sz="4" w:space="0"/>
              <w:right w:val="single" w:color="000000" w:sz="4" w:space="0"/>
            </w:tcBorders>
            <w:shd w:val="clear" w:color="auto" w:fill="auto"/>
          </w:tcPr>
          <w:p w14:paraId="73E0A5D5">
            <w:pPr>
              <w:jc w:val="center"/>
              <w:rPr>
                <w:rFonts w:hint="eastAsia" w:ascii="宋体" w:hAnsi="宋体" w:cs="宋体"/>
                <w:sz w:val="11"/>
                <w:szCs w:val="11"/>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tcPr>
          <w:p w14:paraId="13FE8D49">
            <w:pPr>
              <w:widowControl/>
              <w:jc w:val="center"/>
              <w:textAlignment w:val="top"/>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F5B49D7">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7F040E08">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42D1239">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BB92811">
            <w:pPr>
              <w:widowControl/>
              <w:jc w:val="center"/>
              <w:textAlignment w:val="top"/>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5CF2AC1">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5928C82">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5D691B7">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091F5474">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77E6976F">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D8E494C">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311DCF84">
            <w:pPr>
              <w:widowControl/>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E466D06">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019C52C">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2AF0C88">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067EB7F3">
            <w:pPr>
              <w:jc w:val="center"/>
              <w:rPr>
                <w:rFonts w:hint="eastAsia" w:ascii="宋体" w:hAnsi="宋体" w:cs="宋体"/>
                <w:sz w:val="11"/>
                <w:szCs w:val="11"/>
              </w:rPr>
            </w:pPr>
          </w:p>
        </w:tc>
      </w:tr>
      <w:tr w14:paraId="1644B6DA">
        <w:tblPrEx>
          <w:tblCellMar>
            <w:top w:w="0" w:type="dxa"/>
            <w:left w:w="108" w:type="dxa"/>
            <w:bottom w:w="0" w:type="dxa"/>
            <w:right w:w="108" w:type="dxa"/>
          </w:tblCellMar>
        </w:tblPrEx>
        <w:trPr>
          <w:trHeight w:val="575" w:hRule="atLeast"/>
          <w:jc w:val="center"/>
        </w:trPr>
        <w:tc>
          <w:tcPr>
            <w:tcW w:w="872" w:type="dxa"/>
            <w:tcBorders>
              <w:top w:val="single" w:color="auto" w:sz="4" w:space="0"/>
              <w:left w:val="single" w:color="auto" w:sz="4" w:space="0"/>
              <w:bottom w:val="single" w:color="auto" w:sz="4" w:space="0"/>
              <w:right w:val="single" w:color="auto" w:sz="4" w:space="0"/>
            </w:tcBorders>
            <w:shd w:val="clear" w:color="auto" w:fill="C7DAF1" w:themeFill="text2" w:themeFillTint="32"/>
          </w:tcPr>
          <w:p w14:paraId="4B57BC83">
            <w:pPr>
              <w:rPr>
                <w:rFonts w:hint="eastAsia" w:ascii="黑体" w:hAnsi="宋体" w:eastAsia="黑体" w:cs="黑体"/>
                <w:sz w:val="18"/>
                <w:szCs w:val="18"/>
              </w:rPr>
            </w:pPr>
          </w:p>
        </w:tc>
        <w:tc>
          <w:tcPr>
            <w:tcW w:w="2726" w:type="dxa"/>
            <w:tcBorders>
              <w:top w:val="single" w:color="000000" w:sz="4" w:space="0"/>
              <w:left w:val="single" w:color="auto" w:sz="4" w:space="0"/>
              <w:bottom w:val="single" w:color="000000" w:sz="4" w:space="0"/>
              <w:right w:val="single" w:color="000000" w:sz="4" w:space="0"/>
            </w:tcBorders>
            <w:shd w:val="clear" w:color="auto" w:fill="auto"/>
            <w:vAlign w:val="center"/>
          </w:tcPr>
          <w:p w14:paraId="11201F53">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数字素养通识课</w:t>
            </w:r>
          </w:p>
        </w:tc>
        <w:tc>
          <w:tcPr>
            <w:tcW w:w="479" w:type="dxa"/>
            <w:tcBorders>
              <w:top w:val="single" w:color="000000" w:sz="4" w:space="0"/>
              <w:left w:val="single" w:color="000000" w:sz="4" w:space="0"/>
              <w:bottom w:val="single" w:color="000000" w:sz="4" w:space="0"/>
              <w:right w:val="single" w:color="000000" w:sz="4" w:space="0"/>
            </w:tcBorders>
            <w:shd w:val="clear" w:color="auto" w:fill="auto"/>
          </w:tcPr>
          <w:p w14:paraId="3DB13480">
            <w:pPr>
              <w:jc w:val="center"/>
              <w:rPr>
                <w:rFonts w:hint="eastAsia" w:ascii="宋体" w:hAnsi="宋体" w:cs="宋体"/>
                <w:sz w:val="11"/>
                <w:szCs w:val="11"/>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tcPr>
          <w:p w14:paraId="23027CBA">
            <w:pPr>
              <w:widowControl/>
              <w:jc w:val="center"/>
              <w:textAlignment w:val="top"/>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AE2F175">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7E08EA89">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34DF2702">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2805225">
            <w:pPr>
              <w:widowControl/>
              <w:jc w:val="center"/>
              <w:textAlignment w:val="top"/>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2649FA6">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82789DA">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33B2F3D0">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9F003C6">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7587D7BF">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63AE4A9">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5B51725">
            <w:pPr>
              <w:widowControl/>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B2E9046">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D03F5D3">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75F5A56D">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893A558">
            <w:pPr>
              <w:jc w:val="center"/>
              <w:rPr>
                <w:rFonts w:hint="eastAsia" w:ascii="宋体" w:hAnsi="宋体" w:cs="宋体"/>
                <w:sz w:val="11"/>
                <w:szCs w:val="11"/>
              </w:rPr>
            </w:pPr>
          </w:p>
        </w:tc>
      </w:tr>
      <w:tr w14:paraId="2DC7E80E">
        <w:tblPrEx>
          <w:tblCellMar>
            <w:top w:w="0" w:type="dxa"/>
            <w:left w:w="108" w:type="dxa"/>
            <w:bottom w:w="0" w:type="dxa"/>
            <w:right w:w="108" w:type="dxa"/>
          </w:tblCellMar>
        </w:tblPrEx>
        <w:trPr>
          <w:trHeight w:val="560" w:hRule="atLeast"/>
          <w:jc w:val="center"/>
        </w:trPr>
        <w:tc>
          <w:tcPr>
            <w:tcW w:w="872" w:type="dxa"/>
            <w:vMerge w:val="restart"/>
            <w:tcBorders>
              <w:top w:val="single" w:color="auto" w:sz="4" w:space="0"/>
              <w:left w:val="single" w:color="auto" w:sz="4" w:space="0"/>
              <w:right w:val="single" w:color="auto" w:sz="4" w:space="0"/>
            </w:tcBorders>
            <w:shd w:val="clear" w:color="auto" w:fill="C7DAF1" w:themeFill="text2" w:themeFillTint="32"/>
            <w:vAlign w:val="center"/>
          </w:tcPr>
          <w:p w14:paraId="3674F00F">
            <w:pPr>
              <w:widowControl/>
              <w:jc w:val="center"/>
              <w:textAlignment w:val="center"/>
              <w:rPr>
                <w:rFonts w:hint="eastAsia" w:ascii="黑体" w:hAnsi="宋体" w:eastAsia="黑体" w:cs="黑体"/>
                <w:kern w:val="0"/>
                <w:sz w:val="18"/>
                <w:szCs w:val="18"/>
                <w:lang w:bidi="ar"/>
              </w:rPr>
            </w:pPr>
            <w:r>
              <w:rPr>
                <w:rFonts w:hint="eastAsia" w:ascii="黑体" w:hAnsi="宋体" w:eastAsia="黑体" w:cs="黑体"/>
                <w:kern w:val="0"/>
                <w:sz w:val="18"/>
                <w:szCs w:val="18"/>
                <w:lang w:bidi="ar"/>
              </w:rPr>
              <w:t>专</w:t>
            </w:r>
          </w:p>
          <w:p w14:paraId="1C4025B4">
            <w:pPr>
              <w:widowControl/>
              <w:jc w:val="center"/>
              <w:textAlignment w:val="center"/>
              <w:rPr>
                <w:rFonts w:hint="eastAsia" w:ascii="黑体" w:hAnsi="宋体" w:eastAsia="黑体" w:cs="黑体"/>
                <w:kern w:val="0"/>
                <w:sz w:val="18"/>
                <w:szCs w:val="18"/>
                <w:lang w:bidi="ar"/>
              </w:rPr>
            </w:pPr>
            <w:r>
              <w:rPr>
                <w:rFonts w:hint="eastAsia" w:ascii="黑体" w:hAnsi="宋体" w:eastAsia="黑体" w:cs="黑体"/>
                <w:kern w:val="0"/>
                <w:sz w:val="18"/>
                <w:szCs w:val="18"/>
                <w:lang w:bidi="ar"/>
              </w:rPr>
              <w:t>业</w:t>
            </w:r>
          </w:p>
          <w:p w14:paraId="4E464464">
            <w:pPr>
              <w:widowControl/>
              <w:jc w:val="center"/>
              <w:textAlignment w:val="center"/>
              <w:rPr>
                <w:rFonts w:hint="eastAsia" w:ascii="黑体" w:hAnsi="宋体" w:eastAsia="黑体" w:cs="黑体"/>
                <w:kern w:val="0"/>
                <w:sz w:val="18"/>
                <w:szCs w:val="18"/>
                <w:lang w:bidi="ar"/>
              </w:rPr>
            </w:pPr>
            <w:r>
              <w:rPr>
                <w:rFonts w:hint="eastAsia" w:ascii="黑体" w:hAnsi="宋体" w:eastAsia="黑体" w:cs="黑体"/>
                <w:kern w:val="0"/>
                <w:sz w:val="18"/>
                <w:szCs w:val="18"/>
                <w:lang w:bidi="ar"/>
              </w:rPr>
              <w:t>基</w:t>
            </w:r>
          </w:p>
          <w:p w14:paraId="10DD658A">
            <w:pPr>
              <w:widowControl/>
              <w:jc w:val="center"/>
              <w:textAlignment w:val="center"/>
              <w:rPr>
                <w:rFonts w:hint="eastAsia" w:ascii="黑体" w:hAnsi="宋体" w:eastAsia="黑体" w:cs="黑体"/>
                <w:kern w:val="0"/>
                <w:sz w:val="18"/>
                <w:szCs w:val="18"/>
                <w:lang w:bidi="ar"/>
              </w:rPr>
            </w:pPr>
            <w:r>
              <w:rPr>
                <w:rFonts w:hint="eastAsia" w:ascii="黑体" w:hAnsi="宋体" w:eastAsia="黑体" w:cs="黑体"/>
                <w:kern w:val="0"/>
                <w:sz w:val="18"/>
                <w:szCs w:val="18"/>
                <w:lang w:bidi="ar"/>
              </w:rPr>
              <w:t>础</w:t>
            </w:r>
          </w:p>
          <w:p w14:paraId="11A95A6F">
            <w:pPr>
              <w:widowControl/>
              <w:jc w:val="center"/>
              <w:textAlignment w:val="center"/>
              <w:rPr>
                <w:rFonts w:hint="eastAsia" w:ascii="黑体" w:hAnsi="宋体" w:eastAsia="黑体" w:cs="黑体"/>
                <w:kern w:val="0"/>
                <w:sz w:val="18"/>
                <w:szCs w:val="18"/>
                <w:lang w:bidi="ar"/>
              </w:rPr>
            </w:pPr>
            <w:r>
              <w:rPr>
                <w:rFonts w:hint="eastAsia" w:ascii="黑体" w:hAnsi="宋体" w:eastAsia="黑体" w:cs="黑体"/>
                <w:kern w:val="0"/>
                <w:sz w:val="18"/>
                <w:szCs w:val="18"/>
                <w:lang w:bidi="ar"/>
              </w:rPr>
              <w:t>课</w:t>
            </w:r>
          </w:p>
          <w:p w14:paraId="43D8A65B">
            <w:pPr>
              <w:widowControl/>
              <w:jc w:val="center"/>
              <w:textAlignment w:val="center"/>
              <w:rPr>
                <w:rFonts w:hint="eastAsia" w:ascii="黑体" w:hAnsi="宋体" w:eastAsia="黑体" w:cs="黑体"/>
                <w:sz w:val="18"/>
                <w:szCs w:val="18"/>
              </w:rPr>
            </w:pPr>
            <w:r>
              <w:rPr>
                <w:rFonts w:hint="eastAsia" w:ascii="黑体" w:hAnsi="宋体" w:eastAsia="黑体" w:cs="黑体"/>
                <w:kern w:val="0"/>
                <w:sz w:val="18"/>
                <w:szCs w:val="18"/>
                <w:lang w:bidi="ar"/>
              </w:rPr>
              <w:t>程</w:t>
            </w:r>
          </w:p>
        </w:tc>
        <w:tc>
          <w:tcPr>
            <w:tcW w:w="2726" w:type="dxa"/>
            <w:tcBorders>
              <w:top w:val="single" w:color="000000" w:sz="4" w:space="0"/>
              <w:left w:val="single" w:color="auto" w:sz="4" w:space="0"/>
              <w:bottom w:val="single" w:color="000000" w:sz="4" w:space="0"/>
              <w:right w:val="single" w:color="000000" w:sz="4" w:space="0"/>
            </w:tcBorders>
            <w:shd w:val="clear" w:color="auto" w:fill="auto"/>
            <w:vAlign w:val="center"/>
          </w:tcPr>
          <w:p w14:paraId="3E272568">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人体解剖学</w:t>
            </w:r>
          </w:p>
        </w:tc>
        <w:tc>
          <w:tcPr>
            <w:tcW w:w="479" w:type="dxa"/>
            <w:tcBorders>
              <w:top w:val="single" w:color="000000" w:sz="4" w:space="0"/>
              <w:left w:val="single" w:color="000000" w:sz="4" w:space="0"/>
              <w:bottom w:val="single" w:color="000000" w:sz="4" w:space="0"/>
              <w:right w:val="single" w:color="000000" w:sz="4" w:space="0"/>
            </w:tcBorders>
            <w:shd w:val="clear" w:color="auto" w:fill="auto"/>
          </w:tcPr>
          <w:p w14:paraId="12B7869F">
            <w:pPr>
              <w:jc w:val="center"/>
              <w:rPr>
                <w:rFonts w:hint="eastAsia" w:ascii="宋体" w:hAnsi="宋体" w:cs="宋体"/>
                <w:sz w:val="11"/>
                <w:szCs w:val="11"/>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tcPr>
          <w:p w14:paraId="6E32FE34">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9A32809">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0D606E1">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06D16322">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CDDE6D0">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D1E2AAF">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495FD48">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5E2B118">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8823A7B">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3B6DEB61">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211E8CB">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4AE5B9A">
            <w:pP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9235718">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0EAB826">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B5A05A6">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0EC229D1">
            <w:pPr>
              <w:widowControl/>
              <w:jc w:val="center"/>
              <w:textAlignment w:val="top"/>
              <w:rPr>
                <w:rFonts w:hint="eastAsia" w:ascii="宋体" w:hAnsi="宋体" w:cs="宋体"/>
                <w:sz w:val="11"/>
                <w:szCs w:val="11"/>
              </w:rPr>
            </w:pPr>
          </w:p>
        </w:tc>
      </w:tr>
      <w:tr w14:paraId="7E73CD57">
        <w:tblPrEx>
          <w:tblCellMar>
            <w:top w:w="0" w:type="dxa"/>
            <w:left w:w="108" w:type="dxa"/>
            <w:bottom w:w="0" w:type="dxa"/>
            <w:right w:w="108" w:type="dxa"/>
          </w:tblCellMar>
        </w:tblPrEx>
        <w:trPr>
          <w:trHeight w:val="480" w:hRule="atLeast"/>
          <w:jc w:val="center"/>
        </w:trPr>
        <w:tc>
          <w:tcPr>
            <w:tcW w:w="872" w:type="dxa"/>
            <w:vMerge w:val="continue"/>
            <w:tcBorders>
              <w:left w:val="single" w:color="auto" w:sz="4" w:space="0"/>
              <w:right w:val="single" w:color="auto" w:sz="4" w:space="0"/>
            </w:tcBorders>
            <w:shd w:val="clear" w:color="auto" w:fill="C7DAF1" w:themeFill="text2" w:themeFillTint="32"/>
            <w:vAlign w:val="center"/>
          </w:tcPr>
          <w:p w14:paraId="6CD86D63">
            <w:pPr>
              <w:jc w:val="center"/>
              <w:rPr>
                <w:rFonts w:hint="eastAsia" w:ascii="黑体" w:hAnsi="宋体" w:eastAsia="黑体" w:cs="黑体"/>
                <w:sz w:val="18"/>
                <w:szCs w:val="18"/>
              </w:rPr>
            </w:pPr>
          </w:p>
        </w:tc>
        <w:tc>
          <w:tcPr>
            <w:tcW w:w="2726" w:type="dxa"/>
            <w:tcBorders>
              <w:top w:val="single" w:color="000000" w:sz="4" w:space="0"/>
              <w:left w:val="single" w:color="auto" w:sz="4" w:space="0"/>
              <w:bottom w:val="single" w:color="000000" w:sz="4" w:space="0"/>
              <w:right w:val="single" w:color="000000" w:sz="4" w:space="0"/>
            </w:tcBorders>
            <w:shd w:val="clear" w:color="auto" w:fill="auto"/>
            <w:vAlign w:val="center"/>
          </w:tcPr>
          <w:p w14:paraId="1AA21952">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功能解剖学</w:t>
            </w:r>
          </w:p>
        </w:tc>
        <w:tc>
          <w:tcPr>
            <w:tcW w:w="479" w:type="dxa"/>
            <w:tcBorders>
              <w:top w:val="single" w:color="000000" w:sz="4" w:space="0"/>
              <w:left w:val="single" w:color="000000" w:sz="4" w:space="0"/>
              <w:bottom w:val="single" w:color="000000" w:sz="4" w:space="0"/>
              <w:right w:val="single" w:color="000000" w:sz="4" w:space="0"/>
            </w:tcBorders>
            <w:shd w:val="clear" w:color="auto" w:fill="auto"/>
          </w:tcPr>
          <w:p w14:paraId="52F135E2">
            <w:pPr>
              <w:jc w:val="center"/>
              <w:rPr>
                <w:rFonts w:hint="eastAsia" w:ascii="宋体" w:hAnsi="宋体" w:cs="宋体"/>
                <w:sz w:val="11"/>
                <w:szCs w:val="11"/>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tcPr>
          <w:p w14:paraId="10D71C37">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0ADCD800">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512BF8B">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55AA6C4">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3352FA7B">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293EFD1">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CA7EC66">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E07079F">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5890884">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7F12BAD8">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53D25B1">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8BB21EC">
            <w:pP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264DAAF">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B1337F7">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0FCD2F9">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739EBD55">
            <w:pPr>
              <w:jc w:val="center"/>
              <w:rPr>
                <w:rFonts w:hint="eastAsia" w:ascii="宋体" w:hAnsi="宋体" w:cs="宋体"/>
                <w:sz w:val="11"/>
                <w:szCs w:val="11"/>
              </w:rPr>
            </w:pPr>
            <w:r>
              <w:rPr>
                <w:rFonts w:ascii="Arial" w:hAnsi="Arial" w:cs="Arial"/>
                <w:sz w:val="20"/>
                <w:szCs w:val="20"/>
                <w:lang w:bidi="ar"/>
              </w:rPr>
              <w:t>√</w:t>
            </w:r>
          </w:p>
        </w:tc>
      </w:tr>
      <w:tr w14:paraId="427E6264">
        <w:tblPrEx>
          <w:tblCellMar>
            <w:top w:w="0" w:type="dxa"/>
            <w:left w:w="108" w:type="dxa"/>
            <w:bottom w:w="0" w:type="dxa"/>
            <w:right w:w="108" w:type="dxa"/>
          </w:tblCellMar>
        </w:tblPrEx>
        <w:trPr>
          <w:trHeight w:val="480" w:hRule="atLeast"/>
          <w:jc w:val="center"/>
        </w:trPr>
        <w:tc>
          <w:tcPr>
            <w:tcW w:w="872" w:type="dxa"/>
            <w:vMerge w:val="continue"/>
            <w:tcBorders>
              <w:left w:val="single" w:color="auto" w:sz="4" w:space="0"/>
              <w:right w:val="single" w:color="auto" w:sz="4" w:space="0"/>
            </w:tcBorders>
            <w:shd w:val="clear" w:color="auto" w:fill="C7DAF1" w:themeFill="text2" w:themeFillTint="32"/>
            <w:vAlign w:val="center"/>
          </w:tcPr>
          <w:p w14:paraId="04599AEE">
            <w:pPr>
              <w:jc w:val="center"/>
              <w:rPr>
                <w:rFonts w:hint="eastAsia" w:ascii="黑体" w:hAnsi="宋体" w:eastAsia="黑体" w:cs="黑体"/>
                <w:sz w:val="18"/>
                <w:szCs w:val="18"/>
              </w:rPr>
            </w:pPr>
          </w:p>
        </w:tc>
        <w:tc>
          <w:tcPr>
            <w:tcW w:w="2726" w:type="dxa"/>
            <w:tcBorders>
              <w:top w:val="single" w:color="000000" w:sz="4" w:space="0"/>
              <w:left w:val="single" w:color="auto" w:sz="4" w:space="0"/>
              <w:bottom w:val="single" w:color="000000" w:sz="4" w:space="0"/>
              <w:right w:val="single" w:color="000000" w:sz="4" w:space="0"/>
            </w:tcBorders>
            <w:shd w:val="clear" w:color="auto" w:fill="auto"/>
            <w:vAlign w:val="center"/>
          </w:tcPr>
          <w:p w14:paraId="487A9096">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临床医学概要</w:t>
            </w:r>
          </w:p>
        </w:tc>
        <w:tc>
          <w:tcPr>
            <w:tcW w:w="479" w:type="dxa"/>
            <w:tcBorders>
              <w:top w:val="single" w:color="000000" w:sz="4" w:space="0"/>
              <w:left w:val="single" w:color="000000" w:sz="4" w:space="0"/>
              <w:bottom w:val="single" w:color="000000" w:sz="4" w:space="0"/>
              <w:right w:val="single" w:color="000000" w:sz="4" w:space="0"/>
            </w:tcBorders>
            <w:shd w:val="clear" w:color="auto" w:fill="auto"/>
          </w:tcPr>
          <w:p w14:paraId="7AF89665">
            <w:pPr>
              <w:jc w:val="center"/>
              <w:rPr>
                <w:rFonts w:hint="eastAsia" w:ascii="宋体" w:hAnsi="宋体" w:cs="宋体"/>
                <w:sz w:val="11"/>
                <w:szCs w:val="11"/>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tcPr>
          <w:p w14:paraId="419D589F">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7C72A3EE">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0E18B7BE">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899FE06">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BB8E038">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7ADC4B14">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E7EFDA0">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CFE9CE7">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CAA98FB">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5E15C02">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7DEB3F9">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0A78AE57">
            <w:pP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598C3EBF">
            <w:pPr>
              <w:widowControl/>
              <w:jc w:val="center"/>
              <w:textAlignment w:val="top"/>
              <w:rPr>
                <w:rFonts w:hint="eastAsia" w:ascii="宋体" w:hAnsi="宋体" w:cs="宋体"/>
                <w:sz w:val="22"/>
                <w:szCs w:val="22"/>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0260D5B1">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7A19C73">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B939E">
            <w:pPr>
              <w:rPr>
                <w:rFonts w:hint="eastAsia" w:ascii="宋体" w:hAnsi="宋体" w:cs="宋体"/>
                <w:sz w:val="11"/>
                <w:szCs w:val="11"/>
              </w:rPr>
            </w:pPr>
          </w:p>
        </w:tc>
      </w:tr>
      <w:tr w14:paraId="45516596">
        <w:tblPrEx>
          <w:tblCellMar>
            <w:top w:w="0" w:type="dxa"/>
            <w:left w:w="108" w:type="dxa"/>
            <w:bottom w:w="0" w:type="dxa"/>
            <w:right w:w="108" w:type="dxa"/>
          </w:tblCellMar>
        </w:tblPrEx>
        <w:trPr>
          <w:trHeight w:val="480" w:hRule="atLeast"/>
          <w:jc w:val="center"/>
        </w:trPr>
        <w:tc>
          <w:tcPr>
            <w:tcW w:w="872" w:type="dxa"/>
            <w:vMerge w:val="continue"/>
            <w:tcBorders>
              <w:left w:val="single" w:color="auto" w:sz="4" w:space="0"/>
              <w:right w:val="single" w:color="auto" w:sz="4" w:space="0"/>
            </w:tcBorders>
            <w:shd w:val="clear" w:color="auto" w:fill="C7DAF1" w:themeFill="text2" w:themeFillTint="32"/>
            <w:vAlign w:val="center"/>
          </w:tcPr>
          <w:p w14:paraId="71622ED9">
            <w:pPr>
              <w:jc w:val="center"/>
              <w:rPr>
                <w:rFonts w:hint="eastAsia" w:ascii="黑体" w:hAnsi="宋体" w:eastAsia="黑体" w:cs="黑体"/>
                <w:sz w:val="18"/>
                <w:szCs w:val="18"/>
              </w:rPr>
            </w:pPr>
          </w:p>
        </w:tc>
        <w:tc>
          <w:tcPr>
            <w:tcW w:w="2726" w:type="dxa"/>
            <w:tcBorders>
              <w:top w:val="single" w:color="000000" w:sz="4" w:space="0"/>
              <w:left w:val="single" w:color="auto" w:sz="4" w:space="0"/>
              <w:bottom w:val="single" w:color="000000" w:sz="4" w:space="0"/>
              <w:right w:val="single" w:color="000000" w:sz="4" w:space="0"/>
            </w:tcBorders>
            <w:shd w:val="clear" w:color="auto" w:fill="auto"/>
            <w:vAlign w:val="center"/>
          </w:tcPr>
          <w:p w14:paraId="77F5C0F7">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人体运动学</w:t>
            </w:r>
          </w:p>
        </w:tc>
        <w:tc>
          <w:tcPr>
            <w:tcW w:w="479" w:type="dxa"/>
            <w:tcBorders>
              <w:top w:val="single" w:color="000000" w:sz="4" w:space="0"/>
              <w:left w:val="single" w:color="000000" w:sz="4" w:space="0"/>
              <w:bottom w:val="single" w:color="000000" w:sz="4" w:space="0"/>
              <w:right w:val="single" w:color="000000" w:sz="4" w:space="0"/>
            </w:tcBorders>
            <w:shd w:val="clear" w:color="auto" w:fill="auto"/>
          </w:tcPr>
          <w:p w14:paraId="658083A2">
            <w:pPr>
              <w:jc w:val="center"/>
              <w:rPr>
                <w:rFonts w:hint="eastAsia" w:ascii="宋体" w:hAnsi="宋体" w:cs="宋体"/>
                <w:sz w:val="11"/>
                <w:szCs w:val="11"/>
              </w:rPr>
            </w:pPr>
            <w:r>
              <w:rPr>
                <w:rFonts w:ascii="Arial" w:hAnsi="Arial" w:cs="Arial"/>
                <w:sz w:val="20"/>
                <w:szCs w:val="20"/>
              </w:rPr>
              <w:t>√</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6A851">
            <w:pP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9BF01A8">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6B9239A">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F1D05">
            <w:pPr>
              <w:rPr>
                <w:rFonts w:hint="eastAsia" w:ascii="宋体" w:hAnsi="宋体" w:cs="宋体"/>
                <w:sz w:val="11"/>
                <w:szCs w:val="11"/>
              </w:rPr>
            </w:pPr>
            <w:r>
              <w:rPr>
                <w:rFonts w:ascii="Arial" w:hAnsi="Arial" w:cs="Arial"/>
                <w:sz w:val="20"/>
                <w:szCs w:val="20"/>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F0BBD73">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D1C5B3B">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368A96D4">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B1E8F98">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3C328C8D">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0A225EA9">
            <w:pPr>
              <w:jc w:val="center"/>
              <w:rPr>
                <w:rFonts w:hint="eastAsia" w:ascii="宋体" w:hAnsi="宋体" w:cs="宋体"/>
                <w:sz w:val="11"/>
                <w:szCs w:val="11"/>
              </w:rPr>
            </w:pPr>
            <w:r>
              <w:rPr>
                <w:rFonts w:ascii="Arial" w:hAnsi="Arial" w:cs="Arial"/>
                <w:sz w:val="20"/>
                <w:szCs w:val="20"/>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EFA1809">
            <w:pPr>
              <w:widowControl/>
              <w:jc w:val="center"/>
              <w:textAlignment w:val="top"/>
              <w:rPr>
                <w:rFonts w:hint="eastAsia" w:ascii="宋体" w:hAnsi="宋体" w:cs="宋体"/>
                <w:sz w:val="11"/>
                <w:szCs w:val="11"/>
              </w:rPr>
            </w:pPr>
            <w:r>
              <w:rPr>
                <w:rFonts w:ascii="Arial" w:hAnsi="Arial" w:cs="Arial"/>
                <w:sz w:val="20"/>
                <w:szCs w:val="20"/>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04655B99">
            <w:pP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31EE61D7">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7A3CA241">
            <w:pPr>
              <w:jc w:val="center"/>
              <w:rPr>
                <w:rFonts w:hint="eastAsia" w:ascii="宋体" w:hAnsi="宋体" w:cs="宋体"/>
                <w:sz w:val="11"/>
                <w:szCs w:val="11"/>
              </w:rPr>
            </w:pPr>
            <w:r>
              <w:rPr>
                <w:rFonts w:ascii="Arial" w:hAnsi="Arial" w:cs="Arial"/>
                <w:sz w:val="20"/>
                <w:szCs w:val="20"/>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7C79CDA">
            <w:pPr>
              <w:widowControl/>
              <w:jc w:val="center"/>
              <w:textAlignment w:val="top"/>
              <w:rPr>
                <w:rFonts w:hint="eastAsia" w:ascii="宋体" w:hAnsi="宋体" w:cs="宋体"/>
                <w:sz w:val="11"/>
                <w:szCs w:val="11"/>
              </w:rPr>
            </w:pPr>
            <w:r>
              <w:rPr>
                <w:rFonts w:ascii="Arial" w:hAnsi="Arial" w:cs="Arial"/>
                <w:sz w:val="20"/>
                <w:szCs w:val="20"/>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18F213D">
            <w:pPr>
              <w:jc w:val="center"/>
              <w:rPr>
                <w:rFonts w:hint="eastAsia" w:ascii="宋体" w:hAnsi="宋体" w:cs="宋体"/>
                <w:sz w:val="11"/>
                <w:szCs w:val="11"/>
              </w:rPr>
            </w:pPr>
            <w:r>
              <w:rPr>
                <w:rFonts w:ascii="Arial" w:hAnsi="Arial" w:cs="Arial"/>
                <w:sz w:val="20"/>
                <w:szCs w:val="20"/>
              </w:rPr>
              <w:t>√</w:t>
            </w:r>
          </w:p>
        </w:tc>
      </w:tr>
      <w:tr w14:paraId="7C03F009">
        <w:tblPrEx>
          <w:tblCellMar>
            <w:top w:w="0" w:type="dxa"/>
            <w:left w:w="108" w:type="dxa"/>
            <w:bottom w:w="0" w:type="dxa"/>
            <w:right w:w="108" w:type="dxa"/>
          </w:tblCellMar>
        </w:tblPrEx>
        <w:trPr>
          <w:trHeight w:val="487" w:hRule="atLeast"/>
          <w:jc w:val="center"/>
        </w:trPr>
        <w:tc>
          <w:tcPr>
            <w:tcW w:w="872" w:type="dxa"/>
            <w:vMerge w:val="continue"/>
            <w:tcBorders>
              <w:left w:val="single" w:color="auto" w:sz="4" w:space="0"/>
              <w:right w:val="single" w:color="auto" w:sz="4" w:space="0"/>
            </w:tcBorders>
            <w:shd w:val="clear" w:color="auto" w:fill="C7DAF1" w:themeFill="text2" w:themeFillTint="32"/>
            <w:vAlign w:val="center"/>
          </w:tcPr>
          <w:p w14:paraId="47BA3CAE">
            <w:pPr>
              <w:jc w:val="center"/>
              <w:rPr>
                <w:rFonts w:hint="eastAsia" w:ascii="黑体" w:hAnsi="宋体" w:eastAsia="黑体" w:cs="黑体"/>
                <w:sz w:val="18"/>
                <w:szCs w:val="18"/>
              </w:rPr>
            </w:pPr>
          </w:p>
        </w:tc>
        <w:tc>
          <w:tcPr>
            <w:tcW w:w="2726" w:type="dxa"/>
            <w:tcBorders>
              <w:top w:val="single" w:color="000000" w:sz="4" w:space="0"/>
              <w:left w:val="single" w:color="auto" w:sz="4" w:space="0"/>
              <w:bottom w:val="single" w:color="000000" w:sz="4" w:space="0"/>
              <w:right w:val="single" w:color="000000" w:sz="4" w:space="0"/>
            </w:tcBorders>
            <w:shd w:val="clear" w:color="auto" w:fill="auto"/>
            <w:vAlign w:val="center"/>
          </w:tcPr>
          <w:p w14:paraId="3B7CFE59">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康复治疗基础</w:t>
            </w:r>
          </w:p>
        </w:tc>
        <w:tc>
          <w:tcPr>
            <w:tcW w:w="479" w:type="dxa"/>
            <w:tcBorders>
              <w:top w:val="single" w:color="000000" w:sz="4" w:space="0"/>
              <w:left w:val="single" w:color="000000" w:sz="4" w:space="0"/>
              <w:bottom w:val="single" w:color="000000" w:sz="4" w:space="0"/>
              <w:right w:val="single" w:color="000000" w:sz="4" w:space="0"/>
            </w:tcBorders>
            <w:shd w:val="clear" w:color="auto" w:fill="auto"/>
          </w:tcPr>
          <w:p w14:paraId="1943A785">
            <w:pPr>
              <w:widowControl/>
              <w:jc w:val="left"/>
              <w:textAlignment w:val="center"/>
              <w:rPr>
                <w:rFonts w:hint="eastAsia" w:ascii="宋体" w:hAnsi="宋体" w:cs="宋体"/>
                <w:sz w:val="11"/>
                <w:szCs w:val="11"/>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tcPr>
          <w:p w14:paraId="38949C6A">
            <w:pPr>
              <w:jc w:val="center"/>
              <w:rPr>
                <w:rFonts w:hint="eastAsia" w:ascii="宋体" w:hAnsi="宋体" w:cs="宋体"/>
                <w:sz w:val="11"/>
                <w:szCs w:val="11"/>
              </w:rPr>
            </w:pPr>
            <w:r>
              <w:rPr>
                <w:rFonts w:ascii="Arial" w:hAnsi="Arial" w:cs="Arial"/>
                <w:sz w:val="20"/>
                <w:szCs w:val="20"/>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9C08E3D">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7DE6D9B0">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FA9E472">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35262EC">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7CA6861">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0F908110">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4805C2C">
            <w:pPr>
              <w:widowControl/>
              <w:jc w:val="center"/>
              <w:textAlignment w:val="top"/>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9AC3F21">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7EB69A2">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2E6C4BD">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93D7FFD">
            <w:pP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70CA1AE5">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AEEFE9C">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755CE489">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81CDCA0">
            <w:pPr>
              <w:jc w:val="center"/>
              <w:rPr>
                <w:rFonts w:hint="eastAsia" w:ascii="宋体" w:hAnsi="宋体" w:cs="宋体"/>
                <w:sz w:val="11"/>
                <w:szCs w:val="11"/>
              </w:rPr>
            </w:pPr>
          </w:p>
        </w:tc>
      </w:tr>
      <w:tr w14:paraId="6708B7EB">
        <w:tblPrEx>
          <w:tblCellMar>
            <w:top w:w="0" w:type="dxa"/>
            <w:left w:w="108" w:type="dxa"/>
            <w:bottom w:w="0" w:type="dxa"/>
            <w:right w:w="108" w:type="dxa"/>
          </w:tblCellMar>
        </w:tblPrEx>
        <w:trPr>
          <w:trHeight w:val="385" w:hRule="atLeast"/>
          <w:jc w:val="center"/>
        </w:trPr>
        <w:tc>
          <w:tcPr>
            <w:tcW w:w="872" w:type="dxa"/>
            <w:vMerge w:val="continue"/>
            <w:tcBorders>
              <w:left w:val="single" w:color="auto" w:sz="4" w:space="0"/>
              <w:right w:val="single" w:color="auto" w:sz="4" w:space="0"/>
            </w:tcBorders>
            <w:shd w:val="clear" w:color="auto" w:fill="C7DAF1" w:themeFill="text2" w:themeFillTint="32"/>
            <w:vAlign w:val="center"/>
          </w:tcPr>
          <w:p w14:paraId="2DD0ECA7">
            <w:pPr>
              <w:jc w:val="center"/>
              <w:rPr>
                <w:rFonts w:hint="eastAsia" w:ascii="黑体" w:hAnsi="宋体" w:eastAsia="黑体" w:cs="黑体"/>
                <w:sz w:val="18"/>
                <w:szCs w:val="18"/>
              </w:rPr>
            </w:pPr>
          </w:p>
        </w:tc>
        <w:tc>
          <w:tcPr>
            <w:tcW w:w="2726" w:type="dxa"/>
            <w:tcBorders>
              <w:top w:val="single" w:color="000000" w:sz="4" w:space="0"/>
              <w:left w:val="single" w:color="auto" w:sz="4" w:space="0"/>
              <w:bottom w:val="single" w:color="000000" w:sz="4" w:space="0"/>
              <w:right w:val="single" w:color="000000" w:sz="4" w:space="0"/>
            </w:tcBorders>
            <w:shd w:val="clear" w:color="auto" w:fill="auto"/>
            <w:vAlign w:val="center"/>
          </w:tcPr>
          <w:p w14:paraId="40B45C17">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基础医学概论</w:t>
            </w:r>
          </w:p>
        </w:tc>
        <w:tc>
          <w:tcPr>
            <w:tcW w:w="479" w:type="dxa"/>
            <w:tcBorders>
              <w:top w:val="single" w:color="000000" w:sz="4" w:space="0"/>
              <w:left w:val="single" w:color="000000" w:sz="4" w:space="0"/>
              <w:bottom w:val="single" w:color="000000" w:sz="4" w:space="0"/>
              <w:right w:val="single" w:color="000000" w:sz="4" w:space="0"/>
            </w:tcBorders>
            <w:shd w:val="clear" w:color="auto" w:fill="auto"/>
          </w:tcPr>
          <w:p w14:paraId="2C516362">
            <w:pPr>
              <w:jc w:val="center"/>
              <w:rPr>
                <w:rFonts w:hint="eastAsia" w:ascii="黑体" w:hAnsi="宋体" w:eastAsia="黑体" w:cs="黑体"/>
                <w:kern w:val="0"/>
                <w:sz w:val="18"/>
                <w:szCs w:val="18"/>
                <w:lang w:bidi="ar"/>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tcPr>
          <w:p w14:paraId="3C8F5B9E">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0C4E718">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289F507">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CC08F69">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1EC4A23">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2171612">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4491002">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0BB90A5">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28DBFBF">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108F319">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DB247D0">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C84FB52">
            <w:pP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3E50ED30">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07CAC3CE">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5BAE1A3">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4B533E8">
            <w:pPr>
              <w:jc w:val="center"/>
              <w:rPr>
                <w:rFonts w:hint="eastAsia" w:ascii="宋体" w:hAnsi="宋体" w:cs="宋体"/>
                <w:sz w:val="11"/>
                <w:szCs w:val="11"/>
              </w:rPr>
            </w:pPr>
          </w:p>
        </w:tc>
      </w:tr>
      <w:tr w14:paraId="25EEB2B4">
        <w:tblPrEx>
          <w:tblCellMar>
            <w:top w:w="0" w:type="dxa"/>
            <w:left w:w="108" w:type="dxa"/>
            <w:bottom w:w="0" w:type="dxa"/>
            <w:right w:w="108" w:type="dxa"/>
          </w:tblCellMar>
        </w:tblPrEx>
        <w:trPr>
          <w:trHeight w:val="520" w:hRule="atLeast"/>
          <w:jc w:val="center"/>
        </w:trPr>
        <w:tc>
          <w:tcPr>
            <w:tcW w:w="872" w:type="dxa"/>
            <w:vMerge w:val="restart"/>
            <w:tcBorders>
              <w:top w:val="single" w:color="auto" w:sz="4" w:space="0"/>
              <w:left w:val="single" w:color="000000" w:sz="4" w:space="0"/>
              <w:right w:val="nil"/>
            </w:tcBorders>
            <w:shd w:val="clear" w:color="auto" w:fill="C7DAF1" w:themeFill="text2" w:themeFillTint="32"/>
            <w:vAlign w:val="center"/>
          </w:tcPr>
          <w:p w14:paraId="65467FE7">
            <w:pPr>
              <w:widowControl/>
              <w:jc w:val="center"/>
              <w:textAlignment w:val="center"/>
              <w:rPr>
                <w:rFonts w:hint="eastAsia" w:ascii="黑体" w:hAnsi="宋体" w:eastAsia="黑体" w:cs="黑体"/>
                <w:kern w:val="0"/>
                <w:sz w:val="18"/>
                <w:szCs w:val="18"/>
                <w:lang w:bidi="ar"/>
              </w:rPr>
            </w:pPr>
            <w:r>
              <w:rPr>
                <w:rFonts w:hint="eastAsia" w:ascii="黑体" w:hAnsi="宋体" w:eastAsia="黑体" w:cs="黑体"/>
                <w:kern w:val="0"/>
                <w:sz w:val="18"/>
                <w:szCs w:val="18"/>
                <w:lang w:bidi="ar"/>
              </w:rPr>
              <w:t>专</w:t>
            </w:r>
          </w:p>
          <w:p w14:paraId="49338D26">
            <w:pPr>
              <w:widowControl/>
              <w:jc w:val="center"/>
              <w:textAlignment w:val="center"/>
              <w:rPr>
                <w:rFonts w:hint="eastAsia" w:ascii="黑体" w:hAnsi="宋体" w:eastAsia="黑体" w:cs="黑体"/>
                <w:kern w:val="0"/>
                <w:sz w:val="18"/>
                <w:szCs w:val="18"/>
                <w:lang w:bidi="ar"/>
              </w:rPr>
            </w:pPr>
            <w:r>
              <w:rPr>
                <w:rFonts w:hint="eastAsia" w:ascii="黑体" w:hAnsi="宋体" w:eastAsia="黑体" w:cs="黑体"/>
                <w:kern w:val="0"/>
                <w:sz w:val="18"/>
                <w:szCs w:val="18"/>
                <w:lang w:bidi="ar"/>
              </w:rPr>
              <w:t>业</w:t>
            </w:r>
          </w:p>
          <w:p w14:paraId="7E770400">
            <w:pPr>
              <w:widowControl/>
              <w:jc w:val="center"/>
              <w:textAlignment w:val="center"/>
              <w:rPr>
                <w:rFonts w:hint="eastAsia" w:ascii="黑体" w:hAnsi="宋体" w:eastAsia="黑体" w:cs="黑体"/>
                <w:kern w:val="0"/>
                <w:sz w:val="18"/>
                <w:szCs w:val="18"/>
                <w:lang w:bidi="ar"/>
              </w:rPr>
            </w:pPr>
            <w:r>
              <w:rPr>
                <w:rFonts w:hint="eastAsia" w:ascii="黑体" w:hAnsi="宋体" w:eastAsia="黑体" w:cs="黑体"/>
                <w:kern w:val="0"/>
                <w:sz w:val="18"/>
                <w:szCs w:val="18"/>
                <w:lang w:bidi="ar"/>
              </w:rPr>
              <w:t>核</w:t>
            </w:r>
          </w:p>
          <w:p w14:paraId="67FCF2F1">
            <w:pPr>
              <w:widowControl/>
              <w:jc w:val="center"/>
              <w:textAlignment w:val="center"/>
              <w:rPr>
                <w:rFonts w:hint="eastAsia" w:ascii="黑体" w:hAnsi="宋体" w:eastAsia="黑体" w:cs="黑体"/>
                <w:kern w:val="0"/>
                <w:sz w:val="18"/>
                <w:szCs w:val="18"/>
                <w:lang w:bidi="ar"/>
              </w:rPr>
            </w:pPr>
            <w:r>
              <w:rPr>
                <w:rFonts w:hint="eastAsia" w:ascii="黑体" w:hAnsi="宋体" w:eastAsia="黑体" w:cs="黑体"/>
                <w:kern w:val="0"/>
                <w:sz w:val="18"/>
                <w:szCs w:val="18"/>
                <w:lang w:bidi="ar"/>
              </w:rPr>
              <w:t>心</w:t>
            </w:r>
          </w:p>
          <w:p w14:paraId="52E1FF03">
            <w:pPr>
              <w:widowControl/>
              <w:jc w:val="center"/>
              <w:textAlignment w:val="center"/>
              <w:rPr>
                <w:rFonts w:hint="eastAsia" w:ascii="黑体" w:hAnsi="宋体" w:eastAsia="黑体" w:cs="黑体"/>
                <w:kern w:val="0"/>
                <w:sz w:val="18"/>
                <w:szCs w:val="18"/>
                <w:lang w:bidi="ar"/>
              </w:rPr>
            </w:pPr>
            <w:r>
              <w:rPr>
                <w:rFonts w:hint="eastAsia" w:ascii="黑体" w:hAnsi="宋体" w:eastAsia="黑体" w:cs="黑体"/>
                <w:kern w:val="0"/>
                <w:sz w:val="18"/>
                <w:szCs w:val="18"/>
                <w:lang w:bidi="ar"/>
              </w:rPr>
              <w:t>课</w:t>
            </w:r>
          </w:p>
          <w:p w14:paraId="4F1F319E">
            <w:pPr>
              <w:widowControl/>
              <w:jc w:val="center"/>
              <w:textAlignment w:val="center"/>
              <w:rPr>
                <w:rFonts w:hint="eastAsia" w:ascii="黑体" w:hAnsi="宋体" w:eastAsia="黑体" w:cs="黑体"/>
                <w:sz w:val="18"/>
                <w:szCs w:val="18"/>
              </w:rPr>
            </w:pPr>
            <w:r>
              <w:rPr>
                <w:rFonts w:hint="eastAsia" w:ascii="黑体" w:hAnsi="宋体" w:eastAsia="黑体" w:cs="黑体"/>
                <w:kern w:val="0"/>
                <w:sz w:val="18"/>
                <w:szCs w:val="18"/>
                <w:lang w:bidi="ar"/>
              </w:rPr>
              <w:t>程</w:t>
            </w:r>
          </w:p>
        </w:tc>
        <w:tc>
          <w:tcPr>
            <w:tcW w:w="2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1E6C5">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康复评定技术</w:t>
            </w:r>
          </w:p>
        </w:tc>
        <w:tc>
          <w:tcPr>
            <w:tcW w:w="479" w:type="dxa"/>
            <w:tcBorders>
              <w:top w:val="single" w:color="000000" w:sz="4" w:space="0"/>
              <w:left w:val="single" w:color="000000" w:sz="4" w:space="0"/>
              <w:bottom w:val="single" w:color="000000" w:sz="4" w:space="0"/>
              <w:right w:val="single" w:color="000000" w:sz="4" w:space="0"/>
            </w:tcBorders>
            <w:shd w:val="clear" w:color="auto" w:fill="auto"/>
          </w:tcPr>
          <w:p w14:paraId="7F8032CB">
            <w:pPr>
              <w:jc w:val="center"/>
              <w:rPr>
                <w:rFonts w:hint="eastAsia" w:ascii="宋体" w:hAnsi="宋体" w:cs="宋体"/>
                <w:sz w:val="11"/>
                <w:szCs w:val="11"/>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tcPr>
          <w:p w14:paraId="6EF2C0C5">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72B12BF4">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7D3663E2">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30E1ADC3">
            <w:pPr>
              <w:jc w:val="center"/>
              <w:rPr>
                <w:rFonts w:hint="eastAsia" w:ascii="宋体" w:hAnsi="宋体" w:cs="宋体"/>
                <w:sz w:val="11"/>
                <w:szCs w:val="11"/>
              </w:rPr>
            </w:pPr>
            <w:r>
              <w:rPr>
                <w:rFonts w:ascii="Arial" w:hAnsi="Arial" w:cs="Arial"/>
                <w:sz w:val="20"/>
                <w:szCs w:val="20"/>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DABFFE7">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78DCD559">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E3459D8">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FBDB10F">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E7C0E21">
            <w:pPr>
              <w:jc w:val="center"/>
              <w:rPr>
                <w:rFonts w:hint="eastAsia" w:ascii="宋体" w:hAnsi="宋体" w:cs="宋体"/>
                <w:sz w:val="11"/>
                <w:szCs w:val="11"/>
              </w:rPr>
            </w:pPr>
            <w:r>
              <w:rPr>
                <w:rFonts w:ascii="Arial" w:hAnsi="Arial" w:cs="Arial"/>
                <w:sz w:val="20"/>
                <w:szCs w:val="20"/>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26158C8">
            <w:pPr>
              <w:widowControl/>
              <w:jc w:val="center"/>
              <w:textAlignment w:val="top"/>
              <w:rPr>
                <w:rFonts w:hint="eastAsia" w:ascii="宋体" w:hAnsi="宋体" w:cs="宋体"/>
                <w:sz w:val="11"/>
                <w:szCs w:val="11"/>
              </w:rPr>
            </w:pPr>
            <w:r>
              <w:rPr>
                <w:rFonts w:ascii="Arial" w:hAnsi="Arial" w:cs="Arial"/>
                <w:sz w:val="20"/>
                <w:szCs w:val="20"/>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36186FB4">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76BCE1BC">
            <w:pP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0F3FF142">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68E1F111">
            <w:pPr>
              <w:jc w:val="center"/>
              <w:rPr>
                <w:rFonts w:hint="eastAsia" w:ascii="宋体" w:hAnsi="宋体" w:cs="宋体"/>
                <w:sz w:val="11"/>
                <w:szCs w:val="11"/>
              </w:rPr>
            </w:pPr>
            <w:r>
              <w:rPr>
                <w:rFonts w:ascii="Arial" w:hAnsi="Arial" w:cs="Arial"/>
                <w:sz w:val="20"/>
                <w:szCs w:val="20"/>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19AAF">
            <w:pPr>
              <w:rPr>
                <w:rFonts w:hint="eastAsia" w:ascii="宋体" w:hAnsi="宋体" w:cs="宋体"/>
                <w:sz w:val="11"/>
                <w:szCs w:val="11"/>
              </w:rPr>
            </w:pPr>
            <w:r>
              <w:rPr>
                <w:rFonts w:ascii="Arial" w:hAnsi="Arial" w:cs="Arial"/>
                <w:sz w:val="20"/>
                <w:szCs w:val="20"/>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03101B76">
            <w:pPr>
              <w:widowControl/>
              <w:jc w:val="center"/>
              <w:textAlignment w:val="top"/>
              <w:rPr>
                <w:rFonts w:hint="eastAsia" w:ascii="宋体" w:hAnsi="宋体" w:cs="宋体"/>
                <w:sz w:val="11"/>
                <w:szCs w:val="11"/>
              </w:rPr>
            </w:pPr>
            <w:r>
              <w:rPr>
                <w:rFonts w:ascii="Arial" w:hAnsi="Arial" w:cs="Arial"/>
                <w:sz w:val="20"/>
                <w:szCs w:val="20"/>
              </w:rPr>
              <w:t>√</w:t>
            </w:r>
          </w:p>
        </w:tc>
      </w:tr>
      <w:tr w14:paraId="3C5EA29F">
        <w:tblPrEx>
          <w:tblCellMar>
            <w:top w:w="0" w:type="dxa"/>
            <w:left w:w="108" w:type="dxa"/>
            <w:bottom w:w="0" w:type="dxa"/>
            <w:right w:w="108" w:type="dxa"/>
          </w:tblCellMar>
        </w:tblPrEx>
        <w:trPr>
          <w:trHeight w:val="454" w:hRule="atLeast"/>
          <w:jc w:val="center"/>
        </w:trPr>
        <w:tc>
          <w:tcPr>
            <w:tcW w:w="872" w:type="dxa"/>
            <w:vMerge w:val="continue"/>
            <w:tcBorders>
              <w:left w:val="single" w:color="000000" w:sz="4" w:space="0"/>
              <w:right w:val="nil"/>
            </w:tcBorders>
            <w:shd w:val="clear" w:color="auto" w:fill="C7DAF1" w:themeFill="text2" w:themeFillTint="32"/>
            <w:vAlign w:val="center"/>
          </w:tcPr>
          <w:p w14:paraId="33CF56F6">
            <w:pPr>
              <w:jc w:val="center"/>
              <w:rPr>
                <w:rFonts w:hint="eastAsia" w:ascii="黑体" w:hAnsi="宋体" w:eastAsia="黑体" w:cs="黑体"/>
                <w:sz w:val="18"/>
                <w:szCs w:val="18"/>
              </w:rPr>
            </w:pPr>
          </w:p>
        </w:tc>
        <w:tc>
          <w:tcPr>
            <w:tcW w:w="2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2B8E6">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中国传统康复技术</w:t>
            </w:r>
          </w:p>
        </w:tc>
        <w:tc>
          <w:tcPr>
            <w:tcW w:w="479" w:type="dxa"/>
            <w:tcBorders>
              <w:top w:val="single" w:color="000000" w:sz="4" w:space="0"/>
              <w:left w:val="single" w:color="000000" w:sz="4" w:space="0"/>
              <w:bottom w:val="single" w:color="000000" w:sz="4" w:space="0"/>
              <w:right w:val="single" w:color="000000" w:sz="4" w:space="0"/>
            </w:tcBorders>
            <w:shd w:val="clear" w:color="auto" w:fill="auto"/>
          </w:tcPr>
          <w:p w14:paraId="13124856">
            <w:pPr>
              <w:jc w:val="center"/>
              <w:rPr>
                <w:rFonts w:hint="eastAsia" w:ascii="宋体" w:hAnsi="宋体" w:cs="宋体"/>
                <w:sz w:val="11"/>
                <w:szCs w:val="11"/>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tcPr>
          <w:p w14:paraId="4E714FA3">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33C610F">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D7AE2B5">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37149DD">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30E0191B">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10B7351">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0D478014">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4DFE6F21">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285F9F98">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2734F9AA">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181EF8FD">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170797C3">
            <w:pP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54C4C92C">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6A8C0497">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038497D0">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53A238DF">
            <w:pPr>
              <w:widowControl/>
              <w:jc w:val="center"/>
              <w:textAlignment w:val="top"/>
              <w:rPr>
                <w:rFonts w:hint="eastAsia" w:ascii="宋体" w:hAnsi="宋体" w:cs="宋体"/>
                <w:sz w:val="11"/>
                <w:szCs w:val="11"/>
              </w:rPr>
            </w:pPr>
          </w:p>
        </w:tc>
      </w:tr>
      <w:tr w14:paraId="4B16600E">
        <w:tblPrEx>
          <w:tblCellMar>
            <w:top w:w="0" w:type="dxa"/>
            <w:left w:w="108" w:type="dxa"/>
            <w:bottom w:w="0" w:type="dxa"/>
            <w:right w:w="108" w:type="dxa"/>
          </w:tblCellMar>
        </w:tblPrEx>
        <w:trPr>
          <w:trHeight w:val="464" w:hRule="atLeast"/>
          <w:jc w:val="center"/>
        </w:trPr>
        <w:tc>
          <w:tcPr>
            <w:tcW w:w="872" w:type="dxa"/>
            <w:vMerge w:val="continue"/>
            <w:tcBorders>
              <w:left w:val="single" w:color="000000" w:sz="4" w:space="0"/>
              <w:right w:val="nil"/>
            </w:tcBorders>
            <w:shd w:val="clear" w:color="auto" w:fill="C7DAF1" w:themeFill="text2" w:themeFillTint="32"/>
            <w:vAlign w:val="center"/>
          </w:tcPr>
          <w:p w14:paraId="5E658DBA">
            <w:pPr>
              <w:jc w:val="center"/>
              <w:rPr>
                <w:rFonts w:hint="eastAsia" w:ascii="黑体" w:hAnsi="宋体" w:eastAsia="黑体" w:cs="黑体"/>
                <w:sz w:val="18"/>
                <w:szCs w:val="18"/>
              </w:rPr>
            </w:pPr>
          </w:p>
        </w:tc>
        <w:tc>
          <w:tcPr>
            <w:tcW w:w="2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64BB8">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作业治疗技术</w:t>
            </w:r>
          </w:p>
        </w:tc>
        <w:tc>
          <w:tcPr>
            <w:tcW w:w="479" w:type="dxa"/>
            <w:tcBorders>
              <w:top w:val="single" w:color="000000" w:sz="4" w:space="0"/>
              <w:left w:val="single" w:color="000000" w:sz="4" w:space="0"/>
              <w:bottom w:val="single" w:color="000000" w:sz="4" w:space="0"/>
              <w:right w:val="single" w:color="000000" w:sz="4" w:space="0"/>
            </w:tcBorders>
            <w:shd w:val="clear" w:color="auto" w:fill="auto"/>
          </w:tcPr>
          <w:p w14:paraId="47F8248C">
            <w:pPr>
              <w:jc w:val="center"/>
              <w:rPr>
                <w:rFonts w:hint="eastAsia" w:ascii="宋体" w:hAnsi="宋体" w:cs="宋体"/>
                <w:sz w:val="11"/>
                <w:szCs w:val="11"/>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tcPr>
          <w:p w14:paraId="7403145D">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B29ABC9">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4B14EBD">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7B86847B">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B0C7094">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1EEAE8B">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D5C5F9B">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44C56EFC">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2585ED71">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5F774AFF">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1C750181">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4A06989F">
            <w:pPr>
              <w:rPr>
                <w:rFonts w:hint="eastAsia" w:ascii="宋体" w:hAnsi="宋体" w:cs="宋体"/>
                <w:sz w:val="22"/>
                <w:szCs w:val="22"/>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56131F40">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0C899BFD">
            <w:pPr>
              <w:jc w:val="center"/>
              <w:rPr>
                <w:rFonts w:hint="eastAsia" w:ascii="宋体" w:hAnsi="宋体" w:cs="宋体"/>
                <w:sz w:val="11"/>
                <w:szCs w:val="11"/>
              </w:rPr>
            </w:pPr>
            <w:r>
              <w:rPr>
                <w:rFonts w:ascii="Arial" w:hAnsi="Arial" w:cs="Arial"/>
                <w:sz w:val="20"/>
                <w:szCs w:val="20"/>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DEC2C">
            <w:pPr>
              <w:rPr>
                <w:rFonts w:hint="eastAsia" w:ascii="宋体" w:hAnsi="宋体" w:cs="宋体"/>
                <w:sz w:val="11"/>
                <w:szCs w:val="11"/>
              </w:rPr>
            </w:pPr>
            <w:r>
              <w:rPr>
                <w:rFonts w:ascii="Arial" w:hAnsi="Arial" w:cs="Arial"/>
                <w:sz w:val="20"/>
                <w:szCs w:val="20"/>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1DC2F8E4">
            <w:pPr>
              <w:widowControl/>
              <w:jc w:val="center"/>
              <w:textAlignment w:val="top"/>
              <w:rPr>
                <w:rFonts w:hint="eastAsia" w:ascii="宋体" w:hAnsi="宋体" w:cs="宋体"/>
                <w:sz w:val="11"/>
                <w:szCs w:val="11"/>
              </w:rPr>
            </w:pPr>
            <w:r>
              <w:rPr>
                <w:rFonts w:ascii="Arial" w:hAnsi="Arial" w:cs="Arial"/>
                <w:sz w:val="20"/>
                <w:szCs w:val="20"/>
              </w:rPr>
              <w:t>√</w:t>
            </w:r>
          </w:p>
        </w:tc>
      </w:tr>
      <w:tr w14:paraId="68CBF17D">
        <w:tblPrEx>
          <w:tblCellMar>
            <w:top w:w="0" w:type="dxa"/>
            <w:left w:w="108" w:type="dxa"/>
            <w:bottom w:w="0" w:type="dxa"/>
            <w:right w:w="108" w:type="dxa"/>
          </w:tblCellMar>
        </w:tblPrEx>
        <w:trPr>
          <w:trHeight w:val="520" w:hRule="atLeast"/>
          <w:jc w:val="center"/>
        </w:trPr>
        <w:tc>
          <w:tcPr>
            <w:tcW w:w="872" w:type="dxa"/>
            <w:vMerge w:val="continue"/>
            <w:tcBorders>
              <w:left w:val="single" w:color="000000" w:sz="4" w:space="0"/>
              <w:right w:val="nil"/>
            </w:tcBorders>
            <w:shd w:val="clear" w:color="auto" w:fill="C7DAF1" w:themeFill="text2" w:themeFillTint="32"/>
            <w:vAlign w:val="center"/>
          </w:tcPr>
          <w:p w14:paraId="716F2BD8">
            <w:pPr>
              <w:jc w:val="center"/>
              <w:rPr>
                <w:rFonts w:hint="eastAsia" w:ascii="黑体" w:hAnsi="宋体" w:eastAsia="黑体" w:cs="黑体"/>
                <w:sz w:val="18"/>
                <w:szCs w:val="18"/>
              </w:rPr>
            </w:pPr>
          </w:p>
        </w:tc>
        <w:tc>
          <w:tcPr>
            <w:tcW w:w="2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944E7">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运动治疗技术</w:t>
            </w:r>
          </w:p>
        </w:tc>
        <w:tc>
          <w:tcPr>
            <w:tcW w:w="479" w:type="dxa"/>
            <w:tcBorders>
              <w:top w:val="single" w:color="000000" w:sz="4" w:space="0"/>
              <w:left w:val="single" w:color="000000" w:sz="4" w:space="0"/>
              <w:bottom w:val="single" w:color="000000" w:sz="4" w:space="0"/>
              <w:right w:val="single" w:color="000000" w:sz="4" w:space="0"/>
            </w:tcBorders>
            <w:shd w:val="clear" w:color="auto" w:fill="auto"/>
          </w:tcPr>
          <w:p w14:paraId="7AAF1700">
            <w:pPr>
              <w:jc w:val="center"/>
              <w:rPr>
                <w:rFonts w:hint="eastAsia" w:ascii="宋体" w:hAnsi="宋体" w:cs="宋体"/>
                <w:sz w:val="11"/>
                <w:szCs w:val="11"/>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tcPr>
          <w:p w14:paraId="2A6A13DE">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AC33AFE">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0EFE837E">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F0B2A6F">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3C91EA22">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76E8A78E">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F8E1A9F">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65BBE7EF">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14FD4755">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0BAE2EC2">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15BA4F3F">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69057571">
            <w:pPr>
              <w:rPr>
                <w:rFonts w:hint="eastAsia" w:ascii="宋体" w:hAnsi="宋体" w:cs="宋体"/>
                <w:sz w:val="22"/>
                <w:szCs w:val="22"/>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36EC8066">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0D8B6FD7">
            <w:pPr>
              <w:jc w:val="center"/>
              <w:rPr>
                <w:rFonts w:hint="eastAsia" w:ascii="宋体" w:hAnsi="宋体" w:cs="宋体"/>
                <w:sz w:val="11"/>
                <w:szCs w:val="11"/>
              </w:rPr>
            </w:pPr>
            <w:r>
              <w:rPr>
                <w:rFonts w:ascii="Arial" w:hAnsi="Arial" w:cs="Arial"/>
                <w:sz w:val="20"/>
                <w:szCs w:val="20"/>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58420">
            <w:pPr>
              <w:rPr>
                <w:rFonts w:hint="eastAsia" w:ascii="宋体" w:hAnsi="宋体" w:cs="宋体"/>
                <w:sz w:val="11"/>
                <w:szCs w:val="11"/>
              </w:rPr>
            </w:pPr>
            <w:r>
              <w:rPr>
                <w:rFonts w:ascii="Arial" w:hAnsi="Arial" w:cs="Arial"/>
                <w:sz w:val="20"/>
                <w:szCs w:val="20"/>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31F58C31">
            <w:pPr>
              <w:widowControl/>
              <w:jc w:val="center"/>
              <w:textAlignment w:val="top"/>
              <w:rPr>
                <w:rFonts w:hint="eastAsia" w:ascii="宋体" w:hAnsi="宋体" w:cs="宋体"/>
                <w:sz w:val="11"/>
                <w:szCs w:val="11"/>
              </w:rPr>
            </w:pPr>
            <w:r>
              <w:rPr>
                <w:rFonts w:ascii="Arial" w:hAnsi="Arial" w:cs="Arial"/>
                <w:sz w:val="20"/>
                <w:szCs w:val="20"/>
              </w:rPr>
              <w:t>√</w:t>
            </w:r>
          </w:p>
        </w:tc>
      </w:tr>
      <w:tr w14:paraId="251919F2">
        <w:tblPrEx>
          <w:tblCellMar>
            <w:top w:w="0" w:type="dxa"/>
            <w:left w:w="108" w:type="dxa"/>
            <w:bottom w:w="0" w:type="dxa"/>
            <w:right w:w="108" w:type="dxa"/>
          </w:tblCellMar>
        </w:tblPrEx>
        <w:trPr>
          <w:trHeight w:val="488" w:hRule="atLeast"/>
          <w:jc w:val="center"/>
        </w:trPr>
        <w:tc>
          <w:tcPr>
            <w:tcW w:w="872" w:type="dxa"/>
            <w:vMerge w:val="continue"/>
            <w:tcBorders>
              <w:left w:val="single" w:color="000000" w:sz="4" w:space="0"/>
              <w:right w:val="nil"/>
            </w:tcBorders>
            <w:shd w:val="clear" w:color="auto" w:fill="C7DAF1" w:themeFill="text2" w:themeFillTint="32"/>
            <w:vAlign w:val="center"/>
          </w:tcPr>
          <w:p w14:paraId="03531864">
            <w:pPr>
              <w:jc w:val="center"/>
              <w:rPr>
                <w:rFonts w:hint="eastAsia" w:ascii="黑体" w:hAnsi="宋体" w:eastAsia="黑体" w:cs="黑体"/>
                <w:sz w:val="18"/>
                <w:szCs w:val="18"/>
              </w:rPr>
            </w:pPr>
          </w:p>
        </w:tc>
        <w:tc>
          <w:tcPr>
            <w:tcW w:w="2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0AFC4">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言语治疗技术</w:t>
            </w:r>
          </w:p>
        </w:tc>
        <w:tc>
          <w:tcPr>
            <w:tcW w:w="479" w:type="dxa"/>
            <w:tcBorders>
              <w:top w:val="single" w:color="000000" w:sz="4" w:space="0"/>
              <w:left w:val="single" w:color="000000" w:sz="4" w:space="0"/>
              <w:bottom w:val="single" w:color="000000" w:sz="4" w:space="0"/>
              <w:right w:val="single" w:color="000000" w:sz="4" w:space="0"/>
            </w:tcBorders>
            <w:shd w:val="clear" w:color="auto" w:fill="auto"/>
          </w:tcPr>
          <w:p w14:paraId="059B5D7A">
            <w:pPr>
              <w:rPr>
                <w:rFonts w:ascii="Arial" w:hAnsi="Arial" w:cs="Arial"/>
                <w:sz w:val="20"/>
                <w:szCs w:val="20"/>
              </w:rPr>
            </w:pPr>
            <w:r>
              <w:rPr>
                <w:rFonts w:ascii="Arial" w:hAnsi="Arial" w:cs="Arial"/>
                <w:sz w:val="20"/>
                <w:szCs w:val="20"/>
              </w:rPr>
              <w:t>√</w:t>
            </w:r>
          </w:p>
        </w:tc>
        <w:tc>
          <w:tcPr>
            <w:tcW w:w="494" w:type="dxa"/>
            <w:tcBorders>
              <w:top w:val="single" w:color="000000" w:sz="4" w:space="0"/>
              <w:left w:val="single" w:color="000000" w:sz="4" w:space="0"/>
              <w:bottom w:val="single" w:color="000000" w:sz="4" w:space="0"/>
              <w:right w:val="single" w:color="000000" w:sz="4" w:space="0"/>
            </w:tcBorders>
            <w:shd w:val="clear" w:color="auto" w:fill="auto"/>
          </w:tcPr>
          <w:p w14:paraId="6B5546B6">
            <w:pPr>
              <w:rPr>
                <w:rFonts w:ascii="Arial" w:hAnsi="Arial" w:cs="Arial"/>
                <w:sz w:val="20"/>
                <w:szCs w:val="20"/>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349909D">
            <w:pPr>
              <w:rPr>
                <w:rFonts w:ascii="Arial" w:hAnsi="Arial" w:cs="Arial"/>
                <w:sz w:val="20"/>
                <w:szCs w:val="20"/>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3D3FC558">
            <w:pPr>
              <w:rPr>
                <w:rFonts w:ascii="Arial" w:hAnsi="Arial" w:cs="Arial"/>
                <w:sz w:val="20"/>
                <w:szCs w:val="20"/>
              </w:rPr>
            </w:pPr>
            <w:r>
              <w:rPr>
                <w:rFonts w:ascii="Arial" w:hAnsi="Arial" w:cs="Arial"/>
                <w:sz w:val="20"/>
                <w:szCs w:val="20"/>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08A14CB">
            <w:pPr>
              <w:rPr>
                <w:rFonts w:ascii="Arial" w:hAnsi="Arial" w:cs="Arial"/>
                <w:sz w:val="20"/>
                <w:szCs w:val="20"/>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3DE854C">
            <w:pPr>
              <w:rPr>
                <w:rFonts w:ascii="Arial" w:hAnsi="Arial" w:cs="Arial"/>
                <w:sz w:val="20"/>
                <w:szCs w:val="20"/>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E5BA44E">
            <w:pPr>
              <w:rPr>
                <w:rFonts w:ascii="Arial" w:hAnsi="Arial" w:cs="Arial"/>
                <w:sz w:val="20"/>
                <w:szCs w:val="20"/>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3A767C7F">
            <w:pPr>
              <w:rPr>
                <w:rFonts w:ascii="Arial" w:hAnsi="Arial" w:cs="Arial"/>
                <w:sz w:val="20"/>
                <w:szCs w:val="20"/>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51CCB4CF">
            <w:pPr>
              <w:rPr>
                <w:rFonts w:ascii="Arial" w:hAnsi="Arial" w:cs="Arial"/>
                <w:sz w:val="20"/>
                <w:szCs w:val="20"/>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3F610648">
            <w:pPr>
              <w:rPr>
                <w:rFonts w:ascii="Arial" w:hAnsi="Arial" w:cs="Arial"/>
                <w:sz w:val="20"/>
                <w:szCs w:val="20"/>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011B877D">
            <w:pPr>
              <w:rPr>
                <w:rFonts w:ascii="Arial" w:hAnsi="Arial" w:cs="Arial"/>
                <w:sz w:val="20"/>
                <w:szCs w:val="20"/>
              </w:rPr>
            </w:pPr>
            <w:r>
              <w:rPr>
                <w:rFonts w:ascii="Arial" w:hAnsi="Arial" w:cs="Arial"/>
                <w:sz w:val="20"/>
                <w:szCs w:val="20"/>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1893C7BE">
            <w:pPr>
              <w:rPr>
                <w:rFonts w:ascii="Arial" w:hAnsi="Arial" w:cs="Arial"/>
                <w:sz w:val="20"/>
                <w:szCs w:val="20"/>
              </w:rPr>
            </w:pPr>
            <w:r>
              <w:rPr>
                <w:rFonts w:ascii="Arial" w:hAnsi="Arial" w:cs="Arial"/>
                <w:sz w:val="20"/>
                <w:szCs w:val="20"/>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0D9892CF">
            <w:pPr>
              <w:rPr>
                <w:rFonts w:ascii="Arial" w:hAnsi="Arial" w:cs="Arial"/>
                <w:sz w:val="20"/>
                <w:szCs w:val="20"/>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4BD22E22">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7E085BC5">
            <w:pPr>
              <w:jc w:val="center"/>
              <w:rPr>
                <w:rFonts w:hint="eastAsia" w:ascii="宋体" w:hAnsi="宋体" w:cs="宋体"/>
                <w:sz w:val="11"/>
                <w:szCs w:val="11"/>
              </w:rPr>
            </w:pPr>
            <w:r>
              <w:rPr>
                <w:rFonts w:ascii="Arial" w:hAnsi="Arial" w:cs="Arial"/>
                <w:sz w:val="20"/>
                <w:szCs w:val="20"/>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E919A">
            <w:pPr>
              <w:rPr>
                <w:rFonts w:hint="eastAsia" w:ascii="宋体" w:hAnsi="宋体" w:cs="宋体"/>
                <w:sz w:val="11"/>
                <w:szCs w:val="11"/>
              </w:rPr>
            </w:pPr>
            <w:r>
              <w:rPr>
                <w:rFonts w:ascii="Arial" w:hAnsi="Arial" w:cs="Arial"/>
                <w:sz w:val="20"/>
                <w:szCs w:val="20"/>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4E1F135F">
            <w:pPr>
              <w:widowControl/>
              <w:jc w:val="center"/>
              <w:textAlignment w:val="top"/>
              <w:rPr>
                <w:rFonts w:hint="eastAsia" w:ascii="宋体" w:hAnsi="宋体" w:cs="宋体"/>
                <w:sz w:val="11"/>
                <w:szCs w:val="11"/>
              </w:rPr>
            </w:pPr>
            <w:r>
              <w:rPr>
                <w:rFonts w:ascii="Arial" w:hAnsi="Arial" w:cs="Arial"/>
                <w:sz w:val="20"/>
                <w:szCs w:val="20"/>
              </w:rPr>
              <w:t>√</w:t>
            </w:r>
          </w:p>
        </w:tc>
      </w:tr>
      <w:tr w14:paraId="7A761CBD">
        <w:tblPrEx>
          <w:tblCellMar>
            <w:top w:w="0" w:type="dxa"/>
            <w:left w:w="108" w:type="dxa"/>
            <w:bottom w:w="0" w:type="dxa"/>
            <w:right w:w="108" w:type="dxa"/>
          </w:tblCellMar>
        </w:tblPrEx>
        <w:trPr>
          <w:trHeight w:val="466" w:hRule="atLeast"/>
          <w:jc w:val="center"/>
        </w:trPr>
        <w:tc>
          <w:tcPr>
            <w:tcW w:w="872" w:type="dxa"/>
            <w:vMerge w:val="continue"/>
            <w:tcBorders>
              <w:left w:val="single" w:color="000000" w:sz="4" w:space="0"/>
              <w:right w:val="nil"/>
            </w:tcBorders>
            <w:shd w:val="clear" w:color="auto" w:fill="C7DAF1" w:themeFill="text2" w:themeFillTint="32"/>
            <w:vAlign w:val="center"/>
          </w:tcPr>
          <w:p w14:paraId="7FAAA4AC">
            <w:pPr>
              <w:jc w:val="center"/>
              <w:rPr>
                <w:rFonts w:hint="eastAsia" w:ascii="黑体" w:hAnsi="宋体" w:eastAsia="黑体" w:cs="黑体"/>
                <w:sz w:val="18"/>
                <w:szCs w:val="18"/>
              </w:rPr>
            </w:pPr>
          </w:p>
        </w:tc>
        <w:tc>
          <w:tcPr>
            <w:tcW w:w="2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1366D">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物理因子治疗技术</w:t>
            </w:r>
          </w:p>
        </w:tc>
        <w:tc>
          <w:tcPr>
            <w:tcW w:w="479" w:type="dxa"/>
            <w:tcBorders>
              <w:top w:val="single" w:color="000000" w:sz="4" w:space="0"/>
              <w:left w:val="single" w:color="000000" w:sz="4" w:space="0"/>
              <w:bottom w:val="single" w:color="000000" w:sz="4" w:space="0"/>
              <w:right w:val="single" w:color="000000" w:sz="4" w:space="0"/>
            </w:tcBorders>
            <w:shd w:val="clear" w:color="auto" w:fill="auto"/>
          </w:tcPr>
          <w:p w14:paraId="6BAC7C3A">
            <w:pPr>
              <w:jc w:val="center"/>
              <w:rPr>
                <w:rFonts w:hint="eastAsia" w:ascii="宋体" w:hAnsi="宋体" w:cs="宋体"/>
                <w:sz w:val="11"/>
                <w:szCs w:val="11"/>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tcPr>
          <w:p w14:paraId="3B697D74">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30277EBE">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127CB6E">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BDB5D48">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A6C9469">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738CE600">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E206FED">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64BB53FA">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290A3815">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015CFD93">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30501F6C">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2936CA65">
            <w:pPr>
              <w:rPr>
                <w:rFonts w:hint="eastAsia" w:ascii="宋体" w:hAnsi="宋体" w:cs="宋体"/>
                <w:sz w:val="22"/>
                <w:szCs w:val="22"/>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53EED2E4">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067636DA">
            <w:pPr>
              <w:jc w:val="center"/>
              <w:rPr>
                <w:rFonts w:hint="eastAsia" w:ascii="宋体" w:hAnsi="宋体" w:cs="宋体"/>
                <w:sz w:val="11"/>
                <w:szCs w:val="11"/>
              </w:rPr>
            </w:pPr>
            <w:r>
              <w:rPr>
                <w:rFonts w:ascii="Arial" w:hAnsi="Arial" w:cs="Arial"/>
                <w:sz w:val="20"/>
                <w:szCs w:val="20"/>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FE594">
            <w:pPr>
              <w:rPr>
                <w:rFonts w:hint="eastAsia" w:ascii="宋体" w:hAnsi="宋体" w:cs="宋体"/>
                <w:sz w:val="11"/>
                <w:szCs w:val="11"/>
              </w:rPr>
            </w:pPr>
            <w:r>
              <w:rPr>
                <w:rFonts w:ascii="Arial" w:hAnsi="Arial" w:cs="Arial"/>
                <w:sz w:val="20"/>
                <w:szCs w:val="20"/>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190D0BFD">
            <w:pPr>
              <w:widowControl/>
              <w:jc w:val="center"/>
              <w:textAlignment w:val="top"/>
              <w:rPr>
                <w:rFonts w:hint="eastAsia" w:ascii="宋体" w:hAnsi="宋体" w:cs="宋体"/>
                <w:sz w:val="11"/>
                <w:szCs w:val="11"/>
              </w:rPr>
            </w:pPr>
            <w:r>
              <w:rPr>
                <w:rFonts w:ascii="Arial" w:hAnsi="Arial" w:cs="Arial"/>
                <w:sz w:val="20"/>
                <w:szCs w:val="20"/>
              </w:rPr>
              <w:t>√</w:t>
            </w:r>
          </w:p>
        </w:tc>
      </w:tr>
      <w:tr w14:paraId="7B5FC076">
        <w:tblPrEx>
          <w:tblCellMar>
            <w:top w:w="0" w:type="dxa"/>
            <w:left w:w="108" w:type="dxa"/>
            <w:bottom w:w="0" w:type="dxa"/>
            <w:right w:w="108" w:type="dxa"/>
          </w:tblCellMar>
        </w:tblPrEx>
        <w:trPr>
          <w:trHeight w:val="521" w:hRule="atLeast"/>
          <w:jc w:val="center"/>
        </w:trPr>
        <w:tc>
          <w:tcPr>
            <w:tcW w:w="872" w:type="dxa"/>
            <w:vMerge w:val="continue"/>
            <w:tcBorders>
              <w:left w:val="single" w:color="000000" w:sz="4" w:space="0"/>
              <w:right w:val="nil"/>
            </w:tcBorders>
            <w:shd w:val="clear" w:color="auto" w:fill="C7DAF1" w:themeFill="text2" w:themeFillTint="32"/>
            <w:vAlign w:val="center"/>
          </w:tcPr>
          <w:p w14:paraId="2B8996E9">
            <w:pPr>
              <w:jc w:val="center"/>
              <w:rPr>
                <w:rFonts w:hint="eastAsia" w:ascii="黑体" w:hAnsi="宋体" w:eastAsia="黑体" w:cs="黑体"/>
                <w:sz w:val="18"/>
                <w:szCs w:val="18"/>
              </w:rPr>
            </w:pPr>
          </w:p>
        </w:tc>
        <w:tc>
          <w:tcPr>
            <w:tcW w:w="2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03A0A">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常见疾病康复</w:t>
            </w:r>
          </w:p>
        </w:tc>
        <w:tc>
          <w:tcPr>
            <w:tcW w:w="479" w:type="dxa"/>
            <w:tcBorders>
              <w:top w:val="single" w:color="000000" w:sz="4" w:space="0"/>
              <w:left w:val="single" w:color="000000" w:sz="4" w:space="0"/>
              <w:bottom w:val="single" w:color="000000" w:sz="4" w:space="0"/>
              <w:right w:val="single" w:color="000000" w:sz="4" w:space="0"/>
            </w:tcBorders>
            <w:shd w:val="clear" w:color="auto" w:fill="auto"/>
          </w:tcPr>
          <w:p w14:paraId="2D3F5D7C">
            <w:pPr>
              <w:jc w:val="center"/>
              <w:rPr>
                <w:rFonts w:hint="eastAsia" w:ascii="宋体" w:hAnsi="宋体" w:cs="宋体"/>
                <w:sz w:val="11"/>
                <w:szCs w:val="11"/>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tcPr>
          <w:p w14:paraId="089D18D6">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F66080B">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36899204">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238DF42">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FE32111">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4C7C4C5">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0DB33A65">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6D88C288">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75F92725">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6CD1162C">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16053321">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604E6F12">
            <w:pPr>
              <w:rPr>
                <w:rFonts w:hint="eastAsia" w:ascii="宋体" w:hAnsi="宋体" w:cs="宋体"/>
                <w:sz w:val="22"/>
                <w:szCs w:val="22"/>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1094928A">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5DE3BAED">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CA04F">
            <w:pP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49817613">
            <w:pPr>
              <w:widowControl/>
              <w:jc w:val="center"/>
              <w:textAlignment w:val="top"/>
              <w:rPr>
                <w:rFonts w:hint="eastAsia" w:ascii="宋体" w:hAnsi="宋体" w:cs="宋体"/>
                <w:sz w:val="11"/>
                <w:szCs w:val="11"/>
              </w:rPr>
            </w:pPr>
          </w:p>
        </w:tc>
      </w:tr>
      <w:tr w14:paraId="46566A3A">
        <w:tblPrEx>
          <w:tblCellMar>
            <w:top w:w="0" w:type="dxa"/>
            <w:left w:w="108" w:type="dxa"/>
            <w:bottom w:w="0" w:type="dxa"/>
            <w:right w:w="108" w:type="dxa"/>
          </w:tblCellMar>
        </w:tblPrEx>
        <w:trPr>
          <w:trHeight w:val="521" w:hRule="atLeast"/>
          <w:jc w:val="center"/>
        </w:trPr>
        <w:tc>
          <w:tcPr>
            <w:tcW w:w="872" w:type="dxa"/>
            <w:vMerge w:val="continue"/>
            <w:tcBorders>
              <w:left w:val="single" w:color="000000" w:sz="4" w:space="0"/>
              <w:right w:val="nil"/>
            </w:tcBorders>
            <w:shd w:val="clear" w:color="auto" w:fill="C7DAF1" w:themeFill="text2" w:themeFillTint="32"/>
            <w:vAlign w:val="center"/>
          </w:tcPr>
          <w:p w14:paraId="087E39A0">
            <w:pPr>
              <w:jc w:val="center"/>
              <w:rPr>
                <w:rFonts w:hint="eastAsia" w:ascii="黑体" w:hAnsi="宋体" w:eastAsia="黑体" w:cs="黑体"/>
                <w:sz w:val="18"/>
                <w:szCs w:val="18"/>
              </w:rPr>
            </w:pPr>
          </w:p>
        </w:tc>
        <w:tc>
          <w:tcPr>
            <w:tcW w:w="2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FCD57">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康复综合实训</w:t>
            </w:r>
          </w:p>
        </w:tc>
        <w:tc>
          <w:tcPr>
            <w:tcW w:w="479" w:type="dxa"/>
            <w:tcBorders>
              <w:top w:val="single" w:color="000000" w:sz="4" w:space="0"/>
              <w:left w:val="single" w:color="000000" w:sz="4" w:space="0"/>
              <w:bottom w:val="single" w:color="000000" w:sz="4" w:space="0"/>
              <w:right w:val="single" w:color="000000" w:sz="4" w:space="0"/>
            </w:tcBorders>
            <w:shd w:val="clear" w:color="auto" w:fill="auto"/>
          </w:tcPr>
          <w:p w14:paraId="37D263DF">
            <w:pPr>
              <w:jc w:val="center"/>
              <w:rPr>
                <w:rFonts w:hint="eastAsia" w:ascii="宋体" w:hAnsi="宋体" w:cs="宋体"/>
                <w:sz w:val="11"/>
                <w:szCs w:val="11"/>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tcPr>
          <w:p w14:paraId="1BFA8A22">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0E2BFF65">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D87FBD8">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8D83C00">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E43E3AF">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183EBA15">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3349A023">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5EB8C9C6">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206DEC97">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19140CC6">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2B0AD66D">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6E12D042">
            <w:pPr>
              <w:rPr>
                <w:rFonts w:hint="eastAsia" w:ascii="宋体" w:hAnsi="宋体" w:cs="宋体"/>
                <w:sz w:val="22"/>
                <w:szCs w:val="22"/>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4868F5BE">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727E96A2">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9845A">
            <w:pP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458B5BE9">
            <w:pPr>
              <w:widowControl/>
              <w:jc w:val="center"/>
              <w:textAlignment w:val="top"/>
              <w:rPr>
                <w:rFonts w:hint="eastAsia" w:ascii="宋体" w:hAnsi="宋体" w:cs="宋体"/>
                <w:sz w:val="11"/>
                <w:szCs w:val="11"/>
              </w:rPr>
            </w:pPr>
          </w:p>
        </w:tc>
      </w:tr>
      <w:tr w14:paraId="69F2A1E0">
        <w:tblPrEx>
          <w:tblCellMar>
            <w:top w:w="0" w:type="dxa"/>
            <w:left w:w="108" w:type="dxa"/>
            <w:bottom w:w="0" w:type="dxa"/>
            <w:right w:w="108" w:type="dxa"/>
          </w:tblCellMar>
        </w:tblPrEx>
        <w:trPr>
          <w:trHeight w:val="520" w:hRule="atLeast"/>
          <w:jc w:val="center"/>
        </w:trPr>
        <w:tc>
          <w:tcPr>
            <w:tcW w:w="872" w:type="dxa"/>
            <w:vMerge w:val="restart"/>
            <w:tcBorders>
              <w:top w:val="single" w:color="auto" w:sz="4" w:space="0"/>
              <w:left w:val="single" w:color="000000" w:sz="4" w:space="0"/>
              <w:bottom w:val="single" w:color="auto" w:sz="4" w:space="0"/>
              <w:right w:val="nil"/>
            </w:tcBorders>
            <w:shd w:val="clear" w:color="auto" w:fill="C7DAF1" w:themeFill="text2" w:themeFillTint="32"/>
          </w:tcPr>
          <w:p w14:paraId="18469D9B">
            <w:pPr>
              <w:widowControl/>
              <w:jc w:val="center"/>
              <w:textAlignment w:val="top"/>
              <w:rPr>
                <w:rFonts w:hint="eastAsia" w:ascii="黑体" w:hAnsi="宋体" w:eastAsia="黑体" w:cs="黑体"/>
                <w:kern w:val="0"/>
                <w:sz w:val="18"/>
                <w:szCs w:val="18"/>
                <w:lang w:bidi="ar"/>
              </w:rPr>
            </w:pPr>
            <w:r>
              <w:rPr>
                <w:rFonts w:hint="eastAsia" w:ascii="黑体" w:hAnsi="宋体" w:eastAsia="黑体" w:cs="黑体"/>
                <w:kern w:val="0"/>
                <w:sz w:val="18"/>
                <w:szCs w:val="18"/>
                <w:lang w:bidi="ar"/>
              </w:rPr>
              <w:t>专</w:t>
            </w:r>
          </w:p>
          <w:p w14:paraId="3082616C">
            <w:pPr>
              <w:widowControl/>
              <w:jc w:val="center"/>
              <w:textAlignment w:val="top"/>
              <w:rPr>
                <w:rFonts w:hint="eastAsia" w:ascii="黑体" w:hAnsi="宋体" w:eastAsia="黑体" w:cs="黑体"/>
                <w:kern w:val="0"/>
                <w:sz w:val="18"/>
                <w:szCs w:val="18"/>
                <w:lang w:bidi="ar"/>
              </w:rPr>
            </w:pPr>
            <w:r>
              <w:rPr>
                <w:rFonts w:hint="eastAsia" w:ascii="黑体" w:hAnsi="宋体" w:eastAsia="黑体" w:cs="黑体"/>
                <w:kern w:val="0"/>
                <w:sz w:val="18"/>
                <w:szCs w:val="18"/>
                <w:lang w:bidi="ar"/>
              </w:rPr>
              <w:t>业</w:t>
            </w:r>
          </w:p>
          <w:p w14:paraId="223A450C">
            <w:pPr>
              <w:widowControl/>
              <w:jc w:val="center"/>
              <w:textAlignment w:val="top"/>
              <w:rPr>
                <w:rFonts w:hint="eastAsia" w:ascii="黑体" w:hAnsi="宋体" w:eastAsia="黑体" w:cs="黑体"/>
                <w:kern w:val="0"/>
                <w:sz w:val="18"/>
                <w:szCs w:val="18"/>
                <w:lang w:bidi="ar"/>
              </w:rPr>
            </w:pPr>
            <w:r>
              <w:rPr>
                <w:rFonts w:hint="eastAsia" w:ascii="黑体" w:hAnsi="宋体" w:eastAsia="黑体" w:cs="黑体"/>
                <w:kern w:val="0"/>
                <w:sz w:val="18"/>
                <w:szCs w:val="18"/>
                <w:lang w:bidi="ar"/>
              </w:rPr>
              <w:t>拓</w:t>
            </w:r>
          </w:p>
          <w:p w14:paraId="03DE63C8">
            <w:pPr>
              <w:widowControl/>
              <w:jc w:val="center"/>
              <w:textAlignment w:val="top"/>
              <w:rPr>
                <w:rFonts w:hint="eastAsia" w:ascii="黑体" w:hAnsi="宋体" w:eastAsia="黑体" w:cs="黑体"/>
                <w:kern w:val="0"/>
                <w:sz w:val="18"/>
                <w:szCs w:val="18"/>
                <w:lang w:bidi="ar"/>
              </w:rPr>
            </w:pPr>
            <w:r>
              <w:rPr>
                <w:rFonts w:hint="eastAsia" w:ascii="黑体" w:hAnsi="宋体" w:eastAsia="黑体" w:cs="黑体"/>
                <w:kern w:val="0"/>
                <w:sz w:val="18"/>
                <w:szCs w:val="18"/>
                <w:lang w:bidi="ar"/>
              </w:rPr>
              <w:t>展</w:t>
            </w:r>
          </w:p>
          <w:p w14:paraId="4D5156D5">
            <w:pPr>
              <w:widowControl/>
              <w:jc w:val="center"/>
              <w:textAlignment w:val="top"/>
              <w:rPr>
                <w:rFonts w:hint="eastAsia" w:ascii="黑体" w:hAnsi="宋体" w:eastAsia="黑体" w:cs="黑体"/>
                <w:kern w:val="0"/>
                <w:sz w:val="18"/>
                <w:szCs w:val="18"/>
                <w:lang w:bidi="ar"/>
              </w:rPr>
            </w:pPr>
            <w:r>
              <w:rPr>
                <w:rFonts w:hint="eastAsia" w:ascii="黑体" w:hAnsi="宋体" w:eastAsia="黑体" w:cs="黑体"/>
                <w:kern w:val="0"/>
                <w:sz w:val="18"/>
                <w:szCs w:val="18"/>
                <w:lang w:bidi="ar"/>
              </w:rPr>
              <w:t>课</w:t>
            </w:r>
          </w:p>
          <w:p w14:paraId="22448256">
            <w:pPr>
              <w:widowControl/>
              <w:jc w:val="center"/>
              <w:textAlignment w:val="top"/>
              <w:rPr>
                <w:rFonts w:hint="eastAsia" w:ascii="黑体" w:hAnsi="宋体" w:eastAsia="黑体" w:cs="黑体"/>
                <w:sz w:val="18"/>
                <w:szCs w:val="18"/>
              </w:rPr>
            </w:pPr>
            <w:r>
              <w:rPr>
                <w:rFonts w:hint="eastAsia" w:ascii="黑体" w:hAnsi="宋体" w:eastAsia="黑体" w:cs="黑体"/>
                <w:kern w:val="0"/>
                <w:sz w:val="18"/>
                <w:szCs w:val="18"/>
                <w:lang w:bidi="ar"/>
              </w:rPr>
              <w:t>程</w:t>
            </w:r>
          </w:p>
        </w:tc>
        <w:tc>
          <w:tcPr>
            <w:tcW w:w="2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AB5E8">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儿童康复</w:t>
            </w:r>
          </w:p>
        </w:tc>
        <w:tc>
          <w:tcPr>
            <w:tcW w:w="479" w:type="dxa"/>
            <w:tcBorders>
              <w:top w:val="single" w:color="000000" w:sz="4" w:space="0"/>
              <w:left w:val="single" w:color="000000" w:sz="4" w:space="0"/>
              <w:bottom w:val="single" w:color="000000" w:sz="4" w:space="0"/>
              <w:right w:val="single" w:color="000000" w:sz="4" w:space="0"/>
            </w:tcBorders>
            <w:shd w:val="clear" w:color="auto" w:fill="auto"/>
          </w:tcPr>
          <w:p w14:paraId="56E41BE3">
            <w:pPr>
              <w:jc w:val="center"/>
              <w:rPr>
                <w:rFonts w:hint="eastAsia" w:ascii="宋体" w:hAnsi="宋体" w:cs="宋体"/>
                <w:sz w:val="11"/>
                <w:szCs w:val="11"/>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tcPr>
          <w:p w14:paraId="2513832C">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71042B10">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9E2834D">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1007C30">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0A26CDA">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0127A1D">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3F998F0A">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61A32C4A">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0E5FA4A1">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2B8643FF">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70DC7A64">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29231981">
            <w:pP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773A11F2">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295DF94E">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2278224B">
            <w:pPr>
              <w:widowControl/>
              <w:jc w:val="center"/>
              <w:textAlignment w:val="top"/>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7A8120C4">
            <w:pPr>
              <w:jc w:val="center"/>
              <w:rPr>
                <w:rFonts w:hint="eastAsia" w:ascii="宋体" w:hAnsi="宋体" w:cs="宋体"/>
                <w:sz w:val="11"/>
                <w:szCs w:val="11"/>
              </w:rPr>
            </w:pPr>
          </w:p>
        </w:tc>
      </w:tr>
      <w:tr w14:paraId="4543BF49">
        <w:tblPrEx>
          <w:tblCellMar>
            <w:top w:w="0" w:type="dxa"/>
            <w:left w:w="108" w:type="dxa"/>
            <w:bottom w:w="0" w:type="dxa"/>
            <w:right w:w="108" w:type="dxa"/>
          </w:tblCellMar>
        </w:tblPrEx>
        <w:trPr>
          <w:trHeight w:val="520" w:hRule="atLeast"/>
          <w:jc w:val="center"/>
        </w:trPr>
        <w:tc>
          <w:tcPr>
            <w:tcW w:w="872" w:type="dxa"/>
            <w:vMerge w:val="continue"/>
            <w:tcBorders>
              <w:top w:val="single" w:color="auto" w:sz="4" w:space="0"/>
              <w:left w:val="single" w:color="000000" w:sz="4" w:space="0"/>
              <w:bottom w:val="single" w:color="auto" w:sz="4" w:space="0"/>
              <w:right w:val="nil"/>
            </w:tcBorders>
            <w:shd w:val="clear" w:color="auto" w:fill="C7DAF1" w:themeFill="text2" w:themeFillTint="32"/>
          </w:tcPr>
          <w:p w14:paraId="554B03DC">
            <w:pPr>
              <w:jc w:val="center"/>
              <w:rPr>
                <w:rFonts w:hint="eastAsia" w:ascii="黑体" w:hAnsi="宋体" w:eastAsia="黑体" w:cs="黑体"/>
                <w:sz w:val="18"/>
                <w:szCs w:val="18"/>
              </w:rPr>
            </w:pPr>
          </w:p>
        </w:tc>
        <w:tc>
          <w:tcPr>
            <w:tcW w:w="2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633DE">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产后康复</w:t>
            </w:r>
          </w:p>
        </w:tc>
        <w:tc>
          <w:tcPr>
            <w:tcW w:w="479" w:type="dxa"/>
            <w:tcBorders>
              <w:top w:val="single" w:color="000000" w:sz="4" w:space="0"/>
              <w:left w:val="single" w:color="000000" w:sz="4" w:space="0"/>
              <w:bottom w:val="single" w:color="000000" w:sz="4" w:space="0"/>
              <w:right w:val="single" w:color="000000" w:sz="4" w:space="0"/>
            </w:tcBorders>
            <w:shd w:val="clear" w:color="auto" w:fill="auto"/>
          </w:tcPr>
          <w:p w14:paraId="21C4647B">
            <w:pPr>
              <w:jc w:val="center"/>
              <w:rPr>
                <w:rFonts w:hint="eastAsia" w:ascii="宋体" w:hAnsi="宋体" w:cs="宋体"/>
                <w:sz w:val="11"/>
                <w:szCs w:val="11"/>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tcPr>
          <w:p w14:paraId="620B19A8">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0FAC29E8">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3A2AF295">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BC5BEA5">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AC222C2">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0181A793">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C0C3066">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0B299083">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22CCD0C4">
            <w:pPr>
              <w:widowControl/>
              <w:jc w:val="center"/>
              <w:textAlignment w:val="top"/>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6A0C6D03">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526CDC6E">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4D11CE8E">
            <w:pP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600DACF6">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5374193D">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6652E526">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49E1EFA8">
            <w:pPr>
              <w:widowControl/>
              <w:jc w:val="center"/>
              <w:textAlignment w:val="top"/>
              <w:rPr>
                <w:rFonts w:hint="eastAsia" w:ascii="宋体" w:hAnsi="宋体" w:cs="宋体"/>
                <w:sz w:val="11"/>
                <w:szCs w:val="11"/>
              </w:rPr>
            </w:pPr>
          </w:p>
        </w:tc>
      </w:tr>
      <w:tr w14:paraId="5FD17C4A">
        <w:tblPrEx>
          <w:tblCellMar>
            <w:top w:w="0" w:type="dxa"/>
            <w:left w:w="108" w:type="dxa"/>
            <w:bottom w:w="0" w:type="dxa"/>
            <w:right w:w="108" w:type="dxa"/>
          </w:tblCellMar>
        </w:tblPrEx>
        <w:trPr>
          <w:trHeight w:val="587" w:hRule="atLeast"/>
          <w:jc w:val="center"/>
        </w:trPr>
        <w:tc>
          <w:tcPr>
            <w:tcW w:w="872" w:type="dxa"/>
            <w:vMerge w:val="continue"/>
            <w:tcBorders>
              <w:top w:val="single" w:color="auto" w:sz="4" w:space="0"/>
              <w:left w:val="single" w:color="000000" w:sz="4" w:space="0"/>
              <w:bottom w:val="single" w:color="auto" w:sz="4" w:space="0"/>
              <w:right w:val="nil"/>
            </w:tcBorders>
            <w:shd w:val="clear" w:color="auto" w:fill="C7DAF1" w:themeFill="text2" w:themeFillTint="32"/>
          </w:tcPr>
          <w:p w14:paraId="05EFE46F">
            <w:pPr>
              <w:jc w:val="center"/>
              <w:rPr>
                <w:rFonts w:hint="eastAsia" w:ascii="黑体" w:hAnsi="宋体" w:eastAsia="黑体" w:cs="黑体"/>
                <w:sz w:val="18"/>
                <w:szCs w:val="18"/>
              </w:rPr>
            </w:pPr>
          </w:p>
        </w:tc>
        <w:tc>
          <w:tcPr>
            <w:tcW w:w="2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8784B">
            <w:pPr>
              <w:widowControl/>
              <w:jc w:val="center"/>
              <w:textAlignment w:val="center"/>
              <w:rPr>
                <w:rFonts w:hint="eastAsia" w:ascii="宋体" w:hAnsi="宋体" w:cs="宋体"/>
                <w:color w:val="000000"/>
                <w:kern w:val="0"/>
                <w:sz w:val="20"/>
                <w:szCs w:val="20"/>
                <w:lang w:bidi="ar"/>
              </w:rPr>
            </w:pPr>
            <w:r>
              <w:rPr>
                <w:rFonts w:ascii="宋体" w:hAnsi="宋体" w:cs="宋体"/>
                <w:color w:val="000000"/>
                <w:kern w:val="0"/>
                <w:sz w:val="20"/>
                <w:szCs w:val="20"/>
                <w:lang w:bidi="ar"/>
              </w:rPr>
              <w:t>中医基础理论</w:t>
            </w:r>
          </w:p>
        </w:tc>
        <w:tc>
          <w:tcPr>
            <w:tcW w:w="479" w:type="dxa"/>
            <w:tcBorders>
              <w:top w:val="single" w:color="000000" w:sz="4" w:space="0"/>
              <w:left w:val="single" w:color="000000" w:sz="4" w:space="0"/>
              <w:bottom w:val="single" w:color="000000" w:sz="4" w:space="0"/>
              <w:right w:val="single" w:color="000000" w:sz="4" w:space="0"/>
            </w:tcBorders>
            <w:shd w:val="clear" w:color="auto" w:fill="auto"/>
          </w:tcPr>
          <w:p w14:paraId="27854D5A">
            <w:pPr>
              <w:jc w:val="center"/>
              <w:rPr>
                <w:rFonts w:hint="eastAsia" w:ascii="宋体" w:hAnsi="宋体" w:cs="宋体"/>
                <w:sz w:val="11"/>
                <w:szCs w:val="11"/>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tcPr>
          <w:p w14:paraId="53BC797B">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50F75B6B">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E1B7FB8">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2281F921">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0D56CA5">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413ABDB">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3BFDC182">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34F2B9DB">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5A3FA8CD">
            <w:pPr>
              <w:widowControl/>
              <w:jc w:val="center"/>
              <w:textAlignment w:val="top"/>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30325371">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2248B422">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2BAD1C7B">
            <w:pP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4EDCC9D0">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1DEA10B0">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7B3DDA5D">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35674CFB">
            <w:pPr>
              <w:widowControl/>
              <w:jc w:val="center"/>
              <w:textAlignment w:val="top"/>
              <w:rPr>
                <w:rFonts w:hint="eastAsia" w:ascii="宋体" w:hAnsi="宋体" w:cs="宋体"/>
                <w:sz w:val="11"/>
                <w:szCs w:val="11"/>
              </w:rPr>
            </w:pPr>
          </w:p>
        </w:tc>
      </w:tr>
      <w:tr w14:paraId="048F8CB0">
        <w:tblPrEx>
          <w:tblCellMar>
            <w:top w:w="0" w:type="dxa"/>
            <w:left w:w="108" w:type="dxa"/>
            <w:bottom w:w="0" w:type="dxa"/>
            <w:right w:w="108" w:type="dxa"/>
          </w:tblCellMar>
        </w:tblPrEx>
        <w:trPr>
          <w:trHeight w:val="480" w:hRule="atLeast"/>
          <w:jc w:val="center"/>
        </w:trPr>
        <w:tc>
          <w:tcPr>
            <w:tcW w:w="872" w:type="dxa"/>
            <w:vMerge w:val="continue"/>
            <w:tcBorders>
              <w:top w:val="single" w:color="auto" w:sz="4" w:space="0"/>
              <w:left w:val="single" w:color="000000" w:sz="4" w:space="0"/>
              <w:bottom w:val="single" w:color="auto" w:sz="4" w:space="0"/>
              <w:right w:val="nil"/>
            </w:tcBorders>
            <w:shd w:val="clear" w:color="auto" w:fill="C7DAF1" w:themeFill="text2" w:themeFillTint="32"/>
          </w:tcPr>
          <w:p w14:paraId="36E6E5A2">
            <w:pPr>
              <w:jc w:val="center"/>
              <w:rPr>
                <w:rFonts w:hint="eastAsia" w:ascii="黑体" w:hAnsi="宋体" w:eastAsia="黑体" w:cs="黑体"/>
                <w:sz w:val="18"/>
                <w:szCs w:val="18"/>
              </w:rPr>
            </w:pPr>
          </w:p>
        </w:tc>
        <w:tc>
          <w:tcPr>
            <w:tcW w:w="2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367B1">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康复辅助器具技术</w:t>
            </w: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tcPr>
          <w:p w14:paraId="53DF1428">
            <w:pPr>
              <w:jc w:val="center"/>
              <w:rPr>
                <w:rFonts w:hint="eastAsia" w:ascii="宋体" w:hAnsi="宋体" w:cs="宋体"/>
                <w:sz w:val="11"/>
                <w:szCs w:val="11"/>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noWrap/>
          </w:tcPr>
          <w:p w14:paraId="27A6D1D4">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645673C7">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794552ED">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144FA933">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324C8FEF">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496DA1F0">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5DBA1A5C">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62DA4C80">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3CE5C777">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5ED83455">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7F23154D">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36A7CB84">
            <w:pP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6F19E754">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18D57CA5">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16CD8B9E">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4939C611">
            <w:pPr>
              <w:jc w:val="center"/>
              <w:rPr>
                <w:rFonts w:hint="eastAsia" w:ascii="宋体" w:hAnsi="宋体" w:cs="宋体"/>
                <w:sz w:val="11"/>
                <w:szCs w:val="11"/>
              </w:rPr>
            </w:pPr>
          </w:p>
        </w:tc>
      </w:tr>
      <w:tr w14:paraId="1CFD464C">
        <w:tblPrEx>
          <w:tblCellMar>
            <w:top w:w="0" w:type="dxa"/>
            <w:left w:w="108" w:type="dxa"/>
            <w:bottom w:w="0" w:type="dxa"/>
            <w:right w:w="108" w:type="dxa"/>
          </w:tblCellMar>
        </w:tblPrEx>
        <w:trPr>
          <w:trHeight w:val="475" w:hRule="atLeast"/>
          <w:jc w:val="center"/>
        </w:trPr>
        <w:tc>
          <w:tcPr>
            <w:tcW w:w="872" w:type="dxa"/>
            <w:vMerge w:val="continue"/>
            <w:tcBorders>
              <w:top w:val="single" w:color="auto" w:sz="4" w:space="0"/>
              <w:left w:val="single" w:color="000000" w:sz="4" w:space="0"/>
              <w:bottom w:val="single" w:color="auto" w:sz="4" w:space="0"/>
              <w:right w:val="nil"/>
            </w:tcBorders>
            <w:shd w:val="clear" w:color="auto" w:fill="C7DAF1" w:themeFill="text2" w:themeFillTint="32"/>
          </w:tcPr>
          <w:p w14:paraId="686BC1BF">
            <w:pPr>
              <w:jc w:val="center"/>
              <w:rPr>
                <w:rFonts w:hint="eastAsia" w:ascii="黑体" w:hAnsi="宋体" w:eastAsia="黑体" w:cs="黑体"/>
                <w:sz w:val="18"/>
                <w:szCs w:val="18"/>
              </w:rPr>
            </w:pPr>
          </w:p>
        </w:tc>
        <w:tc>
          <w:tcPr>
            <w:tcW w:w="2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429B0">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基本救护技术</w:t>
            </w: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tcPr>
          <w:p w14:paraId="6D0C585C">
            <w:pPr>
              <w:rPr>
                <w:rFonts w:hint="eastAsia" w:ascii="宋体" w:hAnsi="宋体" w:cs="宋体"/>
                <w:sz w:val="11"/>
                <w:szCs w:val="11"/>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noWrap/>
          </w:tcPr>
          <w:p w14:paraId="491540D5">
            <w:pP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tcPr>
          <w:p w14:paraId="063E2590">
            <w:pPr>
              <w:widowControl/>
              <w:jc w:val="center"/>
              <w:textAlignment w:val="top"/>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20EFD9A0">
            <w:pP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0CBA8EF9">
            <w:pP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24DE6468">
            <w:pP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011506FB">
            <w:pP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7C21E0B9">
            <w:pP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650FFE1D">
            <w:pP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4128F74E">
            <w:pP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64846E1E">
            <w:pPr>
              <w:widowControl/>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7DA19F0F">
            <w:pP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35F4FC60">
            <w:pP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5B9F0FC1">
            <w:pP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151C361C">
            <w:pP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4A37BC5B">
            <w:pP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05EDC136">
            <w:pPr>
              <w:rPr>
                <w:rFonts w:hint="eastAsia" w:ascii="宋体" w:hAnsi="宋体" w:cs="宋体"/>
                <w:sz w:val="11"/>
                <w:szCs w:val="11"/>
              </w:rPr>
            </w:pPr>
          </w:p>
        </w:tc>
      </w:tr>
      <w:tr w14:paraId="2A3D688B">
        <w:tblPrEx>
          <w:tblCellMar>
            <w:top w:w="0" w:type="dxa"/>
            <w:left w:w="108" w:type="dxa"/>
            <w:bottom w:w="0" w:type="dxa"/>
            <w:right w:w="108" w:type="dxa"/>
          </w:tblCellMar>
        </w:tblPrEx>
        <w:trPr>
          <w:trHeight w:val="521" w:hRule="atLeast"/>
          <w:jc w:val="center"/>
        </w:trPr>
        <w:tc>
          <w:tcPr>
            <w:tcW w:w="872" w:type="dxa"/>
            <w:vMerge w:val="restart"/>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0642437E">
            <w:pPr>
              <w:widowControl/>
              <w:jc w:val="center"/>
              <w:textAlignment w:val="center"/>
              <w:rPr>
                <w:rFonts w:hint="eastAsia" w:ascii="黑体" w:hAnsi="宋体" w:eastAsia="黑体" w:cs="黑体"/>
                <w:sz w:val="18"/>
                <w:szCs w:val="18"/>
              </w:rPr>
            </w:pPr>
            <w:r>
              <w:rPr>
                <w:rFonts w:hint="eastAsia" w:ascii="黑体" w:hAnsi="宋体" w:eastAsia="黑体" w:cs="黑体"/>
                <w:kern w:val="0"/>
                <w:sz w:val="18"/>
                <w:szCs w:val="18"/>
                <w:lang w:bidi="ar"/>
              </w:rPr>
              <w:t>实践教学环节</w:t>
            </w:r>
          </w:p>
        </w:tc>
        <w:tc>
          <w:tcPr>
            <w:tcW w:w="272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888533">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军事技能与入学教育</w:t>
            </w:r>
          </w:p>
        </w:tc>
        <w:tc>
          <w:tcPr>
            <w:tcW w:w="479" w:type="dxa"/>
            <w:tcBorders>
              <w:top w:val="single" w:color="000000" w:sz="4" w:space="0"/>
              <w:left w:val="single" w:color="auto" w:sz="4" w:space="0"/>
              <w:bottom w:val="single" w:color="000000" w:sz="4" w:space="0"/>
              <w:right w:val="single" w:color="000000" w:sz="4" w:space="0"/>
            </w:tcBorders>
            <w:shd w:val="clear" w:color="auto" w:fill="auto"/>
            <w:noWrap/>
          </w:tcPr>
          <w:p w14:paraId="642EB5E3">
            <w:pPr>
              <w:rPr>
                <w:rFonts w:hint="eastAsia" w:ascii="宋体" w:hAnsi="宋体" w:cs="宋体"/>
                <w:sz w:val="11"/>
                <w:szCs w:val="11"/>
              </w:rPr>
            </w:pPr>
            <w:r>
              <w:rPr>
                <w:rFonts w:ascii="Arial" w:hAnsi="Arial" w:cs="Arial"/>
                <w:sz w:val="20"/>
                <w:szCs w:val="20"/>
                <w:lang w:bidi="ar"/>
              </w:rPr>
              <w:t>√</w:t>
            </w:r>
          </w:p>
        </w:tc>
        <w:tc>
          <w:tcPr>
            <w:tcW w:w="494" w:type="dxa"/>
            <w:tcBorders>
              <w:top w:val="single" w:color="000000" w:sz="4" w:space="0"/>
              <w:left w:val="single" w:color="000000" w:sz="4" w:space="0"/>
              <w:bottom w:val="single" w:color="000000" w:sz="4" w:space="0"/>
              <w:right w:val="single" w:color="000000" w:sz="4" w:space="0"/>
            </w:tcBorders>
            <w:shd w:val="clear" w:color="auto" w:fill="auto"/>
            <w:noWrap/>
          </w:tcPr>
          <w:p w14:paraId="3C5C0E7A">
            <w:pP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0E53EDC9">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0934D03D">
            <w:pPr>
              <w:widowControl/>
              <w:jc w:val="center"/>
              <w:textAlignment w:val="top"/>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2DAC9D47">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01880F89">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0D14EF7A">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374C5371">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068AAB27">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6E3EE747">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258B0A90">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47BEF279">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5CEF849C">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4FA0FEB1">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07A5F926">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291B9F0E">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12371293">
            <w:pPr>
              <w:jc w:val="center"/>
              <w:rPr>
                <w:rFonts w:hint="eastAsia" w:ascii="宋体" w:hAnsi="宋体" w:cs="宋体"/>
                <w:sz w:val="11"/>
                <w:szCs w:val="11"/>
              </w:rPr>
            </w:pPr>
          </w:p>
        </w:tc>
      </w:tr>
      <w:tr w14:paraId="6BD3BA3E">
        <w:tblPrEx>
          <w:tblCellMar>
            <w:top w:w="0" w:type="dxa"/>
            <w:left w:w="108" w:type="dxa"/>
            <w:bottom w:w="0" w:type="dxa"/>
            <w:right w:w="108" w:type="dxa"/>
          </w:tblCellMar>
        </w:tblPrEx>
        <w:trPr>
          <w:trHeight w:val="476" w:hRule="atLeast"/>
          <w:jc w:val="center"/>
        </w:trPr>
        <w:tc>
          <w:tcPr>
            <w:tcW w:w="872"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374FF954">
            <w:pPr>
              <w:jc w:val="center"/>
              <w:rPr>
                <w:rFonts w:hint="eastAsia" w:ascii="黑体" w:hAnsi="宋体" w:eastAsia="黑体" w:cs="黑体"/>
                <w:sz w:val="18"/>
                <w:szCs w:val="18"/>
              </w:rPr>
            </w:pPr>
          </w:p>
        </w:tc>
        <w:tc>
          <w:tcPr>
            <w:tcW w:w="2726" w:type="dxa"/>
            <w:tcBorders>
              <w:top w:val="single" w:color="auto" w:sz="4" w:space="0"/>
              <w:left w:val="single" w:color="auto" w:sz="4" w:space="0"/>
              <w:bottom w:val="single" w:color="auto" w:sz="4" w:space="0"/>
              <w:right w:val="single" w:color="auto" w:sz="4" w:space="0"/>
            </w:tcBorders>
            <w:shd w:val="clear" w:color="auto" w:fill="auto"/>
            <w:vAlign w:val="center"/>
          </w:tcPr>
          <w:p w14:paraId="6AE1C990">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劳动教育</w:t>
            </w:r>
          </w:p>
        </w:tc>
        <w:tc>
          <w:tcPr>
            <w:tcW w:w="479" w:type="dxa"/>
            <w:tcBorders>
              <w:top w:val="single" w:color="000000" w:sz="4" w:space="0"/>
              <w:left w:val="single" w:color="auto" w:sz="4" w:space="0"/>
              <w:bottom w:val="single" w:color="000000" w:sz="4" w:space="0"/>
              <w:right w:val="single" w:color="000000" w:sz="4" w:space="0"/>
            </w:tcBorders>
            <w:shd w:val="clear" w:color="auto" w:fill="auto"/>
            <w:noWrap/>
          </w:tcPr>
          <w:p w14:paraId="07175370">
            <w:pPr>
              <w:rPr>
                <w:rFonts w:hint="eastAsia" w:ascii="宋体" w:hAnsi="宋体" w:cs="宋体"/>
                <w:sz w:val="11"/>
                <w:szCs w:val="11"/>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noWrap/>
          </w:tcPr>
          <w:p w14:paraId="5B387075">
            <w:pPr>
              <w:widowControl/>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2C872AEE">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3A9EEC88">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2502D547">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47E3F71D">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167892CB">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236F8FED">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2FC1F4ED">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426861C2">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7AF3CA3F">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36195A4F">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046CFC67">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0CA31A27">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4EF74098">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0BCEE0B1">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204A08AE">
            <w:pPr>
              <w:jc w:val="center"/>
              <w:rPr>
                <w:rFonts w:hint="eastAsia" w:ascii="宋体" w:hAnsi="宋体" w:cs="宋体"/>
                <w:sz w:val="11"/>
                <w:szCs w:val="11"/>
              </w:rPr>
            </w:pPr>
          </w:p>
        </w:tc>
      </w:tr>
      <w:tr w14:paraId="00E0923F">
        <w:tblPrEx>
          <w:tblCellMar>
            <w:top w:w="0" w:type="dxa"/>
            <w:left w:w="108" w:type="dxa"/>
            <w:bottom w:w="0" w:type="dxa"/>
            <w:right w:w="108" w:type="dxa"/>
          </w:tblCellMar>
        </w:tblPrEx>
        <w:trPr>
          <w:trHeight w:val="476" w:hRule="atLeast"/>
          <w:jc w:val="center"/>
        </w:trPr>
        <w:tc>
          <w:tcPr>
            <w:tcW w:w="872"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7377D014">
            <w:pPr>
              <w:jc w:val="center"/>
              <w:rPr>
                <w:rFonts w:hint="eastAsia" w:ascii="黑体" w:hAnsi="宋体" w:eastAsia="黑体" w:cs="黑体"/>
                <w:sz w:val="18"/>
                <w:szCs w:val="18"/>
              </w:rPr>
            </w:pPr>
          </w:p>
        </w:tc>
        <w:tc>
          <w:tcPr>
            <w:tcW w:w="2726" w:type="dxa"/>
            <w:tcBorders>
              <w:top w:val="single" w:color="auto" w:sz="4" w:space="0"/>
              <w:left w:val="single" w:color="auto" w:sz="4" w:space="0"/>
              <w:bottom w:val="single" w:color="auto" w:sz="4" w:space="0"/>
              <w:right w:val="single" w:color="auto" w:sz="4" w:space="0"/>
            </w:tcBorders>
            <w:shd w:val="clear" w:color="auto" w:fill="auto"/>
            <w:vAlign w:val="center"/>
          </w:tcPr>
          <w:p w14:paraId="62BAA1CE">
            <w:pPr>
              <w:widowControl/>
              <w:jc w:val="center"/>
              <w:textAlignment w:val="center"/>
              <w:rPr>
                <w:rFonts w:hint="eastAsia" w:ascii="宋体" w:hAnsi="宋体" w:cs="宋体"/>
                <w:color w:val="000000"/>
                <w:kern w:val="0"/>
                <w:sz w:val="20"/>
                <w:szCs w:val="20"/>
                <w:lang w:bidi="ar"/>
              </w:rPr>
            </w:pPr>
            <w:r>
              <w:rPr>
                <w:rFonts w:hint="eastAsia" w:ascii="宋体" w:hAnsi="宋体" w:cs="宋体"/>
                <w:w w:val="99"/>
                <w:sz w:val="20"/>
                <w:lang w:bidi="zh-CN"/>
              </w:rPr>
              <w:t>第二课堂</w:t>
            </w:r>
          </w:p>
        </w:tc>
        <w:tc>
          <w:tcPr>
            <w:tcW w:w="479" w:type="dxa"/>
            <w:tcBorders>
              <w:top w:val="single" w:color="000000" w:sz="4" w:space="0"/>
              <w:left w:val="single" w:color="auto" w:sz="4" w:space="0"/>
              <w:bottom w:val="single" w:color="000000" w:sz="4" w:space="0"/>
              <w:right w:val="single" w:color="000000" w:sz="4" w:space="0"/>
            </w:tcBorders>
            <w:shd w:val="clear" w:color="auto" w:fill="auto"/>
            <w:noWrap/>
          </w:tcPr>
          <w:p w14:paraId="2753EC6D">
            <w:pPr>
              <w:rPr>
                <w:rFonts w:hint="eastAsia" w:ascii="宋体" w:hAnsi="宋体" w:cs="宋体"/>
                <w:sz w:val="11"/>
                <w:szCs w:val="11"/>
              </w:rPr>
            </w:pPr>
            <w:r>
              <w:rPr>
                <w:rFonts w:ascii="Arial" w:hAnsi="Arial" w:cs="Arial"/>
                <w:sz w:val="20"/>
                <w:szCs w:val="20"/>
                <w:lang w:bidi="ar"/>
              </w:rPr>
              <w:t>√</w:t>
            </w:r>
          </w:p>
        </w:tc>
        <w:tc>
          <w:tcPr>
            <w:tcW w:w="494" w:type="dxa"/>
            <w:tcBorders>
              <w:top w:val="single" w:color="000000" w:sz="4" w:space="0"/>
              <w:left w:val="single" w:color="000000" w:sz="4" w:space="0"/>
              <w:bottom w:val="single" w:color="000000" w:sz="4" w:space="0"/>
              <w:right w:val="single" w:color="000000" w:sz="4" w:space="0"/>
            </w:tcBorders>
            <w:shd w:val="clear" w:color="auto" w:fill="auto"/>
            <w:noWrap/>
          </w:tcPr>
          <w:p w14:paraId="553944E2">
            <w:pPr>
              <w:widowControl/>
              <w:textAlignment w:val="top"/>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7DAC7424">
            <w:pPr>
              <w:widowControl/>
              <w:jc w:val="center"/>
              <w:textAlignment w:val="top"/>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25851068">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5EE0117C">
            <w:pPr>
              <w:jc w:val="center"/>
              <w:rPr>
                <w:rFonts w:ascii="Arial" w:hAnsi="Arial" w:cs="Arial"/>
                <w:sz w:val="20"/>
                <w:szCs w:val="20"/>
                <w:lang w:bidi="ar"/>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0CC870F8">
            <w:pPr>
              <w:widowControl/>
              <w:jc w:val="center"/>
              <w:textAlignment w:val="top"/>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0CE1A8B5">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0730E58A">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19D3BE3B">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22C6F9FD">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77208477">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37C7404A">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151E9383">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77C8DCD1">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76AE9BF4">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5E2A93E8">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5B7C29DD">
            <w:pPr>
              <w:jc w:val="center"/>
              <w:rPr>
                <w:rFonts w:hint="eastAsia" w:ascii="宋体" w:hAnsi="宋体" w:cs="宋体"/>
                <w:sz w:val="11"/>
                <w:szCs w:val="11"/>
              </w:rPr>
            </w:pPr>
            <w:r>
              <w:rPr>
                <w:rFonts w:ascii="Arial" w:hAnsi="Arial" w:cs="Arial"/>
                <w:sz w:val="20"/>
                <w:szCs w:val="20"/>
                <w:lang w:bidi="ar"/>
              </w:rPr>
              <w:t>√</w:t>
            </w:r>
          </w:p>
        </w:tc>
      </w:tr>
      <w:tr w14:paraId="2BF54B9A">
        <w:tblPrEx>
          <w:tblCellMar>
            <w:top w:w="0" w:type="dxa"/>
            <w:left w:w="108" w:type="dxa"/>
            <w:bottom w:w="0" w:type="dxa"/>
            <w:right w:w="108" w:type="dxa"/>
          </w:tblCellMar>
        </w:tblPrEx>
        <w:trPr>
          <w:trHeight w:val="430" w:hRule="atLeast"/>
          <w:jc w:val="center"/>
        </w:trPr>
        <w:tc>
          <w:tcPr>
            <w:tcW w:w="872"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02069FC5">
            <w:pPr>
              <w:jc w:val="center"/>
              <w:rPr>
                <w:rFonts w:hint="eastAsia" w:ascii="黑体" w:hAnsi="宋体" w:eastAsia="黑体" w:cs="黑体"/>
                <w:sz w:val="18"/>
                <w:szCs w:val="18"/>
              </w:rPr>
            </w:pPr>
          </w:p>
        </w:tc>
        <w:tc>
          <w:tcPr>
            <w:tcW w:w="2726" w:type="dxa"/>
            <w:tcBorders>
              <w:top w:val="single" w:color="auto" w:sz="4" w:space="0"/>
              <w:left w:val="single" w:color="auto" w:sz="4" w:space="0"/>
              <w:bottom w:val="single" w:color="auto" w:sz="4" w:space="0"/>
              <w:right w:val="single" w:color="auto" w:sz="4" w:space="0"/>
            </w:tcBorders>
            <w:shd w:val="clear" w:color="auto" w:fill="auto"/>
            <w:vAlign w:val="center"/>
          </w:tcPr>
          <w:p w14:paraId="0862EC21">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岗位实习</w:t>
            </w:r>
          </w:p>
        </w:tc>
        <w:tc>
          <w:tcPr>
            <w:tcW w:w="479" w:type="dxa"/>
            <w:tcBorders>
              <w:top w:val="single" w:color="000000" w:sz="4" w:space="0"/>
              <w:left w:val="single" w:color="auto" w:sz="4" w:space="0"/>
              <w:bottom w:val="single" w:color="000000" w:sz="4" w:space="0"/>
              <w:right w:val="single" w:color="000000" w:sz="4" w:space="0"/>
            </w:tcBorders>
            <w:shd w:val="clear" w:color="auto" w:fill="auto"/>
            <w:noWrap/>
          </w:tcPr>
          <w:p w14:paraId="406D9316">
            <w:pPr>
              <w:widowControl/>
              <w:textAlignment w:val="top"/>
              <w:rPr>
                <w:rFonts w:hint="eastAsia" w:ascii="宋体" w:hAnsi="宋体" w:cs="宋体"/>
                <w:sz w:val="11"/>
                <w:szCs w:val="11"/>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noWrap/>
          </w:tcPr>
          <w:p w14:paraId="76D6DEF9">
            <w:pPr>
              <w:widowControl/>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36F03CC9">
            <w:pPr>
              <w:widowControl/>
              <w:jc w:val="center"/>
              <w:textAlignment w:val="top"/>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3084CAD3">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51893775">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52CEBBFD">
            <w:pPr>
              <w:widowControl/>
              <w:jc w:val="center"/>
              <w:textAlignment w:val="top"/>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01775A02">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6C7184EC">
            <w:pPr>
              <w:jc w:val="center"/>
              <w:rPr>
                <w:rFonts w:hint="eastAsia" w:ascii="宋体" w:hAnsi="宋体" w:cs="宋体"/>
                <w:sz w:val="11"/>
                <w:szCs w:val="11"/>
              </w:rPr>
            </w:pP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16558A14">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0D2B9D55">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0C624AD3">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7E6FEBF2">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5DC7A344">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4A55C838">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4A2AF18F">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444C7F67">
            <w:pPr>
              <w:jc w:val="center"/>
              <w:rPr>
                <w:rFonts w:hint="eastAsia" w:ascii="宋体" w:hAnsi="宋体" w:cs="宋体"/>
                <w:sz w:val="11"/>
                <w:szCs w:val="11"/>
              </w:rPr>
            </w:pPr>
            <w:r>
              <w:rPr>
                <w:rFonts w:ascii="Arial" w:hAnsi="Arial" w:cs="Arial"/>
                <w:sz w:val="20"/>
                <w:szCs w:val="20"/>
                <w:lang w:bidi="ar"/>
              </w:rPr>
              <w:t>√</w:t>
            </w:r>
          </w:p>
        </w:tc>
        <w:tc>
          <w:tcPr>
            <w:tcW w:w="569" w:type="dxa"/>
            <w:tcBorders>
              <w:top w:val="single" w:color="000000" w:sz="4" w:space="0"/>
              <w:left w:val="single" w:color="000000" w:sz="4" w:space="0"/>
              <w:bottom w:val="single" w:color="000000" w:sz="4" w:space="0"/>
              <w:right w:val="single" w:color="000000" w:sz="4" w:space="0"/>
            </w:tcBorders>
            <w:shd w:val="clear" w:color="auto" w:fill="auto"/>
            <w:noWrap/>
          </w:tcPr>
          <w:p w14:paraId="4E21E065">
            <w:pPr>
              <w:jc w:val="center"/>
              <w:rPr>
                <w:rFonts w:hint="eastAsia" w:ascii="宋体" w:hAnsi="宋体" w:cs="宋体"/>
                <w:sz w:val="11"/>
                <w:szCs w:val="11"/>
              </w:rPr>
            </w:pPr>
            <w:r>
              <w:rPr>
                <w:rFonts w:ascii="Arial" w:hAnsi="Arial" w:cs="Arial"/>
                <w:sz w:val="20"/>
                <w:szCs w:val="20"/>
                <w:lang w:bidi="ar"/>
              </w:rPr>
              <w:t>√</w:t>
            </w:r>
          </w:p>
        </w:tc>
      </w:tr>
    </w:tbl>
    <w:p w14:paraId="79BC1009">
      <w:pPr>
        <w:snapToGrid w:val="0"/>
        <w:spacing w:line="360" w:lineRule="auto"/>
        <w:ind w:firstLine="400" w:firstLineChars="200"/>
        <w:jc w:val="center"/>
        <w:rPr>
          <w:rFonts w:hint="eastAsia" w:ascii="宋体" w:hAnsi="宋体" w:cs="宋体"/>
          <w:bCs/>
          <w:sz w:val="20"/>
          <w:szCs w:val="20"/>
          <w:lang w:eastAsia="zh-Hans"/>
        </w:rPr>
      </w:pPr>
    </w:p>
    <w:p w14:paraId="7027400E">
      <w:pPr>
        <w:pStyle w:val="2"/>
        <w:rPr>
          <w:lang w:eastAsia="zh-Hans"/>
        </w:rPr>
        <w:sectPr>
          <w:pgSz w:w="16838" w:h="11906" w:orient="landscape"/>
          <w:pgMar w:top="1797" w:right="1440" w:bottom="1797" w:left="1440" w:header="851" w:footer="992" w:gutter="0"/>
          <w:cols w:space="0" w:num="1"/>
          <w:docGrid w:type="lines" w:linePitch="319" w:charSpace="0"/>
        </w:sectPr>
      </w:pPr>
    </w:p>
    <w:p w14:paraId="3164E937">
      <w:pPr>
        <w:pStyle w:val="3"/>
      </w:pPr>
      <w:bookmarkStart w:id="153" w:name="_Toc5257"/>
      <w:r>
        <w:rPr>
          <w:rFonts w:hint="eastAsia"/>
        </w:rPr>
        <w:t>七、教学进程总体安排</w:t>
      </w:r>
      <w:bookmarkEnd w:id="144"/>
      <w:bookmarkEnd w:id="145"/>
      <w:bookmarkEnd w:id="146"/>
      <w:bookmarkEnd w:id="147"/>
      <w:bookmarkEnd w:id="148"/>
      <w:bookmarkEnd w:id="149"/>
      <w:bookmarkEnd w:id="150"/>
      <w:bookmarkEnd w:id="151"/>
      <w:bookmarkEnd w:id="152"/>
      <w:bookmarkEnd w:id="153"/>
    </w:p>
    <w:p w14:paraId="6F159336">
      <w:pPr>
        <w:pStyle w:val="4"/>
      </w:pPr>
      <w:bookmarkStart w:id="154" w:name="_Toc6791"/>
      <w:bookmarkStart w:id="155" w:name="_Toc19585"/>
      <w:bookmarkStart w:id="156" w:name="_Toc2827"/>
      <w:bookmarkStart w:id="157" w:name="_Toc1037"/>
      <w:bookmarkStart w:id="158" w:name="_Toc26462"/>
      <w:bookmarkStart w:id="159" w:name="_Toc26333"/>
      <w:bookmarkStart w:id="160" w:name="_Toc6016"/>
      <w:bookmarkStart w:id="161" w:name="_Toc15028"/>
      <w:r>
        <w:rPr>
          <w:rFonts w:hint="eastAsia"/>
        </w:rPr>
        <w:t>（一）教育教学活动安排表</w:t>
      </w:r>
      <w:bookmarkEnd w:id="154"/>
      <w:bookmarkEnd w:id="155"/>
      <w:bookmarkEnd w:id="156"/>
      <w:bookmarkEnd w:id="157"/>
      <w:bookmarkEnd w:id="158"/>
      <w:bookmarkEnd w:id="159"/>
      <w:bookmarkEnd w:id="160"/>
      <w:bookmarkEnd w:id="161"/>
    </w:p>
    <w:p w14:paraId="488F85DC">
      <w:pPr>
        <w:autoSpaceDE w:val="0"/>
        <w:adjustRightInd w:val="0"/>
        <w:jc w:val="center"/>
        <w:rPr>
          <w:rFonts w:ascii="方正仿宋_GB2312" w:hAnsi="方正仿宋_GB2312" w:eastAsia="方正仿宋_GB2312" w:cs="方正仿宋_GB2312"/>
          <w:sz w:val="28"/>
          <w:szCs w:val="28"/>
          <w:lang w:bidi="ar"/>
        </w:rPr>
      </w:pPr>
      <w:bookmarkStart w:id="162" w:name="_Toc7728"/>
      <w:r>
        <w:rPr>
          <w:rFonts w:hint="eastAsia" w:ascii="方正仿宋_GB2312" w:hAnsi="方正仿宋_GB2312" w:eastAsia="方正仿宋_GB2312" w:cs="方正仿宋_GB2312"/>
          <w:sz w:val="28"/>
          <w:szCs w:val="28"/>
          <w:lang w:bidi="ar"/>
        </w:rPr>
        <w:t>表1</w:t>
      </w:r>
      <w:r>
        <w:rPr>
          <w:rFonts w:ascii="方正仿宋_GB2312" w:hAnsi="方正仿宋_GB2312" w:eastAsia="方正仿宋_GB2312" w:cs="方正仿宋_GB2312"/>
          <w:sz w:val="28"/>
          <w:szCs w:val="28"/>
          <w:lang w:bidi="ar"/>
        </w:rPr>
        <w:t>3</w:t>
      </w:r>
      <w:r>
        <w:rPr>
          <w:rFonts w:hint="eastAsia" w:ascii="方正仿宋_GB2312" w:hAnsi="方正仿宋_GB2312" w:eastAsia="方正仿宋_GB2312" w:cs="方正仿宋_GB2312"/>
          <w:sz w:val="28"/>
          <w:szCs w:val="28"/>
          <w:lang w:bidi="ar"/>
        </w:rPr>
        <w:t xml:space="preserve">  202</w:t>
      </w:r>
      <w:r>
        <w:rPr>
          <w:rFonts w:ascii="方正仿宋_GB2312" w:hAnsi="方正仿宋_GB2312" w:eastAsia="方正仿宋_GB2312" w:cs="方正仿宋_GB2312"/>
          <w:sz w:val="28"/>
          <w:szCs w:val="28"/>
          <w:lang w:bidi="ar"/>
        </w:rPr>
        <w:t>4</w:t>
      </w:r>
      <w:r>
        <w:rPr>
          <w:rFonts w:hint="eastAsia" w:ascii="方正仿宋_GB2312" w:hAnsi="方正仿宋_GB2312" w:eastAsia="方正仿宋_GB2312" w:cs="方正仿宋_GB2312"/>
          <w:sz w:val="28"/>
          <w:szCs w:val="28"/>
          <w:lang w:bidi="ar"/>
        </w:rPr>
        <w:t>级康复治疗技术专业教育教学活动</w:t>
      </w:r>
      <w:bookmarkStart w:id="163" w:name="_Toc10089"/>
      <w:bookmarkStart w:id="164" w:name="_Toc6127"/>
      <w:bookmarkStart w:id="165" w:name="_Toc21953"/>
      <w:r>
        <w:rPr>
          <w:rFonts w:hint="eastAsia" w:ascii="方正仿宋_GB2312" w:hAnsi="方正仿宋_GB2312" w:eastAsia="方正仿宋_GB2312" w:cs="方正仿宋_GB2312"/>
          <w:sz w:val="28"/>
          <w:szCs w:val="28"/>
          <w:lang w:bidi="ar"/>
        </w:rPr>
        <w:t>时间安排表</w:t>
      </w:r>
      <w:bookmarkEnd w:id="162"/>
      <w:bookmarkEnd w:id="163"/>
      <w:bookmarkEnd w:id="164"/>
      <w:bookmarkEnd w:id="165"/>
    </w:p>
    <w:tbl>
      <w:tblPr>
        <w:tblStyle w:val="18"/>
        <w:tblpPr w:leftFromText="180" w:rightFromText="180" w:vertAnchor="text" w:horzAnchor="page" w:tblpX="1344" w:tblpY="547"/>
        <w:tblOverlap w:val="never"/>
        <w:tblW w:w="542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5"/>
        <w:gridCol w:w="1109"/>
        <w:gridCol w:w="2196"/>
        <w:gridCol w:w="720"/>
        <w:gridCol w:w="650"/>
        <w:gridCol w:w="580"/>
        <w:gridCol w:w="605"/>
        <w:gridCol w:w="676"/>
        <w:gridCol w:w="657"/>
        <w:gridCol w:w="1458"/>
      </w:tblGrid>
      <w:tr w14:paraId="13FE2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7" w:type="pct"/>
            <w:vMerge w:val="restart"/>
            <w:shd w:val="clear" w:color="auto" w:fill="8DB3E2" w:themeFill="text2" w:themeFillTint="66"/>
            <w:vAlign w:val="center"/>
          </w:tcPr>
          <w:p w14:paraId="212DDEB4">
            <w:pPr>
              <w:adjustRightInd w:val="0"/>
              <w:snapToGrid w:val="0"/>
              <w:jc w:val="center"/>
              <w:rPr>
                <w:rFonts w:hint="eastAsia" w:ascii="宋体" w:hAnsi="宋体" w:cs="宋体"/>
                <w:b/>
                <w:bCs/>
                <w:sz w:val="20"/>
                <w:szCs w:val="20"/>
              </w:rPr>
            </w:pPr>
            <w:r>
              <w:rPr>
                <w:rFonts w:hint="eastAsia" w:ascii="宋体" w:hAnsi="宋体" w:cs="宋体"/>
                <w:b/>
                <w:bCs/>
                <w:sz w:val="20"/>
                <w:szCs w:val="20"/>
              </w:rPr>
              <w:t>序号</w:t>
            </w:r>
          </w:p>
        </w:tc>
        <w:tc>
          <w:tcPr>
            <w:tcW w:w="1784" w:type="pct"/>
            <w:gridSpan w:val="2"/>
            <w:vMerge w:val="restart"/>
            <w:shd w:val="clear" w:color="auto" w:fill="8DB3E2" w:themeFill="text2" w:themeFillTint="66"/>
            <w:vAlign w:val="center"/>
          </w:tcPr>
          <w:p w14:paraId="7B323207">
            <w:pPr>
              <w:adjustRightInd w:val="0"/>
              <w:snapToGrid w:val="0"/>
              <w:jc w:val="center"/>
              <w:rPr>
                <w:rFonts w:hint="eastAsia" w:ascii="宋体" w:hAnsi="宋体" w:cs="宋体"/>
                <w:b/>
                <w:bCs/>
                <w:sz w:val="20"/>
                <w:szCs w:val="20"/>
              </w:rPr>
            </w:pPr>
            <w:r>
              <w:rPr>
                <w:rFonts w:hint="eastAsia" w:ascii="宋体" w:hAnsi="宋体" w:cs="宋体"/>
                <w:b/>
                <w:bCs/>
                <w:sz w:val="20"/>
                <w:szCs w:val="20"/>
              </w:rPr>
              <w:t>学 期</w:t>
            </w:r>
          </w:p>
        </w:tc>
        <w:tc>
          <w:tcPr>
            <w:tcW w:w="2100" w:type="pct"/>
            <w:gridSpan w:val="6"/>
            <w:shd w:val="clear" w:color="auto" w:fill="8DB3E2" w:themeFill="text2" w:themeFillTint="66"/>
            <w:vAlign w:val="center"/>
          </w:tcPr>
          <w:p w14:paraId="718073A4">
            <w:pPr>
              <w:adjustRightInd w:val="0"/>
              <w:snapToGrid w:val="0"/>
              <w:jc w:val="center"/>
              <w:rPr>
                <w:rFonts w:hint="eastAsia" w:ascii="宋体" w:hAnsi="宋体" w:cs="宋体"/>
                <w:b/>
                <w:bCs/>
                <w:sz w:val="20"/>
                <w:szCs w:val="20"/>
              </w:rPr>
            </w:pPr>
            <w:r>
              <w:rPr>
                <w:rFonts w:hint="eastAsia" w:ascii="宋体" w:hAnsi="宋体" w:cs="宋体"/>
                <w:b/>
                <w:bCs/>
                <w:sz w:val="20"/>
                <w:szCs w:val="20"/>
              </w:rPr>
              <w:t>各学期时间分配（周数）</w:t>
            </w:r>
          </w:p>
        </w:tc>
        <w:tc>
          <w:tcPr>
            <w:tcW w:w="787" w:type="pct"/>
            <w:vMerge w:val="restart"/>
            <w:shd w:val="clear" w:color="auto" w:fill="8DB3E2" w:themeFill="text2" w:themeFillTint="66"/>
            <w:vAlign w:val="center"/>
          </w:tcPr>
          <w:p w14:paraId="29597793">
            <w:pPr>
              <w:adjustRightInd w:val="0"/>
              <w:snapToGrid w:val="0"/>
              <w:jc w:val="center"/>
              <w:rPr>
                <w:rFonts w:hint="eastAsia" w:ascii="宋体" w:hAnsi="宋体" w:cs="宋体"/>
                <w:b/>
                <w:bCs/>
                <w:sz w:val="20"/>
                <w:szCs w:val="20"/>
              </w:rPr>
            </w:pPr>
            <w:r>
              <w:rPr>
                <w:rFonts w:hint="eastAsia" w:ascii="宋体" w:hAnsi="宋体" w:cs="宋体"/>
                <w:b/>
                <w:bCs/>
                <w:sz w:val="20"/>
                <w:szCs w:val="20"/>
              </w:rPr>
              <w:t>合计</w:t>
            </w:r>
          </w:p>
        </w:tc>
      </w:tr>
      <w:tr w14:paraId="5398B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7" w:type="pct"/>
            <w:vMerge w:val="continue"/>
          </w:tcPr>
          <w:p w14:paraId="340F96F5">
            <w:pPr>
              <w:adjustRightInd w:val="0"/>
              <w:snapToGrid w:val="0"/>
              <w:rPr>
                <w:rFonts w:hint="eastAsia" w:ascii="宋体" w:hAnsi="宋体" w:cs="宋体"/>
                <w:sz w:val="20"/>
                <w:szCs w:val="20"/>
              </w:rPr>
            </w:pPr>
          </w:p>
        </w:tc>
        <w:tc>
          <w:tcPr>
            <w:tcW w:w="1784" w:type="pct"/>
            <w:gridSpan w:val="2"/>
            <w:vMerge w:val="continue"/>
          </w:tcPr>
          <w:p w14:paraId="4F77F8D9">
            <w:pPr>
              <w:adjustRightInd w:val="0"/>
              <w:snapToGrid w:val="0"/>
              <w:rPr>
                <w:rFonts w:hint="eastAsia" w:ascii="宋体" w:hAnsi="宋体" w:cs="宋体"/>
                <w:sz w:val="20"/>
                <w:szCs w:val="20"/>
              </w:rPr>
            </w:pPr>
          </w:p>
        </w:tc>
        <w:tc>
          <w:tcPr>
            <w:tcW w:w="389" w:type="pct"/>
            <w:shd w:val="clear" w:color="auto" w:fill="C7DAF1" w:themeFill="text2" w:themeFillTint="32"/>
            <w:vAlign w:val="center"/>
          </w:tcPr>
          <w:p w14:paraId="6714B0DE">
            <w:pPr>
              <w:adjustRightInd w:val="0"/>
              <w:snapToGrid w:val="0"/>
              <w:jc w:val="center"/>
              <w:rPr>
                <w:rFonts w:hint="eastAsia" w:ascii="宋体" w:hAnsi="宋体" w:cs="宋体"/>
                <w:b/>
                <w:bCs/>
                <w:sz w:val="20"/>
                <w:szCs w:val="20"/>
              </w:rPr>
            </w:pPr>
            <w:r>
              <w:rPr>
                <w:rFonts w:hint="eastAsia" w:ascii="宋体" w:hAnsi="宋体" w:cs="宋体"/>
                <w:b/>
                <w:bCs/>
                <w:sz w:val="20"/>
                <w:szCs w:val="20"/>
              </w:rPr>
              <w:t>一</w:t>
            </w:r>
          </w:p>
        </w:tc>
        <w:tc>
          <w:tcPr>
            <w:tcW w:w="351" w:type="pct"/>
            <w:shd w:val="clear" w:color="auto" w:fill="C7DAF1" w:themeFill="text2" w:themeFillTint="32"/>
            <w:vAlign w:val="center"/>
          </w:tcPr>
          <w:p w14:paraId="03196EC5">
            <w:pPr>
              <w:adjustRightInd w:val="0"/>
              <w:snapToGrid w:val="0"/>
              <w:jc w:val="center"/>
              <w:rPr>
                <w:rFonts w:hint="eastAsia" w:ascii="宋体" w:hAnsi="宋体" w:cs="宋体"/>
                <w:b/>
                <w:bCs/>
                <w:sz w:val="20"/>
                <w:szCs w:val="20"/>
              </w:rPr>
            </w:pPr>
            <w:r>
              <w:rPr>
                <w:rFonts w:hint="eastAsia" w:ascii="宋体" w:hAnsi="宋体" w:cs="宋体"/>
                <w:b/>
                <w:bCs/>
                <w:sz w:val="20"/>
                <w:szCs w:val="20"/>
              </w:rPr>
              <w:t>二</w:t>
            </w:r>
          </w:p>
        </w:tc>
        <w:tc>
          <w:tcPr>
            <w:tcW w:w="313" w:type="pct"/>
            <w:shd w:val="clear" w:color="auto" w:fill="C7DAF1" w:themeFill="text2" w:themeFillTint="32"/>
            <w:vAlign w:val="center"/>
          </w:tcPr>
          <w:p w14:paraId="6E60FD76">
            <w:pPr>
              <w:adjustRightInd w:val="0"/>
              <w:snapToGrid w:val="0"/>
              <w:jc w:val="center"/>
              <w:rPr>
                <w:rFonts w:hint="eastAsia" w:ascii="宋体" w:hAnsi="宋体" w:cs="宋体"/>
                <w:b/>
                <w:bCs/>
                <w:sz w:val="20"/>
                <w:szCs w:val="20"/>
              </w:rPr>
            </w:pPr>
            <w:r>
              <w:rPr>
                <w:rFonts w:hint="eastAsia" w:ascii="宋体" w:hAnsi="宋体" w:cs="宋体"/>
                <w:b/>
                <w:bCs/>
                <w:sz w:val="20"/>
                <w:szCs w:val="20"/>
              </w:rPr>
              <w:t>三</w:t>
            </w:r>
          </w:p>
        </w:tc>
        <w:tc>
          <w:tcPr>
            <w:tcW w:w="327" w:type="pct"/>
            <w:shd w:val="clear" w:color="auto" w:fill="C7DAF1" w:themeFill="text2" w:themeFillTint="32"/>
            <w:vAlign w:val="center"/>
          </w:tcPr>
          <w:p w14:paraId="384B735E">
            <w:pPr>
              <w:adjustRightInd w:val="0"/>
              <w:snapToGrid w:val="0"/>
              <w:jc w:val="center"/>
              <w:rPr>
                <w:rFonts w:hint="eastAsia" w:ascii="宋体" w:hAnsi="宋体" w:cs="宋体"/>
                <w:sz w:val="20"/>
                <w:szCs w:val="20"/>
              </w:rPr>
            </w:pPr>
            <w:r>
              <w:rPr>
                <w:rFonts w:hint="eastAsia" w:ascii="宋体" w:hAnsi="宋体" w:cs="宋体"/>
                <w:sz w:val="20"/>
                <w:szCs w:val="20"/>
              </w:rPr>
              <w:t>四</w:t>
            </w:r>
          </w:p>
        </w:tc>
        <w:tc>
          <w:tcPr>
            <w:tcW w:w="365" w:type="pct"/>
            <w:shd w:val="clear" w:color="auto" w:fill="C7DAF1" w:themeFill="text2" w:themeFillTint="32"/>
            <w:vAlign w:val="center"/>
          </w:tcPr>
          <w:p w14:paraId="57D83F72">
            <w:pPr>
              <w:adjustRightInd w:val="0"/>
              <w:snapToGrid w:val="0"/>
              <w:jc w:val="center"/>
              <w:rPr>
                <w:rFonts w:hint="eastAsia" w:ascii="宋体" w:hAnsi="宋体" w:cs="宋体"/>
                <w:sz w:val="20"/>
                <w:szCs w:val="20"/>
              </w:rPr>
            </w:pPr>
            <w:r>
              <w:rPr>
                <w:rFonts w:hint="eastAsia" w:ascii="宋体" w:hAnsi="宋体" w:cs="宋体"/>
                <w:sz w:val="20"/>
                <w:szCs w:val="20"/>
              </w:rPr>
              <w:t>五</w:t>
            </w:r>
          </w:p>
        </w:tc>
        <w:tc>
          <w:tcPr>
            <w:tcW w:w="352" w:type="pct"/>
            <w:shd w:val="clear" w:color="auto" w:fill="C7DAF1" w:themeFill="text2" w:themeFillTint="32"/>
            <w:vAlign w:val="center"/>
          </w:tcPr>
          <w:p w14:paraId="0741D8A1">
            <w:pPr>
              <w:adjustRightInd w:val="0"/>
              <w:snapToGrid w:val="0"/>
              <w:jc w:val="center"/>
              <w:rPr>
                <w:rFonts w:hint="eastAsia" w:ascii="宋体" w:hAnsi="宋体" w:cs="宋体"/>
                <w:b/>
                <w:bCs/>
                <w:sz w:val="20"/>
                <w:szCs w:val="20"/>
              </w:rPr>
            </w:pPr>
            <w:r>
              <w:rPr>
                <w:rFonts w:hint="eastAsia" w:ascii="宋体" w:hAnsi="宋体" w:cs="宋体"/>
                <w:b/>
                <w:bCs/>
                <w:sz w:val="20"/>
                <w:szCs w:val="20"/>
              </w:rPr>
              <w:t>六</w:t>
            </w:r>
          </w:p>
        </w:tc>
        <w:tc>
          <w:tcPr>
            <w:tcW w:w="787" w:type="pct"/>
            <w:vMerge w:val="continue"/>
          </w:tcPr>
          <w:p w14:paraId="44CD76CF">
            <w:pPr>
              <w:adjustRightInd w:val="0"/>
              <w:snapToGrid w:val="0"/>
              <w:rPr>
                <w:rFonts w:hint="eastAsia" w:ascii="宋体" w:hAnsi="宋体" w:cs="宋体"/>
                <w:sz w:val="20"/>
                <w:szCs w:val="20"/>
              </w:rPr>
            </w:pPr>
          </w:p>
        </w:tc>
      </w:tr>
      <w:tr w14:paraId="2EBD7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327" w:type="pct"/>
            <w:shd w:val="clear" w:color="auto" w:fill="C7DAF1" w:themeFill="text2" w:themeFillTint="32"/>
            <w:vAlign w:val="center"/>
          </w:tcPr>
          <w:p w14:paraId="17D09374">
            <w:pPr>
              <w:adjustRightInd w:val="0"/>
              <w:snapToGrid w:val="0"/>
              <w:jc w:val="center"/>
              <w:rPr>
                <w:rFonts w:hint="eastAsia" w:ascii="宋体" w:hAnsi="宋体" w:cs="宋体"/>
                <w:sz w:val="20"/>
                <w:szCs w:val="20"/>
              </w:rPr>
            </w:pPr>
            <w:r>
              <w:rPr>
                <w:rFonts w:hint="eastAsia" w:ascii="宋体" w:hAnsi="宋体" w:cs="宋体"/>
                <w:sz w:val="20"/>
                <w:szCs w:val="20"/>
              </w:rPr>
              <w:t>1</w:t>
            </w:r>
          </w:p>
        </w:tc>
        <w:tc>
          <w:tcPr>
            <w:tcW w:w="1784" w:type="pct"/>
            <w:gridSpan w:val="2"/>
            <w:vAlign w:val="center"/>
          </w:tcPr>
          <w:p w14:paraId="4FB80FDE">
            <w:pPr>
              <w:adjustRightInd w:val="0"/>
              <w:snapToGrid w:val="0"/>
              <w:jc w:val="center"/>
              <w:rPr>
                <w:rFonts w:hint="eastAsia" w:ascii="宋体" w:hAnsi="宋体" w:cs="宋体"/>
                <w:sz w:val="20"/>
                <w:szCs w:val="20"/>
              </w:rPr>
            </w:pPr>
            <w:r>
              <w:rPr>
                <w:rFonts w:hint="eastAsia" w:ascii="宋体" w:hAnsi="宋体" w:cs="宋体"/>
                <w:sz w:val="20"/>
                <w:szCs w:val="20"/>
              </w:rPr>
              <w:t>教学准备周</w:t>
            </w:r>
          </w:p>
        </w:tc>
        <w:tc>
          <w:tcPr>
            <w:tcW w:w="389" w:type="pct"/>
            <w:vAlign w:val="center"/>
          </w:tcPr>
          <w:p w14:paraId="5BC89CAC">
            <w:pPr>
              <w:adjustRightInd w:val="0"/>
              <w:snapToGrid w:val="0"/>
              <w:jc w:val="center"/>
              <w:rPr>
                <w:rFonts w:hint="eastAsia" w:ascii="宋体" w:hAnsi="宋体" w:cs="宋体"/>
                <w:sz w:val="20"/>
                <w:szCs w:val="20"/>
              </w:rPr>
            </w:pPr>
          </w:p>
        </w:tc>
        <w:tc>
          <w:tcPr>
            <w:tcW w:w="351" w:type="pct"/>
            <w:vAlign w:val="center"/>
          </w:tcPr>
          <w:p w14:paraId="79EAA2DA">
            <w:pPr>
              <w:adjustRightInd w:val="0"/>
              <w:snapToGrid w:val="0"/>
              <w:jc w:val="center"/>
              <w:rPr>
                <w:rFonts w:hint="eastAsia" w:ascii="宋体" w:hAnsi="宋体" w:cs="宋体"/>
                <w:sz w:val="20"/>
                <w:szCs w:val="20"/>
              </w:rPr>
            </w:pPr>
            <w:r>
              <w:rPr>
                <w:rFonts w:hint="eastAsia" w:ascii="宋体" w:hAnsi="宋体" w:cs="宋体"/>
                <w:sz w:val="20"/>
                <w:szCs w:val="20"/>
              </w:rPr>
              <w:t>1</w:t>
            </w:r>
          </w:p>
        </w:tc>
        <w:tc>
          <w:tcPr>
            <w:tcW w:w="313" w:type="pct"/>
            <w:vAlign w:val="center"/>
          </w:tcPr>
          <w:p w14:paraId="75DBC586">
            <w:pPr>
              <w:adjustRightInd w:val="0"/>
              <w:snapToGrid w:val="0"/>
              <w:jc w:val="center"/>
              <w:rPr>
                <w:rFonts w:hint="eastAsia" w:ascii="宋体" w:hAnsi="宋体" w:cs="宋体"/>
                <w:sz w:val="20"/>
                <w:szCs w:val="20"/>
              </w:rPr>
            </w:pPr>
            <w:r>
              <w:rPr>
                <w:rFonts w:hint="eastAsia" w:ascii="宋体" w:hAnsi="宋体" w:cs="宋体"/>
                <w:sz w:val="20"/>
                <w:szCs w:val="20"/>
              </w:rPr>
              <w:t>1</w:t>
            </w:r>
          </w:p>
        </w:tc>
        <w:tc>
          <w:tcPr>
            <w:tcW w:w="327" w:type="pct"/>
            <w:vAlign w:val="center"/>
          </w:tcPr>
          <w:p w14:paraId="5F894E0C">
            <w:pPr>
              <w:adjustRightInd w:val="0"/>
              <w:snapToGrid w:val="0"/>
              <w:jc w:val="center"/>
              <w:rPr>
                <w:rFonts w:hint="eastAsia" w:ascii="宋体" w:hAnsi="宋体" w:cs="宋体"/>
                <w:sz w:val="20"/>
                <w:szCs w:val="20"/>
              </w:rPr>
            </w:pPr>
            <w:r>
              <w:rPr>
                <w:rFonts w:hint="eastAsia" w:ascii="宋体" w:hAnsi="宋体" w:cs="宋体"/>
                <w:sz w:val="20"/>
                <w:szCs w:val="20"/>
              </w:rPr>
              <w:t>1</w:t>
            </w:r>
          </w:p>
        </w:tc>
        <w:tc>
          <w:tcPr>
            <w:tcW w:w="365" w:type="pct"/>
            <w:vAlign w:val="center"/>
          </w:tcPr>
          <w:p w14:paraId="4DC0A066">
            <w:pPr>
              <w:adjustRightInd w:val="0"/>
              <w:snapToGrid w:val="0"/>
              <w:jc w:val="center"/>
              <w:rPr>
                <w:rFonts w:hint="eastAsia" w:ascii="宋体" w:hAnsi="宋体" w:cs="宋体"/>
                <w:sz w:val="20"/>
                <w:szCs w:val="20"/>
              </w:rPr>
            </w:pPr>
          </w:p>
        </w:tc>
        <w:tc>
          <w:tcPr>
            <w:tcW w:w="352" w:type="pct"/>
            <w:vAlign w:val="center"/>
          </w:tcPr>
          <w:p w14:paraId="7CB14E14">
            <w:pPr>
              <w:adjustRightInd w:val="0"/>
              <w:snapToGrid w:val="0"/>
              <w:jc w:val="center"/>
              <w:rPr>
                <w:rFonts w:hint="eastAsia" w:ascii="宋体" w:hAnsi="宋体" w:cs="宋体"/>
                <w:sz w:val="20"/>
                <w:szCs w:val="20"/>
              </w:rPr>
            </w:pPr>
          </w:p>
        </w:tc>
        <w:tc>
          <w:tcPr>
            <w:tcW w:w="787" w:type="pct"/>
            <w:vAlign w:val="center"/>
          </w:tcPr>
          <w:p w14:paraId="5CE4B045">
            <w:pPr>
              <w:adjustRightInd w:val="0"/>
              <w:snapToGrid w:val="0"/>
              <w:jc w:val="center"/>
              <w:rPr>
                <w:rFonts w:hint="eastAsia" w:ascii="宋体" w:hAnsi="宋体" w:cs="宋体"/>
                <w:sz w:val="20"/>
                <w:szCs w:val="20"/>
              </w:rPr>
            </w:pPr>
            <w:r>
              <w:rPr>
                <w:rFonts w:hint="eastAsia" w:ascii="宋体" w:hAnsi="宋体" w:cs="宋体"/>
                <w:sz w:val="20"/>
                <w:szCs w:val="20"/>
              </w:rPr>
              <w:t>3</w:t>
            </w:r>
          </w:p>
        </w:tc>
      </w:tr>
      <w:tr w14:paraId="5066F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27" w:type="pct"/>
            <w:shd w:val="clear" w:color="auto" w:fill="C7DAF1" w:themeFill="text2" w:themeFillTint="32"/>
            <w:vAlign w:val="center"/>
          </w:tcPr>
          <w:p w14:paraId="59290746">
            <w:pPr>
              <w:adjustRightInd w:val="0"/>
              <w:snapToGrid w:val="0"/>
              <w:jc w:val="center"/>
              <w:rPr>
                <w:rFonts w:hint="eastAsia" w:ascii="宋体" w:hAnsi="宋体" w:cs="宋体"/>
                <w:sz w:val="20"/>
                <w:szCs w:val="20"/>
              </w:rPr>
            </w:pPr>
            <w:r>
              <w:rPr>
                <w:rFonts w:hint="eastAsia" w:ascii="宋体" w:hAnsi="宋体" w:cs="宋体"/>
                <w:sz w:val="20"/>
                <w:szCs w:val="20"/>
              </w:rPr>
              <w:t>2</w:t>
            </w:r>
          </w:p>
        </w:tc>
        <w:tc>
          <w:tcPr>
            <w:tcW w:w="1784" w:type="pct"/>
            <w:gridSpan w:val="2"/>
            <w:vAlign w:val="center"/>
          </w:tcPr>
          <w:p w14:paraId="5CD95D29">
            <w:pPr>
              <w:adjustRightInd w:val="0"/>
              <w:snapToGrid w:val="0"/>
              <w:jc w:val="center"/>
              <w:rPr>
                <w:rFonts w:hint="eastAsia" w:ascii="宋体" w:hAnsi="宋体" w:cs="宋体"/>
                <w:sz w:val="20"/>
                <w:szCs w:val="20"/>
              </w:rPr>
            </w:pPr>
            <w:r>
              <w:rPr>
                <w:rFonts w:hint="eastAsia" w:ascii="宋体" w:hAnsi="宋体" w:cs="宋体"/>
                <w:sz w:val="20"/>
                <w:szCs w:val="20"/>
              </w:rPr>
              <w:t>课程教学</w:t>
            </w:r>
          </w:p>
        </w:tc>
        <w:tc>
          <w:tcPr>
            <w:tcW w:w="389" w:type="pct"/>
            <w:vAlign w:val="center"/>
          </w:tcPr>
          <w:p w14:paraId="2D99BE10">
            <w:pPr>
              <w:snapToGrid w:val="0"/>
              <w:jc w:val="center"/>
              <w:rPr>
                <w:rFonts w:hint="eastAsia" w:ascii="宋体" w:hAnsi="宋体" w:cs="宋体"/>
                <w:sz w:val="20"/>
                <w:szCs w:val="20"/>
              </w:rPr>
            </w:pPr>
            <w:r>
              <w:rPr>
                <w:rFonts w:hint="eastAsia" w:ascii="宋体" w:hAnsi="宋体" w:cs="宋体"/>
                <w:sz w:val="20"/>
                <w:szCs w:val="20"/>
              </w:rPr>
              <w:t>16</w:t>
            </w:r>
          </w:p>
        </w:tc>
        <w:tc>
          <w:tcPr>
            <w:tcW w:w="351" w:type="pct"/>
            <w:vAlign w:val="center"/>
          </w:tcPr>
          <w:p w14:paraId="64B41683">
            <w:pPr>
              <w:snapToGrid w:val="0"/>
              <w:jc w:val="center"/>
              <w:rPr>
                <w:rFonts w:hint="eastAsia" w:ascii="宋体" w:hAnsi="宋体" w:cs="宋体"/>
                <w:sz w:val="20"/>
                <w:szCs w:val="20"/>
              </w:rPr>
            </w:pPr>
            <w:r>
              <w:rPr>
                <w:rFonts w:hint="eastAsia" w:ascii="宋体" w:hAnsi="宋体" w:cs="宋体"/>
                <w:sz w:val="20"/>
                <w:szCs w:val="20"/>
              </w:rPr>
              <w:t>18</w:t>
            </w:r>
          </w:p>
        </w:tc>
        <w:tc>
          <w:tcPr>
            <w:tcW w:w="313" w:type="pct"/>
            <w:vAlign w:val="center"/>
          </w:tcPr>
          <w:p w14:paraId="3E9B6D44">
            <w:pPr>
              <w:snapToGrid w:val="0"/>
              <w:jc w:val="center"/>
              <w:rPr>
                <w:rFonts w:hint="eastAsia" w:ascii="宋体" w:hAnsi="宋体" w:cs="宋体"/>
                <w:sz w:val="20"/>
                <w:szCs w:val="20"/>
              </w:rPr>
            </w:pPr>
            <w:r>
              <w:rPr>
                <w:rFonts w:hint="eastAsia" w:ascii="宋体" w:hAnsi="宋体" w:cs="宋体"/>
                <w:sz w:val="20"/>
                <w:szCs w:val="20"/>
              </w:rPr>
              <w:t>18</w:t>
            </w:r>
          </w:p>
        </w:tc>
        <w:tc>
          <w:tcPr>
            <w:tcW w:w="327" w:type="pct"/>
            <w:vAlign w:val="center"/>
          </w:tcPr>
          <w:p w14:paraId="289993D9">
            <w:pPr>
              <w:snapToGrid w:val="0"/>
              <w:jc w:val="center"/>
              <w:rPr>
                <w:rFonts w:hint="eastAsia" w:ascii="宋体" w:hAnsi="宋体" w:cs="宋体"/>
                <w:sz w:val="20"/>
                <w:szCs w:val="20"/>
              </w:rPr>
            </w:pPr>
            <w:r>
              <w:rPr>
                <w:rFonts w:hint="eastAsia" w:ascii="宋体" w:hAnsi="宋体" w:cs="宋体"/>
                <w:sz w:val="20"/>
                <w:szCs w:val="20"/>
              </w:rPr>
              <w:t>12</w:t>
            </w:r>
          </w:p>
        </w:tc>
        <w:tc>
          <w:tcPr>
            <w:tcW w:w="365" w:type="pct"/>
            <w:vAlign w:val="center"/>
          </w:tcPr>
          <w:p w14:paraId="6F51F422">
            <w:pPr>
              <w:adjustRightInd w:val="0"/>
              <w:snapToGrid w:val="0"/>
              <w:jc w:val="center"/>
              <w:rPr>
                <w:rFonts w:hint="eastAsia" w:ascii="宋体" w:hAnsi="宋体" w:cs="宋体"/>
                <w:sz w:val="20"/>
                <w:szCs w:val="20"/>
              </w:rPr>
            </w:pPr>
          </w:p>
        </w:tc>
        <w:tc>
          <w:tcPr>
            <w:tcW w:w="352" w:type="pct"/>
            <w:vAlign w:val="center"/>
          </w:tcPr>
          <w:p w14:paraId="4D289B2D">
            <w:pPr>
              <w:adjustRightInd w:val="0"/>
              <w:snapToGrid w:val="0"/>
              <w:jc w:val="center"/>
              <w:rPr>
                <w:rFonts w:hint="eastAsia" w:ascii="宋体" w:hAnsi="宋体" w:cs="宋体"/>
                <w:sz w:val="20"/>
                <w:szCs w:val="20"/>
              </w:rPr>
            </w:pPr>
          </w:p>
        </w:tc>
        <w:tc>
          <w:tcPr>
            <w:tcW w:w="787" w:type="pct"/>
            <w:vAlign w:val="center"/>
          </w:tcPr>
          <w:p w14:paraId="38A55DC6">
            <w:pPr>
              <w:adjustRightInd w:val="0"/>
              <w:snapToGrid w:val="0"/>
              <w:jc w:val="center"/>
              <w:rPr>
                <w:rFonts w:hint="eastAsia" w:ascii="宋体" w:hAnsi="宋体" w:cs="宋体"/>
                <w:sz w:val="20"/>
                <w:szCs w:val="20"/>
              </w:rPr>
            </w:pPr>
            <w:r>
              <w:rPr>
                <w:rFonts w:hint="eastAsia" w:ascii="宋体" w:hAnsi="宋体" w:cs="宋体"/>
                <w:sz w:val="20"/>
                <w:szCs w:val="20"/>
              </w:rPr>
              <w:t>64</w:t>
            </w:r>
          </w:p>
        </w:tc>
      </w:tr>
      <w:tr w14:paraId="1FAC2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7" w:type="pct"/>
            <w:vMerge w:val="restart"/>
            <w:shd w:val="clear" w:color="auto" w:fill="C7DAF1" w:themeFill="text2" w:themeFillTint="32"/>
            <w:vAlign w:val="center"/>
          </w:tcPr>
          <w:p w14:paraId="4F5E2BD6">
            <w:pPr>
              <w:adjustRightInd w:val="0"/>
              <w:snapToGrid w:val="0"/>
              <w:jc w:val="center"/>
              <w:rPr>
                <w:rFonts w:hint="eastAsia" w:ascii="宋体" w:hAnsi="宋体" w:cs="宋体"/>
                <w:sz w:val="20"/>
                <w:szCs w:val="20"/>
              </w:rPr>
            </w:pPr>
            <w:r>
              <w:rPr>
                <w:rFonts w:hint="eastAsia" w:ascii="宋体" w:hAnsi="宋体" w:cs="宋体"/>
                <w:sz w:val="20"/>
                <w:szCs w:val="20"/>
              </w:rPr>
              <w:t>3</w:t>
            </w:r>
          </w:p>
        </w:tc>
        <w:tc>
          <w:tcPr>
            <w:tcW w:w="599" w:type="pct"/>
            <w:vMerge w:val="restart"/>
            <w:vAlign w:val="center"/>
          </w:tcPr>
          <w:p w14:paraId="2F2D8C5F">
            <w:pPr>
              <w:adjustRightInd w:val="0"/>
              <w:snapToGrid w:val="0"/>
              <w:jc w:val="center"/>
              <w:rPr>
                <w:rFonts w:hint="eastAsia" w:ascii="宋体" w:hAnsi="宋体" w:cs="宋体"/>
                <w:sz w:val="20"/>
                <w:szCs w:val="20"/>
              </w:rPr>
            </w:pPr>
            <w:r>
              <w:rPr>
                <w:rFonts w:hint="eastAsia" w:ascii="宋体" w:hAnsi="宋体" w:cs="宋体"/>
                <w:sz w:val="20"/>
                <w:szCs w:val="20"/>
              </w:rPr>
              <w:t>集中实践教学</w:t>
            </w:r>
          </w:p>
        </w:tc>
        <w:tc>
          <w:tcPr>
            <w:tcW w:w="1185" w:type="pct"/>
            <w:vAlign w:val="center"/>
          </w:tcPr>
          <w:p w14:paraId="2DB2E3DC">
            <w:pPr>
              <w:adjustRightInd w:val="0"/>
              <w:snapToGrid w:val="0"/>
              <w:rPr>
                <w:rFonts w:hint="eastAsia" w:ascii="宋体" w:hAnsi="宋体" w:cs="宋体"/>
                <w:sz w:val="20"/>
                <w:szCs w:val="20"/>
              </w:rPr>
            </w:pPr>
            <w:r>
              <w:rPr>
                <w:rFonts w:hint="eastAsia" w:ascii="宋体" w:hAnsi="宋体" w:cs="宋体"/>
                <w:sz w:val="20"/>
                <w:szCs w:val="20"/>
              </w:rPr>
              <w:t>军事技能与入学教育</w:t>
            </w:r>
          </w:p>
        </w:tc>
        <w:tc>
          <w:tcPr>
            <w:tcW w:w="389" w:type="pct"/>
            <w:vAlign w:val="center"/>
          </w:tcPr>
          <w:p w14:paraId="7D3715A3">
            <w:pPr>
              <w:adjustRightInd w:val="0"/>
              <w:snapToGrid w:val="0"/>
              <w:jc w:val="center"/>
              <w:rPr>
                <w:rFonts w:hint="eastAsia" w:ascii="宋体" w:hAnsi="宋体" w:cs="宋体"/>
                <w:sz w:val="20"/>
                <w:szCs w:val="20"/>
              </w:rPr>
            </w:pPr>
            <w:r>
              <w:rPr>
                <w:rFonts w:hint="eastAsia" w:ascii="宋体" w:hAnsi="宋体" w:cs="宋体"/>
                <w:sz w:val="20"/>
                <w:szCs w:val="20"/>
              </w:rPr>
              <w:t>3</w:t>
            </w:r>
          </w:p>
        </w:tc>
        <w:tc>
          <w:tcPr>
            <w:tcW w:w="351" w:type="pct"/>
            <w:vAlign w:val="center"/>
          </w:tcPr>
          <w:p w14:paraId="793F8EC7">
            <w:pPr>
              <w:adjustRightInd w:val="0"/>
              <w:snapToGrid w:val="0"/>
              <w:jc w:val="center"/>
              <w:rPr>
                <w:rFonts w:hint="eastAsia" w:ascii="宋体" w:hAnsi="宋体" w:cs="宋体"/>
                <w:sz w:val="20"/>
                <w:szCs w:val="20"/>
              </w:rPr>
            </w:pPr>
          </w:p>
        </w:tc>
        <w:tc>
          <w:tcPr>
            <w:tcW w:w="313" w:type="pct"/>
            <w:vAlign w:val="center"/>
          </w:tcPr>
          <w:p w14:paraId="0A618E9E">
            <w:pPr>
              <w:adjustRightInd w:val="0"/>
              <w:snapToGrid w:val="0"/>
              <w:jc w:val="center"/>
              <w:rPr>
                <w:rFonts w:hint="eastAsia" w:ascii="宋体" w:hAnsi="宋体" w:cs="宋体"/>
                <w:sz w:val="20"/>
                <w:szCs w:val="20"/>
              </w:rPr>
            </w:pPr>
          </w:p>
        </w:tc>
        <w:tc>
          <w:tcPr>
            <w:tcW w:w="327" w:type="pct"/>
            <w:vAlign w:val="center"/>
          </w:tcPr>
          <w:p w14:paraId="0B1699C2">
            <w:pPr>
              <w:adjustRightInd w:val="0"/>
              <w:snapToGrid w:val="0"/>
              <w:jc w:val="center"/>
              <w:rPr>
                <w:rFonts w:hint="eastAsia" w:ascii="宋体" w:hAnsi="宋体" w:cs="宋体"/>
                <w:sz w:val="20"/>
                <w:szCs w:val="20"/>
              </w:rPr>
            </w:pPr>
          </w:p>
        </w:tc>
        <w:tc>
          <w:tcPr>
            <w:tcW w:w="365" w:type="pct"/>
            <w:vAlign w:val="center"/>
          </w:tcPr>
          <w:p w14:paraId="401B2D89">
            <w:pPr>
              <w:adjustRightInd w:val="0"/>
              <w:snapToGrid w:val="0"/>
              <w:jc w:val="center"/>
              <w:rPr>
                <w:rFonts w:hint="eastAsia" w:ascii="宋体" w:hAnsi="宋体" w:cs="宋体"/>
                <w:sz w:val="20"/>
                <w:szCs w:val="20"/>
              </w:rPr>
            </w:pPr>
          </w:p>
        </w:tc>
        <w:tc>
          <w:tcPr>
            <w:tcW w:w="352" w:type="pct"/>
            <w:vAlign w:val="center"/>
          </w:tcPr>
          <w:p w14:paraId="589B50E7">
            <w:pPr>
              <w:adjustRightInd w:val="0"/>
              <w:snapToGrid w:val="0"/>
              <w:jc w:val="center"/>
              <w:rPr>
                <w:rFonts w:hint="eastAsia" w:ascii="宋体" w:hAnsi="宋体" w:cs="宋体"/>
                <w:sz w:val="20"/>
                <w:szCs w:val="20"/>
              </w:rPr>
            </w:pPr>
          </w:p>
        </w:tc>
        <w:tc>
          <w:tcPr>
            <w:tcW w:w="787" w:type="pct"/>
            <w:vAlign w:val="center"/>
          </w:tcPr>
          <w:p w14:paraId="613B303A">
            <w:pPr>
              <w:adjustRightInd w:val="0"/>
              <w:snapToGrid w:val="0"/>
              <w:jc w:val="center"/>
              <w:rPr>
                <w:rFonts w:hint="eastAsia" w:ascii="宋体" w:hAnsi="宋体" w:cs="宋体"/>
                <w:sz w:val="20"/>
                <w:szCs w:val="20"/>
              </w:rPr>
            </w:pPr>
            <w:r>
              <w:rPr>
                <w:rFonts w:hint="eastAsia" w:ascii="宋体" w:hAnsi="宋体" w:cs="宋体"/>
                <w:sz w:val="20"/>
                <w:szCs w:val="20"/>
              </w:rPr>
              <w:t>3</w:t>
            </w:r>
          </w:p>
        </w:tc>
      </w:tr>
      <w:tr w14:paraId="2DB93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327" w:type="pct"/>
            <w:vMerge w:val="continue"/>
            <w:shd w:val="clear" w:color="auto" w:fill="C7DAF1" w:themeFill="text2" w:themeFillTint="32"/>
            <w:vAlign w:val="center"/>
          </w:tcPr>
          <w:p w14:paraId="417DBCF7">
            <w:pPr>
              <w:adjustRightInd w:val="0"/>
              <w:snapToGrid w:val="0"/>
              <w:jc w:val="center"/>
              <w:rPr>
                <w:rFonts w:hint="eastAsia" w:ascii="宋体" w:hAnsi="宋体" w:cs="宋体"/>
                <w:sz w:val="20"/>
                <w:szCs w:val="20"/>
              </w:rPr>
            </w:pPr>
          </w:p>
        </w:tc>
        <w:tc>
          <w:tcPr>
            <w:tcW w:w="599" w:type="pct"/>
            <w:vMerge w:val="continue"/>
          </w:tcPr>
          <w:p w14:paraId="10707632">
            <w:pPr>
              <w:adjustRightInd w:val="0"/>
              <w:snapToGrid w:val="0"/>
              <w:rPr>
                <w:rFonts w:hint="eastAsia" w:ascii="宋体" w:hAnsi="宋体" w:cs="宋体"/>
                <w:sz w:val="20"/>
                <w:szCs w:val="20"/>
              </w:rPr>
            </w:pPr>
          </w:p>
        </w:tc>
        <w:tc>
          <w:tcPr>
            <w:tcW w:w="1185" w:type="pct"/>
            <w:vAlign w:val="center"/>
          </w:tcPr>
          <w:p w14:paraId="4378282F">
            <w:pPr>
              <w:adjustRightInd w:val="0"/>
              <w:snapToGrid w:val="0"/>
              <w:rPr>
                <w:rFonts w:hint="eastAsia" w:ascii="宋体" w:hAnsi="宋体" w:cs="宋体"/>
                <w:sz w:val="20"/>
                <w:szCs w:val="20"/>
              </w:rPr>
            </w:pPr>
            <w:r>
              <w:rPr>
                <w:rFonts w:hint="eastAsia" w:ascii="宋体" w:hAnsi="宋体" w:cs="宋体"/>
                <w:sz w:val="20"/>
                <w:szCs w:val="20"/>
              </w:rPr>
              <w:t>考试</w:t>
            </w:r>
          </w:p>
        </w:tc>
        <w:tc>
          <w:tcPr>
            <w:tcW w:w="389" w:type="pct"/>
            <w:vAlign w:val="center"/>
          </w:tcPr>
          <w:p w14:paraId="2D5A61FC">
            <w:pPr>
              <w:adjustRightInd w:val="0"/>
              <w:snapToGrid w:val="0"/>
              <w:jc w:val="center"/>
              <w:rPr>
                <w:rFonts w:hint="eastAsia" w:ascii="宋体" w:hAnsi="宋体" w:cs="宋体"/>
                <w:sz w:val="20"/>
                <w:szCs w:val="20"/>
              </w:rPr>
            </w:pPr>
            <w:r>
              <w:rPr>
                <w:rFonts w:hint="eastAsia" w:ascii="宋体" w:hAnsi="宋体" w:cs="宋体"/>
                <w:sz w:val="20"/>
                <w:szCs w:val="20"/>
              </w:rPr>
              <w:t>1</w:t>
            </w:r>
          </w:p>
        </w:tc>
        <w:tc>
          <w:tcPr>
            <w:tcW w:w="351" w:type="pct"/>
            <w:vAlign w:val="center"/>
          </w:tcPr>
          <w:p w14:paraId="2754B44C">
            <w:pPr>
              <w:adjustRightInd w:val="0"/>
              <w:snapToGrid w:val="0"/>
              <w:jc w:val="center"/>
              <w:rPr>
                <w:rFonts w:hint="eastAsia" w:ascii="宋体" w:hAnsi="宋体" w:cs="宋体"/>
                <w:sz w:val="20"/>
                <w:szCs w:val="20"/>
              </w:rPr>
            </w:pPr>
            <w:r>
              <w:rPr>
                <w:rFonts w:hint="eastAsia" w:ascii="宋体" w:hAnsi="宋体" w:cs="宋体"/>
                <w:sz w:val="20"/>
                <w:szCs w:val="20"/>
              </w:rPr>
              <w:t>1</w:t>
            </w:r>
          </w:p>
        </w:tc>
        <w:tc>
          <w:tcPr>
            <w:tcW w:w="313" w:type="pct"/>
            <w:vAlign w:val="center"/>
          </w:tcPr>
          <w:p w14:paraId="45F973E8">
            <w:pPr>
              <w:adjustRightInd w:val="0"/>
              <w:snapToGrid w:val="0"/>
              <w:jc w:val="center"/>
              <w:rPr>
                <w:rFonts w:hint="eastAsia" w:ascii="宋体" w:hAnsi="宋体" w:cs="宋体"/>
                <w:sz w:val="20"/>
                <w:szCs w:val="20"/>
              </w:rPr>
            </w:pPr>
            <w:r>
              <w:rPr>
                <w:rFonts w:hint="eastAsia" w:ascii="宋体" w:hAnsi="宋体" w:cs="宋体"/>
                <w:sz w:val="20"/>
                <w:szCs w:val="20"/>
              </w:rPr>
              <w:t>1</w:t>
            </w:r>
          </w:p>
        </w:tc>
        <w:tc>
          <w:tcPr>
            <w:tcW w:w="327" w:type="pct"/>
            <w:vAlign w:val="center"/>
          </w:tcPr>
          <w:p w14:paraId="2FAF1EB3">
            <w:pPr>
              <w:adjustRightInd w:val="0"/>
              <w:snapToGrid w:val="0"/>
              <w:jc w:val="center"/>
              <w:rPr>
                <w:rFonts w:hint="eastAsia" w:ascii="宋体" w:hAnsi="宋体" w:cs="宋体"/>
                <w:sz w:val="20"/>
                <w:szCs w:val="20"/>
              </w:rPr>
            </w:pPr>
            <w:r>
              <w:rPr>
                <w:rFonts w:hint="eastAsia" w:ascii="宋体" w:hAnsi="宋体" w:cs="宋体"/>
                <w:sz w:val="20"/>
                <w:szCs w:val="20"/>
              </w:rPr>
              <w:t>1</w:t>
            </w:r>
          </w:p>
        </w:tc>
        <w:tc>
          <w:tcPr>
            <w:tcW w:w="365" w:type="pct"/>
            <w:vAlign w:val="center"/>
          </w:tcPr>
          <w:p w14:paraId="72FA491B">
            <w:pPr>
              <w:adjustRightInd w:val="0"/>
              <w:snapToGrid w:val="0"/>
              <w:jc w:val="center"/>
              <w:rPr>
                <w:rFonts w:hint="eastAsia" w:ascii="宋体" w:hAnsi="宋体" w:cs="宋体"/>
                <w:sz w:val="20"/>
                <w:szCs w:val="20"/>
              </w:rPr>
            </w:pPr>
          </w:p>
        </w:tc>
        <w:tc>
          <w:tcPr>
            <w:tcW w:w="352" w:type="pct"/>
            <w:vAlign w:val="center"/>
          </w:tcPr>
          <w:p w14:paraId="4A41D9E8">
            <w:pPr>
              <w:adjustRightInd w:val="0"/>
              <w:snapToGrid w:val="0"/>
              <w:jc w:val="center"/>
              <w:rPr>
                <w:rFonts w:hint="eastAsia" w:ascii="宋体" w:hAnsi="宋体" w:cs="宋体"/>
                <w:sz w:val="20"/>
                <w:szCs w:val="20"/>
              </w:rPr>
            </w:pPr>
          </w:p>
        </w:tc>
        <w:tc>
          <w:tcPr>
            <w:tcW w:w="787" w:type="pct"/>
            <w:vAlign w:val="center"/>
          </w:tcPr>
          <w:p w14:paraId="7280C261">
            <w:pPr>
              <w:adjustRightInd w:val="0"/>
              <w:snapToGrid w:val="0"/>
              <w:jc w:val="center"/>
              <w:rPr>
                <w:rFonts w:hint="eastAsia" w:ascii="宋体" w:hAnsi="宋体" w:cs="宋体"/>
                <w:sz w:val="20"/>
                <w:szCs w:val="20"/>
              </w:rPr>
            </w:pPr>
            <w:r>
              <w:rPr>
                <w:rFonts w:hint="eastAsia" w:ascii="宋体" w:hAnsi="宋体" w:cs="宋体"/>
                <w:sz w:val="20"/>
                <w:szCs w:val="20"/>
              </w:rPr>
              <w:t>7</w:t>
            </w:r>
          </w:p>
        </w:tc>
      </w:tr>
      <w:tr w14:paraId="22107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7" w:type="pct"/>
            <w:vMerge w:val="continue"/>
            <w:shd w:val="clear" w:color="auto" w:fill="C7DAF1" w:themeFill="text2" w:themeFillTint="32"/>
            <w:vAlign w:val="center"/>
          </w:tcPr>
          <w:p w14:paraId="78D95810">
            <w:pPr>
              <w:adjustRightInd w:val="0"/>
              <w:snapToGrid w:val="0"/>
              <w:jc w:val="center"/>
              <w:rPr>
                <w:rFonts w:hint="eastAsia" w:ascii="宋体" w:hAnsi="宋体" w:cs="宋体"/>
                <w:sz w:val="20"/>
                <w:szCs w:val="20"/>
              </w:rPr>
            </w:pPr>
          </w:p>
        </w:tc>
        <w:tc>
          <w:tcPr>
            <w:tcW w:w="599" w:type="pct"/>
            <w:vMerge w:val="continue"/>
          </w:tcPr>
          <w:p w14:paraId="7428B59C">
            <w:pPr>
              <w:adjustRightInd w:val="0"/>
              <w:snapToGrid w:val="0"/>
              <w:rPr>
                <w:rFonts w:hint="eastAsia" w:ascii="宋体" w:hAnsi="宋体" w:cs="宋体"/>
                <w:sz w:val="20"/>
                <w:szCs w:val="20"/>
              </w:rPr>
            </w:pPr>
          </w:p>
        </w:tc>
        <w:tc>
          <w:tcPr>
            <w:tcW w:w="1185" w:type="pct"/>
            <w:vAlign w:val="center"/>
          </w:tcPr>
          <w:p w14:paraId="5E15F06B">
            <w:pPr>
              <w:adjustRightInd w:val="0"/>
              <w:snapToGrid w:val="0"/>
              <w:rPr>
                <w:rFonts w:hint="eastAsia" w:ascii="宋体" w:hAnsi="宋体" w:cs="宋体"/>
                <w:sz w:val="20"/>
                <w:szCs w:val="20"/>
              </w:rPr>
            </w:pPr>
            <w:r>
              <w:rPr>
                <w:rFonts w:hint="eastAsia" w:ascii="宋体" w:hAnsi="宋体" w:cs="宋体"/>
                <w:sz w:val="20"/>
                <w:szCs w:val="20"/>
              </w:rPr>
              <w:t>岗位实习</w:t>
            </w:r>
          </w:p>
        </w:tc>
        <w:tc>
          <w:tcPr>
            <w:tcW w:w="389" w:type="pct"/>
            <w:vAlign w:val="center"/>
          </w:tcPr>
          <w:p w14:paraId="57DD7183">
            <w:pPr>
              <w:adjustRightInd w:val="0"/>
              <w:snapToGrid w:val="0"/>
              <w:jc w:val="center"/>
              <w:rPr>
                <w:rFonts w:hint="eastAsia" w:ascii="宋体" w:hAnsi="宋体" w:cs="宋体"/>
                <w:sz w:val="20"/>
                <w:szCs w:val="20"/>
              </w:rPr>
            </w:pPr>
          </w:p>
        </w:tc>
        <w:tc>
          <w:tcPr>
            <w:tcW w:w="351" w:type="pct"/>
            <w:vAlign w:val="center"/>
          </w:tcPr>
          <w:p w14:paraId="7F1D7BDF">
            <w:pPr>
              <w:adjustRightInd w:val="0"/>
              <w:snapToGrid w:val="0"/>
              <w:jc w:val="center"/>
              <w:rPr>
                <w:rFonts w:hint="eastAsia" w:ascii="宋体" w:hAnsi="宋体" w:cs="宋体"/>
                <w:sz w:val="20"/>
                <w:szCs w:val="20"/>
              </w:rPr>
            </w:pPr>
          </w:p>
        </w:tc>
        <w:tc>
          <w:tcPr>
            <w:tcW w:w="313" w:type="pct"/>
            <w:vAlign w:val="center"/>
          </w:tcPr>
          <w:p w14:paraId="5BC033EA">
            <w:pPr>
              <w:adjustRightInd w:val="0"/>
              <w:snapToGrid w:val="0"/>
              <w:jc w:val="center"/>
              <w:rPr>
                <w:rFonts w:hint="eastAsia" w:ascii="宋体" w:hAnsi="宋体" w:cs="宋体"/>
                <w:sz w:val="20"/>
                <w:szCs w:val="20"/>
              </w:rPr>
            </w:pPr>
          </w:p>
        </w:tc>
        <w:tc>
          <w:tcPr>
            <w:tcW w:w="327" w:type="pct"/>
            <w:vAlign w:val="center"/>
          </w:tcPr>
          <w:p w14:paraId="6D7B585A">
            <w:pPr>
              <w:adjustRightInd w:val="0"/>
              <w:snapToGrid w:val="0"/>
              <w:jc w:val="center"/>
              <w:rPr>
                <w:rFonts w:hint="eastAsia" w:ascii="宋体" w:hAnsi="宋体" w:cs="宋体"/>
                <w:sz w:val="20"/>
                <w:szCs w:val="20"/>
              </w:rPr>
            </w:pPr>
            <w:r>
              <w:rPr>
                <w:rFonts w:hint="eastAsia" w:ascii="宋体" w:hAnsi="宋体" w:cs="宋体"/>
                <w:sz w:val="20"/>
                <w:szCs w:val="20"/>
              </w:rPr>
              <w:t>5</w:t>
            </w:r>
          </w:p>
        </w:tc>
        <w:tc>
          <w:tcPr>
            <w:tcW w:w="365" w:type="pct"/>
            <w:vAlign w:val="center"/>
          </w:tcPr>
          <w:p w14:paraId="2F0F8DEA">
            <w:pPr>
              <w:adjustRightInd w:val="0"/>
              <w:snapToGrid w:val="0"/>
              <w:jc w:val="center"/>
              <w:rPr>
                <w:rFonts w:hint="eastAsia" w:ascii="宋体" w:hAnsi="宋体" w:cs="宋体"/>
                <w:sz w:val="20"/>
                <w:szCs w:val="20"/>
              </w:rPr>
            </w:pPr>
            <w:r>
              <w:rPr>
                <w:rFonts w:hint="eastAsia" w:ascii="宋体" w:hAnsi="宋体" w:cs="宋体"/>
                <w:sz w:val="20"/>
                <w:szCs w:val="20"/>
              </w:rPr>
              <w:t>20</w:t>
            </w:r>
          </w:p>
        </w:tc>
        <w:tc>
          <w:tcPr>
            <w:tcW w:w="352" w:type="pct"/>
            <w:vAlign w:val="center"/>
          </w:tcPr>
          <w:p w14:paraId="58C5CCCC">
            <w:pPr>
              <w:adjustRightInd w:val="0"/>
              <w:snapToGrid w:val="0"/>
              <w:jc w:val="center"/>
              <w:rPr>
                <w:rFonts w:hint="eastAsia" w:ascii="宋体" w:hAnsi="宋体" w:cs="宋体"/>
                <w:sz w:val="20"/>
                <w:szCs w:val="20"/>
              </w:rPr>
            </w:pPr>
            <w:r>
              <w:rPr>
                <w:rFonts w:hint="eastAsia" w:ascii="宋体" w:hAnsi="宋体" w:cs="宋体"/>
                <w:sz w:val="20"/>
                <w:szCs w:val="20"/>
              </w:rPr>
              <w:t>18</w:t>
            </w:r>
          </w:p>
        </w:tc>
        <w:tc>
          <w:tcPr>
            <w:tcW w:w="787" w:type="pct"/>
            <w:vAlign w:val="center"/>
          </w:tcPr>
          <w:p w14:paraId="5D6842FF">
            <w:pPr>
              <w:adjustRightInd w:val="0"/>
              <w:snapToGrid w:val="0"/>
              <w:jc w:val="center"/>
              <w:rPr>
                <w:rFonts w:hint="eastAsia" w:ascii="宋体" w:hAnsi="宋体" w:cs="宋体"/>
                <w:sz w:val="20"/>
                <w:szCs w:val="20"/>
              </w:rPr>
            </w:pPr>
            <w:r>
              <w:rPr>
                <w:rFonts w:hint="eastAsia" w:ascii="宋体" w:hAnsi="宋体" w:cs="宋体"/>
                <w:sz w:val="20"/>
                <w:szCs w:val="20"/>
              </w:rPr>
              <w:t>43</w:t>
            </w:r>
          </w:p>
        </w:tc>
      </w:tr>
      <w:tr w14:paraId="4830D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27" w:type="pct"/>
            <w:vMerge w:val="restart"/>
            <w:shd w:val="clear" w:color="auto" w:fill="C7DAF1" w:themeFill="text2" w:themeFillTint="32"/>
            <w:vAlign w:val="center"/>
          </w:tcPr>
          <w:p w14:paraId="7A93FF76">
            <w:pPr>
              <w:adjustRightInd w:val="0"/>
              <w:snapToGrid w:val="0"/>
              <w:jc w:val="center"/>
              <w:rPr>
                <w:rFonts w:hint="eastAsia" w:ascii="宋体" w:hAnsi="宋体" w:cs="宋体"/>
                <w:sz w:val="20"/>
                <w:szCs w:val="20"/>
              </w:rPr>
            </w:pPr>
            <w:r>
              <w:rPr>
                <w:rFonts w:hint="eastAsia" w:ascii="宋体" w:hAnsi="宋体" w:cs="宋体"/>
                <w:sz w:val="20"/>
                <w:szCs w:val="20"/>
              </w:rPr>
              <w:t>4</w:t>
            </w:r>
          </w:p>
        </w:tc>
        <w:tc>
          <w:tcPr>
            <w:tcW w:w="599" w:type="pct"/>
            <w:vMerge w:val="restart"/>
            <w:vAlign w:val="center"/>
          </w:tcPr>
          <w:p w14:paraId="48822871">
            <w:pPr>
              <w:adjustRightInd w:val="0"/>
              <w:snapToGrid w:val="0"/>
              <w:jc w:val="center"/>
              <w:rPr>
                <w:rFonts w:hint="eastAsia" w:ascii="宋体" w:hAnsi="宋体" w:cs="宋体"/>
                <w:sz w:val="20"/>
                <w:szCs w:val="20"/>
              </w:rPr>
            </w:pPr>
            <w:r>
              <w:rPr>
                <w:rFonts w:hint="eastAsia" w:ascii="宋体" w:hAnsi="宋体" w:cs="宋体"/>
                <w:sz w:val="20"/>
                <w:szCs w:val="20"/>
              </w:rPr>
              <w:t>其他</w:t>
            </w:r>
          </w:p>
        </w:tc>
        <w:tc>
          <w:tcPr>
            <w:tcW w:w="1185" w:type="pct"/>
            <w:vAlign w:val="center"/>
          </w:tcPr>
          <w:p w14:paraId="6D51DE4D">
            <w:pPr>
              <w:adjustRightInd w:val="0"/>
              <w:snapToGrid w:val="0"/>
              <w:rPr>
                <w:rFonts w:hint="eastAsia" w:ascii="宋体" w:hAnsi="宋体" w:cs="宋体"/>
                <w:sz w:val="20"/>
                <w:szCs w:val="20"/>
              </w:rPr>
            </w:pPr>
            <w:r>
              <w:rPr>
                <w:rFonts w:hint="eastAsia" w:ascii="宋体" w:hAnsi="宋体" w:cs="宋体"/>
                <w:sz w:val="20"/>
                <w:szCs w:val="20"/>
              </w:rPr>
              <w:t>实习安排</w:t>
            </w:r>
          </w:p>
        </w:tc>
        <w:tc>
          <w:tcPr>
            <w:tcW w:w="389" w:type="pct"/>
            <w:vAlign w:val="center"/>
          </w:tcPr>
          <w:p w14:paraId="6802D45A">
            <w:pPr>
              <w:adjustRightInd w:val="0"/>
              <w:snapToGrid w:val="0"/>
              <w:jc w:val="center"/>
              <w:rPr>
                <w:rFonts w:hint="eastAsia" w:ascii="宋体" w:hAnsi="宋体" w:cs="宋体"/>
                <w:sz w:val="20"/>
                <w:szCs w:val="20"/>
              </w:rPr>
            </w:pPr>
          </w:p>
        </w:tc>
        <w:tc>
          <w:tcPr>
            <w:tcW w:w="351" w:type="pct"/>
            <w:vAlign w:val="center"/>
          </w:tcPr>
          <w:p w14:paraId="7432487E">
            <w:pPr>
              <w:adjustRightInd w:val="0"/>
              <w:snapToGrid w:val="0"/>
              <w:jc w:val="center"/>
              <w:rPr>
                <w:rFonts w:hint="eastAsia" w:ascii="宋体" w:hAnsi="宋体" w:cs="宋体"/>
                <w:sz w:val="20"/>
                <w:szCs w:val="20"/>
              </w:rPr>
            </w:pPr>
          </w:p>
        </w:tc>
        <w:tc>
          <w:tcPr>
            <w:tcW w:w="313" w:type="pct"/>
            <w:vAlign w:val="center"/>
          </w:tcPr>
          <w:p w14:paraId="005F9779">
            <w:pPr>
              <w:adjustRightInd w:val="0"/>
              <w:snapToGrid w:val="0"/>
              <w:jc w:val="center"/>
              <w:rPr>
                <w:rFonts w:hint="eastAsia" w:ascii="宋体" w:hAnsi="宋体" w:cs="宋体"/>
                <w:sz w:val="20"/>
                <w:szCs w:val="20"/>
              </w:rPr>
            </w:pPr>
          </w:p>
        </w:tc>
        <w:tc>
          <w:tcPr>
            <w:tcW w:w="327" w:type="pct"/>
            <w:vAlign w:val="center"/>
          </w:tcPr>
          <w:p w14:paraId="59FE421C">
            <w:pPr>
              <w:adjustRightInd w:val="0"/>
              <w:snapToGrid w:val="0"/>
              <w:jc w:val="center"/>
              <w:rPr>
                <w:rFonts w:hint="eastAsia" w:ascii="宋体" w:hAnsi="宋体" w:cs="宋体"/>
                <w:sz w:val="20"/>
                <w:szCs w:val="20"/>
              </w:rPr>
            </w:pPr>
            <w:r>
              <w:rPr>
                <w:rFonts w:hint="eastAsia" w:ascii="宋体" w:hAnsi="宋体" w:cs="宋体"/>
                <w:sz w:val="20"/>
                <w:szCs w:val="20"/>
              </w:rPr>
              <w:t>1</w:t>
            </w:r>
          </w:p>
        </w:tc>
        <w:tc>
          <w:tcPr>
            <w:tcW w:w="365" w:type="pct"/>
            <w:vAlign w:val="center"/>
          </w:tcPr>
          <w:p w14:paraId="17EC449F">
            <w:pPr>
              <w:adjustRightInd w:val="0"/>
              <w:snapToGrid w:val="0"/>
              <w:jc w:val="center"/>
              <w:rPr>
                <w:rFonts w:hint="eastAsia" w:ascii="宋体" w:hAnsi="宋体" w:cs="宋体"/>
                <w:sz w:val="20"/>
                <w:szCs w:val="20"/>
              </w:rPr>
            </w:pPr>
          </w:p>
        </w:tc>
        <w:tc>
          <w:tcPr>
            <w:tcW w:w="352" w:type="pct"/>
            <w:vAlign w:val="center"/>
          </w:tcPr>
          <w:p w14:paraId="7858E4E9">
            <w:pPr>
              <w:adjustRightInd w:val="0"/>
              <w:snapToGrid w:val="0"/>
              <w:jc w:val="center"/>
              <w:rPr>
                <w:rFonts w:hint="eastAsia" w:ascii="宋体" w:hAnsi="宋体" w:cs="宋体"/>
                <w:sz w:val="20"/>
                <w:szCs w:val="20"/>
              </w:rPr>
            </w:pPr>
          </w:p>
        </w:tc>
        <w:tc>
          <w:tcPr>
            <w:tcW w:w="787" w:type="pct"/>
            <w:vAlign w:val="center"/>
          </w:tcPr>
          <w:p w14:paraId="18138102">
            <w:pPr>
              <w:adjustRightInd w:val="0"/>
              <w:snapToGrid w:val="0"/>
              <w:jc w:val="center"/>
              <w:rPr>
                <w:rFonts w:hint="eastAsia" w:ascii="宋体" w:hAnsi="宋体" w:cs="宋体"/>
                <w:sz w:val="20"/>
                <w:szCs w:val="20"/>
              </w:rPr>
            </w:pPr>
            <w:r>
              <w:rPr>
                <w:rFonts w:hint="eastAsia" w:ascii="宋体" w:hAnsi="宋体" w:cs="宋体"/>
                <w:sz w:val="20"/>
                <w:szCs w:val="20"/>
              </w:rPr>
              <w:t>1</w:t>
            </w:r>
          </w:p>
        </w:tc>
      </w:tr>
      <w:tr w14:paraId="38789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327" w:type="pct"/>
            <w:vMerge w:val="continue"/>
            <w:shd w:val="clear" w:color="auto" w:fill="C7DAF1" w:themeFill="text2" w:themeFillTint="32"/>
            <w:vAlign w:val="center"/>
          </w:tcPr>
          <w:p w14:paraId="492FE044">
            <w:pPr>
              <w:adjustRightInd w:val="0"/>
              <w:snapToGrid w:val="0"/>
              <w:jc w:val="center"/>
              <w:rPr>
                <w:rFonts w:hint="eastAsia" w:ascii="宋体" w:hAnsi="宋体" w:cs="宋体"/>
                <w:sz w:val="20"/>
                <w:szCs w:val="20"/>
              </w:rPr>
            </w:pPr>
          </w:p>
        </w:tc>
        <w:tc>
          <w:tcPr>
            <w:tcW w:w="599" w:type="pct"/>
            <w:vMerge w:val="continue"/>
          </w:tcPr>
          <w:p w14:paraId="240E226E">
            <w:pPr>
              <w:adjustRightInd w:val="0"/>
              <w:snapToGrid w:val="0"/>
              <w:jc w:val="left"/>
              <w:rPr>
                <w:rFonts w:hint="eastAsia" w:ascii="宋体" w:hAnsi="宋体" w:cs="宋体"/>
                <w:sz w:val="20"/>
                <w:szCs w:val="20"/>
              </w:rPr>
            </w:pPr>
          </w:p>
        </w:tc>
        <w:tc>
          <w:tcPr>
            <w:tcW w:w="1185" w:type="pct"/>
            <w:vAlign w:val="center"/>
          </w:tcPr>
          <w:p w14:paraId="0D3A0E6C">
            <w:pPr>
              <w:adjustRightInd w:val="0"/>
              <w:snapToGrid w:val="0"/>
              <w:rPr>
                <w:rFonts w:hint="eastAsia" w:ascii="宋体" w:hAnsi="宋体" w:cs="宋体"/>
                <w:sz w:val="20"/>
                <w:szCs w:val="20"/>
              </w:rPr>
            </w:pPr>
            <w:r>
              <w:rPr>
                <w:rFonts w:hint="eastAsia" w:ascii="宋体" w:hAnsi="宋体" w:cs="宋体"/>
                <w:sz w:val="20"/>
                <w:szCs w:val="20"/>
              </w:rPr>
              <w:t>校园招聘、毕业离校</w:t>
            </w:r>
          </w:p>
        </w:tc>
        <w:tc>
          <w:tcPr>
            <w:tcW w:w="389" w:type="pct"/>
            <w:vAlign w:val="center"/>
          </w:tcPr>
          <w:p w14:paraId="37A3F153">
            <w:pPr>
              <w:adjustRightInd w:val="0"/>
              <w:snapToGrid w:val="0"/>
              <w:jc w:val="center"/>
              <w:rPr>
                <w:rFonts w:hint="eastAsia" w:ascii="宋体" w:hAnsi="宋体" w:cs="宋体"/>
                <w:sz w:val="20"/>
                <w:szCs w:val="20"/>
              </w:rPr>
            </w:pPr>
          </w:p>
        </w:tc>
        <w:tc>
          <w:tcPr>
            <w:tcW w:w="351" w:type="pct"/>
            <w:vAlign w:val="center"/>
          </w:tcPr>
          <w:p w14:paraId="0584EB46">
            <w:pPr>
              <w:adjustRightInd w:val="0"/>
              <w:snapToGrid w:val="0"/>
              <w:jc w:val="center"/>
              <w:rPr>
                <w:rFonts w:hint="eastAsia" w:ascii="宋体" w:hAnsi="宋体" w:cs="宋体"/>
                <w:sz w:val="20"/>
                <w:szCs w:val="20"/>
              </w:rPr>
            </w:pPr>
          </w:p>
        </w:tc>
        <w:tc>
          <w:tcPr>
            <w:tcW w:w="313" w:type="pct"/>
            <w:vAlign w:val="center"/>
          </w:tcPr>
          <w:p w14:paraId="68D2EBA7">
            <w:pPr>
              <w:adjustRightInd w:val="0"/>
              <w:snapToGrid w:val="0"/>
              <w:jc w:val="center"/>
              <w:rPr>
                <w:rFonts w:hint="eastAsia" w:ascii="宋体" w:hAnsi="宋体" w:cs="宋体"/>
                <w:sz w:val="20"/>
                <w:szCs w:val="20"/>
              </w:rPr>
            </w:pPr>
          </w:p>
        </w:tc>
        <w:tc>
          <w:tcPr>
            <w:tcW w:w="327" w:type="pct"/>
            <w:vAlign w:val="center"/>
          </w:tcPr>
          <w:p w14:paraId="275F3DF6">
            <w:pPr>
              <w:adjustRightInd w:val="0"/>
              <w:snapToGrid w:val="0"/>
              <w:jc w:val="center"/>
              <w:rPr>
                <w:rFonts w:hint="eastAsia" w:ascii="宋体" w:hAnsi="宋体" w:cs="宋体"/>
                <w:sz w:val="20"/>
                <w:szCs w:val="20"/>
              </w:rPr>
            </w:pPr>
          </w:p>
        </w:tc>
        <w:tc>
          <w:tcPr>
            <w:tcW w:w="365" w:type="pct"/>
            <w:vAlign w:val="center"/>
          </w:tcPr>
          <w:p w14:paraId="6C93097D">
            <w:pPr>
              <w:adjustRightInd w:val="0"/>
              <w:snapToGrid w:val="0"/>
              <w:jc w:val="center"/>
              <w:rPr>
                <w:rFonts w:hint="eastAsia" w:ascii="宋体" w:hAnsi="宋体" w:cs="宋体"/>
                <w:sz w:val="20"/>
                <w:szCs w:val="20"/>
              </w:rPr>
            </w:pPr>
          </w:p>
        </w:tc>
        <w:tc>
          <w:tcPr>
            <w:tcW w:w="352" w:type="pct"/>
            <w:vAlign w:val="center"/>
          </w:tcPr>
          <w:p w14:paraId="3C19568C">
            <w:pPr>
              <w:adjustRightInd w:val="0"/>
              <w:snapToGrid w:val="0"/>
              <w:jc w:val="center"/>
              <w:rPr>
                <w:rFonts w:hint="eastAsia" w:ascii="宋体" w:hAnsi="宋体" w:cs="宋体"/>
                <w:sz w:val="20"/>
                <w:szCs w:val="20"/>
              </w:rPr>
            </w:pPr>
            <w:r>
              <w:rPr>
                <w:rFonts w:hint="eastAsia" w:ascii="宋体" w:hAnsi="宋体" w:cs="宋体"/>
                <w:sz w:val="20"/>
                <w:szCs w:val="20"/>
              </w:rPr>
              <w:t>2</w:t>
            </w:r>
          </w:p>
        </w:tc>
        <w:tc>
          <w:tcPr>
            <w:tcW w:w="787" w:type="pct"/>
            <w:vAlign w:val="center"/>
          </w:tcPr>
          <w:p w14:paraId="091A6D2E">
            <w:pPr>
              <w:adjustRightInd w:val="0"/>
              <w:snapToGrid w:val="0"/>
              <w:jc w:val="center"/>
              <w:rPr>
                <w:rFonts w:hint="eastAsia" w:ascii="宋体" w:hAnsi="宋体" w:cs="宋体"/>
                <w:sz w:val="20"/>
                <w:szCs w:val="20"/>
              </w:rPr>
            </w:pPr>
            <w:r>
              <w:rPr>
                <w:rFonts w:hint="eastAsia" w:ascii="宋体" w:hAnsi="宋体" w:cs="宋体"/>
                <w:sz w:val="20"/>
                <w:szCs w:val="20"/>
              </w:rPr>
              <w:t>2</w:t>
            </w:r>
          </w:p>
        </w:tc>
      </w:tr>
      <w:tr w14:paraId="61DE4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112" w:type="pct"/>
            <w:gridSpan w:val="3"/>
            <w:vAlign w:val="center"/>
          </w:tcPr>
          <w:p w14:paraId="453B8CC2">
            <w:pPr>
              <w:adjustRightInd w:val="0"/>
              <w:snapToGrid w:val="0"/>
              <w:jc w:val="center"/>
              <w:rPr>
                <w:rFonts w:hint="eastAsia" w:ascii="宋体" w:hAnsi="宋体" w:cs="宋体"/>
                <w:sz w:val="20"/>
                <w:szCs w:val="20"/>
              </w:rPr>
            </w:pPr>
            <w:r>
              <w:rPr>
                <w:rFonts w:hint="eastAsia" w:ascii="宋体" w:hAnsi="宋体" w:cs="宋体"/>
                <w:sz w:val="20"/>
                <w:szCs w:val="20"/>
              </w:rPr>
              <w:t>合计</w:t>
            </w:r>
          </w:p>
        </w:tc>
        <w:tc>
          <w:tcPr>
            <w:tcW w:w="389" w:type="pct"/>
            <w:vAlign w:val="center"/>
          </w:tcPr>
          <w:p w14:paraId="4E60F660">
            <w:pPr>
              <w:adjustRightInd w:val="0"/>
              <w:snapToGrid w:val="0"/>
              <w:jc w:val="center"/>
              <w:rPr>
                <w:rFonts w:hint="eastAsia" w:ascii="宋体" w:hAnsi="宋体" w:cs="宋体"/>
                <w:sz w:val="20"/>
                <w:szCs w:val="20"/>
              </w:rPr>
            </w:pPr>
            <w:r>
              <w:rPr>
                <w:rFonts w:hint="eastAsia" w:ascii="宋体" w:hAnsi="宋体" w:cs="宋体"/>
                <w:sz w:val="20"/>
                <w:szCs w:val="20"/>
                <w:lang w:bidi="ar"/>
              </w:rPr>
              <w:t>20</w:t>
            </w:r>
          </w:p>
        </w:tc>
        <w:tc>
          <w:tcPr>
            <w:tcW w:w="351" w:type="pct"/>
            <w:vAlign w:val="center"/>
          </w:tcPr>
          <w:p w14:paraId="1CC8B52D">
            <w:pPr>
              <w:adjustRightInd w:val="0"/>
              <w:snapToGrid w:val="0"/>
              <w:jc w:val="center"/>
              <w:rPr>
                <w:rFonts w:hint="eastAsia" w:ascii="宋体" w:hAnsi="宋体" w:cs="宋体"/>
                <w:sz w:val="20"/>
                <w:szCs w:val="20"/>
              </w:rPr>
            </w:pPr>
            <w:r>
              <w:rPr>
                <w:rFonts w:hint="eastAsia" w:ascii="宋体" w:hAnsi="宋体" w:cs="宋体"/>
                <w:sz w:val="20"/>
                <w:szCs w:val="20"/>
                <w:lang w:bidi="ar"/>
              </w:rPr>
              <w:t>20</w:t>
            </w:r>
          </w:p>
        </w:tc>
        <w:tc>
          <w:tcPr>
            <w:tcW w:w="313" w:type="pct"/>
            <w:vAlign w:val="center"/>
          </w:tcPr>
          <w:p w14:paraId="60D210A0">
            <w:pPr>
              <w:adjustRightInd w:val="0"/>
              <w:snapToGrid w:val="0"/>
              <w:jc w:val="center"/>
              <w:rPr>
                <w:rFonts w:hint="eastAsia" w:ascii="宋体" w:hAnsi="宋体" w:cs="宋体"/>
                <w:sz w:val="20"/>
                <w:szCs w:val="20"/>
              </w:rPr>
            </w:pPr>
            <w:r>
              <w:rPr>
                <w:rFonts w:hint="eastAsia" w:ascii="宋体" w:hAnsi="宋体" w:cs="宋体"/>
                <w:sz w:val="20"/>
                <w:szCs w:val="20"/>
                <w:lang w:bidi="ar"/>
              </w:rPr>
              <w:t>20</w:t>
            </w:r>
          </w:p>
        </w:tc>
        <w:tc>
          <w:tcPr>
            <w:tcW w:w="327" w:type="pct"/>
            <w:vAlign w:val="center"/>
          </w:tcPr>
          <w:p w14:paraId="2DCDB582">
            <w:pPr>
              <w:adjustRightInd w:val="0"/>
              <w:snapToGrid w:val="0"/>
              <w:jc w:val="center"/>
              <w:rPr>
                <w:rFonts w:hint="eastAsia" w:ascii="宋体" w:hAnsi="宋体" w:cs="宋体"/>
                <w:sz w:val="20"/>
                <w:szCs w:val="20"/>
              </w:rPr>
            </w:pPr>
            <w:r>
              <w:rPr>
                <w:rFonts w:hint="eastAsia" w:ascii="宋体" w:hAnsi="宋体" w:cs="宋体"/>
                <w:sz w:val="20"/>
                <w:szCs w:val="20"/>
                <w:lang w:bidi="ar"/>
              </w:rPr>
              <w:t>20</w:t>
            </w:r>
          </w:p>
        </w:tc>
        <w:tc>
          <w:tcPr>
            <w:tcW w:w="365" w:type="pct"/>
            <w:vAlign w:val="center"/>
          </w:tcPr>
          <w:p w14:paraId="30F688B8">
            <w:pPr>
              <w:adjustRightInd w:val="0"/>
              <w:snapToGrid w:val="0"/>
              <w:jc w:val="center"/>
              <w:rPr>
                <w:rFonts w:hint="eastAsia" w:ascii="宋体" w:hAnsi="宋体" w:cs="宋体"/>
                <w:sz w:val="20"/>
                <w:szCs w:val="20"/>
              </w:rPr>
            </w:pPr>
            <w:r>
              <w:rPr>
                <w:rFonts w:hint="eastAsia" w:ascii="宋体" w:hAnsi="宋体" w:cs="宋体"/>
                <w:sz w:val="20"/>
                <w:szCs w:val="20"/>
                <w:lang w:bidi="ar"/>
              </w:rPr>
              <w:t>20</w:t>
            </w:r>
          </w:p>
        </w:tc>
        <w:tc>
          <w:tcPr>
            <w:tcW w:w="352" w:type="pct"/>
            <w:vAlign w:val="center"/>
          </w:tcPr>
          <w:p w14:paraId="023C61C9">
            <w:pPr>
              <w:adjustRightInd w:val="0"/>
              <w:snapToGrid w:val="0"/>
              <w:jc w:val="center"/>
              <w:rPr>
                <w:rFonts w:hint="eastAsia" w:ascii="宋体" w:hAnsi="宋体" w:cs="宋体"/>
                <w:sz w:val="20"/>
                <w:szCs w:val="20"/>
              </w:rPr>
            </w:pPr>
            <w:r>
              <w:rPr>
                <w:rFonts w:hint="eastAsia" w:ascii="宋体" w:hAnsi="宋体" w:cs="宋体"/>
                <w:sz w:val="20"/>
                <w:szCs w:val="20"/>
                <w:lang w:bidi="ar"/>
              </w:rPr>
              <w:t>20</w:t>
            </w:r>
          </w:p>
        </w:tc>
        <w:tc>
          <w:tcPr>
            <w:tcW w:w="787" w:type="pct"/>
            <w:vAlign w:val="center"/>
          </w:tcPr>
          <w:p w14:paraId="2789D091">
            <w:pPr>
              <w:adjustRightInd w:val="0"/>
              <w:snapToGrid w:val="0"/>
              <w:jc w:val="center"/>
              <w:rPr>
                <w:rFonts w:hint="eastAsia" w:ascii="宋体" w:hAnsi="宋体" w:cs="宋体"/>
                <w:sz w:val="20"/>
                <w:szCs w:val="20"/>
              </w:rPr>
            </w:pPr>
            <w:r>
              <w:rPr>
                <w:rFonts w:hint="eastAsia" w:ascii="宋体" w:hAnsi="宋体" w:cs="宋体"/>
                <w:sz w:val="20"/>
                <w:szCs w:val="20"/>
              </w:rPr>
              <w:t>120</w:t>
            </w:r>
          </w:p>
        </w:tc>
      </w:tr>
    </w:tbl>
    <w:p w14:paraId="33BB88C9">
      <w:pPr>
        <w:pStyle w:val="4"/>
      </w:pPr>
      <w:bookmarkStart w:id="166" w:name="_Toc27923"/>
      <w:bookmarkStart w:id="167" w:name="_Toc28313"/>
      <w:bookmarkStart w:id="168" w:name="_Toc3317"/>
      <w:bookmarkStart w:id="169" w:name="_Toc10344"/>
      <w:bookmarkStart w:id="170" w:name="_Toc2392"/>
      <w:bookmarkStart w:id="171" w:name="_Toc28594"/>
    </w:p>
    <w:p w14:paraId="492BB0E1">
      <w:pPr>
        <w:pStyle w:val="4"/>
      </w:pPr>
      <w:bookmarkStart w:id="172" w:name="_Toc26648"/>
      <w:r>
        <w:rPr>
          <w:rFonts w:hint="eastAsia"/>
        </w:rPr>
        <w:t>（二）学时、学分、理论课时和实践课时比例分配</w:t>
      </w:r>
      <w:bookmarkEnd w:id="172"/>
    </w:p>
    <w:p w14:paraId="5F7AD4CD">
      <w:pPr>
        <w:autoSpaceDE w:val="0"/>
        <w:adjustRightInd w:val="0"/>
        <w:spacing w:line="360" w:lineRule="auto"/>
        <w:jc w:val="center"/>
        <w:rPr>
          <w:rFonts w:ascii="方正仿宋_GB2312" w:hAnsi="方正仿宋_GB2312" w:eastAsia="方正仿宋_GB2312" w:cs="方正仿宋_GB2312"/>
          <w:sz w:val="28"/>
          <w:szCs w:val="28"/>
          <w:lang w:bidi="ar"/>
        </w:rPr>
      </w:pPr>
      <w:bookmarkStart w:id="173" w:name="_Toc12486"/>
      <w:r>
        <w:rPr>
          <w:rFonts w:hint="eastAsia" w:ascii="方正仿宋_GB2312" w:hAnsi="方正仿宋_GB2312" w:eastAsia="方正仿宋_GB2312" w:cs="方正仿宋_GB2312"/>
          <w:sz w:val="28"/>
          <w:szCs w:val="28"/>
          <w:lang w:bidi="ar"/>
        </w:rPr>
        <w:t>表1</w:t>
      </w:r>
      <w:r>
        <w:rPr>
          <w:rFonts w:ascii="方正仿宋_GB2312" w:hAnsi="方正仿宋_GB2312" w:eastAsia="方正仿宋_GB2312" w:cs="方正仿宋_GB2312"/>
          <w:sz w:val="28"/>
          <w:szCs w:val="28"/>
          <w:lang w:bidi="ar"/>
        </w:rPr>
        <w:t>4</w:t>
      </w:r>
      <w:r>
        <w:rPr>
          <w:rFonts w:hint="eastAsia" w:ascii="方正仿宋_GB2312" w:hAnsi="方正仿宋_GB2312" w:eastAsia="方正仿宋_GB2312" w:cs="方正仿宋_GB2312"/>
          <w:sz w:val="28"/>
          <w:szCs w:val="28"/>
          <w:lang w:bidi="ar"/>
        </w:rPr>
        <w:t>学时、学分、理论课时和实践课时比例分配表</w:t>
      </w:r>
    </w:p>
    <w:tbl>
      <w:tblPr>
        <w:tblStyle w:val="17"/>
        <w:tblW w:w="9285" w:type="dxa"/>
        <w:tblInd w:w="-483" w:type="dxa"/>
        <w:tblLayout w:type="fixed"/>
        <w:tblCellMar>
          <w:top w:w="0" w:type="dxa"/>
          <w:left w:w="108" w:type="dxa"/>
          <w:bottom w:w="0" w:type="dxa"/>
          <w:right w:w="108" w:type="dxa"/>
        </w:tblCellMar>
      </w:tblPr>
      <w:tblGrid>
        <w:gridCol w:w="1521"/>
        <w:gridCol w:w="2739"/>
        <w:gridCol w:w="810"/>
        <w:gridCol w:w="1350"/>
        <w:gridCol w:w="1380"/>
        <w:gridCol w:w="1485"/>
      </w:tblGrid>
      <w:tr w14:paraId="103A607C">
        <w:tblPrEx>
          <w:tblCellMar>
            <w:top w:w="0" w:type="dxa"/>
            <w:left w:w="108" w:type="dxa"/>
            <w:bottom w:w="0" w:type="dxa"/>
            <w:right w:w="108" w:type="dxa"/>
          </w:tblCellMar>
        </w:tblPrEx>
        <w:trPr>
          <w:trHeight w:val="443" w:hRule="atLeast"/>
        </w:trPr>
        <w:tc>
          <w:tcPr>
            <w:tcW w:w="4260" w:type="dxa"/>
            <w:gridSpan w:val="2"/>
            <w:vMerge w:val="restart"/>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5327A6FC">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课程模块</w:t>
            </w:r>
          </w:p>
        </w:tc>
        <w:tc>
          <w:tcPr>
            <w:tcW w:w="810" w:type="dxa"/>
            <w:vMerge w:val="restart"/>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553F0F1D">
            <w:pPr>
              <w:widowControl/>
              <w:snapToGrid w:val="0"/>
              <w:spacing w:line="360" w:lineRule="auto"/>
              <w:jc w:val="center"/>
              <w:textAlignment w:val="center"/>
              <w:rPr>
                <w:rFonts w:hint="eastAsia" w:ascii="宋体" w:hAnsi="宋体" w:cs="宋体"/>
                <w:color w:val="000000"/>
                <w:kern w:val="0"/>
                <w:sz w:val="22"/>
                <w:szCs w:val="22"/>
                <w:lang w:bidi="ar"/>
              </w:rPr>
            </w:pPr>
            <w:r>
              <w:rPr>
                <w:rFonts w:hint="eastAsia" w:ascii="宋体" w:hAnsi="宋体" w:cs="宋体"/>
                <w:b/>
                <w:kern w:val="0"/>
                <w:sz w:val="20"/>
                <w:szCs w:val="20"/>
                <w:lang w:bidi="ar"/>
              </w:rPr>
              <w:t>学分</w:t>
            </w:r>
          </w:p>
        </w:tc>
        <w:tc>
          <w:tcPr>
            <w:tcW w:w="4215" w:type="dxa"/>
            <w:gridSpan w:val="3"/>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1F8316F6">
            <w:pPr>
              <w:widowControl/>
              <w:snapToGrid w:val="0"/>
              <w:spacing w:line="360" w:lineRule="auto"/>
              <w:jc w:val="center"/>
              <w:textAlignment w:val="center"/>
              <w:rPr>
                <w:rFonts w:hint="eastAsia" w:ascii="宋体" w:hAnsi="宋体" w:cs="宋体"/>
                <w:color w:val="000000"/>
                <w:kern w:val="0"/>
                <w:sz w:val="22"/>
                <w:szCs w:val="22"/>
                <w:lang w:bidi="ar"/>
              </w:rPr>
            </w:pPr>
            <w:r>
              <w:rPr>
                <w:rFonts w:hint="eastAsia" w:ascii="宋体" w:hAnsi="宋体" w:cs="宋体"/>
                <w:b/>
                <w:kern w:val="0"/>
                <w:sz w:val="20"/>
                <w:szCs w:val="20"/>
                <w:lang w:bidi="ar"/>
              </w:rPr>
              <w:t>学时分配</w:t>
            </w:r>
          </w:p>
        </w:tc>
      </w:tr>
      <w:tr w14:paraId="1E5756B0">
        <w:tblPrEx>
          <w:tblCellMar>
            <w:top w:w="0" w:type="dxa"/>
            <w:left w:w="108" w:type="dxa"/>
            <w:bottom w:w="0" w:type="dxa"/>
            <w:right w:w="108" w:type="dxa"/>
          </w:tblCellMar>
        </w:tblPrEx>
        <w:trPr>
          <w:trHeight w:val="443" w:hRule="atLeast"/>
        </w:trPr>
        <w:tc>
          <w:tcPr>
            <w:tcW w:w="4260"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EFF54D5">
            <w:pPr>
              <w:widowControl/>
              <w:jc w:val="center"/>
              <w:textAlignment w:val="center"/>
              <w:rPr>
                <w:rFonts w:hint="eastAsia" w:ascii="宋体" w:hAnsi="宋体" w:cs="宋体"/>
                <w:kern w:val="0"/>
                <w:sz w:val="20"/>
                <w:szCs w:val="20"/>
                <w:lang w:bidi="ar"/>
              </w:rPr>
            </w:pPr>
          </w:p>
        </w:tc>
        <w:tc>
          <w:tcPr>
            <w:tcW w:w="8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4F2080">
            <w:pPr>
              <w:snapToGrid w:val="0"/>
              <w:spacing w:line="360" w:lineRule="auto"/>
              <w:jc w:val="center"/>
              <w:rPr>
                <w:rFonts w:hint="eastAsia" w:ascii="宋体" w:hAnsi="宋体" w:cs="宋体"/>
                <w:color w:val="000000"/>
                <w:kern w:val="0"/>
                <w:sz w:val="22"/>
                <w:szCs w:val="22"/>
                <w:lang w:bidi="ar"/>
              </w:rPr>
            </w:pPr>
          </w:p>
        </w:tc>
        <w:tc>
          <w:tcPr>
            <w:tcW w:w="135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303ED4C3">
            <w:pPr>
              <w:widowControl/>
              <w:snapToGrid w:val="0"/>
              <w:spacing w:line="360" w:lineRule="auto"/>
              <w:jc w:val="center"/>
              <w:textAlignment w:val="center"/>
              <w:rPr>
                <w:rFonts w:hint="eastAsia" w:ascii="宋体" w:hAnsi="宋体" w:cs="宋体"/>
                <w:color w:val="000000"/>
                <w:kern w:val="0"/>
                <w:sz w:val="22"/>
                <w:szCs w:val="22"/>
                <w:lang w:bidi="ar"/>
              </w:rPr>
            </w:pPr>
            <w:r>
              <w:rPr>
                <w:rFonts w:hint="eastAsia" w:ascii="宋体" w:hAnsi="宋体" w:cs="宋体"/>
                <w:b/>
                <w:bCs/>
                <w:sz w:val="20"/>
                <w:szCs w:val="20"/>
              </w:rPr>
              <w:t>总学时</w:t>
            </w:r>
          </w:p>
        </w:tc>
        <w:tc>
          <w:tcPr>
            <w:tcW w:w="138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7EA2A684">
            <w:pPr>
              <w:widowControl/>
              <w:snapToGrid w:val="0"/>
              <w:spacing w:line="360" w:lineRule="auto"/>
              <w:jc w:val="center"/>
              <w:textAlignment w:val="center"/>
              <w:rPr>
                <w:rFonts w:hint="eastAsia" w:ascii="宋体" w:hAnsi="宋体" w:cs="宋体"/>
                <w:color w:val="000000"/>
                <w:kern w:val="0"/>
                <w:sz w:val="22"/>
                <w:szCs w:val="22"/>
                <w:lang w:bidi="ar"/>
              </w:rPr>
            </w:pPr>
            <w:r>
              <w:rPr>
                <w:rFonts w:hint="eastAsia" w:ascii="宋体" w:hAnsi="宋体" w:cs="宋体"/>
                <w:b/>
                <w:kern w:val="0"/>
                <w:sz w:val="20"/>
                <w:szCs w:val="20"/>
                <w:lang w:bidi="ar"/>
              </w:rPr>
              <w:t>理论</w:t>
            </w:r>
          </w:p>
        </w:tc>
        <w:tc>
          <w:tcPr>
            <w:tcW w:w="1485"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55715287">
            <w:pPr>
              <w:widowControl/>
              <w:snapToGrid w:val="0"/>
              <w:spacing w:line="360" w:lineRule="auto"/>
              <w:jc w:val="center"/>
              <w:textAlignment w:val="center"/>
              <w:rPr>
                <w:rFonts w:hint="eastAsia" w:ascii="宋体" w:hAnsi="宋体" w:cs="宋体"/>
                <w:color w:val="000000"/>
                <w:kern w:val="0"/>
                <w:sz w:val="22"/>
                <w:szCs w:val="22"/>
                <w:lang w:bidi="ar"/>
              </w:rPr>
            </w:pPr>
            <w:r>
              <w:rPr>
                <w:rFonts w:hint="eastAsia" w:ascii="宋体" w:hAnsi="宋体" w:cs="宋体"/>
                <w:b/>
                <w:kern w:val="0"/>
                <w:sz w:val="20"/>
                <w:szCs w:val="20"/>
                <w:lang w:bidi="ar"/>
              </w:rPr>
              <w:t>实践</w:t>
            </w:r>
          </w:p>
        </w:tc>
      </w:tr>
      <w:tr w14:paraId="24DD7306">
        <w:tblPrEx>
          <w:tblCellMar>
            <w:top w:w="0" w:type="dxa"/>
            <w:left w:w="108" w:type="dxa"/>
            <w:bottom w:w="0" w:type="dxa"/>
            <w:right w:w="108" w:type="dxa"/>
          </w:tblCellMar>
        </w:tblPrEx>
        <w:trPr>
          <w:trHeight w:val="443" w:hRule="atLeast"/>
        </w:trPr>
        <w:tc>
          <w:tcPr>
            <w:tcW w:w="4260" w:type="dxa"/>
            <w:gridSpan w:val="2"/>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3BB60F4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公共基础课程模块</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14:paraId="4BFCBBEE">
            <w:pPr>
              <w:widowControl/>
              <w:jc w:val="center"/>
              <w:textAlignment w:val="center"/>
              <w:rPr>
                <w:rFonts w:hint="eastAsia" w:ascii="宋体" w:hAnsi="宋体" w:cs="宋体"/>
                <w:sz w:val="20"/>
                <w:szCs w:val="20"/>
              </w:rPr>
            </w:pPr>
            <w:r>
              <w:rPr>
                <w:rFonts w:hint="eastAsia" w:ascii="宋体" w:hAnsi="宋体" w:cs="宋体"/>
                <w:sz w:val="20"/>
                <w:szCs w:val="20"/>
              </w:rPr>
              <w:t>41</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14:paraId="273AB537">
            <w:pPr>
              <w:widowControl/>
              <w:jc w:val="center"/>
              <w:textAlignment w:val="center"/>
              <w:rPr>
                <w:rFonts w:hint="eastAsia" w:ascii="宋体" w:hAnsi="宋体" w:cs="宋体"/>
                <w:sz w:val="20"/>
                <w:szCs w:val="20"/>
              </w:rPr>
            </w:pPr>
            <w:r>
              <w:rPr>
                <w:rFonts w:hint="eastAsia" w:ascii="宋体" w:hAnsi="宋体" w:cs="宋体"/>
                <w:sz w:val="20"/>
                <w:szCs w:val="20"/>
              </w:rPr>
              <w:t>734</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02DB13E7">
            <w:pPr>
              <w:widowControl/>
              <w:jc w:val="center"/>
              <w:textAlignment w:val="center"/>
              <w:rPr>
                <w:rFonts w:hint="eastAsia" w:ascii="宋体" w:hAnsi="宋体" w:cs="宋体"/>
                <w:sz w:val="20"/>
                <w:szCs w:val="20"/>
              </w:rPr>
            </w:pPr>
            <w:r>
              <w:rPr>
                <w:rFonts w:hint="eastAsia" w:ascii="宋体" w:hAnsi="宋体" w:cs="宋体"/>
                <w:sz w:val="20"/>
                <w:szCs w:val="20"/>
              </w:rPr>
              <w:t>454</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14:paraId="7B908D24">
            <w:pPr>
              <w:widowControl/>
              <w:jc w:val="center"/>
              <w:textAlignment w:val="center"/>
              <w:rPr>
                <w:rFonts w:hint="eastAsia" w:ascii="宋体" w:hAnsi="宋体" w:cs="宋体"/>
                <w:sz w:val="20"/>
                <w:szCs w:val="20"/>
              </w:rPr>
            </w:pPr>
            <w:r>
              <w:rPr>
                <w:rFonts w:hint="eastAsia" w:ascii="宋体" w:hAnsi="宋体" w:cs="宋体"/>
                <w:sz w:val="20"/>
                <w:szCs w:val="20"/>
              </w:rPr>
              <w:t>280</w:t>
            </w:r>
          </w:p>
        </w:tc>
      </w:tr>
      <w:tr w14:paraId="10B11721">
        <w:tblPrEx>
          <w:tblCellMar>
            <w:top w:w="0" w:type="dxa"/>
            <w:left w:w="108" w:type="dxa"/>
            <w:bottom w:w="0" w:type="dxa"/>
            <w:right w:w="108" w:type="dxa"/>
          </w:tblCellMar>
        </w:tblPrEx>
        <w:trPr>
          <w:trHeight w:val="387" w:hRule="atLeast"/>
        </w:trPr>
        <w:tc>
          <w:tcPr>
            <w:tcW w:w="1521" w:type="dxa"/>
            <w:vMerge w:val="restart"/>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3F24993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专业能力课程模块</w:t>
            </w:r>
          </w:p>
        </w:tc>
        <w:tc>
          <w:tcPr>
            <w:tcW w:w="2739"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3E6FA86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专业基础课程模块</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14:paraId="1326DC7A">
            <w:pPr>
              <w:widowControl/>
              <w:jc w:val="center"/>
              <w:textAlignment w:val="center"/>
              <w:rPr>
                <w:rFonts w:hint="eastAsia" w:ascii="宋体" w:hAnsi="宋体" w:cs="宋体"/>
                <w:sz w:val="20"/>
                <w:szCs w:val="20"/>
              </w:rPr>
            </w:pPr>
            <w:r>
              <w:rPr>
                <w:rFonts w:hint="eastAsia" w:ascii="宋体" w:hAnsi="宋体" w:cs="宋体"/>
                <w:sz w:val="20"/>
                <w:szCs w:val="20"/>
              </w:rPr>
              <w:t>17</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14:paraId="1A0FB3D8">
            <w:pPr>
              <w:widowControl/>
              <w:jc w:val="center"/>
              <w:textAlignment w:val="center"/>
              <w:rPr>
                <w:rFonts w:hint="eastAsia" w:ascii="宋体" w:hAnsi="宋体" w:cs="宋体"/>
                <w:sz w:val="20"/>
                <w:szCs w:val="20"/>
              </w:rPr>
            </w:pPr>
            <w:r>
              <w:rPr>
                <w:rFonts w:hint="eastAsia" w:ascii="宋体" w:hAnsi="宋体" w:cs="宋体"/>
                <w:sz w:val="20"/>
                <w:szCs w:val="20"/>
              </w:rPr>
              <w:t>292</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048D7F00">
            <w:pPr>
              <w:widowControl/>
              <w:jc w:val="center"/>
              <w:textAlignment w:val="center"/>
              <w:rPr>
                <w:rFonts w:hint="eastAsia" w:ascii="宋体" w:hAnsi="宋体" w:cs="宋体"/>
                <w:sz w:val="20"/>
                <w:szCs w:val="20"/>
              </w:rPr>
            </w:pPr>
            <w:r>
              <w:rPr>
                <w:rFonts w:hint="eastAsia" w:ascii="宋体" w:hAnsi="宋体" w:cs="宋体"/>
                <w:sz w:val="20"/>
                <w:szCs w:val="20"/>
              </w:rPr>
              <w:t>254</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14:paraId="1A1F1738">
            <w:pPr>
              <w:widowControl/>
              <w:jc w:val="center"/>
              <w:textAlignment w:val="center"/>
              <w:rPr>
                <w:rFonts w:hint="eastAsia" w:ascii="宋体" w:hAnsi="宋体" w:cs="宋体"/>
                <w:sz w:val="20"/>
                <w:szCs w:val="20"/>
              </w:rPr>
            </w:pPr>
            <w:r>
              <w:rPr>
                <w:rFonts w:hint="eastAsia" w:ascii="宋体" w:hAnsi="宋体" w:cs="宋体"/>
                <w:sz w:val="20"/>
                <w:szCs w:val="20"/>
              </w:rPr>
              <w:t>38</w:t>
            </w:r>
          </w:p>
        </w:tc>
      </w:tr>
      <w:tr w14:paraId="4BD321C2">
        <w:tblPrEx>
          <w:tblCellMar>
            <w:top w:w="0" w:type="dxa"/>
            <w:left w:w="108" w:type="dxa"/>
            <w:bottom w:w="0" w:type="dxa"/>
            <w:right w:w="108" w:type="dxa"/>
          </w:tblCellMar>
        </w:tblPrEx>
        <w:trPr>
          <w:trHeight w:val="435" w:hRule="atLeast"/>
        </w:trPr>
        <w:tc>
          <w:tcPr>
            <w:tcW w:w="1521"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7EAE1AE9">
            <w:pPr>
              <w:jc w:val="center"/>
              <w:rPr>
                <w:rFonts w:hint="eastAsia" w:ascii="宋体" w:hAnsi="宋体" w:cs="宋体"/>
                <w:sz w:val="20"/>
                <w:szCs w:val="20"/>
              </w:rPr>
            </w:pPr>
          </w:p>
        </w:tc>
        <w:tc>
          <w:tcPr>
            <w:tcW w:w="2739"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75AE7DC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专业核心课程模块</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14:paraId="67B9128F">
            <w:pPr>
              <w:widowControl/>
              <w:jc w:val="center"/>
              <w:textAlignment w:val="center"/>
              <w:rPr>
                <w:rFonts w:hint="eastAsia" w:ascii="宋体" w:hAnsi="宋体" w:cs="宋体"/>
                <w:sz w:val="20"/>
                <w:szCs w:val="20"/>
              </w:rPr>
            </w:pPr>
            <w:r>
              <w:rPr>
                <w:rFonts w:hint="eastAsia" w:ascii="宋体" w:hAnsi="宋体" w:cs="宋体"/>
                <w:sz w:val="20"/>
                <w:szCs w:val="20"/>
              </w:rPr>
              <w:t>29</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14:paraId="0A7D50A0">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508</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6B129CA6">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254</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14:paraId="20758DDF">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254</w:t>
            </w:r>
          </w:p>
        </w:tc>
      </w:tr>
      <w:tr w14:paraId="244E47BF">
        <w:tblPrEx>
          <w:tblCellMar>
            <w:top w:w="0" w:type="dxa"/>
            <w:left w:w="108" w:type="dxa"/>
            <w:bottom w:w="0" w:type="dxa"/>
            <w:right w:w="108" w:type="dxa"/>
          </w:tblCellMar>
        </w:tblPrEx>
        <w:trPr>
          <w:trHeight w:val="431" w:hRule="atLeast"/>
        </w:trPr>
        <w:tc>
          <w:tcPr>
            <w:tcW w:w="1521"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45D4CE65">
            <w:pPr>
              <w:jc w:val="center"/>
              <w:rPr>
                <w:rFonts w:hint="eastAsia" w:ascii="宋体" w:hAnsi="宋体" w:cs="宋体"/>
                <w:sz w:val="20"/>
                <w:szCs w:val="20"/>
              </w:rPr>
            </w:pPr>
          </w:p>
        </w:tc>
        <w:tc>
          <w:tcPr>
            <w:tcW w:w="2739"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51E1975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能力拓展课程模块</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14:paraId="4A9B856E">
            <w:pPr>
              <w:widowControl/>
              <w:jc w:val="center"/>
              <w:textAlignment w:val="center"/>
              <w:rPr>
                <w:rFonts w:hint="eastAsia" w:ascii="宋体" w:hAnsi="宋体" w:cs="宋体"/>
                <w:sz w:val="20"/>
                <w:szCs w:val="20"/>
              </w:rPr>
            </w:pPr>
            <w:r>
              <w:rPr>
                <w:rFonts w:hint="eastAsia" w:ascii="宋体" w:hAnsi="宋体" w:cs="宋体"/>
                <w:sz w:val="20"/>
                <w:szCs w:val="20"/>
              </w:rPr>
              <w:t>9</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14:paraId="46604754">
            <w:pPr>
              <w:widowControl/>
              <w:jc w:val="center"/>
              <w:textAlignment w:val="center"/>
              <w:rPr>
                <w:rFonts w:hint="eastAsia" w:ascii="宋体" w:hAnsi="宋体" w:cs="宋体"/>
                <w:sz w:val="20"/>
                <w:szCs w:val="20"/>
              </w:rPr>
            </w:pPr>
            <w:r>
              <w:rPr>
                <w:rFonts w:hint="eastAsia" w:ascii="宋体" w:hAnsi="宋体" w:cs="宋体"/>
                <w:sz w:val="20"/>
                <w:szCs w:val="20"/>
              </w:rPr>
              <w:t>122</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425A2F17">
            <w:pPr>
              <w:widowControl/>
              <w:jc w:val="center"/>
              <w:textAlignment w:val="center"/>
              <w:rPr>
                <w:rFonts w:hint="eastAsia" w:ascii="宋体" w:hAnsi="宋体" w:cs="宋体"/>
                <w:sz w:val="20"/>
                <w:szCs w:val="20"/>
              </w:rPr>
            </w:pPr>
            <w:r>
              <w:rPr>
                <w:rFonts w:hint="eastAsia" w:ascii="宋体" w:hAnsi="宋体" w:cs="宋体"/>
                <w:sz w:val="20"/>
                <w:szCs w:val="20"/>
              </w:rPr>
              <w:t>62</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14:paraId="47A8018C">
            <w:pPr>
              <w:widowControl/>
              <w:jc w:val="center"/>
              <w:textAlignment w:val="center"/>
              <w:rPr>
                <w:rFonts w:hint="eastAsia" w:ascii="宋体" w:hAnsi="宋体" w:cs="宋体"/>
                <w:sz w:val="20"/>
                <w:szCs w:val="20"/>
              </w:rPr>
            </w:pPr>
            <w:r>
              <w:rPr>
                <w:rFonts w:hint="eastAsia" w:ascii="宋体" w:hAnsi="宋体" w:cs="宋体"/>
                <w:sz w:val="20"/>
                <w:szCs w:val="20"/>
              </w:rPr>
              <w:t>60</w:t>
            </w:r>
          </w:p>
        </w:tc>
      </w:tr>
      <w:tr w14:paraId="5714DC75">
        <w:tblPrEx>
          <w:tblCellMar>
            <w:top w:w="0" w:type="dxa"/>
            <w:left w:w="108" w:type="dxa"/>
            <w:bottom w:w="0" w:type="dxa"/>
            <w:right w:w="108" w:type="dxa"/>
          </w:tblCellMar>
        </w:tblPrEx>
        <w:trPr>
          <w:trHeight w:val="467" w:hRule="atLeast"/>
        </w:trPr>
        <w:tc>
          <w:tcPr>
            <w:tcW w:w="4260" w:type="dxa"/>
            <w:gridSpan w:val="2"/>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14:paraId="7D46D48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实践性教学环节</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14:paraId="4CAD4E47">
            <w:pPr>
              <w:pStyle w:val="31"/>
              <w:spacing w:before="97"/>
              <w:ind w:left="8"/>
              <w:jc w:val="center"/>
              <w:rPr>
                <w:rFonts w:hint="eastAsia"/>
                <w:sz w:val="20"/>
                <w:szCs w:val="20"/>
                <w:lang w:val="en-US"/>
              </w:rPr>
            </w:pPr>
            <w:r>
              <w:rPr>
                <w:rFonts w:hint="eastAsia"/>
                <w:w w:val="99"/>
                <w:sz w:val="20"/>
                <w:lang w:val="en-US"/>
              </w:rPr>
              <w:t>36</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14:paraId="63522E12">
            <w:pPr>
              <w:pStyle w:val="31"/>
              <w:spacing w:before="97"/>
              <w:ind w:left="8"/>
              <w:jc w:val="center"/>
              <w:rPr>
                <w:rFonts w:hint="eastAsia"/>
                <w:sz w:val="20"/>
                <w:szCs w:val="20"/>
              </w:rPr>
            </w:pPr>
            <w:r>
              <w:rPr>
                <w:rFonts w:hint="eastAsia"/>
                <w:w w:val="99"/>
                <w:sz w:val="20"/>
                <w:lang w:val="en-US"/>
              </w:rPr>
              <w:t>880</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1C4EA665">
            <w:pPr>
              <w:pStyle w:val="31"/>
              <w:spacing w:before="97"/>
              <w:ind w:left="8"/>
              <w:jc w:val="center"/>
              <w:rPr>
                <w:rFonts w:hint="eastAsia"/>
                <w:sz w:val="20"/>
                <w:szCs w:val="20"/>
              </w:rPr>
            </w:pPr>
            <w:r>
              <w:rPr>
                <w:rFonts w:hint="eastAsia"/>
                <w:w w:val="99"/>
                <w:sz w:val="20"/>
                <w:lang w:val="en-US"/>
              </w:rPr>
              <w:t>0</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14:paraId="54EA6633">
            <w:pPr>
              <w:pStyle w:val="31"/>
              <w:spacing w:before="97"/>
              <w:ind w:left="8"/>
              <w:jc w:val="center"/>
              <w:rPr>
                <w:rFonts w:hint="eastAsia"/>
                <w:sz w:val="20"/>
                <w:szCs w:val="20"/>
              </w:rPr>
            </w:pPr>
            <w:r>
              <w:rPr>
                <w:rFonts w:hint="eastAsia"/>
                <w:w w:val="99"/>
                <w:sz w:val="20"/>
                <w:lang w:val="en-US"/>
              </w:rPr>
              <w:t>880</w:t>
            </w:r>
          </w:p>
        </w:tc>
      </w:tr>
      <w:tr w14:paraId="00056DE6">
        <w:tblPrEx>
          <w:tblCellMar>
            <w:top w:w="0" w:type="dxa"/>
            <w:left w:w="108" w:type="dxa"/>
            <w:bottom w:w="0" w:type="dxa"/>
            <w:right w:w="108" w:type="dxa"/>
          </w:tblCellMar>
        </w:tblPrEx>
        <w:trPr>
          <w:trHeight w:val="467" w:hRule="atLeast"/>
        </w:trPr>
        <w:tc>
          <w:tcPr>
            <w:tcW w:w="4260" w:type="dxa"/>
            <w:gridSpan w:val="2"/>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14:paraId="7B46B561">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第二课堂</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14:paraId="79C98599">
            <w:pPr>
              <w:widowControl/>
              <w:jc w:val="center"/>
              <w:textAlignment w:val="center"/>
              <w:rPr>
                <w:rFonts w:hint="eastAsia" w:ascii="宋体" w:hAnsi="宋体" w:cs="宋体"/>
                <w:sz w:val="20"/>
                <w:szCs w:val="20"/>
              </w:rPr>
            </w:pPr>
            <w:r>
              <w:rPr>
                <w:rFonts w:hint="eastAsia" w:ascii="宋体" w:hAnsi="宋体" w:cs="宋体"/>
                <w:sz w:val="20"/>
                <w:szCs w:val="20"/>
              </w:rPr>
              <w:t>8</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14:paraId="306F0301">
            <w:pPr>
              <w:widowControl/>
              <w:jc w:val="center"/>
              <w:textAlignment w:val="center"/>
              <w:rPr>
                <w:rFonts w:hint="eastAsia" w:ascii="宋体" w:hAnsi="宋体" w:cs="宋体"/>
                <w:sz w:val="20"/>
                <w:szCs w:val="20"/>
              </w:rPr>
            </w:pPr>
            <w:r>
              <w:rPr>
                <w:rFonts w:hint="eastAsia" w:ascii="宋体" w:hAnsi="宋体" w:cs="宋体"/>
                <w:sz w:val="20"/>
                <w:szCs w:val="20"/>
              </w:rPr>
              <w:t>108</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014B84B0">
            <w:pPr>
              <w:widowControl/>
              <w:jc w:val="center"/>
              <w:textAlignment w:val="center"/>
              <w:rPr>
                <w:rFonts w:hint="eastAsia" w:ascii="宋体" w:hAnsi="宋体" w:cs="宋体"/>
                <w:sz w:val="20"/>
                <w:szCs w:val="20"/>
              </w:rPr>
            </w:pPr>
            <w:r>
              <w:rPr>
                <w:rFonts w:hint="eastAsia" w:ascii="宋体" w:hAnsi="宋体" w:cs="宋体"/>
                <w:sz w:val="20"/>
                <w:szCs w:val="20"/>
              </w:rPr>
              <w:t>8</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14:paraId="273CBA91">
            <w:pPr>
              <w:widowControl/>
              <w:jc w:val="center"/>
              <w:textAlignment w:val="center"/>
              <w:rPr>
                <w:rFonts w:hint="eastAsia" w:ascii="宋体" w:hAnsi="宋体" w:cs="宋体"/>
                <w:sz w:val="20"/>
                <w:szCs w:val="20"/>
              </w:rPr>
            </w:pPr>
            <w:r>
              <w:rPr>
                <w:rFonts w:hint="eastAsia" w:ascii="宋体" w:hAnsi="宋体" w:cs="宋体"/>
                <w:sz w:val="20"/>
                <w:szCs w:val="20"/>
              </w:rPr>
              <w:t>100</w:t>
            </w:r>
          </w:p>
        </w:tc>
      </w:tr>
      <w:tr w14:paraId="1E6D8F69">
        <w:tblPrEx>
          <w:tblCellMar>
            <w:top w:w="0" w:type="dxa"/>
            <w:left w:w="108" w:type="dxa"/>
            <w:bottom w:w="0" w:type="dxa"/>
            <w:right w:w="108" w:type="dxa"/>
          </w:tblCellMar>
        </w:tblPrEx>
        <w:trPr>
          <w:trHeight w:val="554" w:hRule="atLeast"/>
        </w:trPr>
        <w:tc>
          <w:tcPr>
            <w:tcW w:w="4260" w:type="dxa"/>
            <w:gridSpan w:val="2"/>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14:paraId="0BE4F33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学分、总学时、实践学时汇总</w:t>
            </w:r>
          </w:p>
        </w:tc>
        <w:tc>
          <w:tcPr>
            <w:tcW w:w="810" w:type="dxa"/>
            <w:tcBorders>
              <w:top w:val="single" w:color="auto" w:sz="4" w:space="0"/>
              <w:left w:val="single" w:color="auto" w:sz="4" w:space="0"/>
              <w:bottom w:val="single" w:color="auto" w:sz="4" w:space="0"/>
              <w:right w:val="single" w:color="auto" w:sz="4" w:space="0"/>
            </w:tcBorders>
            <w:shd w:val="clear" w:color="auto" w:fill="auto"/>
            <w:vAlign w:val="center"/>
          </w:tcPr>
          <w:p w14:paraId="02C2982D">
            <w:pPr>
              <w:widowControl/>
              <w:jc w:val="center"/>
              <w:textAlignment w:val="center"/>
              <w:rPr>
                <w:rFonts w:hint="eastAsia" w:ascii="宋体" w:hAnsi="宋体" w:cs="宋体"/>
                <w:sz w:val="20"/>
                <w:szCs w:val="20"/>
              </w:rPr>
            </w:pPr>
            <w:r>
              <w:rPr>
                <w:rFonts w:hint="eastAsia" w:ascii="宋体" w:hAnsi="宋体" w:cs="宋体"/>
                <w:sz w:val="20"/>
                <w:szCs w:val="20"/>
              </w:rPr>
              <w:t>140</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14:paraId="76287CEF">
            <w:pPr>
              <w:widowControl/>
              <w:jc w:val="center"/>
              <w:textAlignment w:val="center"/>
              <w:rPr>
                <w:rFonts w:hint="eastAsia" w:ascii="宋体" w:hAnsi="宋体" w:cs="宋体"/>
                <w:sz w:val="20"/>
                <w:szCs w:val="20"/>
              </w:rPr>
            </w:pPr>
            <w:r>
              <w:rPr>
                <w:rFonts w:hint="eastAsia" w:ascii="宋体" w:hAnsi="宋体" w:cs="宋体"/>
                <w:sz w:val="20"/>
                <w:szCs w:val="20"/>
              </w:rPr>
              <w:t>2644</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0AEF0DEB">
            <w:pPr>
              <w:widowControl/>
              <w:jc w:val="center"/>
              <w:textAlignment w:val="center"/>
              <w:rPr>
                <w:rFonts w:hint="eastAsia" w:ascii="宋体" w:hAnsi="宋体" w:cs="宋体"/>
                <w:sz w:val="20"/>
                <w:szCs w:val="20"/>
              </w:rPr>
            </w:pPr>
            <w:r>
              <w:rPr>
                <w:rFonts w:hint="eastAsia" w:ascii="宋体" w:hAnsi="宋体" w:cs="宋体"/>
                <w:sz w:val="20"/>
                <w:szCs w:val="20"/>
              </w:rPr>
              <w:t>1032</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14:paraId="2B4F8CBC">
            <w:pPr>
              <w:widowControl/>
              <w:jc w:val="center"/>
              <w:textAlignment w:val="center"/>
              <w:rPr>
                <w:rFonts w:hint="eastAsia" w:ascii="宋体" w:hAnsi="宋体" w:cs="宋体"/>
                <w:sz w:val="20"/>
                <w:szCs w:val="20"/>
              </w:rPr>
            </w:pPr>
            <w:r>
              <w:rPr>
                <w:rFonts w:hint="eastAsia" w:ascii="宋体" w:hAnsi="宋体" w:cs="宋体"/>
                <w:sz w:val="20"/>
                <w:szCs w:val="20"/>
              </w:rPr>
              <w:t>1612</w:t>
            </w:r>
          </w:p>
        </w:tc>
      </w:tr>
      <w:tr w14:paraId="20D0D21D">
        <w:tblPrEx>
          <w:tblCellMar>
            <w:top w:w="0" w:type="dxa"/>
            <w:left w:w="108" w:type="dxa"/>
            <w:bottom w:w="0" w:type="dxa"/>
            <w:right w:w="108" w:type="dxa"/>
          </w:tblCellMar>
        </w:tblPrEx>
        <w:trPr>
          <w:trHeight w:val="359" w:hRule="atLeast"/>
        </w:trPr>
        <w:tc>
          <w:tcPr>
            <w:tcW w:w="4260" w:type="dxa"/>
            <w:gridSpan w:val="2"/>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14:paraId="19FE41A7">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理论教学学时/总学时</w:t>
            </w:r>
          </w:p>
        </w:tc>
        <w:tc>
          <w:tcPr>
            <w:tcW w:w="502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6A442982">
            <w:pPr>
              <w:widowControl/>
              <w:jc w:val="center"/>
              <w:textAlignment w:val="center"/>
              <w:rPr>
                <w:rFonts w:hint="eastAsia" w:ascii="宋体" w:hAnsi="宋体" w:cs="宋体"/>
                <w:sz w:val="20"/>
                <w:szCs w:val="20"/>
              </w:rPr>
            </w:pPr>
            <w:r>
              <w:rPr>
                <w:rFonts w:hint="eastAsia" w:ascii="宋体" w:hAnsi="宋体" w:cs="宋体"/>
                <w:sz w:val="20"/>
                <w:szCs w:val="20"/>
              </w:rPr>
              <w:t>0.39</w:t>
            </w:r>
          </w:p>
        </w:tc>
      </w:tr>
      <w:tr w14:paraId="280F8031">
        <w:tblPrEx>
          <w:tblCellMar>
            <w:top w:w="0" w:type="dxa"/>
            <w:left w:w="108" w:type="dxa"/>
            <w:bottom w:w="0" w:type="dxa"/>
            <w:right w:w="108" w:type="dxa"/>
          </w:tblCellMar>
        </w:tblPrEx>
        <w:trPr>
          <w:trHeight w:val="419" w:hRule="atLeast"/>
        </w:trPr>
        <w:tc>
          <w:tcPr>
            <w:tcW w:w="4260" w:type="dxa"/>
            <w:gridSpan w:val="2"/>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14:paraId="76F08BAD">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实践教学学时（课内+综合实践）/总学时</w:t>
            </w:r>
          </w:p>
        </w:tc>
        <w:tc>
          <w:tcPr>
            <w:tcW w:w="502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728F9484">
            <w:pPr>
              <w:widowControl/>
              <w:jc w:val="center"/>
              <w:textAlignment w:val="center"/>
              <w:rPr>
                <w:rFonts w:hint="eastAsia" w:ascii="宋体" w:hAnsi="宋体" w:cs="宋体"/>
                <w:sz w:val="20"/>
                <w:szCs w:val="20"/>
              </w:rPr>
            </w:pPr>
            <w:r>
              <w:rPr>
                <w:rFonts w:hint="eastAsia" w:ascii="宋体" w:hAnsi="宋体" w:cs="宋体"/>
                <w:sz w:val="20"/>
                <w:szCs w:val="20"/>
              </w:rPr>
              <w:t>0.61</w:t>
            </w:r>
          </w:p>
        </w:tc>
      </w:tr>
      <w:tr w14:paraId="08738485">
        <w:tblPrEx>
          <w:tblCellMar>
            <w:top w:w="0" w:type="dxa"/>
            <w:left w:w="108" w:type="dxa"/>
            <w:bottom w:w="0" w:type="dxa"/>
            <w:right w:w="108" w:type="dxa"/>
          </w:tblCellMar>
        </w:tblPrEx>
        <w:trPr>
          <w:trHeight w:val="379" w:hRule="atLeast"/>
        </w:trPr>
        <w:tc>
          <w:tcPr>
            <w:tcW w:w="4260" w:type="dxa"/>
            <w:gridSpan w:val="2"/>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14:paraId="3EAC13A5">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理论教学时数：实践教学时数</w:t>
            </w:r>
          </w:p>
        </w:tc>
        <w:tc>
          <w:tcPr>
            <w:tcW w:w="502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3A92415C">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0.64</w:t>
            </w:r>
          </w:p>
        </w:tc>
      </w:tr>
    </w:tbl>
    <w:p w14:paraId="68408F06"/>
    <w:p w14:paraId="179C9A9A">
      <w:pPr>
        <w:pStyle w:val="4"/>
        <w:rPr>
          <w:rFonts w:hint="eastAsia" w:ascii="宋体" w:hAnsi="宋体" w:eastAsia="宋体" w:cs="宋体"/>
        </w:rPr>
      </w:pPr>
      <w:bookmarkStart w:id="174" w:name="_Toc6283"/>
      <w:r>
        <w:rPr>
          <w:rFonts w:hint="eastAsia"/>
        </w:rPr>
        <w:t>（三）活动素质课程安排</w:t>
      </w:r>
      <w:bookmarkEnd w:id="174"/>
    </w:p>
    <w:p w14:paraId="10AFA712">
      <w:pPr>
        <w:autoSpaceDE w:val="0"/>
        <w:adjustRightInd w:val="0"/>
        <w:spacing w:line="360" w:lineRule="auto"/>
        <w:jc w:val="center"/>
        <w:rPr>
          <w:rFonts w:ascii="方正仿宋_GB2312" w:hAnsi="方正仿宋_GB2312" w:eastAsia="方正仿宋_GB2312" w:cs="方正仿宋_GB2312"/>
          <w:sz w:val="28"/>
          <w:szCs w:val="28"/>
          <w:lang w:bidi="ar"/>
        </w:rPr>
      </w:pPr>
      <w:r>
        <w:rPr>
          <w:rFonts w:hint="eastAsia" w:ascii="方正仿宋_GB2312" w:hAnsi="方正仿宋_GB2312" w:eastAsia="方正仿宋_GB2312" w:cs="方正仿宋_GB2312"/>
          <w:sz w:val="28"/>
          <w:szCs w:val="28"/>
          <w:lang w:bidi="ar"/>
        </w:rPr>
        <w:t>表1</w:t>
      </w:r>
      <w:r>
        <w:rPr>
          <w:rFonts w:ascii="方正仿宋_GB2312" w:hAnsi="方正仿宋_GB2312" w:eastAsia="方正仿宋_GB2312" w:cs="方正仿宋_GB2312"/>
          <w:sz w:val="28"/>
          <w:szCs w:val="28"/>
          <w:lang w:bidi="ar"/>
        </w:rPr>
        <w:t>5</w:t>
      </w:r>
      <w:r>
        <w:rPr>
          <w:rFonts w:hint="eastAsia" w:ascii="方正仿宋_GB2312" w:hAnsi="方正仿宋_GB2312" w:eastAsia="方正仿宋_GB2312" w:cs="方正仿宋_GB2312"/>
          <w:sz w:val="28"/>
          <w:szCs w:val="28"/>
          <w:lang w:bidi="ar"/>
        </w:rPr>
        <w:t xml:space="preserve">  康复治疗技术专业活动素质课程学分要求</w:t>
      </w:r>
    </w:p>
    <w:p w14:paraId="08767D33">
      <w:pPr>
        <w:pStyle w:val="2"/>
        <w:ind w:left="0" w:leftChars="0"/>
      </w:pPr>
    </w:p>
    <w:p w14:paraId="2A00AE45"/>
    <w:tbl>
      <w:tblPr>
        <w:tblStyle w:val="18"/>
        <w:tblW w:w="93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3259"/>
        <w:gridCol w:w="2175"/>
        <w:gridCol w:w="1250"/>
        <w:gridCol w:w="700"/>
        <w:gridCol w:w="725"/>
      </w:tblGrid>
      <w:tr w14:paraId="684E7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260" w:type="dxa"/>
            <w:shd w:val="clear" w:color="auto" w:fill="8DB3E2" w:themeFill="text2" w:themeFillTint="66"/>
            <w:vAlign w:val="center"/>
          </w:tcPr>
          <w:p w14:paraId="4D3C38C0">
            <w:pPr>
              <w:jc w:val="center"/>
              <w:rPr>
                <w:rFonts w:hint="eastAsia" w:ascii="宋体" w:hAnsi="宋体" w:cs="宋体"/>
                <w:sz w:val="20"/>
                <w:szCs w:val="20"/>
              </w:rPr>
            </w:pPr>
            <w:r>
              <w:rPr>
                <w:rFonts w:hint="eastAsia" w:ascii="宋体" w:hAnsi="宋体" w:cs="宋体"/>
                <w:sz w:val="20"/>
                <w:szCs w:val="20"/>
              </w:rPr>
              <w:t>序号</w:t>
            </w:r>
          </w:p>
        </w:tc>
        <w:tc>
          <w:tcPr>
            <w:tcW w:w="3259" w:type="dxa"/>
            <w:shd w:val="clear" w:color="auto" w:fill="8DB3E2" w:themeFill="text2" w:themeFillTint="66"/>
            <w:vAlign w:val="center"/>
          </w:tcPr>
          <w:p w14:paraId="579A4EED">
            <w:pPr>
              <w:jc w:val="center"/>
              <w:rPr>
                <w:rFonts w:hint="eastAsia" w:ascii="宋体" w:hAnsi="宋体" w:cs="宋体"/>
                <w:sz w:val="20"/>
                <w:szCs w:val="20"/>
              </w:rPr>
            </w:pPr>
            <w:r>
              <w:rPr>
                <w:rFonts w:hint="eastAsia" w:ascii="宋体" w:hAnsi="宋体" w:cs="宋体"/>
                <w:sz w:val="20"/>
                <w:szCs w:val="20"/>
              </w:rPr>
              <w:t>活动素质课程名称</w:t>
            </w:r>
          </w:p>
        </w:tc>
        <w:tc>
          <w:tcPr>
            <w:tcW w:w="2175" w:type="dxa"/>
            <w:shd w:val="clear" w:color="auto" w:fill="8DB3E2" w:themeFill="text2" w:themeFillTint="66"/>
            <w:vAlign w:val="center"/>
          </w:tcPr>
          <w:p w14:paraId="52F375EB">
            <w:pPr>
              <w:jc w:val="center"/>
              <w:rPr>
                <w:rFonts w:hint="eastAsia" w:ascii="宋体" w:hAnsi="宋体" w:cs="宋体"/>
                <w:sz w:val="20"/>
                <w:szCs w:val="20"/>
              </w:rPr>
            </w:pPr>
            <w:r>
              <w:rPr>
                <w:rFonts w:hint="eastAsia" w:ascii="宋体" w:hAnsi="宋体" w:cs="宋体"/>
                <w:sz w:val="20"/>
                <w:szCs w:val="20"/>
              </w:rPr>
              <w:t>主要内容</w:t>
            </w:r>
          </w:p>
        </w:tc>
        <w:tc>
          <w:tcPr>
            <w:tcW w:w="1250" w:type="dxa"/>
            <w:shd w:val="clear" w:color="auto" w:fill="8DB3E2" w:themeFill="text2" w:themeFillTint="66"/>
            <w:vAlign w:val="center"/>
          </w:tcPr>
          <w:p w14:paraId="52044A64">
            <w:pPr>
              <w:jc w:val="center"/>
              <w:rPr>
                <w:rFonts w:hint="eastAsia" w:ascii="宋体" w:hAnsi="宋体" w:cs="宋体"/>
                <w:sz w:val="20"/>
                <w:szCs w:val="20"/>
              </w:rPr>
            </w:pPr>
            <w:r>
              <w:rPr>
                <w:rFonts w:hint="eastAsia" w:ascii="宋体" w:hAnsi="宋体" w:cs="宋体"/>
                <w:sz w:val="20"/>
                <w:szCs w:val="20"/>
              </w:rPr>
              <w:t>学时</w:t>
            </w:r>
          </w:p>
        </w:tc>
        <w:tc>
          <w:tcPr>
            <w:tcW w:w="700" w:type="dxa"/>
            <w:shd w:val="clear" w:color="auto" w:fill="8DB3E2" w:themeFill="text2" w:themeFillTint="66"/>
            <w:vAlign w:val="center"/>
          </w:tcPr>
          <w:p w14:paraId="5F8AB60C">
            <w:pPr>
              <w:jc w:val="center"/>
              <w:rPr>
                <w:rFonts w:hint="eastAsia" w:ascii="宋体" w:hAnsi="宋体" w:cs="宋体"/>
                <w:sz w:val="20"/>
                <w:szCs w:val="20"/>
              </w:rPr>
            </w:pPr>
            <w:r>
              <w:rPr>
                <w:rFonts w:hint="eastAsia" w:ascii="宋体" w:hAnsi="宋体" w:cs="宋体"/>
                <w:sz w:val="20"/>
                <w:szCs w:val="20"/>
              </w:rPr>
              <w:t>学分</w:t>
            </w:r>
          </w:p>
        </w:tc>
        <w:tc>
          <w:tcPr>
            <w:tcW w:w="725" w:type="dxa"/>
            <w:shd w:val="clear" w:color="auto" w:fill="8DB3E2" w:themeFill="text2" w:themeFillTint="66"/>
            <w:vAlign w:val="center"/>
          </w:tcPr>
          <w:p w14:paraId="34A8EDE9">
            <w:pPr>
              <w:jc w:val="center"/>
              <w:rPr>
                <w:rFonts w:hint="eastAsia" w:ascii="宋体" w:hAnsi="宋体" w:cs="宋体"/>
                <w:sz w:val="20"/>
                <w:szCs w:val="20"/>
              </w:rPr>
            </w:pPr>
            <w:r>
              <w:rPr>
                <w:rFonts w:hint="eastAsia" w:ascii="宋体" w:hAnsi="宋体" w:cs="宋体"/>
                <w:sz w:val="20"/>
                <w:szCs w:val="20"/>
              </w:rPr>
              <w:t>备注</w:t>
            </w:r>
          </w:p>
        </w:tc>
      </w:tr>
      <w:tr w14:paraId="66180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0" w:type="dxa"/>
            <w:shd w:val="clear" w:color="auto" w:fill="C7DAF1" w:themeFill="text2" w:themeFillTint="32"/>
            <w:vAlign w:val="center"/>
          </w:tcPr>
          <w:p w14:paraId="3E8B2860">
            <w:pPr>
              <w:jc w:val="center"/>
              <w:rPr>
                <w:rFonts w:hint="eastAsia" w:ascii="宋体" w:hAnsi="宋体" w:cs="宋体"/>
                <w:sz w:val="20"/>
                <w:szCs w:val="20"/>
              </w:rPr>
            </w:pPr>
            <w:r>
              <w:rPr>
                <w:rFonts w:hint="eastAsia" w:ascii="宋体" w:hAnsi="宋体" w:cs="宋体"/>
                <w:sz w:val="20"/>
                <w:szCs w:val="20"/>
              </w:rPr>
              <w:t>1</w:t>
            </w:r>
          </w:p>
        </w:tc>
        <w:tc>
          <w:tcPr>
            <w:tcW w:w="3259" w:type="dxa"/>
            <w:vAlign w:val="center"/>
          </w:tcPr>
          <w:p w14:paraId="74F40C41">
            <w:pPr>
              <w:jc w:val="center"/>
              <w:rPr>
                <w:rFonts w:hint="eastAsia" w:ascii="宋体" w:hAnsi="宋体" w:cs="宋体"/>
                <w:sz w:val="20"/>
                <w:szCs w:val="20"/>
              </w:rPr>
            </w:pPr>
            <w:r>
              <w:rPr>
                <w:rFonts w:hint="eastAsia" w:ascii="宋体" w:hAnsi="宋体" w:cs="宋体"/>
                <w:sz w:val="20"/>
                <w:szCs w:val="20"/>
              </w:rPr>
              <w:t>“校园文化”和“五爱”教育活动</w:t>
            </w:r>
          </w:p>
        </w:tc>
        <w:tc>
          <w:tcPr>
            <w:tcW w:w="2175" w:type="dxa"/>
            <w:vAlign w:val="center"/>
          </w:tcPr>
          <w:p w14:paraId="44999E50">
            <w:pPr>
              <w:jc w:val="center"/>
              <w:rPr>
                <w:rFonts w:hint="eastAsia" w:ascii="宋体" w:hAnsi="宋体" w:cs="宋体"/>
                <w:sz w:val="20"/>
                <w:szCs w:val="20"/>
              </w:rPr>
            </w:pPr>
            <w:r>
              <w:rPr>
                <w:rFonts w:hint="eastAsia" w:ascii="宋体" w:hAnsi="宋体" w:cs="宋体"/>
                <w:sz w:val="20"/>
                <w:szCs w:val="20"/>
              </w:rPr>
              <w:t>入学教育、万言家书·三思教育、“影怡健康”周末思政影院</w:t>
            </w:r>
          </w:p>
        </w:tc>
        <w:tc>
          <w:tcPr>
            <w:tcW w:w="1250" w:type="dxa"/>
            <w:vAlign w:val="center"/>
          </w:tcPr>
          <w:p w14:paraId="591FA93D">
            <w:pPr>
              <w:jc w:val="center"/>
              <w:rPr>
                <w:rFonts w:hint="eastAsia" w:ascii="宋体" w:hAnsi="宋体" w:cs="宋体"/>
                <w:sz w:val="20"/>
                <w:szCs w:val="20"/>
              </w:rPr>
            </w:pPr>
            <w:r>
              <w:rPr>
                <w:rFonts w:hint="eastAsia" w:ascii="宋体" w:hAnsi="宋体" w:cs="宋体"/>
                <w:sz w:val="20"/>
                <w:szCs w:val="20"/>
              </w:rPr>
              <w:t>20</w:t>
            </w:r>
          </w:p>
        </w:tc>
        <w:tc>
          <w:tcPr>
            <w:tcW w:w="700" w:type="dxa"/>
            <w:vAlign w:val="center"/>
          </w:tcPr>
          <w:p w14:paraId="61BE019D">
            <w:pPr>
              <w:jc w:val="center"/>
              <w:rPr>
                <w:rFonts w:hint="eastAsia" w:ascii="宋体" w:hAnsi="宋体" w:cs="宋体"/>
                <w:sz w:val="20"/>
                <w:szCs w:val="20"/>
              </w:rPr>
            </w:pPr>
            <w:r>
              <w:rPr>
                <w:rFonts w:hint="eastAsia" w:ascii="宋体" w:hAnsi="宋体" w:cs="宋体"/>
                <w:sz w:val="20"/>
                <w:szCs w:val="20"/>
              </w:rPr>
              <w:t>1</w:t>
            </w:r>
          </w:p>
        </w:tc>
        <w:tc>
          <w:tcPr>
            <w:tcW w:w="725" w:type="dxa"/>
          </w:tcPr>
          <w:p w14:paraId="36DE7EC7">
            <w:pPr>
              <w:jc w:val="center"/>
              <w:rPr>
                <w:rFonts w:hint="eastAsia" w:ascii="宋体" w:hAnsi="宋体" w:cs="宋体"/>
                <w:sz w:val="20"/>
                <w:szCs w:val="20"/>
              </w:rPr>
            </w:pPr>
          </w:p>
        </w:tc>
      </w:tr>
      <w:tr w14:paraId="37C50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260" w:type="dxa"/>
            <w:shd w:val="clear" w:color="auto" w:fill="C7DAF1" w:themeFill="text2" w:themeFillTint="32"/>
            <w:vAlign w:val="center"/>
          </w:tcPr>
          <w:p w14:paraId="0DFD3829">
            <w:pPr>
              <w:jc w:val="center"/>
              <w:rPr>
                <w:rFonts w:hint="eastAsia" w:ascii="宋体" w:hAnsi="宋体" w:cs="宋体"/>
                <w:sz w:val="20"/>
                <w:szCs w:val="20"/>
              </w:rPr>
            </w:pPr>
            <w:r>
              <w:rPr>
                <w:rFonts w:hint="eastAsia" w:ascii="宋体" w:hAnsi="宋体" w:cs="宋体"/>
                <w:sz w:val="20"/>
                <w:szCs w:val="20"/>
              </w:rPr>
              <w:t>2</w:t>
            </w:r>
          </w:p>
        </w:tc>
        <w:tc>
          <w:tcPr>
            <w:tcW w:w="3259" w:type="dxa"/>
            <w:vAlign w:val="center"/>
          </w:tcPr>
          <w:p w14:paraId="78638CC8">
            <w:pPr>
              <w:pStyle w:val="4"/>
              <w:snapToGrid w:val="0"/>
              <w:ind w:firstLine="400" w:firstLineChars="200"/>
              <w:rPr>
                <w:rFonts w:hint="eastAsia" w:ascii="宋体" w:hAnsi="宋体" w:cs="宋体"/>
                <w:sz w:val="20"/>
                <w:szCs w:val="20"/>
              </w:rPr>
            </w:pPr>
            <w:r>
              <w:rPr>
                <w:rFonts w:hint="eastAsia" w:ascii="宋体" w:hAnsi="宋体" w:eastAsia="宋体" w:cs="宋体"/>
                <w:bCs w:val="0"/>
                <w:sz w:val="20"/>
                <w:szCs w:val="20"/>
              </w:rPr>
              <w:t>第二课堂活动课程</w:t>
            </w:r>
          </w:p>
        </w:tc>
        <w:tc>
          <w:tcPr>
            <w:tcW w:w="2175" w:type="dxa"/>
          </w:tcPr>
          <w:p w14:paraId="00A18CE9">
            <w:pPr>
              <w:jc w:val="center"/>
              <w:rPr>
                <w:rFonts w:hint="eastAsia" w:ascii="宋体" w:hAnsi="宋体" w:cs="宋体"/>
                <w:sz w:val="20"/>
                <w:szCs w:val="20"/>
              </w:rPr>
            </w:pPr>
            <w:r>
              <w:rPr>
                <w:rFonts w:hint="eastAsia" w:ascii="宋体" w:hAnsi="宋体" w:cs="宋体"/>
                <w:sz w:val="20"/>
                <w:szCs w:val="20"/>
              </w:rPr>
              <w:t>思想成长、社会实践、志愿公益、创新创业、文体活动、社团活动、工作履历、技能特长</w:t>
            </w:r>
          </w:p>
        </w:tc>
        <w:tc>
          <w:tcPr>
            <w:tcW w:w="1250" w:type="dxa"/>
            <w:vAlign w:val="center"/>
          </w:tcPr>
          <w:p w14:paraId="22EBC90E">
            <w:pPr>
              <w:jc w:val="center"/>
              <w:rPr>
                <w:rFonts w:hint="eastAsia" w:ascii="宋体" w:hAnsi="宋体" w:cs="宋体"/>
                <w:sz w:val="20"/>
                <w:szCs w:val="20"/>
              </w:rPr>
            </w:pPr>
            <w:r>
              <w:rPr>
                <w:rFonts w:hint="eastAsia" w:ascii="宋体" w:hAnsi="宋体" w:cs="宋体"/>
                <w:sz w:val="20"/>
                <w:szCs w:val="20"/>
              </w:rPr>
              <w:t>108</w:t>
            </w:r>
          </w:p>
        </w:tc>
        <w:tc>
          <w:tcPr>
            <w:tcW w:w="700" w:type="dxa"/>
            <w:vAlign w:val="center"/>
          </w:tcPr>
          <w:p w14:paraId="442B2E30">
            <w:pPr>
              <w:jc w:val="center"/>
              <w:rPr>
                <w:rFonts w:hint="eastAsia" w:ascii="宋体" w:hAnsi="宋体" w:cs="宋体"/>
                <w:sz w:val="20"/>
                <w:szCs w:val="20"/>
              </w:rPr>
            </w:pPr>
            <w:r>
              <w:rPr>
                <w:rFonts w:ascii="宋体" w:hAnsi="宋体" w:cs="宋体"/>
                <w:sz w:val="20"/>
                <w:szCs w:val="20"/>
              </w:rPr>
              <w:t>8</w:t>
            </w:r>
          </w:p>
        </w:tc>
        <w:tc>
          <w:tcPr>
            <w:tcW w:w="725" w:type="dxa"/>
          </w:tcPr>
          <w:p w14:paraId="265DF6EE">
            <w:pPr>
              <w:jc w:val="center"/>
              <w:rPr>
                <w:rFonts w:hint="eastAsia" w:ascii="宋体" w:hAnsi="宋体" w:cs="宋体"/>
                <w:sz w:val="20"/>
                <w:szCs w:val="20"/>
              </w:rPr>
            </w:pPr>
          </w:p>
        </w:tc>
      </w:tr>
    </w:tbl>
    <w:p w14:paraId="2D111C81"/>
    <w:p w14:paraId="6AD73E26">
      <w:pPr>
        <w:pStyle w:val="4"/>
      </w:pPr>
      <w:bookmarkStart w:id="175" w:name="_Toc21614"/>
      <w:r>
        <w:rPr>
          <w:rFonts w:hint="eastAsia"/>
        </w:rPr>
        <w:t>（四）教学计划</w:t>
      </w:r>
      <w:bookmarkEnd w:id="166"/>
      <w:bookmarkEnd w:id="167"/>
      <w:bookmarkEnd w:id="168"/>
      <w:bookmarkEnd w:id="169"/>
      <w:bookmarkEnd w:id="170"/>
      <w:bookmarkEnd w:id="171"/>
      <w:bookmarkEnd w:id="173"/>
      <w:bookmarkEnd w:id="175"/>
    </w:p>
    <w:p w14:paraId="56A5CE38">
      <w:pPr>
        <w:pStyle w:val="2"/>
        <w:rPr>
          <w:rFonts w:hint="eastAsia" w:ascii="仿宋_GB2312" w:hAnsi="仿宋_GB2312" w:eastAsia="仿宋_GB2312" w:cs="仿宋_GB2312"/>
        </w:rPr>
      </w:pPr>
    </w:p>
    <w:p w14:paraId="12AF5A6F">
      <w:pPr>
        <w:adjustRightInd w:val="0"/>
        <w:snapToGrid w:val="0"/>
        <w:spacing w:line="360" w:lineRule="auto"/>
        <w:ind w:firstLine="640" w:firstLineChars="200"/>
        <w:jc w:val="left"/>
        <w:rPr>
          <w:rFonts w:hint="eastAsia" w:ascii="仿宋_GB2312" w:hAnsi="仿宋_GB2312" w:eastAsia="仿宋_GB2312" w:cs="仿宋_GB2312"/>
          <w:bCs/>
          <w:kern w:val="0"/>
          <w:sz w:val="32"/>
          <w:szCs w:val="32"/>
          <w:lang w:bidi="ar"/>
        </w:rPr>
      </w:pPr>
      <w:r>
        <w:rPr>
          <w:rFonts w:hint="eastAsia" w:ascii="仿宋_GB2312" w:hAnsi="仿宋_GB2312" w:eastAsia="仿宋_GB2312" w:cs="仿宋_GB2312"/>
          <w:bCs/>
          <w:kern w:val="0"/>
          <w:sz w:val="32"/>
          <w:szCs w:val="32"/>
          <w:lang w:bidi="ar"/>
        </w:rPr>
        <w:t>每学期教学活动周为20周，第1周为预备教学周（含补考、讲座、校园劳动等），课堂教学周18周，考试总结教学1周，新生第1 期1-3周为入学教育、军事课程、安全教育等课程，从第4周开始安排其它课程。教学进程安排如表15所示。</w:t>
      </w:r>
    </w:p>
    <w:p w14:paraId="5A3F8930">
      <w:pPr>
        <w:rPr>
          <w:rFonts w:hint="eastAsia" w:ascii="仿宋_GB2312" w:hAnsi="仿宋_GB2312" w:eastAsia="仿宋_GB2312" w:cs="仿宋_GB2312"/>
        </w:rPr>
        <w:sectPr>
          <w:footerReference r:id="rId10" w:type="default"/>
          <w:pgSz w:w="11906" w:h="16838"/>
          <w:pgMar w:top="1440" w:right="1797" w:bottom="1440" w:left="1797" w:header="851" w:footer="992" w:gutter="0"/>
          <w:cols w:space="0" w:num="1"/>
          <w:docGrid w:type="lines" w:linePitch="319" w:charSpace="0"/>
        </w:sectPr>
      </w:pPr>
    </w:p>
    <w:p w14:paraId="4E642FD7">
      <w:pPr>
        <w:autoSpaceDE w:val="0"/>
        <w:adjustRightInd w:val="0"/>
        <w:spacing w:line="360" w:lineRule="auto"/>
        <w:jc w:val="center"/>
        <w:rPr>
          <w:rFonts w:hint="eastAsia" w:asciiTheme="minorEastAsia" w:hAnsiTheme="minorEastAsia" w:eastAsiaTheme="minorEastAsia" w:cstheme="minorEastAsia"/>
          <w:sz w:val="28"/>
          <w:szCs w:val="28"/>
          <w:lang w:bidi="ar"/>
        </w:rPr>
      </w:pPr>
      <w:r>
        <w:rPr>
          <w:rFonts w:hint="eastAsia" w:ascii="仿宋_GB2312" w:hAnsi="仿宋_GB2312" w:eastAsia="仿宋_GB2312" w:cs="仿宋_GB2312"/>
          <w:sz w:val="28"/>
          <w:szCs w:val="28"/>
          <w:lang w:bidi="ar"/>
        </w:rPr>
        <w:t>表1</w:t>
      </w:r>
      <w:r>
        <w:rPr>
          <w:rFonts w:ascii="仿宋_GB2312" w:hAnsi="仿宋_GB2312" w:eastAsia="仿宋_GB2312" w:cs="仿宋_GB2312"/>
          <w:sz w:val="28"/>
          <w:szCs w:val="28"/>
          <w:lang w:bidi="ar"/>
        </w:rPr>
        <w:t>6</w:t>
      </w:r>
      <w:r>
        <w:rPr>
          <w:rFonts w:hint="eastAsia" w:ascii="仿宋_GB2312" w:hAnsi="仿宋_GB2312" w:eastAsia="仿宋_GB2312" w:cs="仿宋_GB2312"/>
          <w:sz w:val="28"/>
          <w:szCs w:val="28"/>
          <w:lang w:bidi="ar"/>
        </w:rPr>
        <w:t xml:space="preserve">  2024级康复治疗技术专业教学计划</w:t>
      </w:r>
      <w:r>
        <w:rPr>
          <w:rFonts w:hint="eastAsia" w:asciiTheme="minorEastAsia" w:hAnsiTheme="minorEastAsia" w:eastAsiaTheme="minorEastAsia" w:cstheme="minorEastAsia"/>
          <w:sz w:val="28"/>
          <w:szCs w:val="28"/>
          <w:lang w:bidi="ar"/>
        </w:rPr>
        <w:t>表</w:t>
      </w:r>
    </w:p>
    <w:tbl>
      <w:tblPr>
        <w:tblStyle w:val="17"/>
        <w:tblpPr w:leftFromText="180" w:rightFromText="180" w:vertAnchor="text" w:horzAnchor="page" w:tblpX="1206" w:tblpY="374"/>
        <w:tblOverlap w:val="never"/>
        <w:tblW w:w="14715" w:type="dxa"/>
        <w:tblInd w:w="0" w:type="dxa"/>
        <w:tblLayout w:type="fixed"/>
        <w:tblCellMar>
          <w:top w:w="0" w:type="dxa"/>
          <w:left w:w="108" w:type="dxa"/>
          <w:bottom w:w="0" w:type="dxa"/>
          <w:right w:w="108" w:type="dxa"/>
        </w:tblCellMar>
      </w:tblPr>
      <w:tblGrid>
        <w:gridCol w:w="315"/>
        <w:gridCol w:w="316"/>
        <w:gridCol w:w="746"/>
        <w:gridCol w:w="1260"/>
        <w:gridCol w:w="700"/>
        <w:gridCol w:w="1472"/>
        <w:gridCol w:w="630"/>
        <w:gridCol w:w="645"/>
        <w:gridCol w:w="585"/>
        <w:gridCol w:w="765"/>
        <w:gridCol w:w="540"/>
        <w:gridCol w:w="523"/>
        <w:gridCol w:w="639"/>
        <w:gridCol w:w="667"/>
        <w:gridCol w:w="14"/>
        <w:gridCol w:w="639"/>
        <w:gridCol w:w="645"/>
        <w:gridCol w:w="653"/>
        <w:gridCol w:w="12"/>
        <w:gridCol w:w="657"/>
        <w:gridCol w:w="865"/>
        <w:gridCol w:w="713"/>
        <w:gridCol w:w="714"/>
      </w:tblGrid>
      <w:tr w14:paraId="24027D0D">
        <w:tblPrEx>
          <w:tblCellMar>
            <w:top w:w="0" w:type="dxa"/>
            <w:left w:w="108" w:type="dxa"/>
            <w:bottom w:w="0" w:type="dxa"/>
            <w:right w:w="108" w:type="dxa"/>
          </w:tblCellMar>
        </w:tblPrEx>
        <w:trPr>
          <w:trHeight w:val="325" w:hRule="atLeast"/>
          <w:tblHeader/>
        </w:trPr>
        <w:tc>
          <w:tcPr>
            <w:tcW w:w="631" w:type="dxa"/>
            <w:gridSpan w:val="2"/>
            <w:vMerge w:val="restart"/>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655DF2F3">
            <w:pPr>
              <w:jc w:val="center"/>
              <w:rPr>
                <w:rFonts w:hint="eastAsia" w:ascii="宋体" w:hAnsi="宋体" w:cs="宋体"/>
                <w:b/>
                <w:bCs/>
                <w:sz w:val="18"/>
                <w:szCs w:val="18"/>
              </w:rPr>
            </w:pPr>
            <w:r>
              <w:rPr>
                <w:rFonts w:hint="eastAsia" w:ascii="宋体" w:hAnsi="宋体" w:cs="宋体"/>
                <w:b/>
                <w:bCs/>
                <w:kern w:val="0"/>
                <w:sz w:val="18"/>
                <w:szCs w:val="18"/>
                <w:lang w:bidi="ar"/>
              </w:rPr>
              <w:t>课程模块</w:t>
            </w:r>
          </w:p>
        </w:tc>
        <w:tc>
          <w:tcPr>
            <w:tcW w:w="746" w:type="dxa"/>
            <w:vMerge w:val="restart"/>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1A1DAA16">
            <w:pPr>
              <w:widowControl/>
              <w:jc w:val="center"/>
              <w:textAlignment w:val="center"/>
              <w:rPr>
                <w:rFonts w:hint="eastAsia" w:ascii="宋体" w:hAnsi="宋体" w:cs="宋体"/>
                <w:b/>
                <w:bCs/>
                <w:sz w:val="18"/>
                <w:szCs w:val="18"/>
              </w:rPr>
            </w:pPr>
            <w:r>
              <w:rPr>
                <w:rFonts w:hint="eastAsia" w:ascii="宋体" w:hAnsi="宋体" w:cs="宋体"/>
                <w:b/>
                <w:bCs/>
                <w:kern w:val="0"/>
                <w:sz w:val="18"/>
                <w:szCs w:val="18"/>
                <w:lang w:bidi="ar"/>
              </w:rPr>
              <w:t>序号</w:t>
            </w:r>
          </w:p>
        </w:tc>
        <w:tc>
          <w:tcPr>
            <w:tcW w:w="1260" w:type="dxa"/>
            <w:vMerge w:val="restart"/>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4C415CD8">
            <w:pPr>
              <w:widowControl/>
              <w:jc w:val="center"/>
              <w:textAlignment w:val="center"/>
              <w:rPr>
                <w:rFonts w:hint="eastAsia" w:ascii="宋体" w:hAnsi="宋体" w:cs="宋体"/>
                <w:b/>
                <w:bCs/>
                <w:sz w:val="18"/>
                <w:szCs w:val="18"/>
              </w:rPr>
            </w:pPr>
            <w:r>
              <w:rPr>
                <w:rFonts w:hint="eastAsia" w:ascii="宋体" w:hAnsi="宋体" w:cs="宋体"/>
                <w:b/>
                <w:bCs/>
                <w:kern w:val="0"/>
                <w:sz w:val="18"/>
                <w:szCs w:val="18"/>
                <w:lang w:bidi="ar"/>
              </w:rPr>
              <w:t>课程编码</w:t>
            </w:r>
          </w:p>
        </w:tc>
        <w:tc>
          <w:tcPr>
            <w:tcW w:w="700" w:type="dxa"/>
            <w:vMerge w:val="restart"/>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19E2FAD2">
            <w:pPr>
              <w:widowControl/>
              <w:jc w:val="center"/>
              <w:textAlignment w:val="center"/>
              <w:rPr>
                <w:rFonts w:hint="eastAsia" w:ascii="宋体" w:hAnsi="宋体" w:cs="宋体"/>
                <w:b/>
                <w:bCs/>
                <w:sz w:val="18"/>
                <w:szCs w:val="18"/>
              </w:rPr>
            </w:pPr>
            <w:r>
              <w:rPr>
                <w:rFonts w:hint="eastAsia" w:ascii="宋体" w:hAnsi="宋体" w:cs="宋体"/>
                <w:b/>
                <w:bCs/>
                <w:kern w:val="0"/>
                <w:sz w:val="18"/>
                <w:szCs w:val="18"/>
                <w:lang w:bidi="ar"/>
              </w:rPr>
              <w:t>课程性质</w:t>
            </w:r>
          </w:p>
        </w:tc>
        <w:tc>
          <w:tcPr>
            <w:tcW w:w="1472" w:type="dxa"/>
            <w:vMerge w:val="restart"/>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3E56AC71">
            <w:pPr>
              <w:widowControl/>
              <w:jc w:val="center"/>
              <w:textAlignment w:val="center"/>
              <w:rPr>
                <w:rFonts w:hint="eastAsia" w:ascii="宋体" w:hAnsi="宋体" w:cs="宋体"/>
                <w:b/>
                <w:bCs/>
                <w:sz w:val="18"/>
                <w:szCs w:val="18"/>
              </w:rPr>
            </w:pPr>
            <w:r>
              <w:rPr>
                <w:rFonts w:hint="eastAsia" w:ascii="宋体" w:hAnsi="宋体" w:cs="宋体"/>
                <w:b/>
                <w:bCs/>
                <w:kern w:val="0"/>
                <w:sz w:val="18"/>
                <w:szCs w:val="18"/>
                <w:lang w:bidi="ar"/>
              </w:rPr>
              <w:t>课程名称</w:t>
            </w:r>
          </w:p>
        </w:tc>
        <w:tc>
          <w:tcPr>
            <w:tcW w:w="630" w:type="dxa"/>
            <w:vMerge w:val="restart"/>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3147CB25">
            <w:pPr>
              <w:widowControl/>
              <w:jc w:val="center"/>
              <w:textAlignment w:val="center"/>
              <w:rPr>
                <w:rFonts w:hint="eastAsia" w:ascii="宋体" w:hAnsi="宋体" w:cs="宋体"/>
                <w:b/>
                <w:bCs/>
                <w:sz w:val="18"/>
                <w:szCs w:val="18"/>
              </w:rPr>
            </w:pPr>
            <w:r>
              <w:rPr>
                <w:rFonts w:hint="eastAsia" w:ascii="宋体" w:hAnsi="宋体" w:cs="宋体"/>
                <w:b/>
                <w:bCs/>
                <w:kern w:val="0"/>
                <w:sz w:val="18"/>
                <w:szCs w:val="18"/>
                <w:lang w:bidi="ar"/>
              </w:rPr>
              <w:t>课程类型</w:t>
            </w:r>
          </w:p>
        </w:tc>
        <w:tc>
          <w:tcPr>
            <w:tcW w:w="645" w:type="dxa"/>
            <w:vMerge w:val="restart"/>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5D4C0031">
            <w:pPr>
              <w:widowControl/>
              <w:jc w:val="center"/>
              <w:textAlignment w:val="center"/>
              <w:rPr>
                <w:rFonts w:hint="eastAsia" w:ascii="宋体" w:hAnsi="宋体" w:cs="宋体"/>
                <w:b/>
                <w:bCs/>
                <w:sz w:val="18"/>
                <w:szCs w:val="18"/>
              </w:rPr>
            </w:pPr>
            <w:r>
              <w:rPr>
                <w:rFonts w:hint="eastAsia" w:ascii="宋体" w:hAnsi="宋体" w:cs="宋体"/>
                <w:b/>
                <w:bCs/>
                <w:kern w:val="0"/>
                <w:sz w:val="18"/>
                <w:szCs w:val="18"/>
                <w:lang w:bidi="ar"/>
              </w:rPr>
              <w:t>考核方式</w:t>
            </w:r>
          </w:p>
        </w:tc>
        <w:tc>
          <w:tcPr>
            <w:tcW w:w="585" w:type="dxa"/>
            <w:vMerge w:val="restart"/>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2A0FFB30">
            <w:pPr>
              <w:widowControl/>
              <w:jc w:val="center"/>
              <w:textAlignment w:val="center"/>
              <w:rPr>
                <w:rFonts w:hint="eastAsia" w:ascii="宋体" w:hAnsi="宋体" w:cs="宋体"/>
                <w:b/>
                <w:bCs/>
                <w:sz w:val="18"/>
                <w:szCs w:val="18"/>
              </w:rPr>
            </w:pPr>
            <w:r>
              <w:rPr>
                <w:rFonts w:hint="eastAsia" w:ascii="宋体" w:hAnsi="宋体" w:cs="宋体"/>
                <w:b/>
                <w:bCs/>
                <w:kern w:val="0"/>
                <w:sz w:val="18"/>
                <w:szCs w:val="18"/>
                <w:lang w:bidi="ar"/>
              </w:rPr>
              <w:t>学分</w:t>
            </w:r>
          </w:p>
        </w:tc>
        <w:tc>
          <w:tcPr>
            <w:tcW w:w="1828" w:type="dxa"/>
            <w:gridSpan w:val="3"/>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0322ED05">
            <w:pPr>
              <w:widowControl/>
              <w:jc w:val="center"/>
              <w:textAlignment w:val="center"/>
              <w:rPr>
                <w:rFonts w:hint="eastAsia" w:ascii="宋体" w:hAnsi="宋体" w:cs="宋体"/>
                <w:b/>
                <w:bCs/>
                <w:sz w:val="18"/>
                <w:szCs w:val="18"/>
              </w:rPr>
            </w:pPr>
            <w:r>
              <w:rPr>
                <w:rFonts w:hint="eastAsia" w:ascii="宋体" w:hAnsi="宋体" w:cs="宋体"/>
                <w:b/>
                <w:bCs/>
                <w:kern w:val="0"/>
                <w:sz w:val="18"/>
                <w:szCs w:val="18"/>
                <w:lang w:bidi="ar"/>
              </w:rPr>
              <w:t>学时分配</w:t>
            </w:r>
          </w:p>
        </w:tc>
        <w:tc>
          <w:tcPr>
            <w:tcW w:w="3926" w:type="dxa"/>
            <w:gridSpan w:val="8"/>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0987630B">
            <w:pPr>
              <w:widowControl/>
              <w:jc w:val="center"/>
              <w:textAlignment w:val="center"/>
              <w:rPr>
                <w:rFonts w:hint="eastAsia" w:ascii="宋体" w:hAnsi="宋体" w:cs="宋体"/>
                <w:b/>
                <w:bCs/>
                <w:sz w:val="18"/>
                <w:szCs w:val="18"/>
              </w:rPr>
            </w:pPr>
            <w:r>
              <w:rPr>
                <w:rFonts w:hint="eastAsia" w:ascii="宋体" w:hAnsi="宋体" w:cs="宋体"/>
                <w:b/>
                <w:bCs/>
                <w:kern w:val="0"/>
                <w:sz w:val="18"/>
                <w:szCs w:val="18"/>
                <w:lang w:bidi="ar"/>
              </w:rPr>
              <w:t>开课学期及周学时</w:t>
            </w:r>
          </w:p>
        </w:tc>
        <w:tc>
          <w:tcPr>
            <w:tcW w:w="865" w:type="dxa"/>
            <w:vMerge w:val="restart"/>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28EFFCE0">
            <w:pPr>
              <w:widowControl/>
              <w:jc w:val="center"/>
              <w:textAlignment w:val="center"/>
              <w:rPr>
                <w:rFonts w:hint="eastAsia" w:ascii="宋体" w:hAnsi="宋体" w:cs="宋体"/>
                <w:b/>
                <w:bCs/>
                <w:kern w:val="0"/>
                <w:sz w:val="18"/>
                <w:szCs w:val="18"/>
                <w:lang w:bidi="ar"/>
              </w:rPr>
            </w:pPr>
            <w:r>
              <w:rPr>
                <w:rFonts w:hint="eastAsia" w:ascii="宋体" w:hAnsi="宋体" w:cs="宋体"/>
                <w:b/>
                <w:bCs/>
                <w:kern w:val="0"/>
                <w:sz w:val="18"/>
                <w:szCs w:val="18"/>
                <w:lang w:bidi="ar"/>
              </w:rPr>
              <w:t>任课</w:t>
            </w:r>
          </w:p>
          <w:p w14:paraId="705864EE">
            <w:pPr>
              <w:widowControl/>
              <w:jc w:val="center"/>
              <w:textAlignment w:val="center"/>
              <w:rPr>
                <w:rFonts w:hint="eastAsia" w:ascii="宋体" w:hAnsi="宋体" w:cs="宋体"/>
                <w:b/>
                <w:bCs/>
                <w:sz w:val="18"/>
                <w:szCs w:val="18"/>
              </w:rPr>
            </w:pPr>
            <w:r>
              <w:rPr>
                <w:rFonts w:hint="eastAsia" w:ascii="宋体" w:hAnsi="宋体" w:cs="宋体"/>
                <w:b/>
                <w:bCs/>
                <w:kern w:val="0"/>
                <w:sz w:val="18"/>
                <w:szCs w:val="18"/>
                <w:lang w:bidi="ar"/>
              </w:rPr>
              <w:t>单位</w:t>
            </w:r>
          </w:p>
        </w:tc>
        <w:tc>
          <w:tcPr>
            <w:tcW w:w="1427" w:type="dxa"/>
            <w:gridSpan w:val="2"/>
            <w:vMerge w:val="restart"/>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0DB42F07">
            <w:pPr>
              <w:widowControl/>
              <w:jc w:val="center"/>
              <w:textAlignment w:val="center"/>
              <w:rPr>
                <w:rFonts w:hint="eastAsia" w:ascii="宋体" w:hAnsi="宋体" w:cs="宋体"/>
                <w:b/>
                <w:bCs/>
                <w:sz w:val="18"/>
                <w:szCs w:val="18"/>
              </w:rPr>
            </w:pPr>
            <w:r>
              <w:rPr>
                <w:rFonts w:hint="eastAsia" w:ascii="宋体" w:hAnsi="宋体" w:cs="宋体"/>
                <w:b/>
                <w:bCs/>
                <w:kern w:val="0"/>
                <w:sz w:val="18"/>
                <w:szCs w:val="18"/>
                <w:lang w:bidi="ar"/>
              </w:rPr>
              <w:t>备注</w:t>
            </w:r>
          </w:p>
        </w:tc>
      </w:tr>
      <w:tr w14:paraId="32E77D21">
        <w:tblPrEx>
          <w:tblCellMar>
            <w:top w:w="0" w:type="dxa"/>
            <w:left w:w="108" w:type="dxa"/>
            <w:bottom w:w="0" w:type="dxa"/>
            <w:right w:w="108" w:type="dxa"/>
          </w:tblCellMar>
        </w:tblPrEx>
        <w:trPr>
          <w:trHeight w:val="325" w:hRule="atLeast"/>
          <w:tblHeader/>
        </w:trPr>
        <w:tc>
          <w:tcPr>
            <w:tcW w:w="631"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0D8CF1">
            <w:pPr>
              <w:rPr>
                <w:rFonts w:hint="eastAsia" w:ascii="宋体" w:hAnsi="宋体" w:cs="宋体"/>
                <w:b/>
                <w:bCs/>
                <w:sz w:val="18"/>
                <w:szCs w:val="18"/>
              </w:rPr>
            </w:pPr>
          </w:p>
        </w:tc>
        <w:tc>
          <w:tcPr>
            <w:tcW w:w="74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701BE9E">
            <w:pPr>
              <w:rPr>
                <w:rFonts w:hint="eastAsia" w:ascii="宋体" w:hAnsi="宋体" w:cs="宋体"/>
                <w:b/>
                <w:bCs/>
                <w:sz w:val="18"/>
                <w:szCs w:val="18"/>
              </w:rPr>
            </w:pPr>
          </w:p>
        </w:tc>
        <w:tc>
          <w:tcPr>
            <w:tcW w:w="12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BFDE36">
            <w:pPr>
              <w:jc w:val="center"/>
              <w:rPr>
                <w:rFonts w:hint="eastAsia" w:ascii="宋体" w:hAnsi="宋体" w:cs="宋体"/>
                <w:b/>
                <w:bCs/>
                <w:sz w:val="18"/>
                <w:szCs w:val="18"/>
              </w:rPr>
            </w:pPr>
          </w:p>
        </w:tc>
        <w:tc>
          <w:tcPr>
            <w:tcW w:w="7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14DD30E">
            <w:pPr>
              <w:jc w:val="center"/>
              <w:rPr>
                <w:rFonts w:hint="eastAsia" w:ascii="宋体" w:hAnsi="宋体" w:cs="宋体"/>
                <w:b/>
                <w:bCs/>
                <w:sz w:val="18"/>
                <w:szCs w:val="18"/>
              </w:rPr>
            </w:pPr>
          </w:p>
        </w:tc>
        <w:tc>
          <w:tcPr>
            <w:tcW w:w="14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3AC6CF0">
            <w:pPr>
              <w:jc w:val="center"/>
              <w:rPr>
                <w:rFonts w:hint="eastAsia" w:ascii="宋体" w:hAnsi="宋体" w:cs="宋体"/>
                <w:b/>
                <w:bCs/>
                <w:sz w:val="18"/>
                <w:szCs w:val="18"/>
              </w:rPr>
            </w:pPr>
          </w:p>
        </w:tc>
        <w:tc>
          <w:tcPr>
            <w:tcW w:w="6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12D67C">
            <w:pPr>
              <w:jc w:val="center"/>
              <w:rPr>
                <w:rFonts w:hint="eastAsia" w:ascii="宋体" w:hAnsi="宋体" w:cs="宋体"/>
                <w:b/>
                <w:bCs/>
                <w:sz w:val="18"/>
                <w:szCs w:val="18"/>
              </w:rPr>
            </w:pPr>
          </w:p>
        </w:tc>
        <w:tc>
          <w:tcPr>
            <w:tcW w:w="6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117363">
            <w:pPr>
              <w:jc w:val="center"/>
              <w:rPr>
                <w:rFonts w:hint="eastAsia" w:ascii="宋体" w:hAnsi="宋体" w:cs="宋体"/>
                <w:b/>
                <w:bCs/>
                <w:sz w:val="18"/>
                <w:szCs w:val="18"/>
              </w:rPr>
            </w:pPr>
          </w:p>
        </w:tc>
        <w:tc>
          <w:tcPr>
            <w:tcW w:w="5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0D7B1ED">
            <w:pPr>
              <w:jc w:val="center"/>
              <w:rPr>
                <w:rFonts w:hint="eastAsia" w:ascii="宋体" w:hAnsi="宋体" w:cs="宋体"/>
                <w:b/>
                <w:bCs/>
                <w:sz w:val="18"/>
                <w:szCs w:val="18"/>
              </w:rPr>
            </w:pPr>
          </w:p>
        </w:tc>
        <w:tc>
          <w:tcPr>
            <w:tcW w:w="765" w:type="dxa"/>
            <w:vMerge w:val="restart"/>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71F15B4A">
            <w:pPr>
              <w:widowControl/>
              <w:jc w:val="center"/>
              <w:textAlignment w:val="center"/>
              <w:rPr>
                <w:rFonts w:hint="eastAsia" w:ascii="宋体" w:hAnsi="宋体" w:cs="宋体"/>
                <w:b/>
                <w:bCs/>
                <w:sz w:val="18"/>
                <w:szCs w:val="18"/>
              </w:rPr>
            </w:pPr>
            <w:r>
              <w:rPr>
                <w:rFonts w:hint="eastAsia" w:ascii="宋体" w:hAnsi="宋体" w:cs="宋体"/>
                <w:b/>
                <w:bCs/>
                <w:kern w:val="0"/>
                <w:sz w:val="18"/>
                <w:szCs w:val="18"/>
                <w:lang w:bidi="ar"/>
              </w:rPr>
              <w:t>总学时</w:t>
            </w:r>
          </w:p>
        </w:tc>
        <w:tc>
          <w:tcPr>
            <w:tcW w:w="540" w:type="dxa"/>
            <w:vMerge w:val="restart"/>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54D18578">
            <w:pPr>
              <w:widowControl/>
              <w:jc w:val="center"/>
              <w:textAlignment w:val="center"/>
              <w:rPr>
                <w:rFonts w:hint="eastAsia" w:ascii="宋体" w:hAnsi="宋体" w:cs="宋体"/>
                <w:b/>
                <w:bCs/>
                <w:sz w:val="18"/>
                <w:szCs w:val="18"/>
              </w:rPr>
            </w:pPr>
            <w:r>
              <w:rPr>
                <w:rFonts w:hint="eastAsia" w:ascii="宋体" w:hAnsi="宋体" w:cs="宋体"/>
                <w:b/>
                <w:bCs/>
                <w:kern w:val="0"/>
                <w:sz w:val="18"/>
                <w:szCs w:val="18"/>
                <w:lang w:bidi="ar"/>
              </w:rPr>
              <w:t>理论</w:t>
            </w:r>
          </w:p>
        </w:tc>
        <w:tc>
          <w:tcPr>
            <w:tcW w:w="523" w:type="dxa"/>
            <w:vMerge w:val="restart"/>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3309A38F">
            <w:pPr>
              <w:widowControl/>
              <w:jc w:val="center"/>
              <w:textAlignment w:val="center"/>
              <w:rPr>
                <w:rFonts w:hint="eastAsia" w:ascii="宋体" w:hAnsi="宋体" w:cs="宋体"/>
                <w:b/>
                <w:bCs/>
                <w:sz w:val="18"/>
                <w:szCs w:val="18"/>
              </w:rPr>
            </w:pPr>
            <w:r>
              <w:rPr>
                <w:rFonts w:hint="eastAsia" w:ascii="宋体" w:hAnsi="宋体" w:cs="宋体"/>
                <w:b/>
                <w:bCs/>
                <w:kern w:val="0"/>
                <w:sz w:val="18"/>
                <w:szCs w:val="18"/>
                <w:lang w:bidi="ar"/>
              </w:rPr>
              <w:t>实践</w:t>
            </w:r>
          </w:p>
        </w:tc>
        <w:tc>
          <w:tcPr>
            <w:tcW w:w="3926" w:type="dxa"/>
            <w:gridSpan w:val="8"/>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10E12338">
            <w:pPr>
              <w:widowControl/>
              <w:jc w:val="center"/>
              <w:textAlignment w:val="center"/>
              <w:rPr>
                <w:rFonts w:hint="eastAsia" w:ascii="宋体" w:hAnsi="宋体" w:cs="宋体"/>
                <w:b/>
                <w:bCs/>
                <w:sz w:val="18"/>
                <w:szCs w:val="18"/>
              </w:rPr>
            </w:pPr>
            <w:r>
              <w:rPr>
                <w:rFonts w:hint="eastAsia" w:ascii="宋体" w:hAnsi="宋体" w:cs="宋体"/>
                <w:b/>
                <w:bCs/>
                <w:kern w:val="0"/>
                <w:sz w:val="18"/>
                <w:szCs w:val="18"/>
                <w:lang w:bidi="ar"/>
              </w:rPr>
              <w:t>课内学时（学时/周）+实践学时（周）</w:t>
            </w:r>
          </w:p>
        </w:tc>
        <w:tc>
          <w:tcPr>
            <w:tcW w:w="8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69BEAC2">
            <w:pPr>
              <w:jc w:val="center"/>
              <w:rPr>
                <w:rFonts w:hint="eastAsia" w:ascii="宋体" w:hAnsi="宋体" w:cs="宋体"/>
                <w:b/>
                <w:bCs/>
                <w:sz w:val="18"/>
                <w:szCs w:val="18"/>
              </w:rPr>
            </w:pPr>
          </w:p>
        </w:tc>
        <w:tc>
          <w:tcPr>
            <w:tcW w:w="1427"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57D4C2">
            <w:pPr>
              <w:jc w:val="center"/>
              <w:rPr>
                <w:rFonts w:hint="eastAsia" w:ascii="宋体" w:hAnsi="宋体" w:cs="宋体"/>
                <w:b/>
                <w:bCs/>
                <w:sz w:val="18"/>
                <w:szCs w:val="18"/>
              </w:rPr>
            </w:pPr>
          </w:p>
        </w:tc>
      </w:tr>
      <w:tr w14:paraId="4C285E60">
        <w:tblPrEx>
          <w:tblCellMar>
            <w:top w:w="0" w:type="dxa"/>
            <w:left w:w="108" w:type="dxa"/>
            <w:bottom w:w="0" w:type="dxa"/>
            <w:right w:w="108" w:type="dxa"/>
          </w:tblCellMar>
        </w:tblPrEx>
        <w:trPr>
          <w:trHeight w:val="300" w:hRule="atLeast"/>
          <w:tblHeader/>
        </w:trPr>
        <w:tc>
          <w:tcPr>
            <w:tcW w:w="631"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DF65DD">
            <w:pPr>
              <w:rPr>
                <w:rFonts w:hint="eastAsia" w:ascii="宋体" w:hAnsi="宋体" w:cs="宋体"/>
                <w:b/>
                <w:bCs/>
                <w:sz w:val="18"/>
                <w:szCs w:val="18"/>
              </w:rPr>
            </w:pPr>
          </w:p>
        </w:tc>
        <w:tc>
          <w:tcPr>
            <w:tcW w:w="74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AF9E77">
            <w:pPr>
              <w:rPr>
                <w:rFonts w:hint="eastAsia" w:ascii="宋体" w:hAnsi="宋体" w:cs="宋体"/>
                <w:b/>
                <w:bCs/>
                <w:sz w:val="18"/>
                <w:szCs w:val="18"/>
              </w:rPr>
            </w:pPr>
          </w:p>
        </w:tc>
        <w:tc>
          <w:tcPr>
            <w:tcW w:w="12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5EEF78">
            <w:pPr>
              <w:jc w:val="center"/>
              <w:rPr>
                <w:rFonts w:hint="eastAsia" w:ascii="宋体" w:hAnsi="宋体" w:cs="宋体"/>
                <w:b/>
                <w:bCs/>
                <w:sz w:val="18"/>
                <w:szCs w:val="18"/>
              </w:rPr>
            </w:pPr>
          </w:p>
        </w:tc>
        <w:tc>
          <w:tcPr>
            <w:tcW w:w="7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3CD6CB6">
            <w:pPr>
              <w:jc w:val="center"/>
              <w:rPr>
                <w:rFonts w:hint="eastAsia" w:ascii="宋体" w:hAnsi="宋体" w:cs="宋体"/>
                <w:b/>
                <w:bCs/>
                <w:sz w:val="18"/>
                <w:szCs w:val="18"/>
              </w:rPr>
            </w:pPr>
          </w:p>
        </w:tc>
        <w:tc>
          <w:tcPr>
            <w:tcW w:w="14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BABD43C">
            <w:pPr>
              <w:jc w:val="center"/>
              <w:rPr>
                <w:rFonts w:hint="eastAsia" w:ascii="宋体" w:hAnsi="宋体" w:cs="宋体"/>
                <w:b/>
                <w:bCs/>
                <w:sz w:val="18"/>
                <w:szCs w:val="18"/>
              </w:rPr>
            </w:pPr>
          </w:p>
        </w:tc>
        <w:tc>
          <w:tcPr>
            <w:tcW w:w="6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ED63734">
            <w:pPr>
              <w:jc w:val="center"/>
              <w:rPr>
                <w:rFonts w:hint="eastAsia" w:ascii="宋体" w:hAnsi="宋体" w:cs="宋体"/>
                <w:b/>
                <w:bCs/>
                <w:sz w:val="18"/>
                <w:szCs w:val="18"/>
              </w:rPr>
            </w:pPr>
          </w:p>
        </w:tc>
        <w:tc>
          <w:tcPr>
            <w:tcW w:w="6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E03591">
            <w:pPr>
              <w:jc w:val="center"/>
              <w:rPr>
                <w:rFonts w:hint="eastAsia" w:ascii="宋体" w:hAnsi="宋体" w:cs="宋体"/>
                <w:b/>
                <w:bCs/>
                <w:sz w:val="18"/>
                <w:szCs w:val="18"/>
              </w:rPr>
            </w:pPr>
          </w:p>
        </w:tc>
        <w:tc>
          <w:tcPr>
            <w:tcW w:w="5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DC3D4D2">
            <w:pPr>
              <w:jc w:val="center"/>
              <w:rPr>
                <w:rFonts w:hint="eastAsia" w:ascii="宋体" w:hAnsi="宋体" w:cs="宋体"/>
                <w:b/>
                <w:bCs/>
                <w:sz w:val="18"/>
                <w:szCs w:val="18"/>
              </w:rPr>
            </w:pPr>
          </w:p>
        </w:tc>
        <w:tc>
          <w:tcPr>
            <w:tcW w:w="765"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3DAD3190">
            <w:pPr>
              <w:jc w:val="center"/>
              <w:rPr>
                <w:rFonts w:hint="eastAsia" w:ascii="宋体" w:hAnsi="宋体" w:cs="宋体"/>
                <w:b/>
                <w:bCs/>
                <w:sz w:val="18"/>
                <w:szCs w:val="18"/>
              </w:rP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30C97654">
            <w:pPr>
              <w:jc w:val="center"/>
              <w:rPr>
                <w:rFonts w:hint="eastAsia" w:ascii="宋体" w:hAnsi="宋体" w:cs="宋体"/>
                <w:b/>
                <w:bCs/>
                <w:sz w:val="18"/>
                <w:szCs w:val="18"/>
              </w:rPr>
            </w:pPr>
          </w:p>
        </w:tc>
        <w:tc>
          <w:tcPr>
            <w:tcW w:w="52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3005DFE6">
            <w:pPr>
              <w:jc w:val="center"/>
              <w:rPr>
                <w:rFonts w:hint="eastAsia" w:ascii="宋体" w:hAnsi="宋体" w:cs="宋体"/>
                <w:b/>
                <w:bCs/>
                <w:sz w:val="18"/>
                <w:szCs w:val="18"/>
              </w:rPr>
            </w:pPr>
          </w:p>
        </w:tc>
        <w:tc>
          <w:tcPr>
            <w:tcW w:w="639"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18384703">
            <w:pPr>
              <w:widowControl/>
              <w:jc w:val="center"/>
              <w:textAlignment w:val="center"/>
              <w:rPr>
                <w:rFonts w:hint="eastAsia" w:ascii="宋体" w:hAnsi="宋体" w:cs="宋体"/>
                <w:b/>
                <w:bCs/>
                <w:sz w:val="18"/>
                <w:szCs w:val="18"/>
              </w:rPr>
            </w:pPr>
            <w:r>
              <w:rPr>
                <w:rFonts w:hint="eastAsia" w:ascii="宋体" w:hAnsi="宋体" w:cs="宋体"/>
                <w:b/>
                <w:bCs/>
                <w:kern w:val="0"/>
                <w:sz w:val="18"/>
                <w:szCs w:val="18"/>
                <w:lang w:bidi="ar"/>
              </w:rPr>
              <w:t>一</w:t>
            </w:r>
          </w:p>
        </w:tc>
        <w:tc>
          <w:tcPr>
            <w:tcW w:w="681" w:type="dxa"/>
            <w:gridSpan w:val="2"/>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4EAA09C1">
            <w:pPr>
              <w:widowControl/>
              <w:jc w:val="center"/>
              <w:textAlignment w:val="center"/>
              <w:rPr>
                <w:rFonts w:hint="eastAsia" w:ascii="宋体" w:hAnsi="宋体" w:cs="宋体"/>
                <w:b/>
                <w:bCs/>
                <w:sz w:val="18"/>
                <w:szCs w:val="18"/>
              </w:rPr>
            </w:pPr>
            <w:r>
              <w:rPr>
                <w:rFonts w:hint="eastAsia" w:ascii="宋体" w:hAnsi="宋体" w:cs="宋体"/>
                <w:b/>
                <w:bCs/>
                <w:kern w:val="0"/>
                <w:sz w:val="18"/>
                <w:szCs w:val="18"/>
                <w:lang w:bidi="ar"/>
              </w:rPr>
              <w:t>二</w:t>
            </w:r>
          </w:p>
        </w:tc>
        <w:tc>
          <w:tcPr>
            <w:tcW w:w="639"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0E76EBDA">
            <w:pPr>
              <w:widowControl/>
              <w:jc w:val="center"/>
              <w:textAlignment w:val="center"/>
              <w:rPr>
                <w:rFonts w:hint="eastAsia" w:ascii="宋体" w:hAnsi="宋体" w:cs="宋体"/>
                <w:b/>
                <w:bCs/>
                <w:sz w:val="18"/>
                <w:szCs w:val="18"/>
              </w:rPr>
            </w:pPr>
            <w:r>
              <w:rPr>
                <w:rFonts w:hint="eastAsia" w:ascii="宋体" w:hAnsi="宋体" w:cs="宋体"/>
                <w:b/>
                <w:bCs/>
                <w:kern w:val="0"/>
                <w:sz w:val="18"/>
                <w:szCs w:val="18"/>
                <w:lang w:bidi="ar"/>
              </w:rPr>
              <w:t>三</w:t>
            </w:r>
          </w:p>
        </w:tc>
        <w:tc>
          <w:tcPr>
            <w:tcW w:w="645"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75D5D3A0">
            <w:pPr>
              <w:widowControl/>
              <w:jc w:val="center"/>
              <w:textAlignment w:val="center"/>
              <w:rPr>
                <w:rFonts w:hint="eastAsia" w:ascii="宋体" w:hAnsi="宋体" w:cs="宋体"/>
                <w:b/>
                <w:bCs/>
                <w:sz w:val="18"/>
                <w:szCs w:val="18"/>
              </w:rPr>
            </w:pPr>
            <w:r>
              <w:rPr>
                <w:rFonts w:hint="eastAsia" w:ascii="宋体" w:hAnsi="宋体" w:cs="宋体"/>
                <w:b/>
                <w:bCs/>
                <w:kern w:val="0"/>
                <w:sz w:val="18"/>
                <w:szCs w:val="18"/>
                <w:lang w:bidi="ar"/>
              </w:rPr>
              <w:t>四</w:t>
            </w:r>
          </w:p>
        </w:tc>
        <w:tc>
          <w:tcPr>
            <w:tcW w:w="653"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5063845C">
            <w:pPr>
              <w:widowControl/>
              <w:jc w:val="center"/>
              <w:textAlignment w:val="center"/>
              <w:rPr>
                <w:rFonts w:hint="eastAsia" w:ascii="宋体" w:hAnsi="宋体" w:cs="宋体"/>
                <w:b/>
                <w:bCs/>
                <w:sz w:val="18"/>
                <w:szCs w:val="18"/>
              </w:rPr>
            </w:pPr>
            <w:r>
              <w:rPr>
                <w:rFonts w:hint="eastAsia" w:ascii="宋体" w:hAnsi="宋体" w:cs="宋体"/>
                <w:b/>
                <w:bCs/>
                <w:kern w:val="0"/>
                <w:sz w:val="18"/>
                <w:szCs w:val="18"/>
                <w:lang w:bidi="ar"/>
              </w:rPr>
              <w:t>五</w:t>
            </w:r>
          </w:p>
        </w:tc>
        <w:tc>
          <w:tcPr>
            <w:tcW w:w="669" w:type="dxa"/>
            <w:gridSpan w:val="2"/>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442BD4C6">
            <w:pPr>
              <w:widowControl/>
              <w:jc w:val="center"/>
              <w:textAlignment w:val="center"/>
              <w:rPr>
                <w:rFonts w:hint="eastAsia" w:ascii="宋体" w:hAnsi="宋体" w:cs="宋体"/>
                <w:b/>
                <w:bCs/>
                <w:sz w:val="18"/>
                <w:szCs w:val="18"/>
              </w:rPr>
            </w:pPr>
            <w:r>
              <w:rPr>
                <w:rFonts w:hint="eastAsia" w:ascii="宋体" w:hAnsi="宋体" w:cs="宋体"/>
                <w:b/>
                <w:bCs/>
                <w:kern w:val="0"/>
                <w:sz w:val="18"/>
                <w:szCs w:val="18"/>
                <w:lang w:bidi="ar"/>
              </w:rPr>
              <w:t>六</w:t>
            </w:r>
          </w:p>
        </w:tc>
        <w:tc>
          <w:tcPr>
            <w:tcW w:w="8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D42A6F">
            <w:pPr>
              <w:jc w:val="center"/>
              <w:rPr>
                <w:rFonts w:hint="eastAsia" w:ascii="宋体" w:hAnsi="宋体" w:cs="宋体"/>
                <w:b/>
                <w:bCs/>
                <w:sz w:val="18"/>
                <w:szCs w:val="18"/>
              </w:rPr>
            </w:pPr>
          </w:p>
        </w:tc>
        <w:tc>
          <w:tcPr>
            <w:tcW w:w="1427"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3558AE">
            <w:pPr>
              <w:jc w:val="center"/>
              <w:rPr>
                <w:rFonts w:hint="eastAsia" w:ascii="宋体" w:hAnsi="宋体" w:cs="宋体"/>
                <w:b/>
                <w:bCs/>
                <w:sz w:val="18"/>
                <w:szCs w:val="18"/>
              </w:rPr>
            </w:pPr>
          </w:p>
        </w:tc>
      </w:tr>
      <w:tr w14:paraId="5A040F00">
        <w:tblPrEx>
          <w:tblCellMar>
            <w:top w:w="0" w:type="dxa"/>
            <w:left w:w="108" w:type="dxa"/>
            <w:bottom w:w="0" w:type="dxa"/>
            <w:right w:w="108" w:type="dxa"/>
          </w:tblCellMar>
        </w:tblPrEx>
        <w:trPr>
          <w:trHeight w:val="585" w:hRule="atLeast"/>
          <w:tblHeader/>
        </w:trPr>
        <w:tc>
          <w:tcPr>
            <w:tcW w:w="631"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B98F13">
            <w:pPr>
              <w:rPr>
                <w:rFonts w:hint="eastAsia" w:ascii="宋体" w:hAnsi="宋体" w:cs="宋体"/>
                <w:b/>
                <w:bCs/>
                <w:sz w:val="18"/>
                <w:szCs w:val="18"/>
              </w:rPr>
            </w:pPr>
          </w:p>
        </w:tc>
        <w:tc>
          <w:tcPr>
            <w:tcW w:w="74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F8C0A9">
            <w:pPr>
              <w:rPr>
                <w:rFonts w:hint="eastAsia" w:ascii="宋体" w:hAnsi="宋体" w:cs="宋体"/>
                <w:b/>
                <w:bCs/>
                <w:sz w:val="18"/>
                <w:szCs w:val="18"/>
              </w:rPr>
            </w:pPr>
          </w:p>
        </w:tc>
        <w:tc>
          <w:tcPr>
            <w:tcW w:w="12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13DC2F6">
            <w:pPr>
              <w:jc w:val="center"/>
              <w:rPr>
                <w:rFonts w:hint="eastAsia" w:ascii="宋体" w:hAnsi="宋体" w:cs="宋体"/>
                <w:b/>
                <w:bCs/>
                <w:sz w:val="18"/>
                <w:szCs w:val="18"/>
              </w:rPr>
            </w:pPr>
          </w:p>
        </w:tc>
        <w:tc>
          <w:tcPr>
            <w:tcW w:w="7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266B124">
            <w:pPr>
              <w:jc w:val="center"/>
              <w:rPr>
                <w:rFonts w:hint="eastAsia" w:ascii="宋体" w:hAnsi="宋体" w:cs="宋体"/>
                <w:b/>
                <w:bCs/>
                <w:sz w:val="18"/>
                <w:szCs w:val="18"/>
              </w:rPr>
            </w:pPr>
          </w:p>
        </w:tc>
        <w:tc>
          <w:tcPr>
            <w:tcW w:w="14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B8B6B3">
            <w:pPr>
              <w:jc w:val="center"/>
              <w:rPr>
                <w:rFonts w:hint="eastAsia" w:ascii="宋体" w:hAnsi="宋体" w:cs="宋体"/>
                <w:b/>
                <w:bCs/>
                <w:sz w:val="18"/>
                <w:szCs w:val="18"/>
              </w:rPr>
            </w:pPr>
          </w:p>
        </w:tc>
        <w:tc>
          <w:tcPr>
            <w:tcW w:w="6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B033B99">
            <w:pPr>
              <w:jc w:val="center"/>
              <w:rPr>
                <w:rFonts w:hint="eastAsia" w:ascii="宋体" w:hAnsi="宋体" w:cs="宋体"/>
                <w:b/>
                <w:bCs/>
                <w:sz w:val="18"/>
                <w:szCs w:val="18"/>
              </w:rPr>
            </w:pPr>
          </w:p>
        </w:tc>
        <w:tc>
          <w:tcPr>
            <w:tcW w:w="6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943F20">
            <w:pPr>
              <w:jc w:val="center"/>
              <w:rPr>
                <w:rFonts w:hint="eastAsia" w:ascii="宋体" w:hAnsi="宋体" w:cs="宋体"/>
                <w:b/>
                <w:bCs/>
                <w:sz w:val="18"/>
                <w:szCs w:val="18"/>
              </w:rPr>
            </w:pPr>
          </w:p>
        </w:tc>
        <w:tc>
          <w:tcPr>
            <w:tcW w:w="5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1141D1">
            <w:pPr>
              <w:jc w:val="center"/>
              <w:rPr>
                <w:rFonts w:hint="eastAsia" w:ascii="宋体" w:hAnsi="宋体" w:cs="宋体"/>
                <w:b/>
                <w:bCs/>
                <w:sz w:val="18"/>
                <w:szCs w:val="18"/>
              </w:rPr>
            </w:pPr>
          </w:p>
        </w:tc>
        <w:tc>
          <w:tcPr>
            <w:tcW w:w="7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DCFBB96">
            <w:pPr>
              <w:jc w:val="center"/>
              <w:rPr>
                <w:rFonts w:hint="eastAsia" w:ascii="宋体" w:hAnsi="宋体" w:cs="宋体"/>
                <w:b/>
                <w:bCs/>
                <w:sz w:val="18"/>
                <w:szCs w:val="18"/>
              </w:rPr>
            </w:pPr>
          </w:p>
        </w:tc>
        <w:tc>
          <w:tcPr>
            <w:tcW w:w="5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450BA1">
            <w:pPr>
              <w:jc w:val="center"/>
              <w:rPr>
                <w:rFonts w:hint="eastAsia" w:ascii="宋体" w:hAnsi="宋体" w:cs="宋体"/>
                <w:b/>
                <w:bCs/>
                <w:sz w:val="18"/>
                <w:szCs w:val="18"/>
              </w:rPr>
            </w:pPr>
          </w:p>
        </w:tc>
        <w:tc>
          <w:tcPr>
            <w:tcW w:w="5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8D7215">
            <w:pPr>
              <w:jc w:val="center"/>
              <w:rPr>
                <w:rFonts w:hint="eastAsia" w:ascii="宋体" w:hAnsi="宋体" w:cs="宋体"/>
                <w:b/>
                <w:bCs/>
                <w:sz w:val="18"/>
                <w:szCs w:val="18"/>
              </w:rPr>
            </w:pPr>
          </w:p>
        </w:tc>
        <w:tc>
          <w:tcPr>
            <w:tcW w:w="639" w:type="dxa"/>
            <w:tcBorders>
              <w:top w:val="single" w:color="auto" w:sz="4" w:space="0"/>
              <w:left w:val="single" w:color="auto" w:sz="4" w:space="0"/>
              <w:bottom w:val="single" w:color="auto" w:sz="4" w:space="0"/>
              <w:right w:val="single" w:color="auto" w:sz="4" w:space="0"/>
            </w:tcBorders>
            <w:shd w:val="clear" w:color="auto" w:fill="DCD8C2" w:themeFill="background2" w:themeFillShade="E5"/>
            <w:vAlign w:val="center"/>
          </w:tcPr>
          <w:p w14:paraId="37C0570B">
            <w:pPr>
              <w:widowControl/>
              <w:jc w:val="center"/>
              <w:textAlignment w:val="center"/>
              <w:rPr>
                <w:rFonts w:hint="eastAsia" w:ascii="宋体" w:hAnsi="宋体" w:cs="宋体"/>
                <w:b/>
                <w:bCs/>
                <w:sz w:val="18"/>
                <w:szCs w:val="18"/>
              </w:rPr>
            </w:pPr>
            <w:r>
              <w:rPr>
                <w:rFonts w:hint="eastAsia" w:ascii="宋体" w:hAnsi="宋体" w:cs="宋体"/>
                <w:b/>
                <w:bCs/>
                <w:kern w:val="0"/>
                <w:sz w:val="18"/>
                <w:szCs w:val="18"/>
                <w:lang w:bidi="ar"/>
              </w:rPr>
              <w:t>20周</w:t>
            </w:r>
          </w:p>
        </w:tc>
        <w:tc>
          <w:tcPr>
            <w:tcW w:w="681" w:type="dxa"/>
            <w:gridSpan w:val="2"/>
            <w:tcBorders>
              <w:top w:val="single" w:color="auto" w:sz="4" w:space="0"/>
              <w:left w:val="single" w:color="auto" w:sz="4" w:space="0"/>
              <w:bottom w:val="single" w:color="auto" w:sz="4" w:space="0"/>
              <w:right w:val="single" w:color="auto" w:sz="4" w:space="0"/>
            </w:tcBorders>
            <w:shd w:val="clear" w:color="auto" w:fill="DCD8C2" w:themeFill="background2" w:themeFillShade="E5"/>
            <w:vAlign w:val="center"/>
          </w:tcPr>
          <w:p w14:paraId="18F2B724">
            <w:pPr>
              <w:widowControl/>
              <w:jc w:val="center"/>
              <w:textAlignment w:val="center"/>
              <w:rPr>
                <w:rFonts w:hint="eastAsia" w:ascii="宋体" w:hAnsi="宋体" w:cs="宋体"/>
                <w:b/>
                <w:bCs/>
                <w:sz w:val="18"/>
                <w:szCs w:val="18"/>
              </w:rPr>
            </w:pPr>
            <w:r>
              <w:rPr>
                <w:rFonts w:hint="eastAsia" w:ascii="宋体" w:hAnsi="宋体" w:cs="宋体"/>
                <w:b/>
                <w:bCs/>
                <w:kern w:val="0"/>
                <w:sz w:val="18"/>
                <w:szCs w:val="18"/>
                <w:lang w:bidi="ar"/>
              </w:rPr>
              <w:t>20周</w:t>
            </w:r>
          </w:p>
        </w:tc>
        <w:tc>
          <w:tcPr>
            <w:tcW w:w="639" w:type="dxa"/>
            <w:tcBorders>
              <w:top w:val="single" w:color="auto" w:sz="4" w:space="0"/>
              <w:left w:val="single" w:color="auto" w:sz="4" w:space="0"/>
              <w:bottom w:val="single" w:color="auto" w:sz="4" w:space="0"/>
              <w:right w:val="single" w:color="auto" w:sz="4" w:space="0"/>
            </w:tcBorders>
            <w:shd w:val="clear" w:color="auto" w:fill="DCD8C2" w:themeFill="background2" w:themeFillShade="E5"/>
            <w:vAlign w:val="center"/>
          </w:tcPr>
          <w:p w14:paraId="53B2611A">
            <w:pPr>
              <w:widowControl/>
              <w:jc w:val="center"/>
              <w:textAlignment w:val="center"/>
              <w:rPr>
                <w:rFonts w:hint="eastAsia" w:ascii="宋体" w:hAnsi="宋体" w:cs="宋体"/>
                <w:b/>
                <w:bCs/>
                <w:sz w:val="18"/>
                <w:szCs w:val="18"/>
              </w:rPr>
            </w:pPr>
            <w:r>
              <w:rPr>
                <w:rFonts w:hint="eastAsia" w:ascii="宋体" w:hAnsi="宋体" w:cs="宋体"/>
                <w:b/>
                <w:bCs/>
                <w:kern w:val="0"/>
                <w:sz w:val="18"/>
                <w:szCs w:val="18"/>
                <w:lang w:bidi="ar"/>
              </w:rPr>
              <w:t>20周</w:t>
            </w:r>
          </w:p>
        </w:tc>
        <w:tc>
          <w:tcPr>
            <w:tcW w:w="645" w:type="dxa"/>
            <w:tcBorders>
              <w:top w:val="single" w:color="auto" w:sz="4" w:space="0"/>
              <w:left w:val="single" w:color="auto" w:sz="4" w:space="0"/>
              <w:bottom w:val="single" w:color="auto" w:sz="4" w:space="0"/>
              <w:right w:val="single" w:color="auto" w:sz="4" w:space="0"/>
            </w:tcBorders>
            <w:shd w:val="clear" w:color="auto" w:fill="DCD8C2" w:themeFill="background2" w:themeFillShade="E5"/>
            <w:vAlign w:val="center"/>
          </w:tcPr>
          <w:p w14:paraId="595D0ACF">
            <w:pPr>
              <w:widowControl/>
              <w:jc w:val="center"/>
              <w:textAlignment w:val="center"/>
              <w:rPr>
                <w:rFonts w:hint="eastAsia" w:ascii="宋体" w:hAnsi="宋体" w:cs="宋体"/>
                <w:b/>
                <w:bCs/>
                <w:sz w:val="18"/>
                <w:szCs w:val="18"/>
              </w:rPr>
            </w:pPr>
            <w:r>
              <w:rPr>
                <w:rFonts w:hint="eastAsia" w:ascii="宋体" w:hAnsi="宋体" w:cs="宋体"/>
                <w:b/>
                <w:bCs/>
                <w:kern w:val="0"/>
                <w:sz w:val="18"/>
                <w:szCs w:val="18"/>
                <w:lang w:bidi="ar"/>
              </w:rPr>
              <w:t>20周</w:t>
            </w:r>
          </w:p>
        </w:tc>
        <w:tc>
          <w:tcPr>
            <w:tcW w:w="653" w:type="dxa"/>
            <w:tcBorders>
              <w:top w:val="single" w:color="auto" w:sz="4" w:space="0"/>
              <w:left w:val="single" w:color="auto" w:sz="4" w:space="0"/>
              <w:bottom w:val="single" w:color="auto" w:sz="4" w:space="0"/>
              <w:right w:val="single" w:color="auto" w:sz="4" w:space="0"/>
            </w:tcBorders>
            <w:shd w:val="clear" w:color="auto" w:fill="DCD8C2" w:themeFill="background2" w:themeFillShade="E5"/>
            <w:vAlign w:val="center"/>
          </w:tcPr>
          <w:p w14:paraId="09173336">
            <w:pPr>
              <w:widowControl/>
              <w:jc w:val="center"/>
              <w:textAlignment w:val="center"/>
              <w:rPr>
                <w:rFonts w:hint="eastAsia" w:ascii="宋体" w:hAnsi="宋体" w:cs="宋体"/>
                <w:b/>
                <w:bCs/>
                <w:sz w:val="18"/>
                <w:szCs w:val="18"/>
              </w:rPr>
            </w:pPr>
            <w:r>
              <w:rPr>
                <w:rFonts w:hint="eastAsia" w:ascii="宋体" w:hAnsi="宋体" w:cs="宋体"/>
                <w:b/>
                <w:bCs/>
                <w:kern w:val="0"/>
                <w:sz w:val="18"/>
                <w:szCs w:val="18"/>
                <w:lang w:bidi="ar"/>
              </w:rPr>
              <w:t>20周</w:t>
            </w:r>
          </w:p>
        </w:tc>
        <w:tc>
          <w:tcPr>
            <w:tcW w:w="669" w:type="dxa"/>
            <w:gridSpan w:val="2"/>
            <w:tcBorders>
              <w:top w:val="single" w:color="auto" w:sz="4" w:space="0"/>
              <w:left w:val="single" w:color="auto" w:sz="4" w:space="0"/>
              <w:bottom w:val="single" w:color="auto" w:sz="4" w:space="0"/>
              <w:right w:val="single" w:color="auto" w:sz="4" w:space="0"/>
            </w:tcBorders>
            <w:shd w:val="clear" w:color="auto" w:fill="DCD8C2" w:themeFill="background2" w:themeFillShade="E5"/>
            <w:vAlign w:val="center"/>
          </w:tcPr>
          <w:p w14:paraId="1AD15684">
            <w:pPr>
              <w:widowControl/>
              <w:jc w:val="center"/>
              <w:textAlignment w:val="center"/>
              <w:rPr>
                <w:rFonts w:hint="eastAsia" w:ascii="宋体" w:hAnsi="宋体" w:cs="宋体"/>
                <w:b/>
                <w:bCs/>
                <w:sz w:val="18"/>
                <w:szCs w:val="18"/>
              </w:rPr>
            </w:pPr>
            <w:r>
              <w:rPr>
                <w:rFonts w:hint="eastAsia" w:ascii="宋体" w:hAnsi="宋体" w:cs="宋体"/>
                <w:b/>
                <w:bCs/>
                <w:kern w:val="0"/>
                <w:sz w:val="18"/>
                <w:szCs w:val="18"/>
                <w:lang w:bidi="ar"/>
              </w:rPr>
              <w:t>20周</w:t>
            </w:r>
          </w:p>
        </w:tc>
        <w:tc>
          <w:tcPr>
            <w:tcW w:w="8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DA8E57">
            <w:pPr>
              <w:jc w:val="center"/>
              <w:rPr>
                <w:rFonts w:hint="eastAsia" w:ascii="宋体" w:hAnsi="宋体" w:cs="宋体"/>
                <w:b/>
                <w:bCs/>
                <w:sz w:val="18"/>
                <w:szCs w:val="18"/>
              </w:rPr>
            </w:pPr>
          </w:p>
        </w:tc>
        <w:tc>
          <w:tcPr>
            <w:tcW w:w="1427"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B0CF70">
            <w:pPr>
              <w:jc w:val="center"/>
              <w:rPr>
                <w:rFonts w:hint="eastAsia" w:ascii="宋体" w:hAnsi="宋体" w:cs="宋体"/>
                <w:b/>
                <w:bCs/>
                <w:sz w:val="18"/>
                <w:szCs w:val="18"/>
              </w:rPr>
            </w:pPr>
          </w:p>
        </w:tc>
      </w:tr>
      <w:tr w14:paraId="4E5AEE7B">
        <w:tblPrEx>
          <w:tblCellMar>
            <w:top w:w="0" w:type="dxa"/>
            <w:left w:w="108" w:type="dxa"/>
            <w:bottom w:w="0" w:type="dxa"/>
            <w:right w:w="108" w:type="dxa"/>
          </w:tblCellMar>
        </w:tblPrEx>
        <w:trPr>
          <w:trHeight w:val="987" w:hRule="atLeast"/>
        </w:trPr>
        <w:tc>
          <w:tcPr>
            <w:tcW w:w="631" w:type="dxa"/>
            <w:gridSpan w:val="2"/>
            <w:vMerge w:val="restart"/>
            <w:tcBorders>
              <w:top w:val="single" w:color="auto" w:sz="4" w:space="0"/>
              <w:left w:val="single" w:color="auto" w:sz="4" w:space="0"/>
              <w:right w:val="single" w:color="auto" w:sz="4" w:space="0"/>
            </w:tcBorders>
            <w:shd w:val="clear" w:color="auto" w:fill="C7DAF1" w:themeFill="text2" w:themeFillTint="32"/>
            <w:vAlign w:val="center"/>
          </w:tcPr>
          <w:p w14:paraId="7F866570">
            <w:pPr>
              <w:widowControl/>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公</w:t>
            </w:r>
          </w:p>
          <w:p w14:paraId="2FF61DBB">
            <w:pPr>
              <w:widowControl/>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共</w:t>
            </w:r>
          </w:p>
          <w:p w14:paraId="3F1A3502">
            <w:pPr>
              <w:widowControl/>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基</w:t>
            </w:r>
          </w:p>
          <w:p w14:paraId="42E33AEE">
            <w:pPr>
              <w:widowControl/>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础</w:t>
            </w:r>
          </w:p>
          <w:p w14:paraId="164A89AF">
            <w:pPr>
              <w:widowControl/>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课</w:t>
            </w:r>
          </w:p>
          <w:p w14:paraId="45ABD2C2">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程</w:t>
            </w: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362B0B42">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1</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0F440CC1">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99001109</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752815DA">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公共必修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1E48696A">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贵州省情</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4385F197">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07AA9854">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65D482A1">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4158954">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18</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50569D7D">
            <w:pPr>
              <w:widowControl/>
              <w:jc w:val="center"/>
              <w:textAlignment w:val="center"/>
              <w:rPr>
                <w:rFonts w:hint="eastAsia" w:ascii="宋体" w:hAnsi="宋体" w:cs="宋体"/>
                <w:sz w:val="20"/>
                <w:szCs w:val="20"/>
              </w:rPr>
            </w:pPr>
            <w:r>
              <w:rPr>
                <w:rFonts w:hint="eastAsia" w:ascii="宋体" w:hAnsi="宋体" w:cs="宋体"/>
                <w:sz w:val="20"/>
                <w:szCs w:val="20"/>
              </w:rPr>
              <w:t>14</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335556AE">
            <w:pPr>
              <w:widowControl/>
              <w:jc w:val="center"/>
              <w:textAlignment w:val="center"/>
              <w:rPr>
                <w:rFonts w:hint="eastAsia" w:ascii="宋体" w:hAnsi="宋体" w:cs="宋体"/>
                <w:sz w:val="20"/>
                <w:szCs w:val="20"/>
              </w:rPr>
            </w:pPr>
            <w:r>
              <w:rPr>
                <w:rFonts w:hint="eastAsia" w:ascii="宋体" w:hAnsi="宋体" w:cs="宋体"/>
                <w:sz w:val="20"/>
                <w:szCs w:val="20"/>
              </w:rPr>
              <w:t>4</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26BB0DB3">
            <w:pPr>
              <w:jc w:val="center"/>
              <w:rPr>
                <w:rFonts w:hint="eastAsia" w:ascii="宋体" w:hAnsi="宋体" w:cs="宋体"/>
                <w:sz w:val="20"/>
                <w:szCs w:val="20"/>
              </w:rPr>
            </w:pP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BDAE925">
            <w:pPr>
              <w:widowControl/>
              <w:jc w:val="center"/>
              <w:textAlignment w:val="center"/>
              <w:rPr>
                <w:rFonts w:hint="eastAsia" w:ascii="宋体" w:hAnsi="宋体" w:cs="宋体"/>
                <w:sz w:val="20"/>
                <w:szCs w:val="20"/>
              </w:rPr>
            </w:pPr>
            <w:r>
              <w:rPr>
                <w:rFonts w:hint="eastAsia" w:ascii="宋体" w:hAnsi="宋体" w:cs="宋体"/>
                <w:sz w:val="20"/>
                <w:szCs w:val="20"/>
              </w:rPr>
              <w:t>2</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5B83FC93">
            <w:pPr>
              <w:jc w:val="center"/>
              <w:rPr>
                <w:rFonts w:hint="eastAsia" w:ascii="宋体" w:hAnsi="宋体" w:cs="宋体"/>
                <w:sz w:val="20"/>
                <w:szCs w:val="20"/>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22113F98">
            <w:pPr>
              <w:jc w:val="center"/>
              <w:rPr>
                <w:rFonts w:hint="eastAsia" w:ascii="宋体" w:hAnsi="宋体" w:cs="宋体"/>
                <w:sz w:val="20"/>
                <w:szCs w:val="20"/>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6EAE0C36">
            <w:pPr>
              <w:jc w:val="center"/>
              <w:rPr>
                <w:rFonts w:hint="eastAsia" w:ascii="宋体" w:hAnsi="宋体" w:cs="宋体"/>
                <w:sz w:val="20"/>
                <w:szCs w:val="20"/>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157156A">
            <w:pPr>
              <w:jc w:val="center"/>
              <w:rPr>
                <w:rFonts w:hint="eastAsia" w:ascii="宋体" w:hAnsi="宋体" w:cs="宋体"/>
                <w:sz w:val="20"/>
                <w:szCs w:val="20"/>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154E2D21">
            <w:pPr>
              <w:widowControl/>
              <w:jc w:val="center"/>
              <w:textAlignment w:val="center"/>
              <w:rPr>
                <w:rFonts w:hint="eastAsia" w:ascii="宋体" w:hAnsi="宋体" w:cs="宋体"/>
                <w:sz w:val="20"/>
                <w:szCs w:val="20"/>
              </w:rPr>
            </w:pPr>
            <w:r>
              <w:rPr>
                <w:rFonts w:hint="eastAsia" w:ascii="宋体" w:hAnsi="宋体" w:cs="宋体"/>
                <w:sz w:val="20"/>
                <w:szCs w:val="20"/>
              </w:rPr>
              <w:t>马教部</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BEB3429">
            <w:pPr>
              <w:widowControl/>
              <w:jc w:val="center"/>
              <w:textAlignment w:val="center"/>
              <w:rPr>
                <w:rFonts w:hint="eastAsia" w:ascii="宋体" w:hAnsi="宋体" w:cs="宋体"/>
                <w:sz w:val="20"/>
                <w:szCs w:val="20"/>
              </w:rPr>
            </w:pPr>
            <w:r>
              <w:rPr>
                <w:rFonts w:hint="eastAsia" w:ascii="宋体" w:hAnsi="宋体" w:cs="宋体"/>
                <w:sz w:val="20"/>
                <w:szCs w:val="20"/>
              </w:rPr>
              <w:t>10-18周线下开课</w:t>
            </w:r>
          </w:p>
        </w:tc>
      </w:tr>
      <w:tr w14:paraId="56E481F9">
        <w:tblPrEx>
          <w:tblCellMar>
            <w:top w:w="0" w:type="dxa"/>
            <w:left w:w="108" w:type="dxa"/>
            <w:bottom w:w="0" w:type="dxa"/>
            <w:right w:w="108" w:type="dxa"/>
          </w:tblCellMar>
        </w:tblPrEx>
        <w:trPr>
          <w:trHeight w:val="987" w:hRule="atLeast"/>
        </w:trPr>
        <w:tc>
          <w:tcPr>
            <w:tcW w:w="631" w:type="dxa"/>
            <w:gridSpan w:val="2"/>
            <w:vMerge w:val="continue"/>
            <w:tcBorders>
              <w:left w:val="single" w:color="auto" w:sz="4" w:space="0"/>
              <w:right w:val="single" w:color="auto" w:sz="4" w:space="0"/>
            </w:tcBorders>
            <w:shd w:val="clear" w:color="auto" w:fill="C7DAF1" w:themeFill="text2" w:themeFillTint="32"/>
            <w:vAlign w:val="center"/>
          </w:tcPr>
          <w:p w14:paraId="58F298D5">
            <w:pPr>
              <w:widowControl/>
              <w:jc w:val="center"/>
              <w:textAlignment w:val="center"/>
              <w:rPr>
                <w:rFonts w:hint="eastAsia" w:ascii="宋体" w:hAnsi="宋体" w:cs="宋体"/>
                <w:kern w:val="0"/>
                <w:sz w:val="18"/>
                <w:szCs w:val="18"/>
                <w:lang w:bidi="ar"/>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661F29EC">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45AB776C">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99001103</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6F350138">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公共必修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4D33E68F">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思想道德与法治</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0C1F81F1">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648E843A">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考试</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5FF4C8CF">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3</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304D77C">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48</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656D4ECF">
            <w:pPr>
              <w:widowControl/>
              <w:jc w:val="center"/>
              <w:textAlignment w:val="center"/>
              <w:rPr>
                <w:rFonts w:hint="eastAsia" w:ascii="宋体" w:hAnsi="宋体" w:cs="宋体"/>
                <w:sz w:val="20"/>
                <w:szCs w:val="20"/>
              </w:rPr>
            </w:pPr>
            <w:r>
              <w:rPr>
                <w:rFonts w:hint="eastAsia" w:ascii="宋体" w:hAnsi="宋体" w:cs="宋体"/>
                <w:sz w:val="20"/>
                <w:szCs w:val="20"/>
              </w:rPr>
              <w:t>42</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38968E0B">
            <w:pPr>
              <w:widowControl/>
              <w:jc w:val="center"/>
              <w:textAlignment w:val="center"/>
              <w:rPr>
                <w:rFonts w:hint="eastAsia" w:ascii="宋体" w:hAnsi="宋体" w:cs="宋体"/>
                <w:sz w:val="20"/>
                <w:szCs w:val="20"/>
              </w:rPr>
            </w:pPr>
            <w:r>
              <w:rPr>
                <w:rFonts w:hint="eastAsia" w:ascii="宋体" w:hAnsi="宋体" w:cs="宋体"/>
                <w:sz w:val="20"/>
                <w:szCs w:val="20"/>
              </w:rPr>
              <w:t>6</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7574AA08">
            <w:pPr>
              <w:jc w:val="center"/>
              <w:rPr>
                <w:rFonts w:hint="eastAsia" w:ascii="宋体" w:hAnsi="宋体" w:cs="宋体"/>
                <w:sz w:val="20"/>
                <w:szCs w:val="20"/>
              </w:rPr>
            </w:pPr>
            <w:r>
              <w:rPr>
                <w:rFonts w:ascii="宋体" w:hAnsi="宋体" w:cs="宋体"/>
                <w:sz w:val="20"/>
                <w:szCs w:val="20"/>
              </w:rPr>
              <w:t>3</w:t>
            </w: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57F1E58">
            <w:pPr>
              <w:widowControl/>
              <w:jc w:val="center"/>
              <w:textAlignment w:val="center"/>
              <w:rPr>
                <w:rFonts w:hint="eastAsia" w:ascii="宋体" w:hAnsi="宋体" w:cs="宋体"/>
                <w:sz w:val="20"/>
                <w:szCs w:val="20"/>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22911578">
            <w:pPr>
              <w:jc w:val="center"/>
              <w:rPr>
                <w:rFonts w:hint="eastAsia" w:ascii="宋体" w:hAnsi="宋体" w:cs="宋体"/>
                <w:sz w:val="20"/>
                <w:szCs w:val="20"/>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42FE0B6C">
            <w:pPr>
              <w:jc w:val="center"/>
              <w:rPr>
                <w:rFonts w:hint="eastAsia" w:ascii="宋体" w:hAnsi="宋体" w:cs="宋体"/>
                <w:sz w:val="20"/>
                <w:szCs w:val="20"/>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62958A33">
            <w:pPr>
              <w:jc w:val="center"/>
              <w:rPr>
                <w:rFonts w:hint="eastAsia" w:ascii="宋体" w:hAnsi="宋体" w:cs="宋体"/>
                <w:sz w:val="20"/>
                <w:szCs w:val="20"/>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A56C505">
            <w:pPr>
              <w:jc w:val="center"/>
              <w:rPr>
                <w:rFonts w:hint="eastAsia" w:ascii="宋体" w:hAnsi="宋体" w:cs="宋体"/>
                <w:sz w:val="20"/>
                <w:szCs w:val="20"/>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47D19B48">
            <w:pPr>
              <w:widowControl/>
              <w:jc w:val="center"/>
              <w:textAlignment w:val="center"/>
              <w:rPr>
                <w:rFonts w:hint="eastAsia" w:ascii="宋体" w:hAnsi="宋体" w:cs="宋体"/>
                <w:sz w:val="20"/>
                <w:szCs w:val="20"/>
              </w:rPr>
            </w:pPr>
            <w:r>
              <w:rPr>
                <w:rFonts w:hint="eastAsia" w:ascii="宋体" w:hAnsi="宋体" w:cs="宋体"/>
                <w:sz w:val="20"/>
                <w:szCs w:val="20"/>
              </w:rPr>
              <w:t>马教部</w:t>
            </w:r>
          </w:p>
        </w:tc>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14:paraId="5F04A663">
            <w:pPr>
              <w:widowControl/>
              <w:jc w:val="center"/>
              <w:textAlignment w:val="center"/>
              <w:rPr>
                <w:rFonts w:hint="eastAsia" w:ascii="宋体" w:hAnsi="宋体" w:cs="宋体"/>
                <w:sz w:val="18"/>
                <w:szCs w:val="18"/>
              </w:rPr>
            </w:pPr>
          </w:p>
        </w:tc>
        <w:tc>
          <w:tcPr>
            <w:tcW w:w="714" w:type="dxa"/>
            <w:tcBorders>
              <w:top w:val="single" w:color="auto" w:sz="4" w:space="0"/>
              <w:left w:val="single" w:color="auto" w:sz="4" w:space="0"/>
              <w:bottom w:val="single" w:color="auto" w:sz="4" w:space="0"/>
              <w:right w:val="single" w:color="auto" w:sz="4" w:space="0"/>
            </w:tcBorders>
            <w:shd w:val="clear" w:color="auto" w:fill="auto"/>
            <w:vAlign w:val="center"/>
          </w:tcPr>
          <w:p w14:paraId="7A25BDBC">
            <w:pPr>
              <w:widowControl/>
              <w:jc w:val="center"/>
              <w:textAlignment w:val="center"/>
              <w:rPr>
                <w:rFonts w:hint="eastAsia" w:ascii="宋体" w:hAnsi="宋体" w:cs="宋体"/>
                <w:sz w:val="20"/>
                <w:szCs w:val="20"/>
              </w:rPr>
            </w:pPr>
          </w:p>
        </w:tc>
      </w:tr>
      <w:tr w14:paraId="6728D314">
        <w:tblPrEx>
          <w:tblCellMar>
            <w:top w:w="0" w:type="dxa"/>
            <w:left w:w="108" w:type="dxa"/>
            <w:bottom w:w="0" w:type="dxa"/>
            <w:right w:w="108" w:type="dxa"/>
          </w:tblCellMar>
        </w:tblPrEx>
        <w:trPr>
          <w:trHeight w:val="987" w:hRule="atLeast"/>
        </w:trPr>
        <w:tc>
          <w:tcPr>
            <w:tcW w:w="631" w:type="dxa"/>
            <w:gridSpan w:val="2"/>
            <w:vMerge w:val="continue"/>
            <w:tcBorders>
              <w:left w:val="single" w:color="auto" w:sz="4" w:space="0"/>
              <w:right w:val="single" w:color="auto" w:sz="4" w:space="0"/>
            </w:tcBorders>
            <w:shd w:val="clear" w:color="auto" w:fill="C7DAF1" w:themeFill="text2" w:themeFillTint="32"/>
            <w:vAlign w:val="center"/>
          </w:tcPr>
          <w:p w14:paraId="1B497AB3">
            <w:pPr>
              <w:widowControl/>
              <w:jc w:val="center"/>
              <w:textAlignment w:val="center"/>
              <w:rPr>
                <w:rFonts w:hint="eastAsia" w:ascii="宋体" w:hAnsi="宋体" w:cs="宋体"/>
                <w:sz w:val="18"/>
                <w:szCs w:val="18"/>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34715CC1">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3</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16FB71A2">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99001152</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246CEA91">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公共必修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6BD744E2">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习近平新时代中国特色社会主义思想概论</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5C5BBD60">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7D2655FB">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考试</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5A135C98">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3</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506ED72B">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48</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1A41041B">
            <w:pPr>
              <w:widowControl/>
              <w:jc w:val="center"/>
              <w:textAlignment w:val="center"/>
              <w:rPr>
                <w:rFonts w:hint="eastAsia" w:ascii="宋体" w:hAnsi="宋体" w:cs="宋体"/>
                <w:sz w:val="20"/>
                <w:szCs w:val="20"/>
              </w:rPr>
            </w:pPr>
            <w:r>
              <w:rPr>
                <w:rFonts w:hint="eastAsia" w:ascii="宋体" w:hAnsi="宋体" w:cs="宋体"/>
                <w:sz w:val="20"/>
                <w:szCs w:val="20"/>
              </w:rPr>
              <w:t>44</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69753BAA">
            <w:pPr>
              <w:widowControl/>
              <w:jc w:val="center"/>
              <w:textAlignment w:val="center"/>
              <w:rPr>
                <w:rFonts w:hint="eastAsia" w:ascii="宋体" w:hAnsi="宋体" w:cs="宋体"/>
                <w:sz w:val="20"/>
                <w:szCs w:val="20"/>
              </w:rPr>
            </w:pPr>
            <w:r>
              <w:rPr>
                <w:rFonts w:hint="eastAsia" w:ascii="宋体" w:hAnsi="宋体" w:cs="宋体"/>
                <w:sz w:val="20"/>
                <w:szCs w:val="20"/>
              </w:rPr>
              <w:t>4</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142EF3C1">
            <w:pPr>
              <w:jc w:val="center"/>
              <w:rPr>
                <w:rFonts w:hint="eastAsia" w:ascii="宋体" w:hAnsi="宋体" w:cs="宋体"/>
                <w:sz w:val="20"/>
                <w:szCs w:val="20"/>
              </w:rPr>
            </w:pP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77D2B9C">
            <w:pPr>
              <w:widowControl/>
              <w:jc w:val="center"/>
              <w:textAlignment w:val="center"/>
              <w:rPr>
                <w:rFonts w:hint="eastAsia" w:ascii="宋体" w:hAnsi="宋体" w:cs="宋体"/>
                <w:sz w:val="20"/>
                <w:szCs w:val="20"/>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7D327E1E">
            <w:pPr>
              <w:jc w:val="center"/>
              <w:rPr>
                <w:rFonts w:hint="eastAsia" w:ascii="宋体" w:hAnsi="宋体" w:cs="宋体"/>
                <w:sz w:val="20"/>
                <w:szCs w:val="20"/>
              </w:rPr>
            </w:pPr>
            <w:r>
              <w:rPr>
                <w:rFonts w:ascii="宋体" w:hAnsi="宋体" w:cs="宋体"/>
                <w:sz w:val="20"/>
                <w:szCs w:val="20"/>
              </w:rPr>
              <w:t>3</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6CA1E0F6">
            <w:pPr>
              <w:jc w:val="center"/>
              <w:rPr>
                <w:rFonts w:hint="eastAsia" w:ascii="宋体" w:hAnsi="宋体" w:cs="宋体"/>
                <w:sz w:val="20"/>
                <w:szCs w:val="20"/>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72C651B8">
            <w:pPr>
              <w:jc w:val="center"/>
              <w:rPr>
                <w:rFonts w:hint="eastAsia" w:ascii="宋体" w:hAnsi="宋体" w:cs="宋体"/>
                <w:sz w:val="20"/>
                <w:szCs w:val="20"/>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8216CFE">
            <w:pPr>
              <w:jc w:val="center"/>
              <w:rPr>
                <w:rFonts w:hint="eastAsia" w:ascii="宋体" w:hAnsi="宋体" w:cs="宋体"/>
                <w:sz w:val="20"/>
                <w:szCs w:val="20"/>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3C353056">
            <w:pPr>
              <w:widowControl/>
              <w:jc w:val="center"/>
              <w:textAlignment w:val="center"/>
              <w:rPr>
                <w:rFonts w:hint="eastAsia" w:ascii="宋体" w:hAnsi="宋体" w:cs="宋体"/>
                <w:sz w:val="20"/>
                <w:szCs w:val="20"/>
              </w:rPr>
            </w:pPr>
            <w:r>
              <w:rPr>
                <w:rFonts w:hint="eastAsia" w:ascii="宋体" w:hAnsi="宋体" w:cs="宋体"/>
                <w:sz w:val="20"/>
                <w:szCs w:val="20"/>
              </w:rPr>
              <w:t>马教部</w:t>
            </w:r>
          </w:p>
        </w:tc>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14:paraId="4DE9FA6F">
            <w:pPr>
              <w:widowControl/>
              <w:jc w:val="center"/>
              <w:textAlignment w:val="center"/>
              <w:rPr>
                <w:rFonts w:hint="eastAsia" w:ascii="宋体" w:hAnsi="宋体" w:cs="宋体"/>
                <w:sz w:val="20"/>
                <w:szCs w:val="20"/>
              </w:rPr>
            </w:pPr>
          </w:p>
        </w:tc>
        <w:tc>
          <w:tcPr>
            <w:tcW w:w="714" w:type="dxa"/>
            <w:tcBorders>
              <w:top w:val="single" w:color="auto" w:sz="4" w:space="0"/>
              <w:left w:val="single" w:color="auto" w:sz="4" w:space="0"/>
              <w:bottom w:val="single" w:color="auto" w:sz="4" w:space="0"/>
              <w:right w:val="single" w:color="auto" w:sz="4" w:space="0"/>
            </w:tcBorders>
            <w:shd w:val="clear" w:color="auto" w:fill="auto"/>
            <w:vAlign w:val="center"/>
          </w:tcPr>
          <w:p w14:paraId="1BC44D99">
            <w:pPr>
              <w:widowControl/>
              <w:jc w:val="center"/>
              <w:textAlignment w:val="center"/>
              <w:rPr>
                <w:rFonts w:hint="eastAsia" w:ascii="宋体" w:hAnsi="宋体" w:cs="宋体"/>
                <w:sz w:val="20"/>
                <w:szCs w:val="20"/>
              </w:rPr>
            </w:pPr>
          </w:p>
        </w:tc>
      </w:tr>
      <w:tr w14:paraId="29A68604">
        <w:tblPrEx>
          <w:tblCellMar>
            <w:top w:w="0" w:type="dxa"/>
            <w:left w:w="108" w:type="dxa"/>
            <w:bottom w:w="0" w:type="dxa"/>
            <w:right w:w="108" w:type="dxa"/>
          </w:tblCellMar>
        </w:tblPrEx>
        <w:trPr>
          <w:trHeight w:val="1088" w:hRule="atLeast"/>
        </w:trPr>
        <w:tc>
          <w:tcPr>
            <w:tcW w:w="631" w:type="dxa"/>
            <w:gridSpan w:val="2"/>
            <w:vMerge w:val="continue"/>
            <w:tcBorders>
              <w:left w:val="single" w:color="auto" w:sz="4" w:space="0"/>
              <w:right w:val="single" w:color="auto" w:sz="4" w:space="0"/>
            </w:tcBorders>
            <w:shd w:val="clear" w:color="auto" w:fill="C7DAF1" w:themeFill="text2" w:themeFillTint="32"/>
            <w:vAlign w:val="center"/>
          </w:tcPr>
          <w:p w14:paraId="507E18CD">
            <w:pPr>
              <w:jc w:val="center"/>
              <w:rPr>
                <w:rFonts w:hint="eastAsia" w:ascii="宋体" w:hAnsi="宋体" w:cs="宋体"/>
                <w:sz w:val="18"/>
                <w:szCs w:val="18"/>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50612666">
            <w:pPr>
              <w:widowControl/>
              <w:jc w:val="center"/>
              <w:textAlignment w:val="center"/>
              <w:rPr>
                <w:rFonts w:hint="eastAsia" w:ascii="宋体" w:hAnsi="宋体" w:cs="宋体"/>
                <w:sz w:val="20"/>
                <w:szCs w:val="20"/>
              </w:rPr>
            </w:pPr>
            <w:r>
              <w:rPr>
                <w:rFonts w:hint="eastAsia" w:ascii="宋体" w:hAnsi="宋体" w:cs="宋体"/>
                <w:sz w:val="20"/>
                <w:szCs w:val="20"/>
              </w:rPr>
              <w:t>4</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4A63E6E7">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99001106</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13DB8FC4">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公共必修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03FDED63">
            <w:pPr>
              <w:widowControl/>
              <w:jc w:val="center"/>
              <w:textAlignment w:val="center"/>
              <w:rPr>
                <w:rFonts w:hint="eastAsia" w:ascii="宋体" w:hAnsi="宋体" w:cs="宋体"/>
                <w:sz w:val="20"/>
                <w:szCs w:val="20"/>
              </w:rPr>
            </w:pPr>
            <w:r>
              <w:rPr>
                <w:rFonts w:hint="eastAsia" w:ascii="宋体" w:hAnsi="宋体" w:cs="宋体"/>
                <w:color w:val="000000"/>
                <w:kern w:val="0"/>
                <w:sz w:val="16"/>
                <w:szCs w:val="16"/>
                <w:lang w:bidi="ar"/>
              </w:rPr>
              <w:t>毛泽东思想和中国特色社会主义理论体系概论</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2E70905E">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43741036">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考试</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0AEDB6B0">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1C88B49E">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36</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04F44074">
            <w:pPr>
              <w:widowControl/>
              <w:jc w:val="center"/>
              <w:textAlignment w:val="center"/>
              <w:rPr>
                <w:rFonts w:hint="eastAsia" w:ascii="宋体" w:hAnsi="宋体" w:cs="宋体"/>
                <w:sz w:val="20"/>
                <w:szCs w:val="20"/>
              </w:rPr>
            </w:pPr>
            <w:r>
              <w:rPr>
                <w:rFonts w:hint="eastAsia" w:ascii="宋体" w:hAnsi="宋体" w:cs="宋体"/>
                <w:sz w:val="20"/>
                <w:szCs w:val="20"/>
              </w:rPr>
              <w:t>28</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1318D6E7">
            <w:pPr>
              <w:widowControl/>
              <w:jc w:val="center"/>
              <w:textAlignment w:val="center"/>
              <w:rPr>
                <w:rFonts w:hint="eastAsia" w:ascii="宋体" w:hAnsi="宋体" w:cs="宋体"/>
                <w:sz w:val="20"/>
                <w:szCs w:val="20"/>
              </w:rPr>
            </w:pPr>
            <w:r>
              <w:rPr>
                <w:rFonts w:hint="eastAsia" w:ascii="宋体" w:hAnsi="宋体" w:cs="宋体"/>
                <w:sz w:val="20"/>
                <w:szCs w:val="20"/>
              </w:rPr>
              <w:t>8</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347C584D">
            <w:pPr>
              <w:widowControl/>
              <w:jc w:val="center"/>
              <w:textAlignment w:val="center"/>
              <w:rPr>
                <w:rFonts w:hint="eastAsia" w:ascii="宋体" w:hAnsi="宋体" w:cs="宋体"/>
                <w:sz w:val="20"/>
                <w:szCs w:val="20"/>
              </w:rPr>
            </w:pP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AE1DC40">
            <w:pPr>
              <w:jc w:val="center"/>
              <w:rPr>
                <w:rFonts w:hint="eastAsia" w:ascii="宋体" w:hAnsi="宋体" w:cs="宋体"/>
                <w:sz w:val="20"/>
                <w:szCs w:val="20"/>
              </w:rPr>
            </w:pPr>
            <w:r>
              <w:rPr>
                <w:rFonts w:hint="eastAsia" w:ascii="宋体" w:hAnsi="宋体" w:cs="宋体"/>
                <w:sz w:val="20"/>
                <w:szCs w:val="20"/>
              </w:rPr>
              <w:t>2</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5052DA10">
            <w:pPr>
              <w:jc w:val="center"/>
              <w:rPr>
                <w:rFonts w:hint="eastAsia" w:ascii="宋体" w:hAnsi="宋体" w:cs="宋体"/>
                <w:sz w:val="20"/>
                <w:szCs w:val="20"/>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16FACE87">
            <w:pPr>
              <w:jc w:val="center"/>
              <w:rPr>
                <w:rFonts w:hint="eastAsia" w:ascii="宋体" w:hAnsi="宋体" w:cs="宋体"/>
                <w:sz w:val="20"/>
                <w:szCs w:val="20"/>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55832AD6">
            <w:pPr>
              <w:jc w:val="center"/>
              <w:rPr>
                <w:rFonts w:hint="eastAsia" w:ascii="宋体" w:hAnsi="宋体" w:cs="宋体"/>
                <w:sz w:val="20"/>
                <w:szCs w:val="20"/>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4501891">
            <w:pPr>
              <w:jc w:val="center"/>
              <w:rPr>
                <w:rFonts w:hint="eastAsia" w:ascii="宋体" w:hAnsi="宋体" w:cs="宋体"/>
                <w:sz w:val="20"/>
                <w:szCs w:val="20"/>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0F0ECE09">
            <w:pPr>
              <w:widowControl/>
              <w:jc w:val="center"/>
              <w:textAlignment w:val="center"/>
              <w:rPr>
                <w:rFonts w:hint="eastAsia" w:ascii="宋体" w:hAnsi="宋体" w:cs="宋体"/>
                <w:sz w:val="20"/>
                <w:szCs w:val="20"/>
              </w:rPr>
            </w:pPr>
            <w:r>
              <w:rPr>
                <w:rFonts w:hint="eastAsia" w:ascii="宋体" w:hAnsi="宋体" w:cs="宋体"/>
                <w:sz w:val="20"/>
                <w:szCs w:val="20"/>
              </w:rPr>
              <w:t>马教部</w:t>
            </w:r>
          </w:p>
        </w:tc>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14:paraId="1F6D6AA8">
            <w:pPr>
              <w:widowControl/>
              <w:jc w:val="center"/>
              <w:textAlignment w:val="center"/>
              <w:rPr>
                <w:rFonts w:hint="eastAsia" w:ascii="宋体" w:hAnsi="宋体" w:cs="宋体"/>
                <w:sz w:val="20"/>
                <w:szCs w:val="20"/>
              </w:rPr>
            </w:pPr>
          </w:p>
        </w:tc>
        <w:tc>
          <w:tcPr>
            <w:tcW w:w="714" w:type="dxa"/>
            <w:tcBorders>
              <w:top w:val="single" w:color="auto" w:sz="4" w:space="0"/>
              <w:left w:val="single" w:color="auto" w:sz="4" w:space="0"/>
              <w:bottom w:val="single" w:color="auto" w:sz="4" w:space="0"/>
              <w:right w:val="single" w:color="auto" w:sz="4" w:space="0"/>
            </w:tcBorders>
            <w:shd w:val="clear" w:color="auto" w:fill="auto"/>
            <w:vAlign w:val="center"/>
          </w:tcPr>
          <w:p w14:paraId="63EC5F14">
            <w:pPr>
              <w:widowControl/>
              <w:jc w:val="center"/>
              <w:textAlignment w:val="center"/>
              <w:rPr>
                <w:rFonts w:hint="eastAsia" w:ascii="宋体" w:hAnsi="宋体" w:cs="宋体"/>
                <w:sz w:val="20"/>
                <w:szCs w:val="20"/>
              </w:rPr>
            </w:pPr>
          </w:p>
        </w:tc>
      </w:tr>
      <w:tr w14:paraId="54ACCCB4">
        <w:tblPrEx>
          <w:tblCellMar>
            <w:top w:w="0" w:type="dxa"/>
            <w:left w:w="108" w:type="dxa"/>
            <w:bottom w:w="0" w:type="dxa"/>
            <w:right w:w="108" w:type="dxa"/>
          </w:tblCellMar>
        </w:tblPrEx>
        <w:trPr>
          <w:trHeight w:val="981" w:hRule="atLeast"/>
        </w:trPr>
        <w:tc>
          <w:tcPr>
            <w:tcW w:w="631" w:type="dxa"/>
            <w:gridSpan w:val="2"/>
            <w:vMerge w:val="continue"/>
            <w:tcBorders>
              <w:left w:val="single" w:color="auto" w:sz="4" w:space="0"/>
              <w:right w:val="single" w:color="auto" w:sz="4" w:space="0"/>
            </w:tcBorders>
            <w:shd w:val="clear" w:color="auto" w:fill="C7DAF1" w:themeFill="text2" w:themeFillTint="32"/>
            <w:vAlign w:val="center"/>
          </w:tcPr>
          <w:p w14:paraId="1AE01D7B">
            <w:pPr>
              <w:jc w:val="center"/>
              <w:rPr>
                <w:rFonts w:hint="eastAsia" w:ascii="宋体" w:hAnsi="宋体" w:cs="宋体"/>
                <w:sz w:val="18"/>
                <w:szCs w:val="18"/>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1618B374">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5</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28CCF85F">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99001124</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0AE46BA7">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公共必修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1F7DCD05">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形势与政策I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383CB078">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A</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69193D1C">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186AEE1E">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0.2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59E9E0E8">
            <w:pPr>
              <w:widowControl/>
              <w:jc w:val="center"/>
              <w:textAlignment w:val="center"/>
              <w:rPr>
                <w:rFonts w:hint="eastAsia" w:ascii="宋体" w:hAnsi="宋体" w:cs="宋体"/>
                <w:sz w:val="20"/>
                <w:szCs w:val="20"/>
              </w:rPr>
            </w:pPr>
            <w:r>
              <w:rPr>
                <w:rFonts w:hint="eastAsia" w:ascii="宋体" w:hAnsi="宋体" w:cs="宋体"/>
                <w:sz w:val="20"/>
                <w:szCs w:val="20"/>
              </w:rPr>
              <w:t>8</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77AAC759">
            <w:pPr>
              <w:widowControl/>
              <w:jc w:val="center"/>
              <w:textAlignment w:val="center"/>
              <w:rPr>
                <w:rFonts w:hint="eastAsia" w:ascii="宋体" w:hAnsi="宋体" w:cs="宋体"/>
                <w:sz w:val="20"/>
                <w:szCs w:val="20"/>
              </w:rPr>
            </w:pPr>
            <w:r>
              <w:rPr>
                <w:rFonts w:hint="eastAsia" w:ascii="宋体" w:hAnsi="宋体" w:cs="宋体"/>
                <w:sz w:val="20"/>
                <w:szCs w:val="20"/>
              </w:rPr>
              <w:t>8</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08E19445">
            <w:pPr>
              <w:widowControl/>
              <w:jc w:val="center"/>
              <w:textAlignment w:val="center"/>
              <w:rPr>
                <w:rFonts w:hint="eastAsia" w:ascii="宋体" w:hAnsi="宋体" w:cs="宋体"/>
                <w:sz w:val="20"/>
                <w:szCs w:val="20"/>
              </w:rPr>
            </w:pPr>
            <w:r>
              <w:rPr>
                <w:rFonts w:hint="eastAsia" w:ascii="宋体" w:hAnsi="宋体" w:cs="宋体"/>
                <w:sz w:val="20"/>
                <w:szCs w:val="20"/>
              </w:rPr>
              <w:t>0</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35512649">
            <w:pPr>
              <w:jc w:val="center"/>
              <w:rPr>
                <w:rFonts w:hint="eastAsia" w:ascii="宋体" w:hAnsi="宋体" w:cs="宋体"/>
                <w:sz w:val="20"/>
                <w:szCs w:val="20"/>
              </w:rPr>
            </w:pPr>
            <w:r>
              <w:rPr>
                <w:rFonts w:hint="eastAsia" w:ascii="宋体" w:hAnsi="宋体" w:cs="宋体"/>
                <w:sz w:val="20"/>
                <w:szCs w:val="20"/>
              </w:rPr>
              <w:t>2</w:t>
            </w:r>
          </w:p>
        </w:tc>
        <w:tc>
          <w:tcPr>
            <w:tcW w:w="667" w:type="dxa"/>
            <w:tcBorders>
              <w:top w:val="single" w:color="auto" w:sz="4" w:space="0"/>
              <w:left w:val="single" w:color="auto" w:sz="4" w:space="0"/>
              <w:bottom w:val="single" w:color="auto" w:sz="4" w:space="0"/>
              <w:right w:val="single" w:color="auto" w:sz="4" w:space="0"/>
            </w:tcBorders>
            <w:shd w:val="clear" w:color="auto" w:fill="auto"/>
            <w:vAlign w:val="center"/>
          </w:tcPr>
          <w:p w14:paraId="691382C6">
            <w:pPr>
              <w:jc w:val="center"/>
              <w:rPr>
                <w:rFonts w:hint="eastAsia" w:ascii="宋体" w:hAnsi="宋体" w:cs="宋体"/>
                <w:sz w:val="20"/>
                <w:szCs w:val="20"/>
              </w:rPr>
            </w:pPr>
          </w:p>
        </w:tc>
        <w:tc>
          <w:tcPr>
            <w:tcW w:w="65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0537885">
            <w:pPr>
              <w:jc w:val="center"/>
              <w:rPr>
                <w:rFonts w:hint="eastAsia" w:ascii="宋体" w:hAnsi="宋体" w:cs="宋体"/>
                <w:sz w:val="20"/>
                <w:szCs w:val="20"/>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30C41CC9">
            <w:pPr>
              <w:jc w:val="center"/>
              <w:rPr>
                <w:rFonts w:hint="eastAsia" w:ascii="宋体" w:hAnsi="宋体" w:cs="宋体"/>
                <w:sz w:val="20"/>
                <w:szCs w:val="20"/>
              </w:rPr>
            </w:pPr>
          </w:p>
        </w:tc>
        <w:tc>
          <w:tcPr>
            <w:tcW w:w="66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ADA4996">
            <w:pPr>
              <w:jc w:val="center"/>
              <w:rPr>
                <w:rFonts w:hint="eastAsia" w:ascii="宋体" w:hAnsi="宋体" w:cs="宋体"/>
                <w:sz w:val="20"/>
                <w:szCs w:val="20"/>
              </w:rPr>
            </w:pPr>
          </w:p>
        </w:tc>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14:paraId="07FB28C4">
            <w:pPr>
              <w:jc w:val="center"/>
              <w:rPr>
                <w:rFonts w:hint="eastAsia" w:ascii="宋体" w:hAnsi="宋体" w:cs="宋体"/>
                <w:sz w:val="20"/>
                <w:szCs w:val="20"/>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08AA26AA">
            <w:pPr>
              <w:widowControl/>
              <w:jc w:val="center"/>
              <w:textAlignment w:val="center"/>
              <w:rPr>
                <w:rFonts w:hint="eastAsia" w:ascii="宋体" w:hAnsi="宋体" w:cs="宋体"/>
                <w:sz w:val="20"/>
                <w:szCs w:val="20"/>
              </w:rPr>
            </w:pPr>
            <w:r>
              <w:rPr>
                <w:rFonts w:hint="eastAsia" w:ascii="宋体" w:hAnsi="宋体" w:cs="宋体"/>
                <w:sz w:val="20"/>
                <w:szCs w:val="20"/>
              </w:rPr>
              <w:t>马教部</w:t>
            </w:r>
          </w:p>
        </w:tc>
        <w:tc>
          <w:tcPr>
            <w:tcW w:w="1427" w:type="dxa"/>
            <w:gridSpan w:val="2"/>
            <w:vMerge w:val="restart"/>
            <w:tcBorders>
              <w:top w:val="single" w:color="auto" w:sz="4" w:space="0"/>
              <w:left w:val="single" w:color="auto" w:sz="4" w:space="0"/>
              <w:right w:val="single" w:color="auto" w:sz="4" w:space="0"/>
            </w:tcBorders>
            <w:shd w:val="clear" w:color="auto" w:fill="auto"/>
            <w:vAlign w:val="center"/>
          </w:tcPr>
          <w:p w14:paraId="21DD50C7">
            <w:pPr>
              <w:widowControl/>
              <w:jc w:val="center"/>
              <w:textAlignment w:val="center"/>
              <w:rPr>
                <w:rFonts w:hint="eastAsia" w:ascii="宋体" w:hAnsi="宋体" w:cs="宋体"/>
                <w:sz w:val="20"/>
                <w:szCs w:val="20"/>
              </w:rPr>
            </w:pPr>
            <w:r>
              <w:rPr>
                <w:rFonts w:hint="eastAsia" w:ascii="宋体" w:hAnsi="宋体" w:cs="宋体"/>
                <w:sz w:val="20"/>
                <w:szCs w:val="20"/>
              </w:rPr>
              <w:t>每学期8学时，每周2学时，可分四周或八周（单双周）开设，第5-6学期为线上教学</w:t>
            </w:r>
          </w:p>
        </w:tc>
      </w:tr>
      <w:tr w14:paraId="6C26D3B1">
        <w:tblPrEx>
          <w:tblCellMar>
            <w:top w:w="0" w:type="dxa"/>
            <w:left w:w="108" w:type="dxa"/>
            <w:bottom w:w="0" w:type="dxa"/>
            <w:right w:w="108" w:type="dxa"/>
          </w:tblCellMar>
        </w:tblPrEx>
        <w:trPr>
          <w:trHeight w:val="981" w:hRule="atLeast"/>
        </w:trPr>
        <w:tc>
          <w:tcPr>
            <w:tcW w:w="631" w:type="dxa"/>
            <w:gridSpan w:val="2"/>
            <w:vMerge w:val="continue"/>
            <w:tcBorders>
              <w:left w:val="single" w:color="auto" w:sz="4" w:space="0"/>
              <w:right w:val="single" w:color="auto" w:sz="4" w:space="0"/>
            </w:tcBorders>
            <w:shd w:val="clear" w:color="auto" w:fill="C7DAF1" w:themeFill="text2" w:themeFillTint="32"/>
            <w:vAlign w:val="center"/>
          </w:tcPr>
          <w:p w14:paraId="2B83ECE7">
            <w:pPr>
              <w:jc w:val="center"/>
              <w:rPr>
                <w:rFonts w:hint="eastAsia" w:ascii="宋体" w:hAnsi="宋体" w:cs="宋体"/>
                <w:sz w:val="18"/>
                <w:szCs w:val="18"/>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74ADEAB3">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6</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3B5B2D6F">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99001145</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2869AA77">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公共必修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7D47EE88">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形势与政策II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009B7D0E">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A</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235AE9E6">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7E3DEAC1">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0.2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1B45BC1">
            <w:pPr>
              <w:widowControl/>
              <w:jc w:val="center"/>
              <w:textAlignment w:val="center"/>
              <w:rPr>
                <w:rFonts w:hint="eastAsia" w:ascii="宋体" w:hAnsi="宋体" w:cs="宋体"/>
                <w:sz w:val="20"/>
                <w:szCs w:val="20"/>
              </w:rPr>
            </w:pPr>
            <w:r>
              <w:rPr>
                <w:rFonts w:hint="eastAsia" w:ascii="宋体" w:hAnsi="宋体" w:cs="宋体"/>
                <w:sz w:val="20"/>
                <w:szCs w:val="20"/>
              </w:rPr>
              <w:t>8</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7AE20E75">
            <w:pPr>
              <w:widowControl/>
              <w:jc w:val="center"/>
              <w:textAlignment w:val="center"/>
              <w:rPr>
                <w:rFonts w:hint="eastAsia" w:ascii="宋体" w:hAnsi="宋体" w:cs="宋体"/>
                <w:sz w:val="20"/>
                <w:szCs w:val="20"/>
              </w:rPr>
            </w:pPr>
            <w:r>
              <w:rPr>
                <w:rFonts w:hint="eastAsia" w:ascii="宋体" w:hAnsi="宋体" w:cs="宋体"/>
                <w:sz w:val="20"/>
                <w:szCs w:val="20"/>
              </w:rPr>
              <w:t>8</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568D3F3E">
            <w:pPr>
              <w:widowControl/>
              <w:jc w:val="center"/>
              <w:textAlignment w:val="center"/>
              <w:rPr>
                <w:rFonts w:hint="eastAsia" w:ascii="宋体" w:hAnsi="宋体" w:cs="宋体"/>
                <w:sz w:val="20"/>
                <w:szCs w:val="20"/>
              </w:rPr>
            </w:pPr>
            <w:r>
              <w:rPr>
                <w:rFonts w:hint="eastAsia" w:ascii="宋体" w:hAnsi="宋体" w:cs="宋体"/>
                <w:sz w:val="20"/>
                <w:szCs w:val="20"/>
              </w:rPr>
              <w:t>0</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35092EB9">
            <w:pPr>
              <w:jc w:val="center"/>
              <w:rPr>
                <w:rFonts w:hint="eastAsia" w:ascii="宋体" w:hAnsi="宋体" w:cs="宋体"/>
                <w:sz w:val="20"/>
                <w:szCs w:val="20"/>
              </w:rPr>
            </w:pPr>
          </w:p>
        </w:tc>
        <w:tc>
          <w:tcPr>
            <w:tcW w:w="667" w:type="dxa"/>
            <w:tcBorders>
              <w:top w:val="single" w:color="auto" w:sz="4" w:space="0"/>
              <w:left w:val="single" w:color="auto" w:sz="4" w:space="0"/>
              <w:bottom w:val="single" w:color="auto" w:sz="4" w:space="0"/>
              <w:right w:val="single" w:color="auto" w:sz="4" w:space="0"/>
            </w:tcBorders>
            <w:shd w:val="clear" w:color="auto" w:fill="auto"/>
            <w:vAlign w:val="center"/>
          </w:tcPr>
          <w:p w14:paraId="7CF6FE59">
            <w:pPr>
              <w:jc w:val="center"/>
              <w:rPr>
                <w:rFonts w:hint="eastAsia" w:ascii="宋体" w:hAnsi="宋体" w:cs="宋体"/>
                <w:sz w:val="20"/>
                <w:szCs w:val="20"/>
              </w:rPr>
            </w:pPr>
            <w:r>
              <w:rPr>
                <w:rFonts w:hint="eastAsia" w:ascii="宋体" w:hAnsi="宋体" w:cs="宋体"/>
                <w:sz w:val="20"/>
                <w:szCs w:val="20"/>
              </w:rPr>
              <w:t>2</w:t>
            </w:r>
          </w:p>
        </w:tc>
        <w:tc>
          <w:tcPr>
            <w:tcW w:w="65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C5E93D1">
            <w:pPr>
              <w:jc w:val="center"/>
              <w:rPr>
                <w:rFonts w:hint="eastAsia" w:ascii="宋体" w:hAnsi="宋体" w:cs="宋体"/>
                <w:sz w:val="20"/>
                <w:szCs w:val="20"/>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368954E2">
            <w:pPr>
              <w:jc w:val="center"/>
              <w:rPr>
                <w:rFonts w:hint="eastAsia" w:ascii="宋体" w:hAnsi="宋体" w:cs="宋体"/>
                <w:sz w:val="20"/>
                <w:szCs w:val="20"/>
              </w:rPr>
            </w:pPr>
          </w:p>
        </w:tc>
        <w:tc>
          <w:tcPr>
            <w:tcW w:w="66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DC9CF0E">
            <w:pPr>
              <w:jc w:val="center"/>
              <w:rPr>
                <w:rFonts w:hint="eastAsia" w:ascii="宋体" w:hAnsi="宋体" w:cs="宋体"/>
                <w:sz w:val="20"/>
                <w:szCs w:val="20"/>
              </w:rPr>
            </w:pPr>
          </w:p>
        </w:tc>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14:paraId="19ECEE21">
            <w:pPr>
              <w:jc w:val="center"/>
              <w:rPr>
                <w:rFonts w:hint="eastAsia" w:ascii="宋体" w:hAnsi="宋体" w:cs="宋体"/>
                <w:sz w:val="20"/>
                <w:szCs w:val="20"/>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06B1C7CF">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马教部</w:t>
            </w:r>
          </w:p>
        </w:tc>
        <w:tc>
          <w:tcPr>
            <w:tcW w:w="1427" w:type="dxa"/>
            <w:gridSpan w:val="2"/>
            <w:vMerge w:val="continue"/>
            <w:tcBorders>
              <w:left w:val="single" w:color="auto" w:sz="4" w:space="0"/>
              <w:right w:val="single" w:color="auto" w:sz="4" w:space="0"/>
            </w:tcBorders>
            <w:shd w:val="clear" w:color="auto" w:fill="auto"/>
            <w:vAlign w:val="center"/>
          </w:tcPr>
          <w:p w14:paraId="49A9A051">
            <w:pPr>
              <w:widowControl/>
              <w:jc w:val="center"/>
              <w:textAlignment w:val="center"/>
              <w:rPr>
                <w:rFonts w:hint="eastAsia" w:ascii="宋体" w:hAnsi="宋体" w:cs="宋体"/>
                <w:sz w:val="20"/>
                <w:szCs w:val="20"/>
              </w:rPr>
            </w:pPr>
          </w:p>
        </w:tc>
      </w:tr>
      <w:tr w14:paraId="04BB8921">
        <w:tblPrEx>
          <w:tblCellMar>
            <w:top w:w="0" w:type="dxa"/>
            <w:left w:w="108" w:type="dxa"/>
            <w:bottom w:w="0" w:type="dxa"/>
            <w:right w:w="108" w:type="dxa"/>
          </w:tblCellMar>
        </w:tblPrEx>
        <w:trPr>
          <w:trHeight w:val="981" w:hRule="atLeast"/>
        </w:trPr>
        <w:tc>
          <w:tcPr>
            <w:tcW w:w="631" w:type="dxa"/>
            <w:gridSpan w:val="2"/>
            <w:vMerge w:val="continue"/>
            <w:tcBorders>
              <w:left w:val="single" w:color="auto" w:sz="4" w:space="0"/>
              <w:right w:val="single" w:color="auto" w:sz="4" w:space="0"/>
            </w:tcBorders>
            <w:shd w:val="clear" w:color="auto" w:fill="C7DAF1" w:themeFill="text2" w:themeFillTint="32"/>
            <w:vAlign w:val="center"/>
          </w:tcPr>
          <w:p w14:paraId="6D29273D">
            <w:pPr>
              <w:jc w:val="center"/>
              <w:rPr>
                <w:rFonts w:hint="eastAsia" w:ascii="宋体" w:hAnsi="宋体" w:cs="宋体"/>
                <w:sz w:val="18"/>
                <w:szCs w:val="18"/>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484F1800">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7</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4CBDFEE1">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99001146</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2DAB7D07">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公共必修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387A5804">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形势与政策III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3CA1DCE7">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A</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78CE3E4D">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33045430">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0.2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1E252B66">
            <w:pPr>
              <w:widowControl/>
              <w:jc w:val="center"/>
              <w:textAlignment w:val="center"/>
              <w:rPr>
                <w:rFonts w:hint="eastAsia" w:ascii="宋体" w:hAnsi="宋体" w:cs="宋体"/>
                <w:sz w:val="20"/>
                <w:szCs w:val="20"/>
              </w:rPr>
            </w:pPr>
            <w:r>
              <w:rPr>
                <w:rFonts w:hint="eastAsia" w:ascii="宋体" w:hAnsi="宋体" w:cs="宋体"/>
                <w:sz w:val="20"/>
                <w:szCs w:val="20"/>
              </w:rPr>
              <w:t>8</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6B86F20C">
            <w:pPr>
              <w:widowControl/>
              <w:jc w:val="center"/>
              <w:textAlignment w:val="center"/>
              <w:rPr>
                <w:rFonts w:hint="eastAsia" w:ascii="宋体" w:hAnsi="宋体" w:cs="宋体"/>
                <w:sz w:val="20"/>
                <w:szCs w:val="20"/>
              </w:rPr>
            </w:pPr>
            <w:r>
              <w:rPr>
                <w:rFonts w:hint="eastAsia" w:ascii="宋体" w:hAnsi="宋体" w:cs="宋体"/>
                <w:sz w:val="20"/>
                <w:szCs w:val="20"/>
              </w:rPr>
              <w:t>8</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748BF726">
            <w:pPr>
              <w:widowControl/>
              <w:jc w:val="center"/>
              <w:textAlignment w:val="center"/>
              <w:rPr>
                <w:rFonts w:hint="eastAsia" w:ascii="宋体" w:hAnsi="宋体" w:cs="宋体"/>
                <w:sz w:val="20"/>
                <w:szCs w:val="20"/>
              </w:rPr>
            </w:pPr>
            <w:r>
              <w:rPr>
                <w:rFonts w:hint="eastAsia" w:ascii="宋体" w:hAnsi="宋体" w:cs="宋体"/>
                <w:sz w:val="20"/>
                <w:szCs w:val="20"/>
              </w:rPr>
              <w:t>0</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39BB8492">
            <w:pPr>
              <w:jc w:val="center"/>
              <w:rPr>
                <w:rFonts w:hint="eastAsia" w:ascii="宋体" w:hAnsi="宋体" w:cs="宋体"/>
                <w:sz w:val="20"/>
                <w:szCs w:val="20"/>
              </w:rPr>
            </w:pPr>
          </w:p>
        </w:tc>
        <w:tc>
          <w:tcPr>
            <w:tcW w:w="667" w:type="dxa"/>
            <w:tcBorders>
              <w:top w:val="single" w:color="auto" w:sz="4" w:space="0"/>
              <w:left w:val="single" w:color="auto" w:sz="4" w:space="0"/>
              <w:bottom w:val="single" w:color="auto" w:sz="4" w:space="0"/>
              <w:right w:val="single" w:color="auto" w:sz="4" w:space="0"/>
            </w:tcBorders>
            <w:shd w:val="clear" w:color="auto" w:fill="auto"/>
            <w:vAlign w:val="center"/>
          </w:tcPr>
          <w:p w14:paraId="4ECFC31B">
            <w:pPr>
              <w:jc w:val="center"/>
              <w:rPr>
                <w:rFonts w:hint="eastAsia" w:ascii="宋体" w:hAnsi="宋体" w:cs="宋体"/>
                <w:sz w:val="20"/>
                <w:szCs w:val="20"/>
              </w:rPr>
            </w:pPr>
          </w:p>
        </w:tc>
        <w:tc>
          <w:tcPr>
            <w:tcW w:w="65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2825B3D">
            <w:pPr>
              <w:jc w:val="center"/>
              <w:rPr>
                <w:rFonts w:hint="eastAsia" w:ascii="宋体" w:hAnsi="宋体" w:cs="宋体"/>
                <w:sz w:val="20"/>
                <w:szCs w:val="20"/>
              </w:rPr>
            </w:pPr>
            <w:r>
              <w:rPr>
                <w:rFonts w:hint="eastAsia" w:ascii="宋体" w:hAnsi="宋体" w:cs="宋体"/>
                <w:sz w:val="20"/>
                <w:szCs w:val="20"/>
              </w:rPr>
              <w:t>2</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2E4E0277">
            <w:pPr>
              <w:jc w:val="center"/>
              <w:rPr>
                <w:rFonts w:hint="eastAsia" w:ascii="宋体" w:hAnsi="宋体" w:cs="宋体"/>
                <w:sz w:val="20"/>
                <w:szCs w:val="20"/>
              </w:rPr>
            </w:pPr>
          </w:p>
        </w:tc>
        <w:tc>
          <w:tcPr>
            <w:tcW w:w="66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C32C913">
            <w:pPr>
              <w:jc w:val="center"/>
              <w:rPr>
                <w:rFonts w:hint="eastAsia" w:ascii="宋体" w:hAnsi="宋体" w:cs="宋体"/>
                <w:sz w:val="20"/>
                <w:szCs w:val="20"/>
              </w:rPr>
            </w:pPr>
          </w:p>
        </w:tc>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14:paraId="03F1542A">
            <w:pPr>
              <w:jc w:val="center"/>
              <w:rPr>
                <w:rFonts w:hint="eastAsia" w:ascii="宋体" w:hAnsi="宋体" w:cs="宋体"/>
                <w:sz w:val="20"/>
                <w:szCs w:val="20"/>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4EE95B42">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马教部</w:t>
            </w:r>
          </w:p>
        </w:tc>
        <w:tc>
          <w:tcPr>
            <w:tcW w:w="1427" w:type="dxa"/>
            <w:gridSpan w:val="2"/>
            <w:vMerge w:val="continue"/>
            <w:tcBorders>
              <w:left w:val="single" w:color="auto" w:sz="4" w:space="0"/>
              <w:right w:val="single" w:color="auto" w:sz="4" w:space="0"/>
            </w:tcBorders>
            <w:shd w:val="clear" w:color="auto" w:fill="auto"/>
            <w:vAlign w:val="center"/>
          </w:tcPr>
          <w:p w14:paraId="008FE152">
            <w:pPr>
              <w:widowControl/>
              <w:jc w:val="center"/>
              <w:textAlignment w:val="center"/>
              <w:rPr>
                <w:rFonts w:hint="eastAsia" w:ascii="宋体" w:hAnsi="宋体" w:cs="宋体"/>
                <w:sz w:val="20"/>
                <w:szCs w:val="20"/>
              </w:rPr>
            </w:pPr>
          </w:p>
        </w:tc>
      </w:tr>
      <w:tr w14:paraId="59EAACEA">
        <w:tblPrEx>
          <w:tblCellMar>
            <w:top w:w="0" w:type="dxa"/>
            <w:left w:w="108" w:type="dxa"/>
            <w:bottom w:w="0" w:type="dxa"/>
            <w:right w:w="108" w:type="dxa"/>
          </w:tblCellMar>
        </w:tblPrEx>
        <w:trPr>
          <w:trHeight w:val="981" w:hRule="atLeast"/>
        </w:trPr>
        <w:tc>
          <w:tcPr>
            <w:tcW w:w="631" w:type="dxa"/>
            <w:gridSpan w:val="2"/>
            <w:vMerge w:val="continue"/>
            <w:tcBorders>
              <w:left w:val="single" w:color="auto" w:sz="4" w:space="0"/>
              <w:right w:val="single" w:color="auto" w:sz="4" w:space="0"/>
            </w:tcBorders>
            <w:shd w:val="clear" w:color="auto" w:fill="C7DAF1" w:themeFill="text2" w:themeFillTint="32"/>
            <w:vAlign w:val="center"/>
          </w:tcPr>
          <w:p w14:paraId="69127163">
            <w:pPr>
              <w:jc w:val="center"/>
              <w:rPr>
                <w:rFonts w:hint="eastAsia" w:ascii="宋体" w:hAnsi="宋体" w:cs="宋体"/>
                <w:sz w:val="18"/>
                <w:szCs w:val="18"/>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7642118F">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8</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65B39780">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99001147</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186C0569">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公共必修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2399D823">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形势与政策IV</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7D1D70A3">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A</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180FF333">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54F1F4FD">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0.2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8E295C1">
            <w:pPr>
              <w:widowControl/>
              <w:jc w:val="center"/>
              <w:textAlignment w:val="center"/>
              <w:rPr>
                <w:rFonts w:hint="eastAsia" w:ascii="宋体" w:hAnsi="宋体" w:cs="宋体"/>
                <w:sz w:val="20"/>
                <w:szCs w:val="20"/>
              </w:rPr>
            </w:pPr>
            <w:r>
              <w:rPr>
                <w:rFonts w:hint="eastAsia" w:ascii="宋体" w:hAnsi="宋体" w:cs="宋体"/>
                <w:sz w:val="20"/>
                <w:szCs w:val="20"/>
              </w:rPr>
              <w:t>8</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1BF540D8">
            <w:pPr>
              <w:widowControl/>
              <w:jc w:val="center"/>
              <w:textAlignment w:val="center"/>
              <w:rPr>
                <w:rFonts w:hint="eastAsia" w:ascii="宋体" w:hAnsi="宋体" w:cs="宋体"/>
                <w:sz w:val="20"/>
                <w:szCs w:val="20"/>
              </w:rPr>
            </w:pPr>
            <w:r>
              <w:rPr>
                <w:rFonts w:hint="eastAsia" w:ascii="宋体" w:hAnsi="宋体" w:cs="宋体"/>
                <w:sz w:val="20"/>
                <w:szCs w:val="20"/>
              </w:rPr>
              <w:t>8</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3894C057">
            <w:pPr>
              <w:widowControl/>
              <w:jc w:val="center"/>
              <w:textAlignment w:val="center"/>
              <w:rPr>
                <w:rFonts w:hint="eastAsia" w:ascii="宋体" w:hAnsi="宋体" w:cs="宋体"/>
                <w:sz w:val="20"/>
                <w:szCs w:val="20"/>
              </w:rPr>
            </w:pPr>
            <w:r>
              <w:rPr>
                <w:rFonts w:hint="eastAsia" w:ascii="宋体" w:hAnsi="宋体" w:cs="宋体"/>
                <w:sz w:val="20"/>
                <w:szCs w:val="20"/>
              </w:rPr>
              <w:t>0</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7C8EA32E">
            <w:pPr>
              <w:jc w:val="center"/>
              <w:rPr>
                <w:rFonts w:hint="eastAsia" w:ascii="宋体" w:hAnsi="宋体" w:cs="宋体"/>
                <w:sz w:val="20"/>
                <w:szCs w:val="20"/>
              </w:rPr>
            </w:pPr>
          </w:p>
        </w:tc>
        <w:tc>
          <w:tcPr>
            <w:tcW w:w="667" w:type="dxa"/>
            <w:tcBorders>
              <w:top w:val="single" w:color="auto" w:sz="4" w:space="0"/>
              <w:left w:val="single" w:color="auto" w:sz="4" w:space="0"/>
              <w:bottom w:val="single" w:color="auto" w:sz="4" w:space="0"/>
              <w:right w:val="single" w:color="auto" w:sz="4" w:space="0"/>
            </w:tcBorders>
            <w:shd w:val="clear" w:color="auto" w:fill="auto"/>
            <w:vAlign w:val="center"/>
          </w:tcPr>
          <w:p w14:paraId="10A0D073">
            <w:pPr>
              <w:jc w:val="center"/>
              <w:rPr>
                <w:rFonts w:hint="eastAsia" w:ascii="宋体" w:hAnsi="宋体" w:cs="宋体"/>
                <w:sz w:val="20"/>
                <w:szCs w:val="20"/>
              </w:rPr>
            </w:pPr>
          </w:p>
        </w:tc>
        <w:tc>
          <w:tcPr>
            <w:tcW w:w="65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C2E46E8">
            <w:pPr>
              <w:jc w:val="center"/>
              <w:rPr>
                <w:rFonts w:hint="eastAsia" w:ascii="宋体" w:hAnsi="宋体" w:cs="宋体"/>
                <w:sz w:val="20"/>
                <w:szCs w:val="20"/>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058FCD5B">
            <w:pPr>
              <w:jc w:val="center"/>
              <w:rPr>
                <w:rFonts w:hint="eastAsia" w:ascii="宋体" w:hAnsi="宋体" w:cs="宋体"/>
                <w:sz w:val="20"/>
                <w:szCs w:val="20"/>
              </w:rPr>
            </w:pPr>
            <w:r>
              <w:rPr>
                <w:rFonts w:hint="eastAsia" w:ascii="宋体" w:hAnsi="宋体" w:cs="宋体"/>
                <w:sz w:val="20"/>
                <w:szCs w:val="20"/>
              </w:rPr>
              <w:t>2</w:t>
            </w:r>
          </w:p>
        </w:tc>
        <w:tc>
          <w:tcPr>
            <w:tcW w:w="66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9C5C31A">
            <w:pPr>
              <w:jc w:val="center"/>
              <w:rPr>
                <w:rFonts w:hint="eastAsia" w:ascii="宋体" w:hAnsi="宋体" w:cs="宋体"/>
                <w:sz w:val="20"/>
                <w:szCs w:val="20"/>
              </w:rPr>
            </w:pPr>
          </w:p>
        </w:tc>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14:paraId="7CC36909">
            <w:pPr>
              <w:jc w:val="center"/>
              <w:rPr>
                <w:rFonts w:hint="eastAsia" w:ascii="宋体" w:hAnsi="宋体" w:cs="宋体"/>
                <w:sz w:val="20"/>
                <w:szCs w:val="20"/>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5EA96EDF">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马教部</w:t>
            </w:r>
          </w:p>
        </w:tc>
        <w:tc>
          <w:tcPr>
            <w:tcW w:w="1427" w:type="dxa"/>
            <w:gridSpan w:val="2"/>
            <w:vMerge w:val="continue"/>
            <w:tcBorders>
              <w:left w:val="single" w:color="auto" w:sz="4" w:space="0"/>
              <w:right w:val="single" w:color="auto" w:sz="4" w:space="0"/>
            </w:tcBorders>
            <w:shd w:val="clear" w:color="auto" w:fill="auto"/>
            <w:vAlign w:val="center"/>
          </w:tcPr>
          <w:p w14:paraId="03227B64">
            <w:pPr>
              <w:widowControl/>
              <w:textAlignment w:val="center"/>
              <w:rPr>
                <w:rFonts w:hint="eastAsia" w:ascii="宋体" w:hAnsi="宋体" w:cs="宋体"/>
                <w:sz w:val="20"/>
                <w:szCs w:val="20"/>
              </w:rPr>
            </w:pPr>
          </w:p>
        </w:tc>
      </w:tr>
      <w:tr w14:paraId="196BBA92">
        <w:tblPrEx>
          <w:tblCellMar>
            <w:top w:w="0" w:type="dxa"/>
            <w:left w:w="108" w:type="dxa"/>
            <w:bottom w:w="0" w:type="dxa"/>
            <w:right w:w="108" w:type="dxa"/>
          </w:tblCellMar>
        </w:tblPrEx>
        <w:trPr>
          <w:trHeight w:val="981" w:hRule="atLeast"/>
        </w:trPr>
        <w:tc>
          <w:tcPr>
            <w:tcW w:w="631" w:type="dxa"/>
            <w:gridSpan w:val="2"/>
            <w:vMerge w:val="continue"/>
            <w:tcBorders>
              <w:left w:val="single" w:color="auto" w:sz="4" w:space="0"/>
              <w:bottom w:val="single" w:color="auto" w:sz="4" w:space="0"/>
              <w:right w:val="single" w:color="auto" w:sz="4" w:space="0"/>
            </w:tcBorders>
            <w:shd w:val="clear" w:color="auto" w:fill="C7DAF1" w:themeFill="text2" w:themeFillTint="32"/>
            <w:vAlign w:val="center"/>
          </w:tcPr>
          <w:p w14:paraId="3B02124B">
            <w:pPr>
              <w:jc w:val="center"/>
              <w:rPr>
                <w:rFonts w:hint="eastAsia" w:ascii="宋体" w:hAnsi="宋体" w:cs="宋体"/>
                <w:sz w:val="18"/>
                <w:szCs w:val="18"/>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3512AE94">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9</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5AAB1E21">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99001157</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77FD49B4">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公共必修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750EBF52">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形势与政策V</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0D082BFA">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A</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2CC666C0">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6F67D385">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0.1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484374E">
            <w:pPr>
              <w:widowControl/>
              <w:jc w:val="center"/>
              <w:textAlignment w:val="center"/>
              <w:rPr>
                <w:rFonts w:hint="eastAsia" w:ascii="宋体" w:hAnsi="宋体" w:cs="宋体"/>
                <w:sz w:val="20"/>
                <w:szCs w:val="20"/>
              </w:rPr>
            </w:pPr>
            <w:r>
              <w:rPr>
                <w:rFonts w:hint="eastAsia" w:ascii="宋体" w:hAnsi="宋体" w:cs="宋体"/>
                <w:sz w:val="20"/>
                <w:szCs w:val="20"/>
              </w:rPr>
              <w:t>8</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0C1E46A1">
            <w:pPr>
              <w:widowControl/>
              <w:jc w:val="center"/>
              <w:textAlignment w:val="center"/>
              <w:rPr>
                <w:rFonts w:hint="eastAsia" w:ascii="宋体" w:hAnsi="宋体" w:cs="宋体"/>
                <w:sz w:val="20"/>
                <w:szCs w:val="20"/>
              </w:rPr>
            </w:pPr>
            <w:r>
              <w:rPr>
                <w:rFonts w:hint="eastAsia" w:ascii="宋体" w:hAnsi="宋体" w:cs="宋体"/>
                <w:sz w:val="20"/>
                <w:szCs w:val="20"/>
              </w:rPr>
              <w:t>8</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5DEF224F">
            <w:pPr>
              <w:widowControl/>
              <w:jc w:val="center"/>
              <w:textAlignment w:val="center"/>
              <w:rPr>
                <w:rFonts w:hint="eastAsia" w:ascii="宋体" w:hAnsi="宋体" w:cs="宋体"/>
                <w:sz w:val="20"/>
                <w:szCs w:val="20"/>
              </w:rPr>
            </w:pPr>
            <w:r>
              <w:rPr>
                <w:rFonts w:hint="eastAsia" w:ascii="宋体" w:hAnsi="宋体" w:cs="宋体"/>
                <w:sz w:val="20"/>
                <w:szCs w:val="20"/>
              </w:rPr>
              <w:t>0</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72379528">
            <w:pPr>
              <w:jc w:val="center"/>
              <w:rPr>
                <w:rFonts w:hint="eastAsia" w:ascii="宋体" w:hAnsi="宋体" w:cs="宋体"/>
                <w:sz w:val="20"/>
                <w:szCs w:val="20"/>
              </w:rPr>
            </w:pPr>
          </w:p>
        </w:tc>
        <w:tc>
          <w:tcPr>
            <w:tcW w:w="667" w:type="dxa"/>
            <w:tcBorders>
              <w:top w:val="single" w:color="auto" w:sz="4" w:space="0"/>
              <w:left w:val="single" w:color="auto" w:sz="4" w:space="0"/>
              <w:bottom w:val="single" w:color="auto" w:sz="4" w:space="0"/>
              <w:right w:val="single" w:color="auto" w:sz="4" w:space="0"/>
            </w:tcBorders>
            <w:shd w:val="clear" w:color="auto" w:fill="auto"/>
            <w:vAlign w:val="center"/>
          </w:tcPr>
          <w:p w14:paraId="12659CCB">
            <w:pPr>
              <w:jc w:val="center"/>
              <w:rPr>
                <w:rFonts w:hint="eastAsia" w:ascii="宋体" w:hAnsi="宋体" w:cs="宋体"/>
                <w:sz w:val="20"/>
                <w:szCs w:val="20"/>
              </w:rPr>
            </w:pPr>
          </w:p>
        </w:tc>
        <w:tc>
          <w:tcPr>
            <w:tcW w:w="65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E9C1723">
            <w:pPr>
              <w:jc w:val="center"/>
              <w:rPr>
                <w:rFonts w:hint="eastAsia" w:ascii="宋体" w:hAnsi="宋体" w:cs="宋体"/>
                <w:sz w:val="20"/>
                <w:szCs w:val="20"/>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58B6CE71">
            <w:pPr>
              <w:jc w:val="center"/>
              <w:rPr>
                <w:rFonts w:hint="eastAsia" w:ascii="宋体" w:hAnsi="宋体" w:cs="宋体"/>
                <w:sz w:val="20"/>
                <w:szCs w:val="20"/>
              </w:rPr>
            </w:pPr>
          </w:p>
        </w:tc>
        <w:tc>
          <w:tcPr>
            <w:tcW w:w="66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0A88BD9">
            <w:pPr>
              <w:jc w:val="center"/>
              <w:rPr>
                <w:rFonts w:hint="eastAsia" w:ascii="宋体" w:hAnsi="宋体" w:cs="宋体"/>
                <w:sz w:val="20"/>
                <w:szCs w:val="20"/>
              </w:rPr>
            </w:pPr>
            <w:r>
              <w:rPr>
                <w:rFonts w:hint="eastAsia" w:ascii="宋体" w:hAnsi="宋体" w:cs="宋体"/>
                <w:sz w:val="20"/>
                <w:szCs w:val="20"/>
              </w:rPr>
              <w:t>2</w:t>
            </w:r>
          </w:p>
        </w:tc>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14:paraId="5B365B3A">
            <w:pPr>
              <w:jc w:val="center"/>
              <w:rPr>
                <w:rFonts w:hint="eastAsia" w:ascii="宋体" w:hAnsi="宋体" w:cs="宋体"/>
                <w:sz w:val="20"/>
                <w:szCs w:val="20"/>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0430A3EB">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马教部</w:t>
            </w:r>
          </w:p>
        </w:tc>
        <w:tc>
          <w:tcPr>
            <w:tcW w:w="1427" w:type="dxa"/>
            <w:gridSpan w:val="2"/>
            <w:vMerge w:val="continue"/>
            <w:tcBorders>
              <w:left w:val="single" w:color="auto" w:sz="4" w:space="0"/>
              <w:right w:val="single" w:color="auto" w:sz="4" w:space="0"/>
            </w:tcBorders>
            <w:shd w:val="clear" w:color="auto" w:fill="auto"/>
            <w:vAlign w:val="center"/>
          </w:tcPr>
          <w:p w14:paraId="62F543F8">
            <w:pPr>
              <w:widowControl/>
              <w:jc w:val="center"/>
              <w:textAlignment w:val="center"/>
              <w:rPr>
                <w:rFonts w:hint="eastAsia" w:ascii="宋体" w:hAnsi="宋体" w:cs="宋体"/>
                <w:sz w:val="20"/>
                <w:szCs w:val="20"/>
              </w:rPr>
            </w:pPr>
          </w:p>
        </w:tc>
      </w:tr>
      <w:tr w14:paraId="0615B582">
        <w:tblPrEx>
          <w:tblCellMar>
            <w:top w:w="0" w:type="dxa"/>
            <w:left w:w="108" w:type="dxa"/>
            <w:bottom w:w="0" w:type="dxa"/>
            <w:right w:w="108" w:type="dxa"/>
          </w:tblCellMar>
        </w:tblPrEx>
        <w:trPr>
          <w:trHeight w:val="981" w:hRule="atLeast"/>
        </w:trPr>
        <w:tc>
          <w:tcPr>
            <w:tcW w:w="631" w:type="dxa"/>
            <w:gridSpan w:val="2"/>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6FD7707D">
            <w:pPr>
              <w:jc w:val="center"/>
              <w:rPr>
                <w:rFonts w:hint="eastAsia" w:ascii="宋体" w:hAnsi="宋体" w:cs="宋体"/>
                <w:sz w:val="18"/>
                <w:szCs w:val="18"/>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50DFD1D8">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10</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2568EFA3">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99001158</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5592248F">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公共必修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04B4820F">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形势与政策VI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3CADAEB7">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A</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2D6AB677">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7C94F12F">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0.1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5600D673">
            <w:pPr>
              <w:widowControl/>
              <w:jc w:val="center"/>
              <w:textAlignment w:val="center"/>
              <w:rPr>
                <w:rFonts w:hint="eastAsia" w:ascii="宋体" w:hAnsi="宋体" w:cs="宋体"/>
                <w:sz w:val="20"/>
                <w:szCs w:val="20"/>
              </w:rPr>
            </w:pPr>
            <w:r>
              <w:rPr>
                <w:rFonts w:hint="eastAsia" w:ascii="宋体" w:hAnsi="宋体" w:cs="宋体"/>
                <w:sz w:val="20"/>
                <w:szCs w:val="20"/>
              </w:rPr>
              <w:t>8</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5E316CE">
            <w:pPr>
              <w:widowControl/>
              <w:jc w:val="center"/>
              <w:textAlignment w:val="center"/>
              <w:rPr>
                <w:rFonts w:hint="eastAsia" w:ascii="宋体" w:hAnsi="宋体" w:cs="宋体"/>
                <w:sz w:val="20"/>
                <w:szCs w:val="20"/>
              </w:rPr>
            </w:pPr>
            <w:r>
              <w:rPr>
                <w:rFonts w:hint="eastAsia" w:ascii="宋体" w:hAnsi="宋体" w:cs="宋体"/>
                <w:sz w:val="20"/>
                <w:szCs w:val="20"/>
              </w:rPr>
              <w:t>8</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4E358C26">
            <w:pPr>
              <w:widowControl/>
              <w:jc w:val="center"/>
              <w:textAlignment w:val="center"/>
              <w:rPr>
                <w:rFonts w:hint="eastAsia" w:ascii="宋体" w:hAnsi="宋体" w:cs="宋体"/>
                <w:sz w:val="20"/>
                <w:szCs w:val="20"/>
              </w:rPr>
            </w:pPr>
            <w:r>
              <w:rPr>
                <w:rFonts w:hint="eastAsia" w:ascii="宋体" w:hAnsi="宋体" w:cs="宋体"/>
                <w:sz w:val="20"/>
                <w:szCs w:val="20"/>
              </w:rPr>
              <w:t>0</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242C865C">
            <w:pPr>
              <w:jc w:val="center"/>
              <w:rPr>
                <w:rFonts w:hint="eastAsia" w:ascii="宋体" w:hAnsi="宋体" w:cs="宋体"/>
                <w:sz w:val="20"/>
                <w:szCs w:val="20"/>
              </w:rPr>
            </w:pPr>
          </w:p>
        </w:tc>
        <w:tc>
          <w:tcPr>
            <w:tcW w:w="667" w:type="dxa"/>
            <w:tcBorders>
              <w:top w:val="single" w:color="auto" w:sz="4" w:space="0"/>
              <w:left w:val="single" w:color="auto" w:sz="4" w:space="0"/>
              <w:bottom w:val="single" w:color="auto" w:sz="4" w:space="0"/>
              <w:right w:val="single" w:color="auto" w:sz="4" w:space="0"/>
            </w:tcBorders>
            <w:shd w:val="clear" w:color="auto" w:fill="auto"/>
            <w:vAlign w:val="center"/>
          </w:tcPr>
          <w:p w14:paraId="7212106B">
            <w:pPr>
              <w:jc w:val="center"/>
              <w:rPr>
                <w:rFonts w:hint="eastAsia" w:ascii="宋体" w:hAnsi="宋体" w:cs="宋体"/>
                <w:sz w:val="20"/>
                <w:szCs w:val="20"/>
              </w:rPr>
            </w:pPr>
          </w:p>
        </w:tc>
        <w:tc>
          <w:tcPr>
            <w:tcW w:w="65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ECA6C80">
            <w:pPr>
              <w:jc w:val="center"/>
              <w:rPr>
                <w:rFonts w:hint="eastAsia" w:ascii="宋体" w:hAnsi="宋体" w:cs="宋体"/>
                <w:sz w:val="20"/>
                <w:szCs w:val="20"/>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739484DD">
            <w:pPr>
              <w:jc w:val="center"/>
              <w:rPr>
                <w:rFonts w:hint="eastAsia" w:ascii="宋体" w:hAnsi="宋体" w:cs="宋体"/>
                <w:sz w:val="20"/>
                <w:szCs w:val="20"/>
              </w:rPr>
            </w:pPr>
          </w:p>
        </w:tc>
        <w:tc>
          <w:tcPr>
            <w:tcW w:w="66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4670900">
            <w:pPr>
              <w:jc w:val="center"/>
              <w:rPr>
                <w:rFonts w:hint="eastAsia" w:ascii="宋体" w:hAnsi="宋体" w:cs="宋体"/>
                <w:sz w:val="20"/>
                <w:szCs w:val="20"/>
              </w:rPr>
            </w:pPr>
          </w:p>
        </w:tc>
        <w:tc>
          <w:tcPr>
            <w:tcW w:w="657" w:type="dxa"/>
            <w:tcBorders>
              <w:top w:val="single" w:color="auto" w:sz="4" w:space="0"/>
              <w:left w:val="single" w:color="auto" w:sz="4" w:space="0"/>
              <w:bottom w:val="single" w:color="auto" w:sz="4" w:space="0"/>
              <w:right w:val="single" w:color="auto" w:sz="4" w:space="0"/>
            </w:tcBorders>
            <w:shd w:val="clear" w:color="auto" w:fill="auto"/>
            <w:vAlign w:val="center"/>
          </w:tcPr>
          <w:p w14:paraId="3160F0D2">
            <w:pPr>
              <w:jc w:val="center"/>
              <w:rPr>
                <w:rFonts w:hint="eastAsia" w:ascii="宋体" w:hAnsi="宋体" w:cs="宋体"/>
                <w:sz w:val="20"/>
                <w:szCs w:val="20"/>
              </w:rPr>
            </w:pPr>
            <w:r>
              <w:rPr>
                <w:rFonts w:hint="eastAsia" w:ascii="宋体" w:hAnsi="宋体" w:cs="宋体"/>
                <w:sz w:val="20"/>
                <w:szCs w:val="20"/>
              </w:rPr>
              <w:t>2</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28CB1E91">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马教部</w:t>
            </w:r>
          </w:p>
        </w:tc>
        <w:tc>
          <w:tcPr>
            <w:tcW w:w="1427" w:type="dxa"/>
            <w:gridSpan w:val="2"/>
            <w:vMerge w:val="continue"/>
            <w:tcBorders>
              <w:left w:val="single" w:color="auto" w:sz="4" w:space="0"/>
              <w:bottom w:val="single" w:color="auto" w:sz="4" w:space="0"/>
              <w:right w:val="single" w:color="auto" w:sz="4" w:space="0"/>
            </w:tcBorders>
            <w:shd w:val="clear" w:color="auto" w:fill="auto"/>
            <w:vAlign w:val="center"/>
          </w:tcPr>
          <w:p w14:paraId="51111309">
            <w:pPr>
              <w:widowControl/>
              <w:jc w:val="center"/>
              <w:textAlignment w:val="center"/>
              <w:rPr>
                <w:rFonts w:hint="eastAsia" w:ascii="宋体" w:hAnsi="宋体" w:cs="宋体"/>
                <w:sz w:val="20"/>
                <w:szCs w:val="20"/>
              </w:rPr>
            </w:pPr>
          </w:p>
        </w:tc>
      </w:tr>
      <w:tr w14:paraId="4AE951EA">
        <w:tblPrEx>
          <w:tblCellMar>
            <w:top w:w="0" w:type="dxa"/>
            <w:left w:w="108" w:type="dxa"/>
            <w:bottom w:w="0" w:type="dxa"/>
            <w:right w:w="108" w:type="dxa"/>
          </w:tblCellMar>
        </w:tblPrEx>
        <w:trPr>
          <w:trHeight w:val="1088" w:hRule="atLeast"/>
        </w:trPr>
        <w:tc>
          <w:tcPr>
            <w:tcW w:w="631" w:type="dxa"/>
            <w:gridSpan w:val="2"/>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22BC8CE5">
            <w:pPr>
              <w:jc w:val="center"/>
              <w:rPr>
                <w:rFonts w:hint="eastAsia" w:ascii="宋体" w:hAnsi="宋体" w:cs="宋体"/>
                <w:sz w:val="18"/>
                <w:szCs w:val="18"/>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7A51AEF1">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11</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365C2609">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99001134</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347EE56D">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公共必修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7CDB7735">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生态文明教育</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7A67CC71">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7D5FF440">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430354B9">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0958B5B8">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16</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15F9260C">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14</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083E4821">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1D9EEC64">
            <w:pPr>
              <w:widowControl/>
              <w:jc w:val="center"/>
              <w:textAlignment w:val="center"/>
              <w:rPr>
                <w:rFonts w:hint="eastAsia" w:ascii="宋体" w:hAnsi="宋体" w:cs="宋体"/>
                <w:color w:val="000000"/>
                <w:kern w:val="0"/>
                <w:sz w:val="20"/>
                <w:szCs w:val="20"/>
                <w:lang w:bidi="ar"/>
              </w:rPr>
            </w:pP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A29BF91">
            <w:pPr>
              <w:widowControl/>
              <w:jc w:val="center"/>
              <w:textAlignment w:val="center"/>
              <w:rPr>
                <w:rFonts w:hint="eastAsia" w:ascii="宋体" w:hAnsi="宋体" w:cs="宋体"/>
                <w:color w:val="000000"/>
                <w:kern w:val="0"/>
                <w:sz w:val="20"/>
                <w:szCs w:val="20"/>
                <w:lang w:bidi="ar"/>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6DA57BDB">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6333EA68">
            <w:pPr>
              <w:widowControl/>
              <w:jc w:val="center"/>
              <w:textAlignment w:val="center"/>
              <w:rPr>
                <w:rFonts w:hint="eastAsia" w:ascii="宋体" w:hAnsi="宋体" w:cs="宋体"/>
                <w:color w:val="000000"/>
                <w:kern w:val="0"/>
                <w:sz w:val="20"/>
                <w:szCs w:val="20"/>
                <w:lang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650F2AF2">
            <w:pPr>
              <w:jc w:val="center"/>
              <w:rPr>
                <w:rFonts w:hint="eastAsia" w:ascii="宋体" w:hAnsi="宋体" w:cs="宋体"/>
                <w:sz w:val="20"/>
                <w:szCs w:val="20"/>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098EF79">
            <w:pPr>
              <w:jc w:val="center"/>
              <w:rPr>
                <w:rFonts w:hint="eastAsia" w:ascii="宋体" w:hAnsi="宋体" w:cs="宋体"/>
                <w:sz w:val="20"/>
                <w:szCs w:val="20"/>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35E517C3">
            <w:pPr>
              <w:widowControl/>
              <w:jc w:val="center"/>
              <w:textAlignment w:val="center"/>
              <w:rPr>
                <w:rFonts w:hint="eastAsia" w:ascii="宋体" w:hAnsi="宋体" w:cs="宋体"/>
                <w:sz w:val="20"/>
                <w:szCs w:val="20"/>
              </w:rPr>
            </w:pPr>
            <w:r>
              <w:rPr>
                <w:rFonts w:hint="eastAsia" w:ascii="宋体" w:hAnsi="宋体" w:cs="宋体"/>
                <w:color w:val="000000"/>
                <w:kern w:val="0"/>
                <w:sz w:val="20"/>
                <w:szCs w:val="20"/>
                <w:lang w:bidi="ar"/>
              </w:rPr>
              <w:t>马教部</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C256CAD">
            <w:pPr>
              <w:widowControl/>
              <w:jc w:val="center"/>
              <w:textAlignment w:val="center"/>
              <w:rPr>
                <w:rFonts w:hint="eastAsia" w:ascii="宋体" w:hAnsi="宋体" w:cs="宋体"/>
                <w:sz w:val="20"/>
                <w:szCs w:val="20"/>
              </w:rPr>
            </w:pPr>
            <w:r>
              <w:rPr>
                <w:rFonts w:hint="eastAsia" w:ascii="宋体" w:hAnsi="宋体" w:cs="宋体"/>
                <w:sz w:val="20"/>
                <w:szCs w:val="20"/>
              </w:rPr>
              <w:t>理论学时线上授课，实践学时线下授课</w:t>
            </w:r>
          </w:p>
        </w:tc>
      </w:tr>
      <w:tr w14:paraId="6E12DFE4">
        <w:tblPrEx>
          <w:tblCellMar>
            <w:top w:w="0" w:type="dxa"/>
            <w:left w:w="108" w:type="dxa"/>
            <w:bottom w:w="0" w:type="dxa"/>
            <w:right w:w="108" w:type="dxa"/>
          </w:tblCellMar>
        </w:tblPrEx>
        <w:trPr>
          <w:trHeight w:val="1088" w:hRule="atLeast"/>
        </w:trPr>
        <w:tc>
          <w:tcPr>
            <w:tcW w:w="631" w:type="dxa"/>
            <w:gridSpan w:val="2"/>
            <w:vMerge w:val="restart"/>
            <w:tcBorders>
              <w:top w:val="single" w:color="auto" w:sz="4" w:space="0"/>
              <w:left w:val="single" w:color="auto" w:sz="4" w:space="0"/>
              <w:right w:val="single" w:color="auto" w:sz="4" w:space="0"/>
            </w:tcBorders>
            <w:shd w:val="clear" w:color="auto" w:fill="C7DAF1" w:themeFill="text2" w:themeFillTint="32"/>
            <w:vAlign w:val="center"/>
          </w:tcPr>
          <w:p w14:paraId="46EEB2BE">
            <w:pPr>
              <w:widowControl/>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公</w:t>
            </w:r>
          </w:p>
          <w:p w14:paraId="009BB4D7">
            <w:pPr>
              <w:widowControl/>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共</w:t>
            </w:r>
          </w:p>
          <w:p w14:paraId="50851732">
            <w:pPr>
              <w:widowControl/>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基</w:t>
            </w:r>
          </w:p>
          <w:p w14:paraId="5182ECF2">
            <w:pPr>
              <w:widowControl/>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础</w:t>
            </w:r>
          </w:p>
          <w:p w14:paraId="3ACD65BC">
            <w:pPr>
              <w:widowControl/>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课</w:t>
            </w:r>
          </w:p>
          <w:p w14:paraId="505D96FA">
            <w:pPr>
              <w:jc w:val="center"/>
              <w:rPr>
                <w:rFonts w:hint="eastAsia" w:ascii="宋体" w:hAnsi="宋体" w:cs="宋体"/>
                <w:sz w:val="18"/>
                <w:szCs w:val="18"/>
              </w:rPr>
            </w:pPr>
            <w:r>
              <w:rPr>
                <w:rFonts w:hint="eastAsia" w:ascii="宋体" w:hAnsi="宋体" w:cs="宋体"/>
                <w:kern w:val="0"/>
                <w:sz w:val="18"/>
                <w:szCs w:val="18"/>
                <w:lang w:bidi="ar"/>
              </w:rPr>
              <w:t>程</w:t>
            </w: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2DEF02A3">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12</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7B59F99C">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99001144</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30525542">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21D41524">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党史教育</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51DFD9C3">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7C6D2114">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560B7F44">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102B371F">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18</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7329EA84">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16</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4CD91E78">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675F8BF1">
            <w:pPr>
              <w:widowControl/>
              <w:jc w:val="center"/>
              <w:textAlignment w:val="center"/>
              <w:rPr>
                <w:rFonts w:hint="eastAsia" w:ascii="宋体" w:hAnsi="宋体" w:cs="宋体"/>
                <w:color w:val="000000"/>
                <w:kern w:val="0"/>
                <w:sz w:val="20"/>
                <w:szCs w:val="20"/>
                <w:lang w:bidi="ar"/>
              </w:rPr>
            </w:pP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9D7B86E">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1</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482D7C1D">
            <w:pPr>
              <w:widowControl/>
              <w:jc w:val="center"/>
              <w:textAlignment w:val="center"/>
              <w:rPr>
                <w:rFonts w:hint="eastAsia" w:ascii="宋体" w:hAnsi="宋体" w:cs="宋体"/>
                <w:color w:val="000000"/>
                <w:kern w:val="0"/>
                <w:sz w:val="20"/>
                <w:szCs w:val="20"/>
                <w:lang w:bidi="ar"/>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762FDB5A">
            <w:pPr>
              <w:widowControl/>
              <w:jc w:val="center"/>
              <w:textAlignment w:val="center"/>
              <w:rPr>
                <w:rFonts w:hint="eastAsia" w:ascii="宋体" w:hAnsi="宋体" w:cs="宋体"/>
                <w:color w:val="000000"/>
                <w:kern w:val="0"/>
                <w:sz w:val="20"/>
                <w:szCs w:val="20"/>
                <w:lang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544D2081">
            <w:pPr>
              <w:jc w:val="center"/>
              <w:rPr>
                <w:rFonts w:hint="eastAsia" w:ascii="宋体" w:hAnsi="宋体" w:cs="宋体"/>
                <w:sz w:val="20"/>
                <w:szCs w:val="20"/>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E96A171">
            <w:pPr>
              <w:jc w:val="center"/>
              <w:rPr>
                <w:rFonts w:hint="eastAsia" w:ascii="宋体" w:hAnsi="宋体" w:cs="宋体"/>
                <w:sz w:val="20"/>
                <w:szCs w:val="20"/>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2E7AEDAA">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马教部</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9814BB2">
            <w:pPr>
              <w:widowControl/>
              <w:jc w:val="center"/>
              <w:textAlignment w:val="center"/>
              <w:rPr>
                <w:rFonts w:hint="eastAsia" w:ascii="宋体" w:hAnsi="宋体" w:cs="宋体"/>
                <w:sz w:val="20"/>
                <w:szCs w:val="20"/>
              </w:rPr>
            </w:pPr>
            <w:r>
              <w:rPr>
                <w:rFonts w:hint="eastAsia" w:ascii="宋体" w:hAnsi="宋体" w:cs="宋体"/>
                <w:sz w:val="20"/>
                <w:szCs w:val="20"/>
              </w:rPr>
              <w:t>理论学时线上授课，实践学时线下授课</w:t>
            </w:r>
          </w:p>
        </w:tc>
      </w:tr>
      <w:tr w14:paraId="4115B4C6">
        <w:tblPrEx>
          <w:tblCellMar>
            <w:top w:w="0" w:type="dxa"/>
            <w:left w:w="108" w:type="dxa"/>
            <w:bottom w:w="0" w:type="dxa"/>
            <w:right w:w="108" w:type="dxa"/>
          </w:tblCellMar>
        </w:tblPrEx>
        <w:trPr>
          <w:trHeight w:val="90" w:hRule="atLeast"/>
        </w:trPr>
        <w:tc>
          <w:tcPr>
            <w:tcW w:w="631" w:type="dxa"/>
            <w:gridSpan w:val="2"/>
            <w:vMerge w:val="continue"/>
            <w:tcBorders>
              <w:left w:val="single" w:color="auto" w:sz="4" w:space="0"/>
              <w:right w:val="single" w:color="auto" w:sz="4" w:space="0"/>
            </w:tcBorders>
            <w:shd w:val="clear" w:color="auto" w:fill="C7DAF1" w:themeFill="text2" w:themeFillTint="32"/>
            <w:vAlign w:val="center"/>
          </w:tcPr>
          <w:p w14:paraId="6836902A">
            <w:pPr>
              <w:jc w:val="center"/>
              <w:rPr>
                <w:rFonts w:hint="eastAsia" w:ascii="宋体" w:hAnsi="宋体" w:cs="宋体"/>
                <w:sz w:val="18"/>
                <w:szCs w:val="18"/>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6130DA77">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13</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762287E5">
            <w:pPr>
              <w:pStyle w:val="31"/>
              <w:spacing w:before="97"/>
              <w:ind w:left="8"/>
              <w:jc w:val="center"/>
              <w:rPr>
                <w:rFonts w:hint="eastAsia"/>
                <w:w w:val="99"/>
                <w:sz w:val="20"/>
                <w:lang w:val="en-US"/>
              </w:rPr>
            </w:pPr>
            <w:r>
              <w:rPr>
                <w:rFonts w:hint="eastAsia"/>
                <w:w w:val="99"/>
                <w:sz w:val="20"/>
                <w:lang w:val="en-US"/>
              </w:rPr>
              <w:t>99001105</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21F40BA1">
            <w:pPr>
              <w:spacing w:before="97"/>
              <w:ind w:left="8"/>
              <w:jc w:val="center"/>
            </w:pPr>
            <w:r>
              <w:rPr>
                <w:rFonts w:hint="eastAsia" w:ascii="宋体" w:hAnsi="宋体" w:cs="宋体"/>
                <w:color w:val="000000"/>
                <w:kern w:val="0"/>
                <w:sz w:val="20"/>
                <w:szCs w:val="20"/>
                <w:lang w:bidi="ar"/>
              </w:rPr>
              <w:t>公共必修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3A1B0C1D">
            <w:pPr>
              <w:pStyle w:val="31"/>
              <w:spacing w:before="97"/>
              <w:ind w:left="8"/>
              <w:jc w:val="center"/>
              <w:rPr>
                <w:rFonts w:hint="eastAsia"/>
                <w:w w:val="99"/>
                <w:sz w:val="20"/>
                <w:lang w:val="en-US"/>
              </w:rPr>
            </w:pPr>
            <w:r>
              <w:rPr>
                <w:rFonts w:hint="eastAsia"/>
                <w:w w:val="99"/>
                <w:sz w:val="20"/>
                <w:lang w:val="en-US"/>
              </w:rPr>
              <w:t>大学语文</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05FE07C7">
            <w:pPr>
              <w:pStyle w:val="31"/>
              <w:spacing w:before="97"/>
              <w:ind w:left="8"/>
              <w:jc w:val="center"/>
              <w:rPr>
                <w:rFonts w:hint="eastAsia"/>
                <w:w w:val="99"/>
                <w:sz w:val="20"/>
                <w:lang w:val="en-US"/>
              </w:rPr>
            </w:pPr>
            <w:r>
              <w:rPr>
                <w:rFonts w:hint="eastAsia"/>
                <w:w w:val="99"/>
                <w:sz w:val="20"/>
                <w:lang w:val="en-US"/>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551142E9">
            <w:pPr>
              <w:pStyle w:val="31"/>
              <w:spacing w:before="97"/>
              <w:ind w:left="8"/>
              <w:jc w:val="center"/>
              <w:rPr>
                <w:rFonts w:hint="eastAsia"/>
                <w:w w:val="99"/>
                <w:sz w:val="20"/>
                <w:lang w:val="en-US"/>
              </w:rPr>
            </w:pPr>
            <w:r>
              <w:rPr>
                <w:rFonts w:hint="eastAsia"/>
                <w:w w:val="99"/>
                <w:sz w:val="20"/>
                <w:lang w:val="en-US"/>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49764334">
            <w:pPr>
              <w:pStyle w:val="31"/>
              <w:spacing w:before="97"/>
              <w:ind w:left="8"/>
              <w:jc w:val="center"/>
              <w:rPr>
                <w:rFonts w:hint="eastAsia"/>
                <w:w w:val="99"/>
                <w:sz w:val="20"/>
                <w:lang w:val="en-US"/>
              </w:rPr>
            </w:pPr>
            <w:r>
              <w:rPr>
                <w:rFonts w:hint="eastAsia"/>
                <w:w w:val="99"/>
                <w:sz w:val="20"/>
                <w:lang w:val="en-US"/>
              </w:rPr>
              <w:t>2</w:t>
            </w:r>
          </w:p>
        </w:tc>
        <w:tc>
          <w:tcPr>
            <w:tcW w:w="765" w:type="dxa"/>
            <w:tcBorders>
              <w:top w:val="single" w:color="auto" w:sz="4" w:space="0"/>
              <w:left w:val="single" w:color="auto" w:sz="4" w:space="0"/>
              <w:right w:val="single" w:color="auto" w:sz="4" w:space="0"/>
            </w:tcBorders>
            <w:shd w:val="clear" w:color="auto" w:fill="auto"/>
            <w:vAlign w:val="center"/>
          </w:tcPr>
          <w:p w14:paraId="0A8A3BC0">
            <w:pPr>
              <w:pStyle w:val="31"/>
              <w:spacing w:before="97"/>
              <w:ind w:left="8"/>
              <w:jc w:val="center"/>
              <w:rPr>
                <w:rFonts w:hint="eastAsia"/>
                <w:w w:val="99"/>
                <w:sz w:val="20"/>
                <w:lang w:val="en-US"/>
              </w:rPr>
            </w:pPr>
            <w:r>
              <w:rPr>
                <w:rFonts w:hint="eastAsia"/>
                <w:w w:val="99"/>
                <w:sz w:val="20"/>
                <w:lang w:val="en-US"/>
              </w:rPr>
              <w:t>36</w:t>
            </w:r>
          </w:p>
        </w:tc>
        <w:tc>
          <w:tcPr>
            <w:tcW w:w="540" w:type="dxa"/>
            <w:tcBorders>
              <w:top w:val="single" w:color="auto" w:sz="4" w:space="0"/>
              <w:left w:val="single" w:color="auto" w:sz="4" w:space="0"/>
              <w:right w:val="single" w:color="auto" w:sz="4" w:space="0"/>
            </w:tcBorders>
            <w:shd w:val="clear" w:color="auto" w:fill="auto"/>
            <w:vAlign w:val="center"/>
          </w:tcPr>
          <w:p w14:paraId="6813EE25">
            <w:pPr>
              <w:pStyle w:val="31"/>
              <w:spacing w:before="97"/>
              <w:ind w:left="8"/>
              <w:jc w:val="center"/>
              <w:rPr>
                <w:rFonts w:hint="eastAsia"/>
                <w:w w:val="99"/>
                <w:sz w:val="20"/>
                <w:lang w:val="en-US"/>
              </w:rPr>
            </w:pPr>
            <w:r>
              <w:rPr>
                <w:rFonts w:hint="eastAsia"/>
                <w:w w:val="99"/>
                <w:sz w:val="20"/>
                <w:lang w:val="en-US"/>
              </w:rPr>
              <w:t>26</w:t>
            </w:r>
          </w:p>
        </w:tc>
        <w:tc>
          <w:tcPr>
            <w:tcW w:w="523" w:type="dxa"/>
            <w:tcBorders>
              <w:top w:val="single" w:color="auto" w:sz="4" w:space="0"/>
              <w:left w:val="single" w:color="auto" w:sz="4" w:space="0"/>
              <w:right w:val="single" w:color="auto" w:sz="4" w:space="0"/>
            </w:tcBorders>
            <w:shd w:val="clear" w:color="auto" w:fill="auto"/>
            <w:vAlign w:val="center"/>
          </w:tcPr>
          <w:p w14:paraId="70E06B8C">
            <w:pPr>
              <w:pStyle w:val="31"/>
              <w:spacing w:before="97"/>
              <w:ind w:left="8"/>
              <w:jc w:val="center"/>
              <w:rPr>
                <w:rFonts w:hint="eastAsia"/>
                <w:w w:val="99"/>
                <w:sz w:val="20"/>
                <w:lang w:val="en-US"/>
              </w:rPr>
            </w:pPr>
            <w:r>
              <w:rPr>
                <w:rFonts w:hint="eastAsia"/>
                <w:w w:val="99"/>
                <w:sz w:val="20"/>
                <w:lang w:val="en-US"/>
              </w:rPr>
              <w:t>10</w:t>
            </w:r>
          </w:p>
        </w:tc>
        <w:tc>
          <w:tcPr>
            <w:tcW w:w="639" w:type="dxa"/>
            <w:tcBorders>
              <w:top w:val="single" w:color="auto" w:sz="4" w:space="0"/>
              <w:left w:val="single" w:color="auto" w:sz="4" w:space="0"/>
              <w:right w:val="single" w:color="auto" w:sz="4" w:space="0"/>
            </w:tcBorders>
            <w:shd w:val="clear" w:color="auto" w:fill="auto"/>
            <w:vAlign w:val="center"/>
          </w:tcPr>
          <w:p w14:paraId="765E9D01">
            <w:pPr>
              <w:pStyle w:val="31"/>
              <w:spacing w:before="97"/>
              <w:ind w:left="8"/>
              <w:jc w:val="center"/>
              <w:rPr>
                <w:rFonts w:hint="eastAsia"/>
                <w:w w:val="99"/>
                <w:sz w:val="20"/>
                <w:lang w:val="en-US"/>
              </w:rPr>
            </w:pP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C89F70C">
            <w:pPr>
              <w:pStyle w:val="31"/>
              <w:spacing w:before="97"/>
              <w:ind w:left="8"/>
              <w:jc w:val="center"/>
              <w:rPr>
                <w:rFonts w:hint="eastAsia"/>
                <w:w w:val="99"/>
                <w:sz w:val="20"/>
                <w:lang w:val="en-US"/>
              </w:rPr>
            </w:pPr>
            <w:r>
              <w:rPr>
                <w:rFonts w:hint="eastAsia"/>
                <w:w w:val="99"/>
                <w:sz w:val="20"/>
                <w:lang w:val="en-US"/>
              </w:rPr>
              <w:t>2</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0F5C877B">
            <w:pPr>
              <w:pStyle w:val="31"/>
              <w:spacing w:before="97"/>
              <w:ind w:left="8"/>
              <w:jc w:val="center"/>
              <w:rPr>
                <w:rFonts w:hint="eastAsia"/>
                <w:w w:val="99"/>
                <w:sz w:val="20"/>
                <w:lang w:val="en-US"/>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41E99BF0">
            <w:pPr>
              <w:pStyle w:val="31"/>
              <w:spacing w:before="97"/>
              <w:ind w:left="8"/>
              <w:jc w:val="center"/>
              <w:rPr>
                <w:rFonts w:hint="eastAsia"/>
                <w:w w:val="99"/>
                <w:sz w:val="20"/>
                <w:lang w:val="en-US"/>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391C9EB1">
            <w:pPr>
              <w:pStyle w:val="31"/>
              <w:spacing w:before="97"/>
              <w:ind w:left="8"/>
              <w:jc w:val="center"/>
              <w:rPr>
                <w:rFonts w:hint="eastAsia"/>
                <w:w w:val="99"/>
                <w:sz w:val="20"/>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A234C4D">
            <w:pPr>
              <w:pStyle w:val="31"/>
              <w:spacing w:before="97"/>
              <w:ind w:left="8"/>
              <w:jc w:val="center"/>
              <w:rPr>
                <w:rFonts w:hint="eastAsia"/>
                <w:w w:val="99"/>
                <w:sz w:val="20"/>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2B359A65">
            <w:pPr>
              <w:pStyle w:val="31"/>
              <w:spacing w:before="97"/>
              <w:ind w:left="8"/>
              <w:jc w:val="center"/>
              <w:rPr>
                <w:rFonts w:hint="eastAsia"/>
                <w:w w:val="99"/>
                <w:sz w:val="20"/>
                <w:lang w:val="en-US"/>
              </w:rPr>
            </w:pPr>
            <w:r>
              <w:rPr>
                <w:rFonts w:hint="eastAsia"/>
                <w:w w:val="99"/>
                <w:sz w:val="20"/>
              </w:rPr>
              <w:t>人文基础部</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3EF86B1">
            <w:pPr>
              <w:pStyle w:val="31"/>
              <w:spacing w:before="97"/>
              <w:ind w:left="8"/>
              <w:jc w:val="left"/>
              <w:rPr>
                <w:rFonts w:hint="eastAsia"/>
                <w:w w:val="99"/>
                <w:sz w:val="20"/>
                <w:lang w:val="en-US"/>
              </w:rPr>
            </w:pPr>
            <w:r>
              <w:rPr>
                <w:rFonts w:hint="eastAsia"/>
                <w:w w:val="99"/>
                <w:sz w:val="20"/>
              </w:rPr>
              <w:t>中医</w:t>
            </w:r>
            <w:r>
              <w:rPr>
                <w:w w:val="99"/>
                <w:sz w:val="20"/>
              </w:rPr>
              <w:t>药系</w:t>
            </w:r>
            <w:r>
              <w:rPr>
                <w:rFonts w:hint="eastAsia"/>
                <w:w w:val="99"/>
                <w:sz w:val="20"/>
              </w:rPr>
              <w:t>、</w:t>
            </w:r>
            <w:r>
              <w:rPr>
                <w:w w:val="99"/>
                <w:sz w:val="20"/>
              </w:rPr>
              <w:t>健管系</w:t>
            </w:r>
            <w:r>
              <w:rPr>
                <w:rFonts w:hint="eastAsia"/>
                <w:w w:val="99"/>
                <w:sz w:val="20"/>
              </w:rPr>
              <w:t>和康养系</w:t>
            </w:r>
            <w:r>
              <w:rPr>
                <w:w w:val="99"/>
                <w:sz w:val="20"/>
              </w:rPr>
              <w:t>第2学期开设</w:t>
            </w:r>
          </w:p>
        </w:tc>
      </w:tr>
      <w:tr w14:paraId="70124CAC">
        <w:tblPrEx>
          <w:tblCellMar>
            <w:top w:w="0" w:type="dxa"/>
            <w:left w:w="108" w:type="dxa"/>
            <w:bottom w:w="0" w:type="dxa"/>
            <w:right w:w="108" w:type="dxa"/>
          </w:tblCellMar>
        </w:tblPrEx>
        <w:trPr>
          <w:trHeight w:val="833" w:hRule="atLeast"/>
        </w:trPr>
        <w:tc>
          <w:tcPr>
            <w:tcW w:w="631" w:type="dxa"/>
            <w:gridSpan w:val="2"/>
            <w:vMerge w:val="continue"/>
            <w:tcBorders>
              <w:left w:val="single" w:color="auto" w:sz="4" w:space="0"/>
              <w:right w:val="single" w:color="auto" w:sz="4" w:space="0"/>
            </w:tcBorders>
            <w:shd w:val="clear" w:color="auto" w:fill="C7DAF1" w:themeFill="text2" w:themeFillTint="32"/>
            <w:vAlign w:val="center"/>
          </w:tcPr>
          <w:p w14:paraId="7963344F">
            <w:pPr>
              <w:pStyle w:val="31"/>
              <w:spacing w:before="97"/>
              <w:ind w:left="8"/>
              <w:jc w:val="center"/>
              <w:rPr>
                <w:rFonts w:hint="eastAsia"/>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25A1EFEA">
            <w:pPr>
              <w:pStyle w:val="31"/>
              <w:spacing w:before="97"/>
              <w:ind w:left="8"/>
              <w:jc w:val="center"/>
              <w:rPr>
                <w:rFonts w:hint="eastAsia"/>
                <w:lang w:val="en-US"/>
              </w:rPr>
            </w:pPr>
            <w:r>
              <w:rPr>
                <w:rFonts w:hint="eastAsia"/>
                <w:lang w:val="en-US"/>
              </w:rPr>
              <w:t>14</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23C4EB73">
            <w:pPr>
              <w:pStyle w:val="31"/>
              <w:spacing w:before="97"/>
              <w:ind w:left="8"/>
              <w:jc w:val="center"/>
              <w:rPr>
                <w:rFonts w:hint="eastAsia"/>
                <w:w w:val="99"/>
                <w:sz w:val="20"/>
              </w:rPr>
            </w:pPr>
            <w:r>
              <w:rPr>
                <w:rFonts w:hint="eastAsia"/>
                <w:color w:val="000000"/>
                <w:kern w:val="0"/>
                <w:sz w:val="20"/>
                <w:szCs w:val="20"/>
                <w:lang w:val="en-US" w:bidi="ar"/>
              </w:rPr>
              <w:t>99001118</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5EFEEAB2">
            <w:pPr>
              <w:spacing w:before="97"/>
              <w:ind w:left="8"/>
              <w:jc w:val="center"/>
              <w:rPr>
                <w:rFonts w:hint="eastAsia" w:ascii="宋体" w:hAnsi="宋体" w:cs="宋体"/>
                <w:w w:val="99"/>
                <w:sz w:val="20"/>
                <w:lang w:val="zh-CN" w:bidi="zh-CN"/>
              </w:rPr>
            </w:pPr>
            <w:r>
              <w:rPr>
                <w:rFonts w:hint="eastAsia" w:ascii="宋体" w:hAnsi="宋体" w:cs="宋体"/>
                <w:color w:val="000000"/>
                <w:kern w:val="0"/>
                <w:sz w:val="20"/>
                <w:szCs w:val="20"/>
                <w:lang w:bidi="ar"/>
              </w:rPr>
              <w:t>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4E7D75E9">
            <w:pPr>
              <w:widowControl/>
              <w:jc w:val="center"/>
              <w:textAlignment w:val="center"/>
              <w:rPr>
                <w:rFonts w:hint="eastAsia" w:ascii="宋体" w:hAnsi="宋体" w:cs="宋体"/>
                <w:w w:val="99"/>
                <w:sz w:val="20"/>
                <w:lang w:bidi="zh-CN"/>
              </w:rPr>
            </w:pPr>
            <w:r>
              <w:rPr>
                <w:rFonts w:hint="eastAsia" w:ascii="宋体" w:hAnsi="宋体" w:cs="宋体"/>
                <w:color w:val="000000"/>
                <w:kern w:val="0"/>
                <w:sz w:val="20"/>
                <w:szCs w:val="20"/>
                <w:lang w:bidi="ar"/>
              </w:rPr>
              <w:t>大学英语I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68C9504A">
            <w:pPr>
              <w:widowControl/>
              <w:jc w:val="center"/>
              <w:textAlignment w:val="center"/>
              <w:rPr>
                <w:rFonts w:hint="eastAsia" w:ascii="宋体" w:hAnsi="宋体" w:cs="宋体"/>
                <w:w w:val="99"/>
                <w:sz w:val="20"/>
                <w:lang w:bidi="zh-CN"/>
              </w:rPr>
            </w:pPr>
            <w:r>
              <w:rPr>
                <w:rFonts w:hint="eastAsia" w:ascii="宋体" w:hAnsi="宋体" w:cs="宋体"/>
                <w:color w:val="000000"/>
                <w:kern w:val="0"/>
                <w:sz w:val="20"/>
                <w:szCs w:val="20"/>
                <w:lang w:bidi="ar"/>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3E5135EF">
            <w:pPr>
              <w:widowControl/>
              <w:jc w:val="center"/>
              <w:textAlignment w:val="center"/>
              <w:rPr>
                <w:rFonts w:hint="eastAsia" w:ascii="宋体" w:hAnsi="宋体" w:cs="宋体"/>
                <w:w w:val="99"/>
                <w:sz w:val="20"/>
                <w:lang w:bidi="zh-CN"/>
              </w:rPr>
            </w:pPr>
            <w:r>
              <w:rPr>
                <w:rFonts w:hint="eastAsia" w:ascii="宋体" w:hAnsi="宋体" w:cs="宋体"/>
                <w:color w:val="000000"/>
                <w:kern w:val="0"/>
                <w:sz w:val="20"/>
                <w:szCs w:val="20"/>
                <w:lang w:bidi="ar"/>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67DEB7DE">
            <w:pPr>
              <w:pStyle w:val="31"/>
              <w:spacing w:before="97"/>
              <w:ind w:left="8"/>
              <w:jc w:val="center"/>
              <w:rPr>
                <w:rFonts w:hint="eastAsia"/>
                <w:w w:val="99"/>
                <w:sz w:val="20"/>
                <w:lang w:val="en-US"/>
              </w:rPr>
            </w:pPr>
            <w:r>
              <w:rPr>
                <w:rFonts w:hint="eastAsia"/>
                <w:w w:val="99"/>
                <w:sz w:val="20"/>
                <w:lang w:val="en-US"/>
              </w:rPr>
              <w:t>4</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42628B18">
            <w:pPr>
              <w:pStyle w:val="31"/>
              <w:spacing w:before="97"/>
              <w:ind w:left="8"/>
              <w:jc w:val="center"/>
              <w:rPr>
                <w:rFonts w:hint="eastAsia"/>
                <w:w w:val="99"/>
                <w:sz w:val="20"/>
                <w:lang w:val="en-US"/>
              </w:rPr>
            </w:pPr>
            <w:r>
              <w:rPr>
                <w:rFonts w:hint="eastAsia"/>
                <w:w w:val="99"/>
                <w:sz w:val="20"/>
                <w:lang w:val="en-US"/>
              </w:rPr>
              <w:t>64</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2641EB59">
            <w:pPr>
              <w:pStyle w:val="31"/>
              <w:spacing w:before="97"/>
              <w:ind w:left="8"/>
              <w:jc w:val="center"/>
              <w:rPr>
                <w:rFonts w:hint="eastAsia"/>
                <w:w w:val="99"/>
                <w:sz w:val="20"/>
                <w:lang w:val="en-US"/>
              </w:rPr>
            </w:pPr>
            <w:r>
              <w:rPr>
                <w:rFonts w:hint="eastAsia"/>
                <w:w w:val="99"/>
                <w:sz w:val="20"/>
                <w:lang w:val="en-US"/>
              </w:rPr>
              <w:t>32</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3A0A834E">
            <w:pPr>
              <w:pStyle w:val="31"/>
              <w:spacing w:before="97"/>
              <w:ind w:left="8"/>
              <w:jc w:val="center"/>
              <w:rPr>
                <w:rFonts w:hint="eastAsia"/>
                <w:w w:val="99"/>
                <w:sz w:val="20"/>
                <w:lang w:val="en-US"/>
              </w:rPr>
            </w:pPr>
            <w:r>
              <w:rPr>
                <w:rFonts w:hint="eastAsia"/>
                <w:w w:val="99"/>
                <w:sz w:val="20"/>
                <w:lang w:val="en-US"/>
              </w:rPr>
              <w:t>32</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621243B2">
            <w:pPr>
              <w:pStyle w:val="31"/>
              <w:spacing w:before="97"/>
              <w:ind w:left="8"/>
              <w:jc w:val="center"/>
              <w:rPr>
                <w:rFonts w:hint="eastAsia"/>
                <w:w w:val="99"/>
                <w:sz w:val="20"/>
                <w:lang w:val="en-US"/>
              </w:rPr>
            </w:pPr>
            <w:r>
              <w:rPr>
                <w:rFonts w:hint="eastAsia"/>
                <w:w w:val="99"/>
                <w:sz w:val="20"/>
                <w:lang w:val="en-US"/>
              </w:rPr>
              <w:t>4</w:t>
            </w: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08813BC">
            <w:pPr>
              <w:pStyle w:val="31"/>
              <w:spacing w:before="97"/>
              <w:ind w:left="8"/>
              <w:jc w:val="center"/>
              <w:rPr>
                <w:rFonts w:hint="eastAsia"/>
                <w:w w:val="99"/>
                <w:sz w:val="20"/>
                <w:lang w:val="en-US"/>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645F8352">
            <w:pPr>
              <w:pStyle w:val="31"/>
              <w:spacing w:before="97"/>
              <w:ind w:left="8"/>
              <w:jc w:val="center"/>
              <w:rPr>
                <w:rFonts w:hint="eastAsia"/>
                <w:w w:val="99"/>
                <w:sz w:val="20"/>
                <w:lang w:val="en-US"/>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13669ADF">
            <w:pPr>
              <w:pStyle w:val="31"/>
              <w:spacing w:before="97"/>
              <w:ind w:left="8"/>
              <w:jc w:val="center"/>
              <w:rPr>
                <w:rFonts w:hint="eastAsia"/>
                <w:w w:val="99"/>
                <w:sz w:val="20"/>
                <w:lang w:val="en-US"/>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1E92B74B">
            <w:pPr>
              <w:pStyle w:val="31"/>
              <w:spacing w:before="97"/>
              <w:ind w:left="8"/>
              <w:jc w:val="center"/>
              <w:rPr>
                <w:rFonts w:hint="eastAsia"/>
                <w:w w:val="99"/>
                <w:sz w:val="20"/>
                <w:lang w:val="en-US"/>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8FA5436">
            <w:pPr>
              <w:pStyle w:val="31"/>
              <w:spacing w:before="97"/>
              <w:ind w:left="8"/>
              <w:jc w:val="center"/>
              <w:rPr>
                <w:rFonts w:hint="eastAsia"/>
                <w:w w:val="99"/>
                <w:sz w:val="20"/>
                <w:lang w:val="en-US"/>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2E2E60B8">
            <w:pPr>
              <w:pStyle w:val="31"/>
              <w:spacing w:before="97"/>
              <w:ind w:left="8"/>
              <w:jc w:val="center"/>
              <w:rPr>
                <w:rFonts w:hint="eastAsia"/>
                <w:w w:val="99"/>
                <w:sz w:val="20"/>
                <w:lang w:val="en-US"/>
              </w:rPr>
            </w:pPr>
            <w:r>
              <w:rPr>
                <w:rFonts w:hint="eastAsia"/>
                <w:w w:val="99"/>
                <w:sz w:val="20"/>
              </w:rPr>
              <w:t>人文基础部</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6EA8758">
            <w:pPr>
              <w:pStyle w:val="31"/>
              <w:spacing w:before="97"/>
              <w:ind w:left="8"/>
              <w:jc w:val="center"/>
              <w:rPr>
                <w:rFonts w:hint="eastAsia"/>
                <w:w w:val="99"/>
                <w:sz w:val="20"/>
                <w:lang w:val="en-US"/>
              </w:rPr>
            </w:pPr>
            <w:r>
              <w:rPr>
                <w:w w:val="99"/>
                <w:sz w:val="20"/>
              </w:rPr>
              <w:t>线上</w:t>
            </w:r>
            <w:r>
              <w:rPr>
                <w:rFonts w:hint="eastAsia"/>
                <w:w w:val="99"/>
                <w:sz w:val="20"/>
                <w:lang w:val="en-US"/>
              </w:rPr>
              <w:t>48</w:t>
            </w:r>
            <w:r>
              <w:rPr>
                <w:w w:val="99"/>
                <w:sz w:val="20"/>
              </w:rPr>
              <w:t>学时，线下16学时</w:t>
            </w:r>
          </w:p>
        </w:tc>
      </w:tr>
      <w:tr w14:paraId="5FC35081">
        <w:tblPrEx>
          <w:tblCellMar>
            <w:top w:w="0" w:type="dxa"/>
            <w:left w:w="108" w:type="dxa"/>
            <w:bottom w:w="0" w:type="dxa"/>
            <w:right w:w="108" w:type="dxa"/>
          </w:tblCellMar>
        </w:tblPrEx>
        <w:trPr>
          <w:trHeight w:val="833" w:hRule="atLeast"/>
        </w:trPr>
        <w:tc>
          <w:tcPr>
            <w:tcW w:w="631" w:type="dxa"/>
            <w:gridSpan w:val="2"/>
            <w:vMerge w:val="continue"/>
            <w:tcBorders>
              <w:left w:val="single" w:color="auto" w:sz="4" w:space="0"/>
              <w:right w:val="single" w:color="auto" w:sz="4" w:space="0"/>
            </w:tcBorders>
            <w:shd w:val="clear" w:color="auto" w:fill="C7DAF1" w:themeFill="text2" w:themeFillTint="32"/>
            <w:vAlign w:val="center"/>
          </w:tcPr>
          <w:p w14:paraId="374BEA78">
            <w:pPr>
              <w:pStyle w:val="31"/>
              <w:spacing w:before="97"/>
              <w:ind w:left="8"/>
              <w:jc w:val="center"/>
              <w:rPr>
                <w:rFonts w:hint="eastAsia"/>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44A300C7">
            <w:pPr>
              <w:pStyle w:val="31"/>
              <w:spacing w:before="97"/>
              <w:ind w:left="8"/>
              <w:jc w:val="center"/>
              <w:rPr>
                <w:rFonts w:hint="eastAsia"/>
                <w:lang w:val="en-US"/>
              </w:rPr>
            </w:pPr>
            <w:r>
              <w:rPr>
                <w:rFonts w:hint="eastAsia"/>
                <w:lang w:val="en-US"/>
              </w:rPr>
              <w:t>15</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08954519">
            <w:pPr>
              <w:pStyle w:val="31"/>
              <w:spacing w:before="97"/>
              <w:ind w:left="8"/>
              <w:jc w:val="center"/>
              <w:rPr>
                <w:rFonts w:hint="eastAsia"/>
                <w:w w:val="99"/>
                <w:sz w:val="20"/>
                <w:lang w:val="en-US"/>
              </w:rPr>
            </w:pPr>
            <w:r>
              <w:rPr>
                <w:rFonts w:hint="eastAsia"/>
                <w:color w:val="000000"/>
                <w:kern w:val="0"/>
                <w:sz w:val="20"/>
                <w:szCs w:val="20"/>
                <w:lang w:val="en-US" w:bidi="ar"/>
              </w:rPr>
              <w:t>99001150</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7910181F">
            <w:pPr>
              <w:spacing w:before="97"/>
              <w:ind w:left="8"/>
              <w:jc w:val="center"/>
              <w:rPr>
                <w:rFonts w:hint="eastAsia" w:ascii="宋体" w:hAnsi="宋体" w:cs="宋体"/>
                <w:w w:val="99"/>
                <w:sz w:val="20"/>
                <w:lang w:bidi="zh-CN"/>
              </w:rPr>
            </w:pPr>
            <w:r>
              <w:rPr>
                <w:rFonts w:hint="eastAsia" w:ascii="宋体" w:hAnsi="宋体" w:cs="宋体"/>
                <w:color w:val="000000"/>
                <w:kern w:val="0"/>
                <w:sz w:val="20"/>
                <w:szCs w:val="20"/>
                <w:lang w:bidi="ar"/>
              </w:rPr>
              <w:t>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719B1A2B">
            <w:pPr>
              <w:widowControl/>
              <w:jc w:val="center"/>
              <w:textAlignment w:val="center"/>
              <w:rPr>
                <w:rFonts w:hint="eastAsia" w:ascii="宋体" w:hAnsi="宋体" w:cs="宋体"/>
                <w:w w:val="99"/>
                <w:sz w:val="20"/>
                <w:lang w:bidi="zh-CN"/>
              </w:rPr>
            </w:pPr>
            <w:r>
              <w:rPr>
                <w:rFonts w:hint="eastAsia" w:ascii="宋体" w:hAnsi="宋体" w:cs="宋体"/>
                <w:color w:val="000000"/>
                <w:kern w:val="0"/>
                <w:sz w:val="20"/>
                <w:szCs w:val="20"/>
                <w:lang w:bidi="ar"/>
              </w:rPr>
              <w:t>大学英语II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50BBD200">
            <w:pPr>
              <w:widowControl/>
              <w:jc w:val="center"/>
              <w:textAlignment w:val="center"/>
              <w:rPr>
                <w:rFonts w:hint="eastAsia" w:ascii="宋体" w:hAnsi="宋体" w:cs="宋体"/>
                <w:w w:val="99"/>
                <w:sz w:val="20"/>
                <w:lang w:bidi="zh-CN"/>
              </w:rPr>
            </w:pPr>
            <w:r>
              <w:rPr>
                <w:rFonts w:hint="eastAsia" w:ascii="宋体" w:hAnsi="宋体" w:cs="宋体"/>
                <w:color w:val="000000"/>
                <w:kern w:val="0"/>
                <w:sz w:val="20"/>
                <w:szCs w:val="20"/>
                <w:lang w:bidi="ar"/>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0566D662">
            <w:pPr>
              <w:widowControl/>
              <w:jc w:val="center"/>
              <w:textAlignment w:val="center"/>
              <w:rPr>
                <w:rFonts w:hint="eastAsia" w:ascii="宋体" w:hAnsi="宋体" w:cs="宋体"/>
                <w:w w:val="99"/>
                <w:sz w:val="20"/>
                <w:lang w:bidi="zh-CN"/>
              </w:rPr>
            </w:pPr>
            <w:r>
              <w:rPr>
                <w:rFonts w:hint="eastAsia" w:ascii="宋体" w:hAnsi="宋体" w:cs="宋体"/>
                <w:color w:val="000000"/>
                <w:kern w:val="0"/>
                <w:sz w:val="20"/>
                <w:szCs w:val="20"/>
                <w:lang w:bidi="ar"/>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05BE6F6C">
            <w:pPr>
              <w:pStyle w:val="31"/>
              <w:spacing w:before="97"/>
              <w:ind w:left="8"/>
              <w:jc w:val="center"/>
              <w:rPr>
                <w:rFonts w:hint="eastAsia"/>
                <w:w w:val="99"/>
                <w:sz w:val="20"/>
                <w:lang w:val="en-US"/>
              </w:rPr>
            </w:pPr>
            <w:r>
              <w:rPr>
                <w:rFonts w:hint="eastAsia"/>
                <w:w w:val="99"/>
                <w:sz w:val="20"/>
                <w:lang w:val="en-US"/>
              </w:rPr>
              <w:t>4</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00EC6CA6">
            <w:pPr>
              <w:pStyle w:val="31"/>
              <w:spacing w:before="97"/>
              <w:ind w:left="8"/>
              <w:jc w:val="center"/>
              <w:rPr>
                <w:rFonts w:hint="eastAsia"/>
                <w:w w:val="99"/>
                <w:sz w:val="20"/>
                <w:lang w:val="en-US"/>
              </w:rPr>
            </w:pPr>
            <w:r>
              <w:rPr>
                <w:rFonts w:hint="eastAsia"/>
                <w:w w:val="99"/>
                <w:sz w:val="20"/>
                <w:lang w:val="en-US"/>
              </w:rPr>
              <w:t>72</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2EC871FC">
            <w:pPr>
              <w:pStyle w:val="31"/>
              <w:spacing w:before="97"/>
              <w:ind w:left="8"/>
              <w:jc w:val="center"/>
              <w:rPr>
                <w:rFonts w:hint="eastAsia"/>
                <w:w w:val="99"/>
                <w:sz w:val="20"/>
                <w:lang w:val="en-US"/>
              </w:rPr>
            </w:pPr>
            <w:r>
              <w:rPr>
                <w:rFonts w:hint="eastAsia"/>
                <w:w w:val="99"/>
                <w:sz w:val="20"/>
                <w:lang w:val="en-US"/>
              </w:rPr>
              <w:t>40</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5208D83B">
            <w:pPr>
              <w:pStyle w:val="31"/>
              <w:spacing w:before="97"/>
              <w:ind w:left="8"/>
              <w:jc w:val="center"/>
              <w:rPr>
                <w:rFonts w:hint="eastAsia"/>
                <w:w w:val="99"/>
                <w:sz w:val="20"/>
                <w:lang w:val="en-US"/>
              </w:rPr>
            </w:pPr>
            <w:r>
              <w:rPr>
                <w:rFonts w:hint="eastAsia"/>
                <w:w w:val="99"/>
                <w:sz w:val="20"/>
                <w:lang w:val="en-US"/>
              </w:rPr>
              <w:t>32</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06105C98">
            <w:pPr>
              <w:pStyle w:val="31"/>
              <w:spacing w:before="97"/>
              <w:ind w:left="8"/>
              <w:jc w:val="center"/>
              <w:rPr>
                <w:rFonts w:hint="eastAsia"/>
                <w:w w:val="99"/>
                <w:sz w:val="20"/>
                <w:lang w:val="en-US"/>
              </w:rPr>
            </w:pP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D0E9ADC">
            <w:pPr>
              <w:pStyle w:val="31"/>
              <w:spacing w:before="97"/>
              <w:ind w:left="8"/>
              <w:jc w:val="center"/>
              <w:rPr>
                <w:rFonts w:hint="eastAsia"/>
                <w:w w:val="99"/>
                <w:sz w:val="20"/>
                <w:lang w:val="en-US"/>
              </w:rPr>
            </w:pPr>
            <w:r>
              <w:rPr>
                <w:rFonts w:hint="eastAsia"/>
                <w:w w:val="99"/>
                <w:sz w:val="20"/>
                <w:lang w:val="en-US"/>
              </w:rPr>
              <w:t>4</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23BBEA4F">
            <w:pPr>
              <w:pStyle w:val="31"/>
              <w:spacing w:before="97"/>
              <w:ind w:left="8"/>
              <w:jc w:val="center"/>
              <w:rPr>
                <w:rFonts w:hint="eastAsia"/>
                <w:w w:val="99"/>
                <w:sz w:val="20"/>
                <w:lang w:val="en-US"/>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7DDBE2D1">
            <w:pPr>
              <w:pStyle w:val="31"/>
              <w:spacing w:before="97"/>
              <w:ind w:left="8"/>
              <w:jc w:val="center"/>
              <w:rPr>
                <w:rFonts w:hint="eastAsia"/>
                <w:w w:val="99"/>
                <w:sz w:val="20"/>
                <w:lang w:val="en-US"/>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6E7ABA46">
            <w:pPr>
              <w:pStyle w:val="31"/>
              <w:spacing w:before="97"/>
              <w:ind w:left="8"/>
              <w:jc w:val="center"/>
              <w:rPr>
                <w:rFonts w:hint="eastAsia"/>
                <w:w w:val="99"/>
                <w:sz w:val="20"/>
                <w:lang w:val="en-US"/>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B298D91">
            <w:pPr>
              <w:pStyle w:val="31"/>
              <w:spacing w:before="97"/>
              <w:ind w:left="8"/>
              <w:jc w:val="center"/>
              <w:rPr>
                <w:rFonts w:hint="eastAsia"/>
                <w:w w:val="99"/>
                <w:sz w:val="20"/>
                <w:lang w:val="en-US"/>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68E78222">
            <w:pPr>
              <w:pStyle w:val="31"/>
              <w:spacing w:before="97"/>
              <w:ind w:left="8"/>
              <w:jc w:val="center"/>
              <w:rPr>
                <w:rFonts w:hint="eastAsia"/>
                <w:w w:val="99"/>
                <w:sz w:val="20"/>
              </w:rPr>
            </w:pPr>
            <w:r>
              <w:rPr>
                <w:rFonts w:hint="eastAsia"/>
                <w:w w:val="99"/>
                <w:sz w:val="20"/>
              </w:rPr>
              <w:t>人文基础部</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F20B7E7">
            <w:pPr>
              <w:pStyle w:val="31"/>
              <w:spacing w:before="97"/>
              <w:ind w:left="8"/>
              <w:jc w:val="center"/>
              <w:rPr>
                <w:rFonts w:hint="eastAsia"/>
                <w:w w:val="99"/>
                <w:sz w:val="20"/>
                <w:lang w:val="en-US"/>
              </w:rPr>
            </w:pPr>
            <w:r>
              <w:rPr>
                <w:w w:val="99"/>
                <w:sz w:val="20"/>
              </w:rPr>
              <w:t>线上</w:t>
            </w:r>
            <w:r>
              <w:rPr>
                <w:rFonts w:hint="eastAsia"/>
                <w:w w:val="99"/>
                <w:sz w:val="20"/>
                <w:lang w:val="en-US"/>
              </w:rPr>
              <w:t>54</w:t>
            </w:r>
            <w:r>
              <w:rPr>
                <w:w w:val="99"/>
                <w:sz w:val="20"/>
              </w:rPr>
              <w:t>学时，线下18学时</w:t>
            </w:r>
          </w:p>
        </w:tc>
      </w:tr>
      <w:tr w14:paraId="33C2DC33">
        <w:tblPrEx>
          <w:tblCellMar>
            <w:top w:w="0" w:type="dxa"/>
            <w:left w:w="108" w:type="dxa"/>
            <w:bottom w:w="0" w:type="dxa"/>
            <w:right w:w="108" w:type="dxa"/>
          </w:tblCellMar>
        </w:tblPrEx>
        <w:trPr>
          <w:trHeight w:val="833" w:hRule="atLeast"/>
        </w:trPr>
        <w:tc>
          <w:tcPr>
            <w:tcW w:w="631" w:type="dxa"/>
            <w:gridSpan w:val="2"/>
            <w:vMerge w:val="continue"/>
            <w:tcBorders>
              <w:left w:val="single" w:color="auto" w:sz="4" w:space="0"/>
              <w:right w:val="single" w:color="auto" w:sz="4" w:space="0"/>
            </w:tcBorders>
            <w:shd w:val="clear" w:color="auto" w:fill="C7DAF1" w:themeFill="text2" w:themeFillTint="32"/>
            <w:vAlign w:val="center"/>
          </w:tcPr>
          <w:p w14:paraId="1AA4E6AD">
            <w:pPr>
              <w:pStyle w:val="31"/>
              <w:spacing w:before="97"/>
              <w:ind w:left="8"/>
              <w:jc w:val="center"/>
              <w:rPr>
                <w:rFonts w:hint="eastAsia"/>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661C386A">
            <w:pPr>
              <w:pStyle w:val="31"/>
              <w:spacing w:before="97"/>
              <w:ind w:left="8"/>
              <w:jc w:val="center"/>
              <w:rPr>
                <w:rFonts w:hint="eastAsia"/>
                <w:lang w:val="en-US"/>
              </w:rPr>
            </w:pPr>
            <w:r>
              <w:rPr>
                <w:rFonts w:hint="eastAsia"/>
                <w:lang w:val="en-US"/>
              </w:rPr>
              <w:t>16</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24545526">
            <w:pPr>
              <w:pStyle w:val="31"/>
              <w:spacing w:before="97"/>
              <w:ind w:left="8"/>
              <w:jc w:val="center"/>
              <w:rPr>
                <w:rFonts w:hint="eastAsia"/>
                <w:w w:val="99"/>
                <w:sz w:val="20"/>
                <w:lang w:val="en-US"/>
              </w:rPr>
            </w:pPr>
            <w:r>
              <w:rPr>
                <w:w w:val="99"/>
                <w:sz w:val="20"/>
                <w:lang w:val="en-US"/>
              </w:rPr>
              <w:t>99001162</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67DFB69F">
            <w:pPr>
              <w:spacing w:before="97"/>
              <w:ind w:left="8"/>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公共必修</w:t>
            </w:r>
          </w:p>
          <w:p w14:paraId="1451791B"/>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3C349E8E">
            <w:pPr>
              <w:pStyle w:val="31"/>
              <w:spacing w:before="97"/>
              <w:ind w:left="8"/>
              <w:jc w:val="center"/>
              <w:rPr>
                <w:rFonts w:hint="eastAsia"/>
                <w:w w:val="99"/>
                <w:sz w:val="20"/>
                <w:lang w:val="en-US"/>
              </w:rPr>
            </w:pPr>
            <w:r>
              <w:rPr>
                <w:rFonts w:hint="eastAsia"/>
                <w:w w:val="99"/>
                <w:sz w:val="20"/>
                <w:lang w:val="en-US"/>
              </w:rPr>
              <w:t>信息技术</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20BBBCF5">
            <w:pPr>
              <w:pStyle w:val="31"/>
              <w:spacing w:before="97"/>
              <w:ind w:left="8"/>
              <w:jc w:val="center"/>
              <w:rPr>
                <w:rFonts w:hint="eastAsia"/>
                <w:w w:val="99"/>
                <w:sz w:val="20"/>
                <w:lang w:val="en-US"/>
              </w:rPr>
            </w:pPr>
            <w:r>
              <w:rPr>
                <w:w w:val="99"/>
                <w:sz w:val="20"/>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0DA271C2">
            <w:pPr>
              <w:pStyle w:val="31"/>
              <w:spacing w:before="97"/>
              <w:ind w:left="8"/>
              <w:jc w:val="center"/>
              <w:rPr>
                <w:rFonts w:hint="eastAsia"/>
                <w:w w:val="99"/>
                <w:sz w:val="20"/>
                <w:lang w:val="en-US"/>
              </w:rPr>
            </w:pPr>
            <w:r>
              <w:rPr>
                <w:w w:val="99"/>
                <w:sz w:val="20"/>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545CE988">
            <w:pPr>
              <w:pStyle w:val="31"/>
              <w:spacing w:before="97"/>
              <w:ind w:left="8"/>
              <w:jc w:val="center"/>
              <w:rPr>
                <w:rFonts w:hint="eastAsia"/>
                <w:w w:val="99"/>
                <w:sz w:val="20"/>
                <w:lang w:val="en-US"/>
              </w:rPr>
            </w:pPr>
            <w:r>
              <w:rPr>
                <w:rFonts w:hint="eastAsia"/>
                <w:w w:val="99"/>
                <w:sz w:val="20"/>
                <w:lang w:val="en-US"/>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40117745">
            <w:pPr>
              <w:pStyle w:val="31"/>
              <w:spacing w:before="97"/>
              <w:ind w:left="8"/>
              <w:jc w:val="center"/>
              <w:rPr>
                <w:rFonts w:hint="eastAsia"/>
                <w:w w:val="99"/>
                <w:sz w:val="20"/>
                <w:lang w:val="en-US"/>
              </w:rPr>
            </w:pPr>
            <w:r>
              <w:rPr>
                <w:rFonts w:hint="eastAsia"/>
                <w:w w:val="99"/>
                <w:sz w:val="20"/>
                <w:lang w:val="en-US"/>
              </w:rPr>
              <w:t>32</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67DF1A97">
            <w:pPr>
              <w:pStyle w:val="31"/>
              <w:spacing w:before="97"/>
              <w:ind w:left="8"/>
              <w:jc w:val="center"/>
              <w:rPr>
                <w:rFonts w:hint="eastAsia"/>
                <w:w w:val="99"/>
                <w:sz w:val="20"/>
                <w:lang w:val="en-US"/>
              </w:rPr>
            </w:pPr>
            <w:r>
              <w:rPr>
                <w:rFonts w:hint="eastAsia"/>
                <w:w w:val="99"/>
                <w:sz w:val="20"/>
                <w:lang w:val="en-US"/>
              </w:rPr>
              <w:t>8</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35FDA88B">
            <w:pPr>
              <w:pStyle w:val="31"/>
              <w:spacing w:before="97"/>
              <w:ind w:left="8"/>
              <w:jc w:val="center"/>
              <w:rPr>
                <w:rFonts w:hint="eastAsia"/>
                <w:w w:val="99"/>
                <w:sz w:val="20"/>
                <w:lang w:val="en-US"/>
              </w:rPr>
            </w:pPr>
            <w:r>
              <w:rPr>
                <w:w w:val="99"/>
                <w:sz w:val="20"/>
              </w:rPr>
              <w:t>24</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7A50A3F8">
            <w:pPr>
              <w:pStyle w:val="31"/>
              <w:spacing w:before="97"/>
              <w:ind w:left="8"/>
              <w:rPr>
                <w:rFonts w:hint="eastAsia"/>
                <w:w w:val="99"/>
                <w:sz w:val="20"/>
                <w:lang w:val="en-US"/>
              </w:rPr>
            </w:pPr>
            <w:r>
              <w:rPr>
                <w:rFonts w:hint="eastAsia"/>
                <w:w w:val="99"/>
                <w:sz w:val="20"/>
                <w:lang w:val="en-US"/>
              </w:rPr>
              <w:t>2</w:t>
            </w: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15DF50B">
            <w:pPr>
              <w:pStyle w:val="31"/>
              <w:spacing w:before="97"/>
              <w:ind w:left="8"/>
              <w:jc w:val="center"/>
              <w:rPr>
                <w:rFonts w:hint="eastAsia"/>
                <w:w w:val="99"/>
                <w:sz w:val="20"/>
                <w:lang w:val="en-US"/>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4C4F6F14">
            <w:pPr>
              <w:pStyle w:val="31"/>
              <w:spacing w:before="97"/>
              <w:ind w:left="8"/>
              <w:jc w:val="center"/>
              <w:rPr>
                <w:rFonts w:hint="eastAsia"/>
                <w:w w:val="99"/>
                <w:sz w:val="20"/>
                <w:lang w:val="en-US"/>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3E7596DF">
            <w:pPr>
              <w:pStyle w:val="31"/>
              <w:spacing w:before="97"/>
              <w:ind w:left="8"/>
              <w:jc w:val="center"/>
              <w:rPr>
                <w:rFonts w:hint="eastAsia"/>
                <w:w w:val="99"/>
                <w:sz w:val="20"/>
                <w:lang w:val="en-US"/>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11E54DD1">
            <w:pPr>
              <w:pStyle w:val="31"/>
              <w:spacing w:before="97"/>
              <w:ind w:left="8"/>
              <w:jc w:val="center"/>
              <w:rPr>
                <w:rFonts w:hint="eastAsia"/>
                <w:w w:val="99"/>
                <w:sz w:val="20"/>
                <w:lang w:val="en-US"/>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2603B5D">
            <w:pPr>
              <w:pStyle w:val="31"/>
              <w:spacing w:before="97"/>
              <w:ind w:left="8"/>
              <w:jc w:val="center"/>
              <w:rPr>
                <w:rFonts w:hint="eastAsia"/>
                <w:w w:val="99"/>
                <w:sz w:val="20"/>
                <w:lang w:val="en-US"/>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00AE49BB">
            <w:pPr>
              <w:pStyle w:val="31"/>
              <w:spacing w:before="97"/>
              <w:ind w:left="8"/>
              <w:jc w:val="center"/>
              <w:rPr>
                <w:rFonts w:hint="eastAsia"/>
                <w:w w:val="99"/>
                <w:sz w:val="20"/>
              </w:rPr>
            </w:pPr>
            <w:r>
              <w:rPr>
                <w:rFonts w:hint="eastAsia"/>
                <w:w w:val="99"/>
                <w:sz w:val="20"/>
              </w:rPr>
              <w:t>人文基础部</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C29C0F9">
            <w:pPr>
              <w:pStyle w:val="31"/>
              <w:spacing w:before="97"/>
              <w:ind w:left="8"/>
              <w:rPr>
                <w:rFonts w:hint="eastAsia"/>
                <w:w w:val="99"/>
                <w:sz w:val="20"/>
                <w:lang w:val="en-US"/>
              </w:rPr>
            </w:pPr>
            <w:r>
              <w:rPr>
                <w:rFonts w:hint="eastAsia"/>
                <w:w w:val="99"/>
                <w:sz w:val="20"/>
              </w:rPr>
              <w:t>中医药系、</w:t>
            </w:r>
            <w:r>
              <w:rPr>
                <w:w w:val="99"/>
                <w:sz w:val="20"/>
              </w:rPr>
              <w:t>健管系</w:t>
            </w:r>
            <w:r>
              <w:rPr>
                <w:rFonts w:hint="eastAsia"/>
                <w:w w:val="99"/>
                <w:sz w:val="20"/>
              </w:rPr>
              <w:t>和康养</w:t>
            </w:r>
            <w:r>
              <w:rPr>
                <w:w w:val="99"/>
                <w:sz w:val="20"/>
              </w:rPr>
              <w:t>系第</w:t>
            </w:r>
            <w:r>
              <w:rPr>
                <w:rFonts w:hint="eastAsia"/>
                <w:w w:val="99"/>
                <w:sz w:val="20"/>
                <w:lang w:val="en-US"/>
              </w:rPr>
              <w:t>1</w:t>
            </w:r>
            <w:r>
              <w:rPr>
                <w:w w:val="99"/>
                <w:sz w:val="20"/>
              </w:rPr>
              <w:t>学期开设</w:t>
            </w:r>
          </w:p>
        </w:tc>
      </w:tr>
      <w:tr w14:paraId="63B85FB9">
        <w:tblPrEx>
          <w:tblCellMar>
            <w:top w:w="0" w:type="dxa"/>
            <w:left w:w="108" w:type="dxa"/>
            <w:bottom w:w="0" w:type="dxa"/>
            <w:right w:w="108" w:type="dxa"/>
          </w:tblCellMar>
        </w:tblPrEx>
        <w:trPr>
          <w:trHeight w:val="833" w:hRule="atLeast"/>
        </w:trPr>
        <w:tc>
          <w:tcPr>
            <w:tcW w:w="631" w:type="dxa"/>
            <w:gridSpan w:val="2"/>
            <w:vMerge w:val="restart"/>
            <w:tcBorders>
              <w:top w:val="single" w:color="auto" w:sz="4" w:space="0"/>
              <w:left w:val="single" w:color="auto" w:sz="4" w:space="0"/>
              <w:right w:val="single" w:color="auto" w:sz="4" w:space="0"/>
            </w:tcBorders>
            <w:shd w:val="clear" w:color="auto" w:fill="C7DAF1" w:themeFill="text2" w:themeFillTint="32"/>
            <w:vAlign w:val="center"/>
          </w:tcPr>
          <w:p w14:paraId="03CB51D3">
            <w:pPr>
              <w:widowControl/>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公</w:t>
            </w:r>
          </w:p>
          <w:p w14:paraId="0E964CD4">
            <w:pPr>
              <w:widowControl/>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共</w:t>
            </w:r>
          </w:p>
          <w:p w14:paraId="0008B0C5">
            <w:pPr>
              <w:widowControl/>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基</w:t>
            </w:r>
          </w:p>
          <w:p w14:paraId="0D1955F4">
            <w:pPr>
              <w:widowControl/>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础</w:t>
            </w:r>
          </w:p>
          <w:p w14:paraId="735C595B">
            <w:pPr>
              <w:widowControl/>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课</w:t>
            </w:r>
          </w:p>
          <w:p w14:paraId="2DB852B3">
            <w:pPr>
              <w:pStyle w:val="31"/>
              <w:spacing w:before="97"/>
              <w:ind w:left="8"/>
              <w:jc w:val="center"/>
              <w:rPr>
                <w:rFonts w:hint="eastAsia"/>
              </w:rPr>
            </w:pPr>
            <w:r>
              <w:rPr>
                <w:rFonts w:hint="eastAsia"/>
                <w:kern w:val="0"/>
                <w:sz w:val="18"/>
                <w:szCs w:val="18"/>
                <w:lang w:val="en-US" w:bidi="ar"/>
              </w:rPr>
              <w:t>程</w:t>
            </w: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4B42D7A1">
            <w:pPr>
              <w:pStyle w:val="31"/>
              <w:spacing w:before="97"/>
              <w:ind w:left="8"/>
              <w:jc w:val="center"/>
              <w:rPr>
                <w:rFonts w:hint="eastAsia"/>
                <w:lang w:val="en-US"/>
              </w:rPr>
            </w:pPr>
            <w:r>
              <w:rPr>
                <w:rFonts w:hint="eastAsia"/>
                <w:lang w:val="en-US"/>
              </w:rPr>
              <w:t>17</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09704C34">
            <w:pPr>
              <w:pStyle w:val="31"/>
              <w:spacing w:before="97"/>
              <w:ind w:left="8"/>
              <w:jc w:val="center"/>
              <w:rPr>
                <w:rFonts w:hint="eastAsia"/>
                <w:w w:val="99"/>
                <w:sz w:val="20"/>
                <w:lang w:val="en-US"/>
              </w:rPr>
            </w:pPr>
            <w:r>
              <w:rPr>
                <w:w w:val="99"/>
                <w:sz w:val="20"/>
              </w:rPr>
              <w:t>99001120</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5A4D3D2B">
            <w:pPr>
              <w:spacing w:before="97"/>
              <w:ind w:left="8"/>
              <w:jc w:val="center"/>
              <w:rPr>
                <w:rFonts w:hint="eastAsia" w:ascii="宋体" w:hAnsi="宋体" w:cs="宋体"/>
                <w:w w:val="99"/>
                <w:sz w:val="20"/>
                <w:lang w:bidi="zh-CN"/>
              </w:rPr>
            </w:pPr>
            <w:r>
              <w:rPr>
                <w:rFonts w:hint="eastAsia" w:ascii="宋体" w:hAnsi="宋体" w:cs="宋体"/>
                <w:color w:val="000000"/>
                <w:kern w:val="0"/>
                <w:sz w:val="20"/>
                <w:szCs w:val="20"/>
                <w:lang w:bidi="ar"/>
              </w:rPr>
              <w:t>公共必修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142576A8">
            <w:pPr>
              <w:pStyle w:val="31"/>
              <w:spacing w:before="97"/>
              <w:jc w:val="center"/>
              <w:rPr>
                <w:rFonts w:hint="eastAsia"/>
                <w:w w:val="99"/>
                <w:sz w:val="20"/>
                <w:lang w:val="en-US"/>
              </w:rPr>
            </w:pPr>
            <w:r>
              <w:rPr>
                <w:rFonts w:hint="eastAsia"/>
                <w:w w:val="99"/>
                <w:sz w:val="20"/>
              </w:rPr>
              <w:t>大学生心理健康教育</w:t>
            </w:r>
            <w:r>
              <w:rPr>
                <w:rFonts w:hint="eastAsia"/>
                <w:w w:val="99"/>
                <w:sz w:val="20"/>
                <w:lang w:val="en-US"/>
              </w:rPr>
              <w:t>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221A5BA4">
            <w:pPr>
              <w:pStyle w:val="31"/>
              <w:spacing w:before="97"/>
              <w:ind w:left="8"/>
              <w:jc w:val="center"/>
              <w:rPr>
                <w:rFonts w:hint="eastAsia"/>
                <w:w w:val="99"/>
                <w:sz w:val="20"/>
                <w:lang w:val="en-US"/>
              </w:rPr>
            </w:pPr>
            <w:r>
              <w:rPr>
                <w:w w:val="99"/>
                <w:sz w:val="20"/>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287958EF">
            <w:pPr>
              <w:pStyle w:val="31"/>
              <w:spacing w:before="97"/>
              <w:ind w:left="8"/>
              <w:jc w:val="center"/>
              <w:rPr>
                <w:rFonts w:hint="eastAsia"/>
                <w:w w:val="99"/>
                <w:sz w:val="20"/>
                <w:lang w:val="en-US"/>
              </w:rPr>
            </w:pPr>
            <w:r>
              <w:rPr>
                <w:w w:val="99"/>
                <w:sz w:val="20"/>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0750A18A">
            <w:pPr>
              <w:pStyle w:val="31"/>
              <w:spacing w:before="97"/>
              <w:ind w:left="8"/>
              <w:jc w:val="center"/>
              <w:rPr>
                <w:rFonts w:hint="eastAsia"/>
                <w:w w:val="99"/>
                <w:sz w:val="20"/>
                <w:lang w:val="en-US"/>
              </w:rPr>
            </w:pPr>
            <w:r>
              <w:rPr>
                <w:rFonts w:hint="eastAsia"/>
                <w:w w:val="99"/>
                <w:sz w:val="20"/>
                <w:lang w:val="en-US"/>
              </w:rPr>
              <w:t>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1969FB5B">
            <w:pPr>
              <w:pStyle w:val="31"/>
              <w:spacing w:before="97"/>
              <w:ind w:left="8"/>
              <w:jc w:val="center"/>
              <w:rPr>
                <w:rFonts w:hint="eastAsia"/>
                <w:w w:val="99"/>
                <w:sz w:val="20"/>
                <w:lang w:val="en-US"/>
              </w:rPr>
            </w:pPr>
            <w:r>
              <w:rPr>
                <w:rFonts w:hint="eastAsia"/>
                <w:w w:val="99"/>
                <w:sz w:val="20"/>
                <w:lang w:val="en-US"/>
              </w:rPr>
              <w:t>16</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0AC45592">
            <w:pPr>
              <w:pStyle w:val="31"/>
              <w:spacing w:before="97"/>
              <w:ind w:left="8"/>
              <w:jc w:val="center"/>
              <w:rPr>
                <w:rFonts w:hint="eastAsia"/>
                <w:w w:val="99"/>
                <w:sz w:val="20"/>
                <w:lang w:val="en-US"/>
              </w:rPr>
            </w:pPr>
            <w:r>
              <w:rPr>
                <w:rFonts w:hint="eastAsia"/>
                <w:w w:val="99"/>
                <w:sz w:val="20"/>
                <w:lang w:val="en-US"/>
              </w:rPr>
              <w:t>12</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55DA07EC">
            <w:pPr>
              <w:pStyle w:val="31"/>
              <w:spacing w:before="97"/>
              <w:ind w:left="8"/>
              <w:jc w:val="center"/>
              <w:rPr>
                <w:rFonts w:hint="eastAsia"/>
                <w:w w:val="99"/>
                <w:sz w:val="20"/>
                <w:lang w:val="en-US"/>
              </w:rPr>
            </w:pPr>
            <w:r>
              <w:rPr>
                <w:rFonts w:hint="eastAsia"/>
                <w:w w:val="99"/>
                <w:sz w:val="20"/>
                <w:lang w:val="en-US"/>
              </w:rPr>
              <w:t>4</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08B6C417">
            <w:pPr>
              <w:pStyle w:val="31"/>
              <w:spacing w:before="97"/>
              <w:ind w:left="8"/>
              <w:jc w:val="center"/>
              <w:rPr>
                <w:rFonts w:hint="eastAsia"/>
                <w:w w:val="99"/>
                <w:sz w:val="20"/>
                <w:lang w:val="en-US"/>
              </w:rPr>
            </w:pPr>
            <w:r>
              <w:rPr>
                <w:rFonts w:hint="eastAsia"/>
                <w:w w:val="99"/>
                <w:sz w:val="20"/>
                <w:lang w:val="en-US"/>
              </w:rPr>
              <w:t>2</w:t>
            </w: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4CF8BA9">
            <w:pPr>
              <w:pStyle w:val="31"/>
              <w:spacing w:before="97"/>
              <w:ind w:left="8"/>
              <w:jc w:val="center"/>
              <w:rPr>
                <w:rFonts w:hint="eastAsia"/>
                <w:w w:val="99"/>
                <w:sz w:val="20"/>
                <w:lang w:val="en-US"/>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1B605E58">
            <w:pPr>
              <w:pStyle w:val="31"/>
              <w:spacing w:before="97"/>
              <w:ind w:left="8"/>
              <w:jc w:val="center"/>
              <w:rPr>
                <w:rFonts w:hint="eastAsia"/>
                <w:w w:val="99"/>
                <w:sz w:val="20"/>
                <w:lang w:val="en-US"/>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7C2A281E">
            <w:pPr>
              <w:pStyle w:val="31"/>
              <w:spacing w:before="97"/>
              <w:ind w:left="8"/>
              <w:jc w:val="center"/>
              <w:rPr>
                <w:rFonts w:hint="eastAsia"/>
                <w:w w:val="99"/>
                <w:sz w:val="20"/>
                <w:lang w:val="en-US"/>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69956F89">
            <w:pPr>
              <w:pStyle w:val="31"/>
              <w:spacing w:before="97"/>
              <w:ind w:left="8"/>
              <w:jc w:val="center"/>
              <w:rPr>
                <w:rFonts w:hint="eastAsia"/>
                <w:w w:val="99"/>
                <w:sz w:val="20"/>
                <w:lang w:val="en-US"/>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D183F4B">
            <w:pPr>
              <w:pStyle w:val="31"/>
              <w:spacing w:before="97"/>
              <w:ind w:left="8"/>
              <w:jc w:val="center"/>
              <w:rPr>
                <w:rFonts w:hint="eastAsia"/>
                <w:w w:val="99"/>
                <w:sz w:val="20"/>
                <w:lang w:val="en-US"/>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2231545A">
            <w:pPr>
              <w:pStyle w:val="31"/>
              <w:spacing w:before="97"/>
              <w:ind w:left="8"/>
              <w:jc w:val="center"/>
              <w:rPr>
                <w:rFonts w:hint="eastAsia"/>
                <w:w w:val="99"/>
                <w:sz w:val="20"/>
              </w:rPr>
            </w:pPr>
            <w:r>
              <w:rPr>
                <w:rFonts w:hint="eastAsia"/>
                <w:w w:val="99"/>
                <w:sz w:val="20"/>
              </w:rPr>
              <w:t>人文基础部</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A33247F">
            <w:pPr>
              <w:pStyle w:val="31"/>
              <w:spacing w:before="97"/>
              <w:ind w:left="8"/>
              <w:jc w:val="center"/>
              <w:rPr>
                <w:rFonts w:hint="eastAsia"/>
                <w:w w:val="99"/>
                <w:sz w:val="20"/>
                <w:lang w:val="en-US"/>
              </w:rPr>
            </w:pPr>
            <w:r>
              <w:rPr>
                <w:rFonts w:hint="eastAsia"/>
                <w:w w:val="99"/>
                <w:sz w:val="20"/>
              </w:rPr>
              <w:t>线上</w:t>
            </w:r>
            <w:r>
              <w:rPr>
                <w:rFonts w:hint="eastAsia"/>
                <w:w w:val="99"/>
                <w:sz w:val="20"/>
                <w:lang w:val="en-US"/>
              </w:rPr>
              <w:t>10学时，线下6学时</w:t>
            </w:r>
          </w:p>
        </w:tc>
      </w:tr>
      <w:tr w14:paraId="3912F02E">
        <w:tblPrEx>
          <w:tblCellMar>
            <w:top w:w="0" w:type="dxa"/>
            <w:left w:w="108" w:type="dxa"/>
            <w:bottom w:w="0" w:type="dxa"/>
            <w:right w:w="108" w:type="dxa"/>
          </w:tblCellMar>
        </w:tblPrEx>
        <w:trPr>
          <w:trHeight w:val="833" w:hRule="atLeast"/>
        </w:trPr>
        <w:tc>
          <w:tcPr>
            <w:tcW w:w="631" w:type="dxa"/>
            <w:gridSpan w:val="2"/>
            <w:vMerge w:val="continue"/>
            <w:tcBorders>
              <w:left w:val="single" w:color="auto" w:sz="4" w:space="0"/>
              <w:right w:val="single" w:color="auto" w:sz="4" w:space="0"/>
            </w:tcBorders>
            <w:shd w:val="clear" w:color="auto" w:fill="C7DAF1" w:themeFill="text2" w:themeFillTint="32"/>
            <w:vAlign w:val="center"/>
          </w:tcPr>
          <w:p w14:paraId="4690A0FB">
            <w:pPr>
              <w:pStyle w:val="31"/>
              <w:spacing w:before="97"/>
              <w:ind w:left="8"/>
              <w:jc w:val="center"/>
              <w:rPr>
                <w:rFonts w:hint="eastAsia"/>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084D8ABD">
            <w:pPr>
              <w:pStyle w:val="31"/>
              <w:spacing w:before="97"/>
              <w:ind w:left="8"/>
              <w:jc w:val="center"/>
              <w:rPr>
                <w:rFonts w:hint="eastAsia"/>
                <w:lang w:val="en-US"/>
              </w:rPr>
            </w:pPr>
            <w:r>
              <w:rPr>
                <w:rFonts w:hint="eastAsia"/>
                <w:lang w:val="en-US"/>
              </w:rPr>
              <w:t>18</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33E8E542">
            <w:pPr>
              <w:pStyle w:val="31"/>
              <w:spacing w:before="97"/>
              <w:ind w:left="8"/>
              <w:jc w:val="center"/>
              <w:rPr>
                <w:rFonts w:hint="eastAsia"/>
                <w:w w:val="99"/>
                <w:sz w:val="20"/>
              </w:rPr>
            </w:pPr>
            <w:r>
              <w:rPr>
                <w:rFonts w:hint="eastAsia"/>
                <w:w w:val="99"/>
                <w:sz w:val="20"/>
                <w:lang w:val="en-US"/>
              </w:rPr>
              <w:t>99001148</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4770D2F3">
            <w:pPr>
              <w:spacing w:before="97"/>
              <w:ind w:left="8"/>
              <w:jc w:val="center"/>
              <w:rPr>
                <w:rFonts w:hint="eastAsia" w:ascii="宋体" w:hAnsi="宋体" w:cs="宋体"/>
                <w:w w:val="99"/>
                <w:sz w:val="20"/>
                <w:lang w:val="zh-CN" w:bidi="zh-CN"/>
              </w:rPr>
            </w:pPr>
            <w:r>
              <w:rPr>
                <w:rFonts w:hint="eastAsia" w:ascii="宋体" w:hAnsi="宋体" w:cs="宋体"/>
                <w:color w:val="000000"/>
                <w:kern w:val="0"/>
                <w:sz w:val="20"/>
                <w:szCs w:val="20"/>
                <w:lang w:bidi="ar"/>
              </w:rPr>
              <w:t>公共必修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48A3B155">
            <w:pPr>
              <w:pStyle w:val="31"/>
              <w:spacing w:before="97"/>
              <w:jc w:val="center"/>
              <w:rPr>
                <w:rFonts w:hint="eastAsia"/>
                <w:w w:val="99"/>
                <w:sz w:val="20"/>
              </w:rPr>
            </w:pPr>
            <w:r>
              <w:rPr>
                <w:rFonts w:hint="eastAsia"/>
                <w:w w:val="99"/>
                <w:sz w:val="20"/>
              </w:rPr>
              <w:t>大学生心理健康教育</w:t>
            </w:r>
            <w:r>
              <w:rPr>
                <w:rFonts w:hint="eastAsia"/>
                <w:w w:val="99"/>
                <w:sz w:val="20"/>
                <w:lang w:val="en-US"/>
              </w:rPr>
              <w:t>II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364A1B15">
            <w:pPr>
              <w:pStyle w:val="31"/>
              <w:spacing w:before="97"/>
              <w:ind w:left="8"/>
              <w:jc w:val="center"/>
              <w:rPr>
                <w:rFonts w:hint="eastAsia"/>
                <w:w w:val="99"/>
                <w:sz w:val="20"/>
              </w:rPr>
            </w:pPr>
            <w:r>
              <w:rPr>
                <w:rFonts w:hint="eastAsia"/>
                <w:w w:val="99"/>
                <w:sz w:val="20"/>
                <w:lang w:val="en-US"/>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0787AA59">
            <w:pPr>
              <w:pStyle w:val="31"/>
              <w:spacing w:before="97"/>
              <w:ind w:left="8"/>
              <w:jc w:val="center"/>
              <w:rPr>
                <w:rFonts w:hint="eastAsia"/>
                <w:w w:val="99"/>
                <w:sz w:val="20"/>
              </w:rPr>
            </w:pPr>
            <w:r>
              <w:rPr>
                <w:rFonts w:hint="eastAsia"/>
                <w:w w:val="99"/>
                <w:sz w:val="20"/>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6FA47AD6">
            <w:pPr>
              <w:pStyle w:val="31"/>
              <w:spacing w:before="97"/>
              <w:ind w:left="8"/>
              <w:jc w:val="center"/>
              <w:rPr>
                <w:rFonts w:hint="eastAsia"/>
                <w:w w:val="99"/>
                <w:sz w:val="20"/>
                <w:lang w:val="en-US"/>
              </w:rPr>
            </w:pPr>
            <w:r>
              <w:rPr>
                <w:rFonts w:hint="eastAsia"/>
                <w:w w:val="99"/>
                <w:sz w:val="20"/>
                <w:lang w:val="en-US"/>
              </w:rPr>
              <w:t>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E7BAD6A">
            <w:pPr>
              <w:pStyle w:val="31"/>
              <w:spacing w:before="97"/>
              <w:ind w:left="8"/>
              <w:jc w:val="center"/>
              <w:rPr>
                <w:rFonts w:hint="eastAsia"/>
                <w:w w:val="99"/>
                <w:sz w:val="20"/>
                <w:lang w:val="en-US"/>
              </w:rPr>
            </w:pPr>
            <w:r>
              <w:rPr>
                <w:rFonts w:hint="eastAsia"/>
                <w:w w:val="99"/>
                <w:sz w:val="20"/>
                <w:lang w:val="en-US"/>
              </w:rPr>
              <w:t>18</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3A0E14A">
            <w:pPr>
              <w:pStyle w:val="31"/>
              <w:spacing w:before="97"/>
              <w:ind w:left="8"/>
              <w:jc w:val="center"/>
              <w:rPr>
                <w:rFonts w:hint="eastAsia"/>
                <w:w w:val="99"/>
                <w:sz w:val="20"/>
                <w:lang w:val="en-US"/>
              </w:rPr>
            </w:pPr>
            <w:r>
              <w:rPr>
                <w:rFonts w:hint="eastAsia"/>
                <w:w w:val="99"/>
                <w:sz w:val="20"/>
                <w:lang w:val="en-US"/>
              </w:rPr>
              <w:t>14</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012EABE5">
            <w:pPr>
              <w:pStyle w:val="31"/>
              <w:spacing w:before="97"/>
              <w:ind w:left="8"/>
              <w:jc w:val="center"/>
              <w:rPr>
                <w:rFonts w:hint="eastAsia"/>
                <w:w w:val="99"/>
                <w:sz w:val="20"/>
                <w:lang w:val="en-US"/>
              </w:rPr>
            </w:pPr>
            <w:r>
              <w:rPr>
                <w:rFonts w:hint="eastAsia"/>
                <w:w w:val="99"/>
                <w:sz w:val="20"/>
                <w:lang w:val="en-US"/>
              </w:rPr>
              <w:t>4</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0C7B21AA">
            <w:pPr>
              <w:pStyle w:val="31"/>
              <w:spacing w:before="97"/>
              <w:ind w:left="8"/>
              <w:jc w:val="center"/>
              <w:rPr>
                <w:rFonts w:hint="eastAsia"/>
                <w:w w:val="99"/>
                <w:sz w:val="20"/>
                <w:lang w:val="en-US"/>
              </w:rPr>
            </w:pP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05FC486">
            <w:pPr>
              <w:pStyle w:val="31"/>
              <w:spacing w:before="97"/>
              <w:ind w:left="8"/>
              <w:jc w:val="center"/>
              <w:rPr>
                <w:rFonts w:hint="eastAsia"/>
                <w:w w:val="99"/>
                <w:sz w:val="20"/>
                <w:lang w:val="en-US"/>
              </w:rPr>
            </w:pPr>
            <w:r>
              <w:rPr>
                <w:rFonts w:hint="eastAsia"/>
                <w:w w:val="99"/>
                <w:sz w:val="20"/>
                <w:lang w:val="en-US"/>
              </w:rPr>
              <w:t>2</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68300C41">
            <w:pPr>
              <w:pStyle w:val="31"/>
              <w:spacing w:before="97"/>
              <w:ind w:left="8"/>
              <w:jc w:val="center"/>
              <w:rPr>
                <w:rFonts w:hint="eastAsia"/>
                <w:w w:val="99"/>
                <w:sz w:val="20"/>
                <w:lang w:val="en-US"/>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7925E116">
            <w:pPr>
              <w:pStyle w:val="31"/>
              <w:spacing w:before="97"/>
              <w:ind w:left="8"/>
              <w:jc w:val="center"/>
              <w:rPr>
                <w:rFonts w:hint="eastAsia"/>
                <w:w w:val="99"/>
                <w:sz w:val="20"/>
                <w:lang w:val="en-US"/>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0C103CB3">
            <w:pPr>
              <w:pStyle w:val="31"/>
              <w:spacing w:before="97"/>
              <w:ind w:left="8"/>
              <w:jc w:val="center"/>
              <w:rPr>
                <w:rFonts w:hint="eastAsia"/>
                <w:w w:val="99"/>
                <w:sz w:val="20"/>
                <w:lang w:val="en-US"/>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7F7763A">
            <w:pPr>
              <w:pStyle w:val="31"/>
              <w:spacing w:before="97"/>
              <w:ind w:left="8"/>
              <w:jc w:val="center"/>
              <w:rPr>
                <w:rFonts w:hint="eastAsia"/>
                <w:w w:val="99"/>
                <w:sz w:val="20"/>
                <w:lang w:val="en-US"/>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56F6655D">
            <w:pPr>
              <w:pStyle w:val="31"/>
              <w:spacing w:before="97"/>
              <w:ind w:left="8"/>
              <w:jc w:val="center"/>
              <w:rPr>
                <w:rFonts w:hint="eastAsia"/>
                <w:w w:val="99"/>
                <w:sz w:val="20"/>
              </w:rPr>
            </w:pPr>
            <w:r>
              <w:rPr>
                <w:rFonts w:hint="eastAsia"/>
                <w:w w:val="99"/>
                <w:sz w:val="20"/>
              </w:rPr>
              <w:t>人文基础部</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5BB09C0">
            <w:pPr>
              <w:pStyle w:val="31"/>
              <w:spacing w:before="97"/>
              <w:ind w:left="8"/>
              <w:jc w:val="center"/>
              <w:rPr>
                <w:rFonts w:hint="eastAsia"/>
                <w:w w:val="99"/>
                <w:sz w:val="20"/>
              </w:rPr>
            </w:pPr>
            <w:r>
              <w:rPr>
                <w:rFonts w:hint="eastAsia"/>
                <w:w w:val="99"/>
                <w:sz w:val="20"/>
                <w:lang w:val="en-US"/>
              </w:rPr>
              <w:t>线上10学时，线下8学时</w:t>
            </w:r>
          </w:p>
        </w:tc>
      </w:tr>
      <w:tr w14:paraId="60BD5AAF">
        <w:tblPrEx>
          <w:tblCellMar>
            <w:top w:w="0" w:type="dxa"/>
            <w:left w:w="108" w:type="dxa"/>
            <w:bottom w:w="0" w:type="dxa"/>
            <w:right w:w="108" w:type="dxa"/>
          </w:tblCellMar>
        </w:tblPrEx>
        <w:trPr>
          <w:trHeight w:val="833" w:hRule="atLeast"/>
        </w:trPr>
        <w:tc>
          <w:tcPr>
            <w:tcW w:w="631" w:type="dxa"/>
            <w:gridSpan w:val="2"/>
            <w:vMerge w:val="continue"/>
            <w:tcBorders>
              <w:left w:val="single" w:color="auto" w:sz="4" w:space="0"/>
              <w:right w:val="single" w:color="auto" w:sz="4" w:space="0"/>
            </w:tcBorders>
            <w:shd w:val="clear" w:color="auto" w:fill="C7DAF1" w:themeFill="text2" w:themeFillTint="32"/>
            <w:vAlign w:val="center"/>
          </w:tcPr>
          <w:p w14:paraId="13D3F64B">
            <w:pPr>
              <w:pStyle w:val="31"/>
              <w:spacing w:before="97"/>
              <w:ind w:left="8"/>
              <w:jc w:val="center"/>
              <w:rPr>
                <w:rFonts w:hint="eastAsia"/>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3ADCB0D6">
            <w:pPr>
              <w:pStyle w:val="31"/>
              <w:spacing w:before="97"/>
              <w:ind w:left="8"/>
              <w:jc w:val="center"/>
              <w:rPr>
                <w:rFonts w:hint="eastAsia"/>
                <w:lang w:val="en-US"/>
              </w:rPr>
            </w:pPr>
            <w:r>
              <w:rPr>
                <w:rFonts w:hint="eastAsia"/>
                <w:lang w:val="en-US"/>
              </w:rPr>
              <w:t>19</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79659186">
            <w:pPr>
              <w:pStyle w:val="31"/>
              <w:spacing w:before="97"/>
              <w:ind w:left="8"/>
              <w:jc w:val="center"/>
              <w:rPr>
                <w:rFonts w:hint="eastAsia"/>
                <w:w w:val="99"/>
                <w:sz w:val="20"/>
                <w:lang w:val="en-US"/>
              </w:rPr>
            </w:pPr>
            <w:r>
              <w:rPr>
                <w:w w:val="99"/>
                <w:sz w:val="20"/>
              </w:rPr>
              <w:t>99001121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7BC97117">
            <w:pPr>
              <w:spacing w:before="97"/>
              <w:ind w:left="8"/>
              <w:jc w:val="center"/>
              <w:rPr>
                <w:rFonts w:hint="eastAsia" w:ascii="宋体" w:hAnsi="宋体" w:cs="宋体"/>
                <w:w w:val="99"/>
                <w:sz w:val="20"/>
                <w:lang w:val="zh-CN" w:bidi="zh-CN"/>
              </w:rPr>
            </w:pPr>
            <w:r>
              <w:rPr>
                <w:rFonts w:hint="eastAsia" w:ascii="宋体" w:hAnsi="宋体" w:cs="宋体"/>
                <w:color w:val="000000"/>
                <w:kern w:val="0"/>
                <w:sz w:val="20"/>
                <w:szCs w:val="20"/>
                <w:lang w:bidi="ar"/>
              </w:rPr>
              <w:t>公共必修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5BB76CFF">
            <w:pPr>
              <w:widowControl/>
              <w:jc w:val="center"/>
              <w:textAlignment w:val="center"/>
              <w:rPr>
                <w:rFonts w:hint="eastAsia" w:ascii="宋体" w:hAnsi="宋体" w:cs="宋体"/>
                <w:w w:val="99"/>
                <w:sz w:val="20"/>
                <w:lang w:val="zh-CN" w:bidi="zh-CN"/>
              </w:rPr>
            </w:pPr>
            <w:r>
              <w:rPr>
                <w:rFonts w:hint="eastAsia" w:ascii="宋体" w:hAnsi="宋体" w:cs="宋体"/>
                <w:w w:val="99"/>
                <w:sz w:val="20"/>
                <w:lang w:bidi="zh-CN"/>
              </w:rPr>
              <w:t>体育与健康I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5F6BADE4">
            <w:pPr>
              <w:pStyle w:val="31"/>
              <w:spacing w:before="97"/>
              <w:ind w:left="8"/>
              <w:jc w:val="center"/>
              <w:rPr>
                <w:rFonts w:hint="eastAsia"/>
                <w:w w:val="99"/>
                <w:sz w:val="20"/>
                <w:lang w:val="en-US"/>
              </w:rPr>
            </w:pPr>
            <w:r>
              <w:rPr>
                <w:w w:val="99"/>
                <w:sz w:val="20"/>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5A0377EA">
            <w:pPr>
              <w:pStyle w:val="31"/>
              <w:spacing w:before="97"/>
              <w:ind w:left="8"/>
              <w:jc w:val="center"/>
              <w:rPr>
                <w:rFonts w:hint="eastAsia"/>
                <w:w w:val="99"/>
                <w:sz w:val="20"/>
              </w:rPr>
            </w:pPr>
            <w:r>
              <w:rPr>
                <w:w w:val="99"/>
                <w:sz w:val="20"/>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15143F7C">
            <w:pPr>
              <w:pStyle w:val="31"/>
              <w:spacing w:before="97"/>
              <w:ind w:left="8"/>
              <w:jc w:val="center"/>
              <w:rPr>
                <w:rFonts w:hint="eastAsia"/>
                <w:w w:val="99"/>
                <w:sz w:val="20"/>
                <w:lang w:val="en-US"/>
              </w:rPr>
            </w:pPr>
            <w:r>
              <w:rPr>
                <w:rFonts w:hint="eastAsia"/>
                <w:w w:val="99"/>
                <w:sz w:val="20"/>
                <w:lang w:val="en-US"/>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11E832C7">
            <w:pPr>
              <w:pStyle w:val="31"/>
              <w:spacing w:before="97"/>
              <w:ind w:left="8"/>
              <w:jc w:val="center"/>
              <w:rPr>
                <w:rFonts w:hint="eastAsia"/>
                <w:w w:val="99"/>
                <w:sz w:val="20"/>
                <w:lang w:val="en-US"/>
              </w:rPr>
            </w:pPr>
            <w:r>
              <w:rPr>
                <w:rFonts w:hint="eastAsia"/>
                <w:w w:val="99"/>
                <w:sz w:val="20"/>
                <w:lang w:val="en-US"/>
              </w:rPr>
              <w:t>36</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1BCBC3D5">
            <w:pPr>
              <w:pStyle w:val="31"/>
              <w:spacing w:before="97"/>
              <w:ind w:left="8"/>
              <w:jc w:val="center"/>
              <w:rPr>
                <w:rFonts w:hint="eastAsia"/>
                <w:w w:val="99"/>
                <w:sz w:val="20"/>
                <w:lang w:val="en-US"/>
              </w:rPr>
            </w:pPr>
            <w:r>
              <w:rPr>
                <w:rFonts w:hint="eastAsia"/>
                <w:w w:val="99"/>
                <w:sz w:val="20"/>
                <w:lang w:val="en-US"/>
              </w:rPr>
              <w:t>2</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209063AB">
            <w:pPr>
              <w:pStyle w:val="31"/>
              <w:spacing w:before="97"/>
              <w:ind w:left="8"/>
              <w:jc w:val="center"/>
              <w:rPr>
                <w:rFonts w:hint="eastAsia"/>
                <w:w w:val="99"/>
                <w:sz w:val="20"/>
                <w:lang w:val="en-US"/>
              </w:rPr>
            </w:pPr>
            <w:r>
              <w:rPr>
                <w:rFonts w:hint="eastAsia"/>
                <w:w w:val="99"/>
                <w:sz w:val="20"/>
                <w:lang w:val="en-US"/>
              </w:rPr>
              <w:t>34</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3BD57568">
            <w:pPr>
              <w:pStyle w:val="31"/>
              <w:spacing w:before="97"/>
              <w:ind w:left="8"/>
              <w:jc w:val="center"/>
              <w:rPr>
                <w:rFonts w:hint="eastAsia"/>
                <w:w w:val="99"/>
                <w:sz w:val="20"/>
                <w:lang w:val="en-US"/>
              </w:rPr>
            </w:pPr>
            <w:r>
              <w:rPr>
                <w:w w:val="99"/>
                <w:sz w:val="20"/>
              </w:rPr>
              <w:t>2</w:t>
            </w: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1992251">
            <w:pPr>
              <w:pStyle w:val="31"/>
              <w:spacing w:before="97"/>
              <w:ind w:left="8"/>
              <w:jc w:val="center"/>
              <w:rPr>
                <w:rFonts w:hint="eastAsia"/>
                <w:w w:val="99"/>
                <w:sz w:val="20"/>
                <w:lang w:val="en-US"/>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0C5AC48A">
            <w:pPr>
              <w:pStyle w:val="31"/>
              <w:spacing w:before="97"/>
              <w:ind w:left="8"/>
              <w:jc w:val="center"/>
              <w:rPr>
                <w:rFonts w:hint="eastAsia"/>
                <w:w w:val="99"/>
                <w:sz w:val="20"/>
                <w:lang w:val="en-US"/>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39402131">
            <w:pPr>
              <w:pStyle w:val="31"/>
              <w:spacing w:before="97"/>
              <w:ind w:left="8"/>
              <w:jc w:val="center"/>
              <w:rPr>
                <w:rFonts w:hint="eastAsia"/>
                <w:w w:val="99"/>
                <w:sz w:val="20"/>
                <w:lang w:val="en-US"/>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1AADA7EE">
            <w:pPr>
              <w:pStyle w:val="31"/>
              <w:spacing w:before="97"/>
              <w:ind w:left="8"/>
              <w:jc w:val="center"/>
              <w:rPr>
                <w:rFonts w:hint="eastAsia"/>
                <w:w w:val="99"/>
                <w:sz w:val="20"/>
                <w:lang w:val="en-US"/>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83E29E1">
            <w:pPr>
              <w:pStyle w:val="31"/>
              <w:spacing w:before="97"/>
              <w:ind w:left="8"/>
              <w:jc w:val="center"/>
              <w:rPr>
                <w:rFonts w:hint="eastAsia"/>
                <w:w w:val="99"/>
                <w:sz w:val="20"/>
                <w:lang w:val="en-US"/>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33D3AF6D">
            <w:pPr>
              <w:pStyle w:val="31"/>
              <w:spacing w:before="97"/>
              <w:ind w:left="8"/>
              <w:jc w:val="center"/>
              <w:rPr>
                <w:rFonts w:hint="eastAsia"/>
                <w:w w:val="99"/>
                <w:sz w:val="20"/>
              </w:rPr>
            </w:pPr>
            <w:r>
              <w:rPr>
                <w:rFonts w:hint="eastAsia"/>
                <w:w w:val="99"/>
                <w:sz w:val="20"/>
              </w:rPr>
              <w:t>人文基础部</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E536F03">
            <w:pPr>
              <w:pStyle w:val="31"/>
              <w:spacing w:before="97"/>
              <w:ind w:left="8"/>
              <w:jc w:val="center"/>
              <w:rPr>
                <w:rFonts w:hint="eastAsia"/>
                <w:w w:val="99"/>
                <w:sz w:val="20"/>
                <w:lang w:val="en-US"/>
              </w:rPr>
            </w:pPr>
            <w:r>
              <w:rPr>
                <w:rFonts w:hint="eastAsia"/>
                <w:w w:val="99"/>
                <w:sz w:val="20"/>
                <w:lang w:val="en-US"/>
              </w:rPr>
              <w:t>线上4学时</w:t>
            </w:r>
          </w:p>
        </w:tc>
      </w:tr>
      <w:tr w14:paraId="4C62D985">
        <w:tblPrEx>
          <w:tblCellMar>
            <w:top w:w="0" w:type="dxa"/>
            <w:left w:w="108" w:type="dxa"/>
            <w:bottom w:w="0" w:type="dxa"/>
            <w:right w:w="108" w:type="dxa"/>
          </w:tblCellMar>
        </w:tblPrEx>
        <w:trPr>
          <w:trHeight w:val="833" w:hRule="atLeast"/>
        </w:trPr>
        <w:tc>
          <w:tcPr>
            <w:tcW w:w="631" w:type="dxa"/>
            <w:gridSpan w:val="2"/>
            <w:vMerge w:val="continue"/>
            <w:tcBorders>
              <w:left w:val="single" w:color="auto" w:sz="4" w:space="0"/>
              <w:right w:val="single" w:color="auto" w:sz="4" w:space="0"/>
            </w:tcBorders>
            <w:shd w:val="clear" w:color="auto" w:fill="C7DAF1" w:themeFill="text2" w:themeFillTint="32"/>
            <w:vAlign w:val="center"/>
          </w:tcPr>
          <w:p w14:paraId="409F7043">
            <w:pPr>
              <w:pStyle w:val="31"/>
              <w:spacing w:before="97"/>
              <w:ind w:left="8"/>
              <w:jc w:val="center"/>
              <w:rPr>
                <w:rFonts w:hint="eastAsia"/>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2D209024">
            <w:pPr>
              <w:pStyle w:val="31"/>
              <w:spacing w:before="97"/>
              <w:ind w:left="8"/>
              <w:jc w:val="center"/>
              <w:rPr>
                <w:rFonts w:hint="eastAsia"/>
                <w:lang w:val="en-US"/>
              </w:rPr>
            </w:pPr>
            <w:r>
              <w:rPr>
                <w:rFonts w:hint="eastAsia"/>
                <w:lang w:val="en-US"/>
              </w:rPr>
              <w:t>20</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02627EF7">
            <w:pPr>
              <w:pStyle w:val="31"/>
              <w:spacing w:before="97"/>
              <w:ind w:left="8"/>
              <w:jc w:val="center"/>
              <w:rPr>
                <w:rFonts w:hint="eastAsia"/>
                <w:w w:val="99"/>
                <w:sz w:val="20"/>
                <w:lang w:val="en-US"/>
              </w:rPr>
            </w:pPr>
            <w:r>
              <w:rPr>
                <w:rFonts w:hint="eastAsia"/>
                <w:w w:val="99"/>
                <w:sz w:val="20"/>
                <w:lang w:val="en-US"/>
              </w:rPr>
              <w:t>99001149</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3FE10EF3">
            <w:pPr>
              <w:spacing w:before="97"/>
              <w:ind w:left="8"/>
              <w:jc w:val="center"/>
              <w:rPr>
                <w:rFonts w:hint="eastAsia" w:ascii="宋体" w:hAnsi="宋体" w:cs="宋体"/>
                <w:w w:val="99"/>
                <w:sz w:val="20"/>
                <w:lang w:val="zh-CN" w:bidi="zh-CN"/>
              </w:rPr>
            </w:pPr>
            <w:r>
              <w:rPr>
                <w:rFonts w:hint="eastAsia" w:ascii="宋体" w:hAnsi="宋体" w:cs="宋体"/>
                <w:color w:val="000000"/>
                <w:kern w:val="0"/>
                <w:sz w:val="20"/>
                <w:szCs w:val="20"/>
                <w:lang w:bidi="ar"/>
              </w:rPr>
              <w:t>公共必修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478E8402">
            <w:pPr>
              <w:widowControl/>
              <w:jc w:val="center"/>
              <w:textAlignment w:val="center"/>
              <w:rPr>
                <w:rFonts w:hint="eastAsia" w:ascii="宋体" w:hAnsi="宋体" w:cs="宋体"/>
                <w:w w:val="99"/>
                <w:sz w:val="20"/>
                <w:lang w:val="zh-CN" w:bidi="zh-CN"/>
              </w:rPr>
            </w:pPr>
            <w:r>
              <w:rPr>
                <w:rFonts w:hint="eastAsia" w:ascii="宋体" w:hAnsi="宋体" w:cs="宋体"/>
                <w:w w:val="99"/>
                <w:sz w:val="20"/>
                <w:lang w:bidi="zh-CN"/>
              </w:rPr>
              <w:t>体育与健康II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7250A722">
            <w:pPr>
              <w:pStyle w:val="31"/>
              <w:spacing w:before="97"/>
              <w:ind w:left="8"/>
              <w:jc w:val="center"/>
              <w:rPr>
                <w:rFonts w:hint="eastAsia"/>
                <w:w w:val="99"/>
                <w:sz w:val="20"/>
                <w:lang w:val="en-US"/>
              </w:rPr>
            </w:pPr>
            <w:r>
              <w:rPr>
                <w:w w:val="99"/>
                <w:sz w:val="20"/>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18859D51">
            <w:pPr>
              <w:pStyle w:val="31"/>
              <w:spacing w:before="97"/>
              <w:ind w:left="8"/>
              <w:jc w:val="center"/>
              <w:rPr>
                <w:rFonts w:hint="eastAsia"/>
                <w:w w:val="99"/>
                <w:sz w:val="20"/>
              </w:rPr>
            </w:pPr>
            <w:r>
              <w:rPr>
                <w:w w:val="99"/>
                <w:sz w:val="20"/>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3EF32C3A">
            <w:pPr>
              <w:pStyle w:val="31"/>
              <w:spacing w:before="97"/>
              <w:ind w:left="8"/>
              <w:jc w:val="center"/>
              <w:rPr>
                <w:rFonts w:hint="eastAsia"/>
                <w:w w:val="99"/>
                <w:sz w:val="20"/>
                <w:lang w:val="en-US"/>
              </w:rPr>
            </w:pPr>
            <w:r>
              <w:rPr>
                <w:rFonts w:hint="eastAsia"/>
                <w:w w:val="99"/>
                <w:sz w:val="20"/>
                <w:lang w:val="en-US"/>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40959896">
            <w:pPr>
              <w:pStyle w:val="31"/>
              <w:spacing w:before="97"/>
              <w:ind w:left="8"/>
              <w:jc w:val="center"/>
              <w:rPr>
                <w:rFonts w:hint="eastAsia"/>
                <w:w w:val="99"/>
                <w:sz w:val="20"/>
                <w:lang w:val="en-US"/>
              </w:rPr>
            </w:pPr>
            <w:r>
              <w:rPr>
                <w:rFonts w:hint="eastAsia"/>
                <w:w w:val="99"/>
                <w:sz w:val="20"/>
                <w:lang w:val="en-US"/>
              </w:rPr>
              <w:t>36</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65EB91D7">
            <w:pPr>
              <w:pStyle w:val="31"/>
              <w:spacing w:before="97"/>
              <w:ind w:left="8"/>
              <w:jc w:val="center"/>
              <w:rPr>
                <w:rFonts w:hint="eastAsia"/>
                <w:w w:val="99"/>
                <w:sz w:val="20"/>
                <w:lang w:val="en-US"/>
              </w:rPr>
            </w:pPr>
            <w:r>
              <w:rPr>
                <w:rFonts w:hint="eastAsia"/>
                <w:w w:val="99"/>
                <w:sz w:val="20"/>
                <w:lang w:val="en-US"/>
              </w:rPr>
              <w:t>2</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27DA9DE8">
            <w:pPr>
              <w:pStyle w:val="31"/>
              <w:spacing w:before="97"/>
              <w:ind w:left="8"/>
              <w:jc w:val="center"/>
              <w:rPr>
                <w:rFonts w:hint="eastAsia"/>
                <w:w w:val="99"/>
                <w:sz w:val="20"/>
                <w:lang w:val="en-US"/>
              </w:rPr>
            </w:pPr>
            <w:r>
              <w:rPr>
                <w:rFonts w:hint="eastAsia"/>
                <w:w w:val="99"/>
                <w:sz w:val="20"/>
                <w:lang w:val="en-US"/>
              </w:rPr>
              <w:t>34</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4391E5F2">
            <w:pPr>
              <w:pStyle w:val="31"/>
              <w:spacing w:before="97"/>
              <w:ind w:left="8"/>
              <w:jc w:val="center"/>
              <w:rPr>
                <w:rFonts w:hint="eastAsia"/>
                <w:w w:val="99"/>
                <w:sz w:val="20"/>
                <w:lang w:val="en-US"/>
              </w:rPr>
            </w:pP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E0A85C0">
            <w:pPr>
              <w:pStyle w:val="31"/>
              <w:spacing w:before="97"/>
              <w:ind w:left="8"/>
              <w:jc w:val="center"/>
              <w:rPr>
                <w:rFonts w:hint="eastAsia"/>
                <w:w w:val="99"/>
                <w:sz w:val="20"/>
                <w:lang w:val="en-US"/>
              </w:rPr>
            </w:pPr>
            <w:r>
              <w:rPr>
                <w:rFonts w:hint="eastAsia"/>
                <w:w w:val="99"/>
                <w:sz w:val="20"/>
                <w:lang w:val="en-US"/>
              </w:rPr>
              <w:t>2</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282DB1EA">
            <w:pPr>
              <w:pStyle w:val="31"/>
              <w:spacing w:before="97"/>
              <w:ind w:left="8"/>
              <w:jc w:val="center"/>
              <w:rPr>
                <w:rFonts w:hint="eastAsia"/>
                <w:w w:val="99"/>
                <w:sz w:val="20"/>
                <w:lang w:val="en-US"/>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289E132F">
            <w:pPr>
              <w:pStyle w:val="31"/>
              <w:spacing w:before="97"/>
              <w:ind w:left="8"/>
              <w:jc w:val="center"/>
              <w:rPr>
                <w:rFonts w:hint="eastAsia"/>
                <w:w w:val="99"/>
                <w:sz w:val="20"/>
                <w:lang w:val="en-US"/>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213B1CE5">
            <w:pPr>
              <w:pStyle w:val="31"/>
              <w:spacing w:before="97"/>
              <w:ind w:left="8"/>
              <w:jc w:val="center"/>
              <w:rPr>
                <w:rFonts w:hint="eastAsia"/>
                <w:w w:val="99"/>
                <w:sz w:val="20"/>
                <w:lang w:val="en-US"/>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6217B92">
            <w:pPr>
              <w:pStyle w:val="31"/>
              <w:spacing w:before="97"/>
              <w:ind w:left="8"/>
              <w:jc w:val="center"/>
              <w:rPr>
                <w:rFonts w:hint="eastAsia"/>
                <w:w w:val="99"/>
                <w:sz w:val="20"/>
                <w:lang w:val="en-US"/>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234F090D">
            <w:pPr>
              <w:pStyle w:val="31"/>
              <w:spacing w:before="97"/>
              <w:ind w:left="8"/>
              <w:jc w:val="center"/>
              <w:rPr>
                <w:rFonts w:hint="eastAsia"/>
                <w:w w:val="99"/>
                <w:sz w:val="20"/>
              </w:rPr>
            </w:pPr>
            <w:r>
              <w:rPr>
                <w:rFonts w:hint="eastAsia"/>
                <w:w w:val="99"/>
                <w:sz w:val="20"/>
              </w:rPr>
              <w:t>人文基础部</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A1E17F2">
            <w:pPr>
              <w:pStyle w:val="31"/>
              <w:spacing w:before="97"/>
              <w:ind w:left="8"/>
              <w:jc w:val="center"/>
              <w:rPr>
                <w:rFonts w:hint="eastAsia"/>
                <w:w w:val="99"/>
                <w:sz w:val="20"/>
                <w:shd w:val="clear" w:color="auto" w:fill="FF0000"/>
                <w:lang w:val="en-US"/>
              </w:rPr>
            </w:pPr>
            <w:r>
              <w:rPr>
                <w:rFonts w:hint="eastAsia"/>
                <w:w w:val="99"/>
                <w:sz w:val="20"/>
                <w:lang w:val="en-US"/>
              </w:rPr>
              <w:t>线上10学时</w:t>
            </w:r>
          </w:p>
        </w:tc>
      </w:tr>
      <w:tr w14:paraId="060338AE">
        <w:tblPrEx>
          <w:tblCellMar>
            <w:top w:w="0" w:type="dxa"/>
            <w:left w:w="108" w:type="dxa"/>
            <w:bottom w:w="0" w:type="dxa"/>
            <w:right w:w="108" w:type="dxa"/>
          </w:tblCellMar>
        </w:tblPrEx>
        <w:trPr>
          <w:trHeight w:val="833" w:hRule="atLeast"/>
        </w:trPr>
        <w:tc>
          <w:tcPr>
            <w:tcW w:w="631" w:type="dxa"/>
            <w:gridSpan w:val="2"/>
            <w:vMerge w:val="continue"/>
            <w:tcBorders>
              <w:left w:val="single" w:color="auto" w:sz="4" w:space="0"/>
              <w:right w:val="single" w:color="auto" w:sz="4" w:space="0"/>
            </w:tcBorders>
            <w:shd w:val="clear" w:color="auto" w:fill="C7DAF1" w:themeFill="text2" w:themeFillTint="32"/>
            <w:vAlign w:val="center"/>
          </w:tcPr>
          <w:p w14:paraId="78EBDB1C">
            <w:pPr>
              <w:pStyle w:val="31"/>
              <w:spacing w:before="97"/>
              <w:ind w:left="8"/>
              <w:jc w:val="center"/>
              <w:rPr>
                <w:rFonts w:hint="eastAsia"/>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487B34EE">
            <w:pPr>
              <w:pStyle w:val="31"/>
              <w:spacing w:before="97"/>
              <w:ind w:left="8"/>
              <w:jc w:val="center"/>
              <w:rPr>
                <w:rFonts w:hint="eastAsia"/>
                <w:lang w:val="en-US"/>
              </w:rPr>
            </w:pPr>
            <w:r>
              <w:rPr>
                <w:rFonts w:hint="eastAsia"/>
                <w:lang w:val="en-US"/>
              </w:rPr>
              <w:t>21</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475AC9C4">
            <w:pPr>
              <w:pStyle w:val="31"/>
              <w:spacing w:before="97"/>
              <w:ind w:left="8"/>
              <w:jc w:val="center"/>
              <w:rPr>
                <w:rFonts w:hint="eastAsia"/>
                <w:w w:val="99"/>
                <w:sz w:val="20"/>
                <w:lang w:val="en-US"/>
              </w:rPr>
            </w:pPr>
            <w:r>
              <w:rPr>
                <w:rFonts w:hint="eastAsia"/>
                <w:w w:val="99"/>
                <w:sz w:val="20"/>
                <w:lang w:val="en-US"/>
              </w:rPr>
              <w:t>99001155</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1766FD02">
            <w:pPr>
              <w:spacing w:before="97"/>
              <w:ind w:left="8"/>
              <w:jc w:val="center"/>
              <w:rPr>
                <w:rFonts w:hint="eastAsia" w:ascii="宋体" w:hAnsi="宋体" w:cs="宋体"/>
                <w:w w:val="99"/>
                <w:sz w:val="20"/>
                <w:lang w:val="zh-CN" w:bidi="zh-CN"/>
              </w:rPr>
            </w:pPr>
            <w:r>
              <w:rPr>
                <w:rFonts w:hint="eastAsia" w:ascii="宋体" w:hAnsi="宋体" w:cs="宋体"/>
                <w:color w:val="000000"/>
                <w:kern w:val="0"/>
                <w:sz w:val="20"/>
                <w:szCs w:val="20"/>
                <w:lang w:bidi="ar"/>
              </w:rPr>
              <w:t>公共必修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309928D5">
            <w:pPr>
              <w:widowControl/>
              <w:jc w:val="center"/>
              <w:textAlignment w:val="center"/>
              <w:rPr>
                <w:rFonts w:hint="eastAsia" w:ascii="宋体" w:hAnsi="宋体" w:cs="宋体"/>
                <w:w w:val="99"/>
                <w:sz w:val="20"/>
                <w:lang w:val="zh-CN" w:bidi="zh-CN"/>
              </w:rPr>
            </w:pPr>
            <w:r>
              <w:rPr>
                <w:rFonts w:hint="eastAsia" w:ascii="宋体" w:hAnsi="宋体" w:cs="宋体"/>
                <w:w w:val="99"/>
                <w:sz w:val="20"/>
                <w:lang w:bidi="zh-CN"/>
              </w:rPr>
              <w:t>体育与健康III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2BE91504">
            <w:pPr>
              <w:pStyle w:val="31"/>
              <w:spacing w:before="97"/>
              <w:ind w:left="8"/>
              <w:jc w:val="center"/>
              <w:rPr>
                <w:rFonts w:hint="eastAsia"/>
                <w:w w:val="99"/>
                <w:sz w:val="20"/>
                <w:lang w:val="en-US"/>
              </w:rPr>
            </w:pPr>
            <w:r>
              <w:rPr>
                <w:w w:val="99"/>
                <w:sz w:val="20"/>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09F78E6A">
            <w:pPr>
              <w:pStyle w:val="31"/>
              <w:spacing w:before="97"/>
              <w:ind w:left="8"/>
              <w:jc w:val="center"/>
              <w:rPr>
                <w:rFonts w:hint="eastAsia"/>
                <w:w w:val="99"/>
                <w:sz w:val="20"/>
              </w:rPr>
            </w:pPr>
            <w:r>
              <w:rPr>
                <w:w w:val="99"/>
                <w:sz w:val="20"/>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20D310EF">
            <w:pPr>
              <w:pStyle w:val="31"/>
              <w:spacing w:before="97"/>
              <w:ind w:left="8"/>
              <w:jc w:val="center"/>
              <w:rPr>
                <w:rFonts w:hint="eastAsia"/>
                <w:w w:val="99"/>
                <w:sz w:val="20"/>
                <w:lang w:val="en-US"/>
              </w:rPr>
            </w:pPr>
            <w:r>
              <w:rPr>
                <w:rFonts w:hint="eastAsia"/>
                <w:w w:val="99"/>
                <w:sz w:val="20"/>
                <w:lang w:val="en-US"/>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588A789">
            <w:pPr>
              <w:pStyle w:val="31"/>
              <w:spacing w:before="97"/>
              <w:ind w:left="8"/>
              <w:jc w:val="center"/>
              <w:rPr>
                <w:rFonts w:hint="eastAsia"/>
                <w:w w:val="99"/>
                <w:sz w:val="20"/>
                <w:lang w:val="en-US"/>
              </w:rPr>
            </w:pPr>
            <w:r>
              <w:rPr>
                <w:rFonts w:hint="eastAsia"/>
                <w:w w:val="99"/>
                <w:sz w:val="20"/>
                <w:lang w:val="en-US"/>
              </w:rPr>
              <w:t>36</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D04555F">
            <w:pPr>
              <w:pStyle w:val="31"/>
              <w:spacing w:before="97"/>
              <w:ind w:left="8"/>
              <w:jc w:val="center"/>
              <w:rPr>
                <w:rFonts w:hint="eastAsia"/>
                <w:w w:val="99"/>
                <w:sz w:val="20"/>
                <w:lang w:val="en-US"/>
              </w:rPr>
            </w:pPr>
            <w:r>
              <w:rPr>
                <w:rFonts w:hint="eastAsia"/>
                <w:w w:val="99"/>
                <w:sz w:val="20"/>
                <w:lang w:val="en-US"/>
              </w:rPr>
              <w:t>2</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4B7DA5E8">
            <w:pPr>
              <w:pStyle w:val="31"/>
              <w:spacing w:before="97"/>
              <w:ind w:left="8"/>
              <w:jc w:val="center"/>
              <w:rPr>
                <w:rFonts w:hint="eastAsia"/>
                <w:w w:val="99"/>
                <w:sz w:val="20"/>
                <w:lang w:val="en-US"/>
              </w:rPr>
            </w:pPr>
            <w:r>
              <w:rPr>
                <w:rFonts w:hint="eastAsia"/>
                <w:w w:val="99"/>
                <w:sz w:val="20"/>
                <w:lang w:val="en-US"/>
              </w:rPr>
              <w:t>34</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1B410A44">
            <w:pPr>
              <w:pStyle w:val="31"/>
              <w:spacing w:before="97"/>
              <w:ind w:left="8"/>
              <w:jc w:val="center"/>
              <w:rPr>
                <w:rFonts w:hint="eastAsia"/>
                <w:w w:val="99"/>
                <w:sz w:val="20"/>
                <w:lang w:val="en-US"/>
              </w:rPr>
            </w:pP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573D798">
            <w:pPr>
              <w:pStyle w:val="31"/>
              <w:spacing w:before="97"/>
              <w:ind w:left="8"/>
              <w:jc w:val="center"/>
              <w:rPr>
                <w:rFonts w:hint="eastAsia"/>
                <w:w w:val="99"/>
                <w:sz w:val="20"/>
                <w:lang w:val="en-US"/>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4849178E">
            <w:pPr>
              <w:pStyle w:val="31"/>
              <w:spacing w:before="97"/>
              <w:ind w:left="8"/>
              <w:jc w:val="center"/>
              <w:rPr>
                <w:rFonts w:hint="eastAsia"/>
                <w:w w:val="99"/>
                <w:sz w:val="20"/>
                <w:lang w:val="en-US"/>
              </w:rPr>
            </w:pPr>
            <w:r>
              <w:rPr>
                <w:rFonts w:hint="eastAsia"/>
                <w:w w:val="99"/>
                <w:sz w:val="20"/>
                <w:lang w:val="en-US"/>
              </w:rPr>
              <w:t>2</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2DDB1FE0">
            <w:pPr>
              <w:pStyle w:val="31"/>
              <w:spacing w:before="97"/>
              <w:ind w:left="8"/>
              <w:jc w:val="center"/>
              <w:rPr>
                <w:rFonts w:hint="eastAsia"/>
                <w:w w:val="99"/>
                <w:sz w:val="20"/>
                <w:lang w:val="en-US"/>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33305A00">
            <w:pPr>
              <w:pStyle w:val="31"/>
              <w:spacing w:before="97"/>
              <w:ind w:left="8"/>
              <w:jc w:val="center"/>
              <w:rPr>
                <w:rFonts w:hint="eastAsia"/>
                <w:w w:val="99"/>
                <w:sz w:val="20"/>
                <w:lang w:val="en-US"/>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8B9EED5">
            <w:pPr>
              <w:pStyle w:val="31"/>
              <w:spacing w:before="97"/>
              <w:ind w:left="8"/>
              <w:jc w:val="center"/>
              <w:rPr>
                <w:rFonts w:hint="eastAsia"/>
                <w:w w:val="99"/>
                <w:sz w:val="20"/>
                <w:lang w:val="en-US"/>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6E4FE5A1">
            <w:pPr>
              <w:pStyle w:val="31"/>
              <w:spacing w:before="97"/>
              <w:ind w:left="8"/>
              <w:jc w:val="center"/>
              <w:rPr>
                <w:rFonts w:hint="eastAsia"/>
                <w:w w:val="99"/>
                <w:sz w:val="20"/>
              </w:rPr>
            </w:pPr>
            <w:r>
              <w:rPr>
                <w:rFonts w:hint="eastAsia"/>
                <w:w w:val="99"/>
                <w:sz w:val="20"/>
              </w:rPr>
              <w:t>人文基础部</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2222207">
            <w:pPr>
              <w:pStyle w:val="31"/>
              <w:spacing w:before="97"/>
              <w:ind w:left="8"/>
              <w:jc w:val="center"/>
              <w:rPr>
                <w:rFonts w:hint="eastAsia"/>
                <w:w w:val="99"/>
                <w:sz w:val="20"/>
                <w:shd w:val="clear" w:color="auto" w:fill="FF0000"/>
                <w:lang w:val="en-US"/>
              </w:rPr>
            </w:pPr>
            <w:r>
              <w:rPr>
                <w:rFonts w:hint="eastAsia"/>
                <w:w w:val="99"/>
                <w:sz w:val="20"/>
                <w:lang w:val="en-US"/>
              </w:rPr>
              <w:t>线上36学时</w:t>
            </w:r>
          </w:p>
        </w:tc>
      </w:tr>
      <w:tr w14:paraId="09B5274B">
        <w:tblPrEx>
          <w:tblCellMar>
            <w:top w:w="0" w:type="dxa"/>
            <w:left w:w="108" w:type="dxa"/>
            <w:bottom w:w="0" w:type="dxa"/>
            <w:right w:w="108" w:type="dxa"/>
          </w:tblCellMar>
        </w:tblPrEx>
        <w:trPr>
          <w:trHeight w:val="833" w:hRule="atLeast"/>
        </w:trPr>
        <w:tc>
          <w:tcPr>
            <w:tcW w:w="631" w:type="dxa"/>
            <w:gridSpan w:val="2"/>
            <w:vMerge w:val="continue"/>
            <w:tcBorders>
              <w:left w:val="single" w:color="auto" w:sz="4" w:space="0"/>
              <w:bottom w:val="single" w:color="auto" w:sz="4" w:space="0"/>
              <w:right w:val="single" w:color="auto" w:sz="4" w:space="0"/>
            </w:tcBorders>
            <w:shd w:val="clear" w:color="auto" w:fill="C7DAF1" w:themeFill="text2" w:themeFillTint="32"/>
            <w:vAlign w:val="center"/>
          </w:tcPr>
          <w:p w14:paraId="197DCC95">
            <w:pPr>
              <w:pStyle w:val="31"/>
              <w:spacing w:before="97"/>
              <w:ind w:left="8"/>
              <w:jc w:val="center"/>
              <w:rPr>
                <w:rFonts w:hint="eastAsia"/>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4D982DFA">
            <w:pPr>
              <w:pStyle w:val="31"/>
              <w:spacing w:before="97"/>
              <w:ind w:left="8"/>
              <w:jc w:val="center"/>
              <w:rPr>
                <w:rFonts w:hint="eastAsia"/>
                <w:lang w:val="en-US"/>
              </w:rPr>
            </w:pPr>
            <w:r>
              <w:rPr>
                <w:rFonts w:hint="eastAsia"/>
                <w:lang w:val="en-US"/>
              </w:rPr>
              <w:t>22</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6427AB1F">
            <w:pPr>
              <w:pStyle w:val="31"/>
              <w:spacing w:before="97"/>
              <w:ind w:left="8"/>
              <w:jc w:val="center"/>
              <w:rPr>
                <w:rFonts w:hint="eastAsia"/>
                <w:w w:val="99"/>
                <w:sz w:val="20"/>
                <w:lang w:val="en-US"/>
              </w:rPr>
            </w:pPr>
            <w:r>
              <w:rPr>
                <w:rFonts w:hint="eastAsia"/>
                <w:w w:val="99"/>
                <w:sz w:val="20"/>
                <w:lang w:val="en-US"/>
              </w:rPr>
              <w:t>99001107</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7DE378E2">
            <w:pPr>
              <w:spacing w:before="97"/>
              <w:ind w:left="8"/>
              <w:jc w:val="center"/>
              <w:rPr>
                <w:w w:val="99"/>
                <w:sz w:val="20"/>
              </w:rPr>
            </w:pPr>
            <w:r>
              <w:rPr>
                <w:rFonts w:hint="eastAsia" w:ascii="宋体" w:hAnsi="宋体" w:cs="宋体"/>
                <w:color w:val="000000"/>
                <w:kern w:val="0"/>
                <w:sz w:val="20"/>
                <w:szCs w:val="20"/>
                <w:lang w:bidi="ar"/>
              </w:rPr>
              <w:t>公共必修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1E5F7FFC">
            <w:pPr>
              <w:widowControl/>
              <w:jc w:val="center"/>
              <w:textAlignment w:val="center"/>
              <w:rPr>
                <w:rFonts w:hint="eastAsia" w:ascii="宋体" w:hAnsi="宋体" w:cs="宋体"/>
                <w:w w:val="99"/>
                <w:sz w:val="20"/>
                <w:lang w:bidi="zh-CN"/>
              </w:rPr>
            </w:pPr>
            <w:r>
              <w:rPr>
                <w:rFonts w:hint="eastAsia" w:ascii="宋体" w:hAnsi="宋体" w:cs="宋体"/>
                <w:w w:val="99"/>
                <w:sz w:val="20"/>
                <w:lang w:bidi="zh-CN"/>
              </w:rPr>
              <w:t>大学生职业发展与就业指导I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4730C887">
            <w:pPr>
              <w:pStyle w:val="31"/>
              <w:spacing w:before="97"/>
              <w:ind w:left="8"/>
              <w:jc w:val="center"/>
              <w:rPr>
                <w:rFonts w:hint="eastAsia"/>
                <w:w w:val="99"/>
                <w:sz w:val="20"/>
                <w:lang w:val="en-US"/>
              </w:rPr>
            </w:pPr>
            <w:r>
              <w:rPr>
                <w:rFonts w:hint="eastAsia"/>
                <w:w w:val="99"/>
                <w:sz w:val="20"/>
                <w:lang w:val="en-US"/>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0C50C3E1">
            <w:pPr>
              <w:pStyle w:val="31"/>
              <w:spacing w:before="97"/>
              <w:ind w:left="8"/>
              <w:jc w:val="center"/>
              <w:rPr>
                <w:rFonts w:hint="eastAsia"/>
                <w:w w:val="99"/>
                <w:sz w:val="20"/>
                <w:lang w:val="en-US"/>
              </w:rPr>
            </w:pPr>
            <w:r>
              <w:rPr>
                <w:rFonts w:hint="eastAsia"/>
                <w:w w:val="99"/>
                <w:sz w:val="20"/>
                <w:lang w:val="en-US"/>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04F652EC">
            <w:pPr>
              <w:pStyle w:val="31"/>
              <w:spacing w:before="97"/>
              <w:ind w:left="8"/>
              <w:jc w:val="center"/>
              <w:rPr>
                <w:rFonts w:hint="eastAsia"/>
                <w:w w:val="99"/>
                <w:sz w:val="20"/>
                <w:lang w:val="en-US"/>
              </w:rPr>
            </w:pPr>
            <w:r>
              <w:rPr>
                <w:rFonts w:hint="eastAsia"/>
                <w:w w:val="99"/>
                <w:sz w:val="20"/>
                <w:lang w:val="en-US"/>
              </w:rPr>
              <w:t>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1E93BD31">
            <w:pPr>
              <w:pStyle w:val="31"/>
              <w:spacing w:before="97"/>
              <w:ind w:left="8"/>
              <w:jc w:val="center"/>
              <w:rPr>
                <w:rFonts w:hint="eastAsia"/>
                <w:w w:val="99"/>
                <w:sz w:val="20"/>
                <w:lang w:val="en-US"/>
              </w:rPr>
            </w:pPr>
            <w:r>
              <w:rPr>
                <w:rFonts w:hint="eastAsia"/>
                <w:w w:val="99"/>
                <w:sz w:val="20"/>
                <w:lang w:val="en-US"/>
              </w:rPr>
              <w:t>20</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0DF0E520">
            <w:pPr>
              <w:pStyle w:val="31"/>
              <w:spacing w:before="97"/>
              <w:ind w:left="8"/>
              <w:jc w:val="center"/>
              <w:rPr>
                <w:rFonts w:hint="eastAsia"/>
                <w:w w:val="99"/>
                <w:sz w:val="20"/>
                <w:lang w:val="en-US"/>
              </w:rPr>
            </w:pPr>
            <w:r>
              <w:rPr>
                <w:rFonts w:hint="eastAsia"/>
                <w:w w:val="99"/>
                <w:sz w:val="20"/>
                <w:lang w:val="en-US"/>
              </w:rPr>
              <w:t>16</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456CC04C">
            <w:pPr>
              <w:pStyle w:val="31"/>
              <w:spacing w:before="97"/>
              <w:ind w:left="8"/>
              <w:jc w:val="center"/>
              <w:rPr>
                <w:rFonts w:hint="eastAsia"/>
                <w:w w:val="99"/>
                <w:sz w:val="20"/>
                <w:lang w:val="en-US"/>
              </w:rPr>
            </w:pPr>
            <w:r>
              <w:rPr>
                <w:rFonts w:hint="eastAsia"/>
                <w:w w:val="99"/>
                <w:sz w:val="20"/>
                <w:lang w:val="en-US"/>
              </w:rPr>
              <w:t>4</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2ED0765F">
            <w:pPr>
              <w:pStyle w:val="31"/>
              <w:spacing w:before="97"/>
              <w:ind w:left="8"/>
              <w:jc w:val="center"/>
              <w:rPr>
                <w:rFonts w:hint="eastAsia"/>
                <w:w w:val="99"/>
                <w:sz w:val="20"/>
                <w:lang w:val="en-US"/>
              </w:rPr>
            </w:pPr>
            <w:r>
              <w:rPr>
                <w:rFonts w:hint="eastAsia"/>
                <w:w w:val="99"/>
                <w:sz w:val="20"/>
                <w:lang w:val="en-US"/>
              </w:rPr>
              <w:t>2</w:t>
            </w: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E50EC3C">
            <w:pPr>
              <w:pStyle w:val="31"/>
              <w:spacing w:before="97"/>
              <w:ind w:left="8"/>
              <w:jc w:val="center"/>
              <w:rPr>
                <w:rFonts w:hint="eastAsia"/>
                <w:w w:val="99"/>
                <w:sz w:val="20"/>
                <w:lang w:val="en-US"/>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3CE3C683">
            <w:pPr>
              <w:pStyle w:val="31"/>
              <w:spacing w:before="97"/>
              <w:ind w:left="8"/>
              <w:jc w:val="center"/>
              <w:rPr>
                <w:rFonts w:hint="eastAsia"/>
                <w:w w:val="99"/>
                <w:sz w:val="20"/>
                <w:lang w:val="en-US"/>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5866514A">
            <w:pPr>
              <w:pStyle w:val="31"/>
              <w:spacing w:before="97"/>
              <w:ind w:left="8"/>
              <w:jc w:val="center"/>
              <w:rPr>
                <w:rFonts w:hint="eastAsia"/>
                <w:w w:val="99"/>
                <w:sz w:val="20"/>
                <w:lang w:val="en-US"/>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27FD2EB8">
            <w:pPr>
              <w:pStyle w:val="31"/>
              <w:spacing w:before="97"/>
              <w:ind w:left="8"/>
              <w:jc w:val="center"/>
              <w:rPr>
                <w:rFonts w:hint="eastAsia"/>
                <w:w w:val="99"/>
                <w:sz w:val="20"/>
                <w:lang w:val="en-US"/>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B6A6BC9">
            <w:pPr>
              <w:pStyle w:val="31"/>
              <w:spacing w:before="97"/>
              <w:ind w:left="8"/>
              <w:jc w:val="center"/>
              <w:rPr>
                <w:rFonts w:hint="eastAsia"/>
                <w:w w:val="99"/>
                <w:sz w:val="20"/>
                <w:lang w:val="en-US"/>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55812376">
            <w:pPr>
              <w:pStyle w:val="31"/>
              <w:spacing w:before="97"/>
              <w:ind w:left="8"/>
              <w:jc w:val="center"/>
              <w:rPr>
                <w:rFonts w:hint="eastAsia"/>
                <w:w w:val="99"/>
                <w:sz w:val="20"/>
              </w:rPr>
            </w:pPr>
            <w:r>
              <w:rPr>
                <w:rFonts w:hint="eastAsia"/>
                <w:w w:val="99"/>
                <w:sz w:val="20"/>
              </w:rPr>
              <w:t>各系综合教研室</w:t>
            </w:r>
          </w:p>
        </w:tc>
        <w:tc>
          <w:tcPr>
            <w:tcW w:w="1427" w:type="dxa"/>
            <w:gridSpan w:val="2"/>
            <w:vMerge w:val="restart"/>
            <w:tcBorders>
              <w:top w:val="single" w:color="auto" w:sz="4" w:space="0"/>
              <w:left w:val="single" w:color="auto" w:sz="4" w:space="0"/>
              <w:right w:val="single" w:color="auto" w:sz="4" w:space="0"/>
            </w:tcBorders>
            <w:shd w:val="clear" w:color="auto" w:fill="auto"/>
            <w:vAlign w:val="center"/>
          </w:tcPr>
          <w:p w14:paraId="41C90B66">
            <w:pPr>
              <w:pStyle w:val="31"/>
              <w:spacing w:before="97"/>
              <w:ind w:left="8"/>
              <w:jc w:val="center"/>
              <w:rPr>
                <w:rFonts w:hint="eastAsia"/>
                <w:w w:val="99"/>
                <w:sz w:val="20"/>
                <w:shd w:val="clear" w:color="auto" w:fill="FF0000"/>
                <w:lang w:val="en-US"/>
              </w:rPr>
            </w:pPr>
            <w:r>
              <w:rPr>
                <w:rFonts w:hint="eastAsia"/>
                <w:w w:val="99"/>
                <w:sz w:val="20"/>
                <w:lang w:val="en-US"/>
              </w:rPr>
              <w:t>开课形式由各系综合教研室研究决定后报教务处审核备案。</w:t>
            </w:r>
          </w:p>
        </w:tc>
      </w:tr>
      <w:tr w14:paraId="35278F3A">
        <w:tblPrEx>
          <w:tblCellMar>
            <w:top w:w="0" w:type="dxa"/>
            <w:left w:w="108" w:type="dxa"/>
            <w:bottom w:w="0" w:type="dxa"/>
            <w:right w:w="108" w:type="dxa"/>
          </w:tblCellMar>
        </w:tblPrEx>
        <w:trPr>
          <w:trHeight w:val="833" w:hRule="atLeast"/>
        </w:trPr>
        <w:tc>
          <w:tcPr>
            <w:tcW w:w="631" w:type="dxa"/>
            <w:gridSpan w:val="2"/>
            <w:vMerge w:val="restart"/>
            <w:tcBorders>
              <w:top w:val="single" w:color="auto" w:sz="4" w:space="0"/>
              <w:left w:val="single" w:color="auto" w:sz="4" w:space="0"/>
              <w:right w:val="single" w:color="auto" w:sz="4" w:space="0"/>
            </w:tcBorders>
            <w:shd w:val="clear" w:color="auto" w:fill="C7DAF1" w:themeFill="text2" w:themeFillTint="32"/>
            <w:vAlign w:val="center"/>
          </w:tcPr>
          <w:p w14:paraId="6706787C">
            <w:pPr>
              <w:pStyle w:val="31"/>
              <w:spacing w:before="97"/>
              <w:ind w:left="8"/>
              <w:jc w:val="center"/>
              <w:rPr>
                <w:rFonts w:hint="eastAsia"/>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069BE90C">
            <w:pPr>
              <w:pStyle w:val="31"/>
              <w:spacing w:before="97"/>
              <w:ind w:left="8"/>
              <w:jc w:val="center"/>
              <w:rPr>
                <w:rFonts w:hint="eastAsia"/>
                <w:lang w:val="en-US"/>
              </w:rPr>
            </w:pPr>
            <w:r>
              <w:rPr>
                <w:rFonts w:hint="eastAsia"/>
                <w:lang w:val="en-US"/>
              </w:rPr>
              <w:t>23</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48C5BD16">
            <w:pPr>
              <w:pStyle w:val="31"/>
              <w:spacing w:before="97"/>
              <w:ind w:left="8"/>
              <w:jc w:val="center"/>
              <w:rPr>
                <w:rFonts w:hint="eastAsia"/>
                <w:w w:val="99"/>
                <w:sz w:val="20"/>
                <w:lang w:val="en-US"/>
              </w:rPr>
            </w:pPr>
            <w:r>
              <w:rPr>
                <w:rFonts w:hint="eastAsia"/>
                <w:w w:val="99"/>
                <w:sz w:val="20"/>
                <w:lang w:val="en-US"/>
              </w:rPr>
              <w:t>99001143</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149A1F4B">
            <w:pPr>
              <w:spacing w:before="97"/>
              <w:ind w:left="8"/>
              <w:jc w:val="center"/>
              <w:rPr>
                <w:w w:val="99"/>
                <w:sz w:val="20"/>
              </w:rPr>
            </w:pPr>
            <w:r>
              <w:rPr>
                <w:rFonts w:hint="eastAsia" w:ascii="宋体" w:hAnsi="宋体" w:cs="宋体"/>
                <w:color w:val="000000"/>
                <w:kern w:val="0"/>
                <w:sz w:val="20"/>
                <w:szCs w:val="20"/>
                <w:lang w:bidi="ar"/>
              </w:rPr>
              <w:t>公共必修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74E67A24">
            <w:pPr>
              <w:widowControl/>
              <w:jc w:val="center"/>
              <w:textAlignment w:val="center"/>
              <w:rPr>
                <w:rFonts w:hint="eastAsia" w:ascii="宋体" w:hAnsi="宋体" w:cs="宋体"/>
                <w:w w:val="99"/>
                <w:sz w:val="20"/>
                <w:lang w:bidi="zh-CN"/>
              </w:rPr>
            </w:pPr>
            <w:r>
              <w:rPr>
                <w:rFonts w:hint="eastAsia" w:ascii="宋体" w:hAnsi="宋体" w:cs="宋体"/>
                <w:w w:val="99"/>
                <w:sz w:val="20"/>
                <w:lang w:bidi="zh-CN"/>
              </w:rPr>
              <w:t>大学生职业发展与就业指导II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2A7DF786">
            <w:pPr>
              <w:pStyle w:val="31"/>
              <w:spacing w:before="97"/>
              <w:ind w:left="8"/>
              <w:jc w:val="center"/>
              <w:rPr>
                <w:rFonts w:hint="eastAsia"/>
                <w:w w:val="99"/>
                <w:sz w:val="20"/>
                <w:lang w:val="en-US"/>
              </w:rPr>
            </w:pPr>
            <w:r>
              <w:rPr>
                <w:rFonts w:hint="eastAsia"/>
                <w:w w:val="99"/>
                <w:sz w:val="20"/>
                <w:lang w:val="en-US"/>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050E4DB8">
            <w:pPr>
              <w:pStyle w:val="31"/>
              <w:spacing w:before="97"/>
              <w:ind w:left="8"/>
              <w:jc w:val="center"/>
              <w:rPr>
                <w:rFonts w:hint="eastAsia"/>
                <w:w w:val="99"/>
                <w:sz w:val="20"/>
                <w:lang w:val="en-US"/>
              </w:rPr>
            </w:pPr>
            <w:r>
              <w:rPr>
                <w:rFonts w:hint="eastAsia"/>
                <w:w w:val="99"/>
                <w:sz w:val="20"/>
                <w:lang w:val="en-US"/>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3998DF12">
            <w:pPr>
              <w:pStyle w:val="31"/>
              <w:spacing w:before="97"/>
              <w:ind w:left="8"/>
              <w:jc w:val="center"/>
              <w:rPr>
                <w:rFonts w:hint="eastAsia"/>
                <w:w w:val="99"/>
                <w:sz w:val="20"/>
                <w:lang w:val="en-US"/>
              </w:rPr>
            </w:pPr>
            <w:r>
              <w:rPr>
                <w:rFonts w:hint="eastAsia"/>
                <w:w w:val="99"/>
                <w:sz w:val="20"/>
                <w:lang w:val="en-US"/>
              </w:rPr>
              <w:t>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5FA42EF6">
            <w:pPr>
              <w:pStyle w:val="31"/>
              <w:spacing w:before="97"/>
              <w:ind w:left="8"/>
              <w:jc w:val="center"/>
              <w:rPr>
                <w:rFonts w:hint="eastAsia"/>
                <w:w w:val="99"/>
                <w:sz w:val="20"/>
                <w:lang w:val="en-US"/>
              </w:rPr>
            </w:pPr>
            <w:r>
              <w:rPr>
                <w:rFonts w:hint="eastAsia"/>
                <w:w w:val="99"/>
                <w:sz w:val="20"/>
                <w:lang w:val="en-US"/>
              </w:rPr>
              <w:t>18</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7A48E469">
            <w:pPr>
              <w:pStyle w:val="31"/>
              <w:spacing w:before="97"/>
              <w:ind w:left="8"/>
              <w:jc w:val="center"/>
              <w:rPr>
                <w:rFonts w:hint="eastAsia"/>
                <w:w w:val="99"/>
                <w:sz w:val="20"/>
                <w:lang w:val="en-US"/>
              </w:rPr>
            </w:pPr>
            <w:r>
              <w:rPr>
                <w:rFonts w:hint="eastAsia"/>
                <w:w w:val="99"/>
                <w:sz w:val="20"/>
                <w:lang w:val="en-US"/>
              </w:rPr>
              <w:t>14</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7417BAFE">
            <w:pPr>
              <w:pStyle w:val="31"/>
              <w:spacing w:before="97"/>
              <w:ind w:left="8"/>
              <w:jc w:val="center"/>
              <w:rPr>
                <w:rFonts w:hint="eastAsia"/>
                <w:w w:val="99"/>
                <w:sz w:val="20"/>
                <w:lang w:val="en-US"/>
              </w:rPr>
            </w:pPr>
            <w:r>
              <w:rPr>
                <w:rFonts w:hint="eastAsia"/>
                <w:w w:val="99"/>
                <w:sz w:val="20"/>
                <w:lang w:val="en-US"/>
              </w:rPr>
              <w:t>4</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69D2A42C">
            <w:pPr>
              <w:pStyle w:val="31"/>
              <w:spacing w:before="97"/>
              <w:ind w:left="8"/>
              <w:jc w:val="center"/>
              <w:rPr>
                <w:rFonts w:hint="eastAsia"/>
                <w:w w:val="99"/>
                <w:sz w:val="20"/>
                <w:lang w:val="en-US"/>
              </w:rPr>
            </w:pP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D6CCD9B">
            <w:pPr>
              <w:pStyle w:val="31"/>
              <w:spacing w:before="97"/>
              <w:ind w:left="8"/>
              <w:jc w:val="center"/>
              <w:rPr>
                <w:rFonts w:hint="eastAsia"/>
                <w:w w:val="99"/>
                <w:sz w:val="20"/>
                <w:lang w:val="en-US"/>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6073DC7F">
            <w:pPr>
              <w:pStyle w:val="31"/>
              <w:spacing w:before="97"/>
              <w:ind w:left="8"/>
              <w:jc w:val="center"/>
              <w:rPr>
                <w:rFonts w:hint="eastAsia"/>
                <w:w w:val="99"/>
                <w:sz w:val="20"/>
                <w:lang w:val="en-US"/>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0CBEA8E2">
            <w:pPr>
              <w:pStyle w:val="31"/>
              <w:spacing w:before="97"/>
              <w:ind w:left="8"/>
              <w:jc w:val="center"/>
              <w:rPr>
                <w:rFonts w:hint="eastAsia"/>
                <w:w w:val="99"/>
                <w:sz w:val="20"/>
                <w:lang w:val="en-US"/>
              </w:rPr>
            </w:pPr>
            <w:r>
              <w:rPr>
                <w:rFonts w:hint="eastAsia"/>
                <w:w w:val="99"/>
                <w:sz w:val="20"/>
                <w:lang w:val="en-US"/>
              </w:rPr>
              <w:t>2</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49F3301E">
            <w:pPr>
              <w:pStyle w:val="31"/>
              <w:spacing w:before="97"/>
              <w:ind w:left="8"/>
              <w:jc w:val="center"/>
              <w:rPr>
                <w:rFonts w:hint="eastAsia"/>
                <w:w w:val="99"/>
                <w:sz w:val="20"/>
                <w:lang w:val="en-US"/>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38908AB">
            <w:pPr>
              <w:pStyle w:val="31"/>
              <w:spacing w:before="97"/>
              <w:ind w:left="8"/>
              <w:jc w:val="center"/>
              <w:rPr>
                <w:rFonts w:hint="eastAsia"/>
                <w:w w:val="99"/>
                <w:sz w:val="20"/>
                <w:lang w:val="en-US"/>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1FC70683">
            <w:pPr>
              <w:pStyle w:val="31"/>
              <w:spacing w:before="97"/>
              <w:ind w:left="8"/>
              <w:jc w:val="center"/>
              <w:rPr>
                <w:rFonts w:hint="eastAsia"/>
                <w:w w:val="99"/>
                <w:sz w:val="20"/>
              </w:rPr>
            </w:pPr>
            <w:r>
              <w:rPr>
                <w:rFonts w:hint="eastAsia"/>
                <w:w w:val="99"/>
                <w:sz w:val="20"/>
              </w:rPr>
              <w:t>各系综合教研室</w:t>
            </w:r>
          </w:p>
        </w:tc>
        <w:tc>
          <w:tcPr>
            <w:tcW w:w="1427" w:type="dxa"/>
            <w:gridSpan w:val="2"/>
            <w:vMerge w:val="continue"/>
            <w:tcBorders>
              <w:left w:val="single" w:color="auto" w:sz="4" w:space="0"/>
              <w:bottom w:val="single" w:color="auto" w:sz="4" w:space="0"/>
              <w:right w:val="single" w:color="auto" w:sz="4" w:space="0"/>
            </w:tcBorders>
            <w:shd w:val="clear" w:color="auto" w:fill="auto"/>
            <w:vAlign w:val="center"/>
          </w:tcPr>
          <w:p w14:paraId="3352F222">
            <w:pPr>
              <w:pStyle w:val="31"/>
              <w:spacing w:before="97"/>
              <w:ind w:left="8"/>
              <w:jc w:val="center"/>
              <w:rPr>
                <w:rFonts w:hint="eastAsia"/>
                <w:w w:val="99"/>
                <w:sz w:val="20"/>
                <w:shd w:val="clear" w:color="auto" w:fill="FF0000"/>
                <w:lang w:val="en-US"/>
              </w:rPr>
            </w:pPr>
          </w:p>
        </w:tc>
      </w:tr>
      <w:tr w14:paraId="52682487">
        <w:tblPrEx>
          <w:tblCellMar>
            <w:top w:w="0" w:type="dxa"/>
            <w:left w:w="108" w:type="dxa"/>
            <w:bottom w:w="0" w:type="dxa"/>
            <w:right w:w="108" w:type="dxa"/>
          </w:tblCellMar>
        </w:tblPrEx>
        <w:trPr>
          <w:trHeight w:val="833" w:hRule="atLeast"/>
        </w:trPr>
        <w:tc>
          <w:tcPr>
            <w:tcW w:w="631" w:type="dxa"/>
            <w:gridSpan w:val="2"/>
            <w:vMerge w:val="continue"/>
            <w:tcBorders>
              <w:left w:val="single" w:color="auto" w:sz="4" w:space="0"/>
              <w:right w:val="single" w:color="auto" w:sz="4" w:space="0"/>
            </w:tcBorders>
            <w:shd w:val="clear" w:color="auto" w:fill="C7DAF1" w:themeFill="text2" w:themeFillTint="32"/>
            <w:vAlign w:val="center"/>
          </w:tcPr>
          <w:p w14:paraId="116D9071">
            <w:pPr>
              <w:pStyle w:val="31"/>
              <w:spacing w:before="97"/>
              <w:ind w:left="8"/>
              <w:jc w:val="center"/>
              <w:rPr>
                <w:rFonts w:hint="eastAsia"/>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5CDD434E">
            <w:pPr>
              <w:pStyle w:val="31"/>
              <w:spacing w:before="97"/>
              <w:ind w:left="8"/>
              <w:jc w:val="center"/>
              <w:rPr>
                <w:rFonts w:hint="eastAsia"/>
                <w:lang w:val="en-US"/>
              </w:rPr>
            </w:pPr>
            <w:r>
              <w:rPr>
                <w:rFonts w:hint="eastAsia"/>
                <w:lang w:val="en-US"/>
              </w:rPr>
              <w:t>24</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7BB3A335">
            <w:pPr>
              <w:pStyle w:val="31"/>
              <w:spacing w:before="97"/>
              <w:ind w:left="8"/>
              <w:jc w:val="center"/>
              <w:rPr>
                <w:rFonts w:hint="eastAsia"/>
                <w:w w:val="99"/>
                <w:sz w:val="20"/>
                <w:lang w:val="en-US"/>
              </w:rPr>
            </w:pPr>
            <w:r>
              <w:rPr>
                <w:rFonts w:hint="eastAsia"/>
                <w:w w:val="99"/>
                <w:sz w:val="20"/>
                <w:lang w:val="en-US"/>
              </w:rPr>
              <w:t>99001112</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22812DE0">
            <w:pPr>
              <w:spacing w:before="97"/>
              <w:ind w:left="8"/>
              <w:jc w:val="center"/>
              <w:rPr>
                <w:rFonts w:hint="eastAsia" w:ascii="宋体" w:hAnsi="宋体" w:cs="宋体"/>
                <w:w w:val="99"/>
                <w:sz w:val="20"/>
                <w:lang w:bidi="zh-CN"/>
              </w:rPr>
            </w:pPr>
            <w:r>
              <w:rPr>
                <w:rFonts w:hint="eastAsia" w:ascii="宋体" w:hAnsi="宋体" w:cs="宋体"/>
                <w:color w:val="000000"/>
                <w:kern w:val="0"/>
                <w:sz w:val="20"/>
                <w:szCs w:val="20"/>
                <w:lang w:bidi="ar"/>
              </w:rPr>
              <w:t>公共必修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1786A0CE">
            <w:pPr>
              <w:widowControl/>
              <w:jc w:val="center"/>
              <w:textAlignment w:val="center"/>
              <w:rPr>
                <w:rFonts w:hint="eastAsia" w:ascii="宋体" w:hAnsi="宋体" w:cs="宋体"/>
                <w:w w:val="99"/>
                <w:sz w:val="20"/>
                <w:lang w:bidi="zh-CN"/>
              </w:rPr>
            </w:pPr>
            <w:r>
              <w:rPr>
                <w:rFonts w:hint="eastAsia" w:ascii="宋体" w:hAnsi="宋体" w:cs="宋体"/>
                <w:w w:val="99"/>
                <w:sz w:val="20"/>
                <w:lang w:bidi="zh-CN"/>
              </w:rPr>
              <w:t>国家安全教育</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643BB87E">
            <w:pPr>
              <w:pStyle w:val="31"/>
              <w:spacing w:before="97"/>
              <w:ind w:left="8"/>
              <w:jc w:val="center"/>
              <w:rPr>
                <w:rFonts w:hint="eastAsia"/>
                <w:w w:val="99"/>
                <w:sz w:val="20"/>
                <w:lang w:val="en-US"/>
              </w:rPr>
            </w:pPr>
            <w:r>
              <w:rPr>
                <w:rFonts w:hint="eastAsia"/>
                <w:w w:val="99"/>
                <w:sz w:val="20"/>
                <w:lang w:val="en-US"/>
              </w:rPr>
              <w:t>A</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3BD12400">
            <w:pPr>
              <w:pStyle w:val="31"/>
              <w:spacing w:before="97"/>
              <w:ind w:left="8"/>
              <w:jc w:val="center"/>
              <w:rPr>
                <w:rFonts w:hint="eastAsia"/>
                <w:w w:val="99"/>
                <w:sz w:val="20"/>
                <w:lang w:val="en-US"/>
              </w:rPr>
            </w:pPr>
            <w:r>
              <w:rPr>
                <w:rFonts w:hint="eastAsia"/>
                <w:w w:val="99"/>
                <w:sz w:val="20"/>
                <w:lang w:val="en-US"/>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40A85749">
            <w:pPr>
              <w:pStyle w:val="31"/>
              <w:spacing w:before="97"/>
              <w:ind w:left="8"/>
              <w:jc w:val="center"/>
              <w:rPr>
                <w:rFonts w:hint="eastAsia"/>
                <w:w w:val="99"/>
                <w:sz w:val="20"/>
                <w:lang w:val="en-US"/>
              </w:rPr>
            </w:pPr>
            <w:r>
              <w:rPr>
                <w:rFonts w:hint="eastAsia"/>
                <w:w w:val="99"/>
                <w:sz w:val="20"/>
                <w:lang w:val="en-US"/>
              </w:rPr>
              <w:t>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0E30E6B8">
            <w:pPr>
              <w:pStyle w:val="31"/>
              <w:spacing w:before="97"/>
              <w:ind w:left="8"/>
              <w:jc w:val="center"/>
              <w:rPr>
                <w:rFonts w:hint="eastAsia"/>
                <w:w w:val="99"/>
                <w:sz w:val="20"/>
                <w:lang w:val="en-US"/>
              </w:rPr>
            </w:pPr>
            <w:r>
              <w:rPr>
                <w:rFonts w:hint="eastAsia"/>
                <w:w w:val="99"/>
                <w:sz w:val="20"/>
                <w:lang w:val="en-US"/>
              </w:rPr>
              <w:t>16</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6012CB14">
            <w:pPr>
              <w:pStyle w:val="31"/>
              <w:spacing w:before="97"/>
              <w:ind w:left="8"/>
              <w:jc w:val="center"/>
              <w:rPr>
                <w:rFonts w:hint="eastAsia"/>
                <w:w w:val="99"/>
                <w:sz w:val="20"/>
                <w:lang w:val="en-US"/>
              </w:rPr>
            </w:pPr>
            <w:r>
              <w:rPr>
                <w:rFonts w:hint="eastAsia"/>
                <w:w w:val="99"/>
                <w:sz w:val="20"/>
                <w:lang w:val="en-US"/>
              </w:rPr>
              <w:t>16</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524B2580">
            <w:pPr>
              <w:pStyle w:val="31"/>
              <w:spacing w:before="97"/>
              <w:ind w:left="8"/>
              <w:jc w:val="center"/>
              <w:rPr>
                <w:rFonts w:hint="eastAsia"/>
                <w:w w:val="99"/>
                <w:sz w:val="20"/>
                <w:lang w:val="en-US"/>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6BBD2A4D">
            <w:pPr>
              <w:pStyle w:val="31"/>
              <w:spacing w:before="97"/>
              <w:ind w:left="8"/>
              <w:jc w:val="center"/>
              <w:rPr>
                <w:rFonts w:hint="eastAsia"/>
                <w:w w:val="99"/>
                <w:sz w:val="20"/>
                <w:lang w:val="en-US"/>
              </w:rPr>
            </w:pPr>
            <w:r>
              <w:rPr>
                <w:rFonts w:hint="eastAsia"/>
                <w:w w:val="99"/>
                <w:sz w:val="20"/>
                <w:lang w:val="en-US"/>
              </w:rPr>
              <w:t>2</w:t>
            </w: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78852C6">
            <w:pPr>
              <w:pStyle w:val="31"/>
              <w:spacing w:before="97"/>
              <w:ind w:left="8"/>
              <w:jc w:val="center"/>
              <w:rPr>
                <w:rFonts w:hint="eastAsia"/>
                <w:w w:val="99"/>
                <w:sz w:val="20"/>
                <w:lang w:val="en-US"/>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5F01C9C6">
            <w:pPr>
              <w:pStyle w:val="31"/>
              <w:spacing w:before="97"/>
              <w:ind w:left="8"/>
              <w:jc w:val="center"/>
              <w:rPr>
                <w:rFonts w:hint="eastAsia"/>
                <w:w w:val="99"/>
                <w:sz w:val="20"/>
                <w:lang w:val="en-US"/>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09E0D28B">
            <w:pPr>
              <w:pStyle w:val="31"/>
              <w:spacing w:before="97"/>
              <w:ind w:left="8"/>
              <w:jc w:val="center"/>
              <w:rPr>
                <w:rFonts w:hint="eastAsia"/>
                <w:w w:val="99"/>
                <w:sz w:val="20"/>
                <w:lang w:val="en-US"/>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3C3FE447">
            <w:pPr>
              <w:pStyle w:val="31"/>
              <w:spacing w:before="97"/>
              <w:ind w:left="8"/>
              <w:jc w:val="center"/>
              <w:rPr>
                <w:rFonts w:hint="eastAsia"/>
                <w:w w:val="99"/>
                <w:sz w:val="20"/>
                <w:lang w:val="en-US"/>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50AC349">
            <w:pPr>
              <w:pStyle w:val="31"/>
              <w:spacing w:before="97"/>
              <w:ind w:left="8"/>
              <w:jc w:val="center"/>
              <w:rPr>
                <w:rFonts w:hint="eastAsia"/>
                <w:w w:val="99"/>
                <w:sz w:val="20"/>
                <w:lang w:val="en-US"/>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43B5DA2E">
            <w:pPr>
              <w:pStyle w:val="31"/>
              <w:spacing w:before="97"/>
              <w:ind w:left="8"/>
              <w:jc w:val="center"/>
              <w:rPr>
                <w:rFonts w:hint="eastAsia"/>
                <w:w w:val="99"/>
                <w:sz w:val="20"/>
              </w:rPr>
            </w:pPr>
            <w:r>
              <w:rPr>
                <w:rFonts w:hint="eastAsia"/>
                <w:w w:val="99"/>
                <w:sz w:val="20"/>
              </w:rPr>
              <w:t>各系综合教研室</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919E0E2">
            <w:pPr>
              <w:pStyle w:val="31"/>
              <w:spacing w:before="97"/>
              <w:ind w:left="8"/>
              <w:jc w:val="center"/>
              <w:rPr>
                <w:rFonts w:hint="eastAsia"/>
                <w:w w:val="99"/>
                <w:sz w:val="20"/>
                <w:shd w:val="clear" w:color="auto" w:fill="FF0000"/>
                <w:lang w:val="en-US"/>
              </w:rPr>
            </w:pPr>
            <w:r>
              <w:rPr>
                <w:rFonts w:hint="eastAsia"/>
                <w:w w:val="99"/>
                <w:sz w:val="20"/>
                <w:lang w:val="en-US"/>
              </w:rPr>
              <w:t>线上开课</w:t>
            </w:r>
          </w:p>
        </w:tc>
      </w:tr>
      <w:tr w14:paraId="218AE907">
        <w:tblPrEx>
          <w:tblCellMar>
            <w:top w:w="0" w:type="dxa"/>
            <w:left w:w="108" w:type="dxa"/>
            <w:bottom w:w="0" w:type="dxa"/>
            <w:right w:w="108" w:type="dxa"/>
          </w:tblCellMar>
        </w:tblPrEx>
        <w:trPr>
          <w:trHeight w:val="833" w:hRule="atLeast"/>
        </w:trPr>
        <w:tc>
          <w:tcPr>
            <w:tcW w:w="631" w:type="dxa"/>
            <w:gridSpan w:val="2"/>
            <w:vMerge w:val="continue"/>
            <w:tcBorders>
              <w:left w:val="single" w:color="auto" w:sz="4" w:space="0"/>
              <w:right w:val="single" w:color="auto" w:sz="4" w:space="0"/>
            </w:tcBorders>
            <w:shd w:val="clear" w:color="auto" w:fill="C7DAF1" w:themeFill="text2" w:themeFillTint="32"/>
            <w:vAlign w:val="center"/>
          </w:tcPr>
          <w:p w14:paraId="1DEBCB7F">
            <w:pPr>
              <w:pStyle w:val="31"/>
              <w:spacing w:before="97"/>
              <w:ind w:left="8"/>
              <w:jc w:val="center"/>
              <w:rPr>
                <w:rFonts w:hint="eastAsia"/>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2E263068">
            <w:pPr>
              <w:pStyle w:val="31"/>
              <w:spacing w:before="97"/>
              <w:ind w:left="8"/>
              <w:jc w:val="center"/>
              <w:rPr>
                <w:rFonts w:hint="eastAsia"/>
                <w:lang w:val="en-US"/>
              </w:rPr>
            </w:pPr>
            <w:r>
              <w:rPr>
                <w:rFonts w:hint="eastAsia"/>
                <w:lang w:val="en-US"/>
              </w:rPr>
              <w:t>25</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19FC8946">
            <w:pPr>
              <w:pStyle w:val="31"/>
              <w:spacing w:before="97"/>
              <w:ind w:left="8"/>
              <w:jc w:val="center"/>
              <w:rPr>
                <w:rFonts w:hint="eastAsia"/>
                <w:w w:val="99"/>
                <w:sz w:val="20"/>
                <w:lang w:val="en-US"/>
              </w:rPr>
            </w:pPr>
            <w:r>
              <w:rPr>
                <w:rFonts w:hint="eastAsia"/>
                <w:w w:val="99"/>
                <w:sz w:val="20"/>
                <w:lang w:val="en-US"/>
              </w:rPr>
              <w:t>99001142</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627E6727">
            <w:pPr>
              <w:spacing w:before="97"/>
              <w:ind w:left="8"/>
              <w:jc w:val="center"/>
              <w:rPr>
                <w:rFonts w:hint="eastAsia" w:ascii="宋体" w:hAnsi="宋体" w:cs="宋体"/>
                <w:w w:val="99"/>
                <w:sz w:val="20"/>
                <w:lang w:bidi="zh-CN"/>
              </w:rPr>
            </w:pPr>
            <w:r>
              <w:rPr>
                <w:rFonts w:hint="eastAsia" w:ascii="宋体" w:hAnsi="宋体" w:cs="宋体"/>
                <w:color w:val="000000"/>
                <w:kern w:val="0"/>
                <w:sz w:val="20"/>
                <w:szCs w:val="20"/>
                <w:lang w:bidi="ar"/>
              </w:rPr>
              <w:t>公共必修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37FCFE7A">
            <w:pPr>
              <w:widowControl/>
              <w:jc w:val="center"/>
              <w:textAlignment w:val="center"/>
              <w:rPr>
                <w:rFonts w:hint="eastAsia" w:ascii="宋体" w:hAnsi="宋体" w:cs="宋体"/>
                <w:w w:val="99"/>
                <w:sz w:val="20"/>
                <w:lang w:bidi="zh-CN"/>
              </w:rPr>
            </w:pPr>
            <w:r>
              <w:rPr>
                <w:rFonts w:hint="eastAsia" w:ascii="宋体" w:hAnsi="宋体" w:cs="宋体"/>
                <w:w w:val="99"/>
                <w:sz w:val="20"/>
                <w:lang w:bidi="zh-CN"/>
              </w:rPr>
              <w:t>劳动教育I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73299314">
            <w:pPr>
              <w:pStyle w:val="31"/>
              <w:spacing w:before="97"/>
              <w:ind w:left="8"/>
              <w:jc w:val="center"/>
              <w:rPr>
                <w:rFonts w:hint="eastAsia"/>
                <w:w w:val="99"/>
                <w:sz w:val="20"/>
                <w:lang w:val="en-US"/>
              </w:rPr>
            </w:pPr>
            <w:r>
              <w:rPr>
                <w:rFonts w:hint="eastAsia"/>
                <w:w w:val="99"/>
                <w:sz w:val="20"/>
                <w:lang w:val="en-US"/>
              </w:rPr>
              <w:t>C</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04B9AE59">
            <w:pPr>
              <w:pStyle w:val="31"/>
              <w:spacing w:before="97"/>
              <w:ind w:left="8"/>
              <w:jc w:val="center"/>
              <w:rPr>
                <w:rFonts w:hint="eastAsia"/>
                <w:w w:val="99"/>
                <w:sz w:val="20"/>
                <w:lang w:val="en-US"/>
              </w:rPr>
            </w:pPr>
            <w:r>
              <w:rPr>
                <w:rFonts w:hint="eastAsia"/>
                <w:w w:val="99"/>
                <w:sz w:val="20"/>
                <w:lang w:val="en-US"/>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3D20A4D9">
            <w:pPr>
              <w:pStyle w:val="31"/>
              <w:spacing w:before="97"/>
              <w:ind w:left="8"/>
              <w:jc w:val="center"/>
              <w:rPr>
                <w:rFonts w:hint="eastAsia"/>
                <w:w w:val="99"/>
                <w:sz w:val="20"/>
                <w:lang w:val="en-US"/>
              </w:rPr>
            </w:pPr>
            <w:r>
              <w:rPr>
                <w:rFonts w:hint="eastAsia"/>
                <w:w w:val="99"/>
                <w:sz w:val="20"/>
                <w:lang w:val="en-US"/>
              </w:rPr>
              <w:t>0.25</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3CFA10A">
            <w:pPr>
              <w:pStyle w:val="31"/>
              <w:spacing w:before="97"/>
              <w:ind w:left="8"/>
              <w:jc w:val="center"/>
              <w:rPr>
                <w:rFonts w:hint="eastAsia"/>
                <w:w w:val="99"/>
                <w:sz w:val="20"/>
                <w:lang w:val="en-US"/>
              </w:rPr>
            </w:pPr>
            <w:r>
              <w:rPr>
                <w:rFonts w:hint="eastAsia"/>
                <w:w w:val="99"/>
                <w:sz w:val="20"/>
                <w:lang w:val="en-US"/>
              </w:rPr>
              <w:t>4</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F580BC4">
            <w:pPr>
              <w:pStyle w:val="31"/>
              <w:spacing w:before="97"/>
              <w:ind w:left="8"/>
              <w:jc w:val="center"/>
              <w:rPr>
                <w:rFonts w:hint="eastAsia"/>
                <w:w w:val="99"/>
                <w:sz w:val="20"/>
                <w:lang w:val="en-US"/>
              </w:rPr>
            </w:pP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4291273E">
            <w:pPr>
              <w:pStyle w:val="31"/>
              <w:spacing w:before="97"/>
              <w:ind w:left="8"/>
              <w:jc w:val="center"/>
              <w:rPr>
                <w:rFonts w:hint="eastAsia"/>
                <w:w w:val="99"/>
                <w:sz w:val="20"/>
                <w:lang w:val="en-US"/>
              </w:rPr>
            </w:pPr>
            <w:r>
              <w:rPr>
                <w:rFonts w:hint="eastAsia"/>
                <w:w w:val="99"/>
                <w:sz w:val="20"/>
                <w:lang w:val="en-US"/>
              </w:rPr>
              <w:t>4</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22842752">
            <w:pPr>
              <w:pStyle w:val="31"/>
              <w:spacing w:before="97"/>
              <w:ind w:left="8"/>
              <w:jc w:val="center"/>
              <w:rPr>
                <w:rFonts w:hint="eastAsia"/>
                <w:w w:val="99"/>
                <w:sz w:val="20"/>
                <w:lang w:val="en-US"/>
              </w:rPr>
            </w:pPr>
            <w:r>
              <w:rPr>
                <w:rFonts w:hint="eastAsia"/>
                <w:w w:val="99"/>
                <w:sz w:val="20"/>
                <w:lang w:val="en-US"/>
              </w:rPr>
              <w:t>2</w:t>
            </w: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88B57C0">
            <w:pPr>
              <w:pStyle w:val="31"/>
              <w:spacing w:before="97"/>
              <w:ind w:left="8"/>
              <w:jc w:val="center"/>
              <w:rPr>
                <w:rFonts w:hint="eastAsia"/>
                <w:w w:val="99"/>
                <w:sz w:val="20"/>
                <w:lang w:val="en-US"/>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6A9331AF">
            <w:pPr>
              <w:pStyle w:val="31"/>
              <w:spacing w:before="97"/>
              <w:ind w:left="8"/>
              <w:jc w:val="center"/>
              <w:rPr>
                <w:rFonts w:hint="eastAsia"/>
                <w:w w:val="99"/>
                <w:sz w:val="20"/>
                <w:lang w:val="en-US"/>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5D7F5DFC">
            <w:pPr>
              <w:pStyle w:val="31"/>
              <w:spacing w:before="97"/>
              <w:ind w:left="8"/>
              <w:jc w:val="center"/>
              <w:rPr>
                <w:rFonts w:hint="eastAsia"/>
                <w:w w:val="99"/>
                <w:sz w:val="20"/>
                <w:lang w:val="en-US"/>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5133DFED">
            <w:pPr>
              <w:pStyle w:val="31"/>
              <w:spacing w:before="97"/>
              <w:ind w:left="8"/>
              <w:jc w:val="center"/>
              <w:rPr>
                <w:rFonts w:hint="eastAsia"/>
                <w:w w:val="99"/>
                <w:sz w:val="20"/>
                <w:lang w:val="en-US"/>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39FE7FC">
            <w:pPr>
              <w:pStyle w:val="31"/>
              <w:spacing w:before="97"/>
              <w:ind w:left="8"/>
              <w:jc w:val="center"/>
              <w:rPr>
                <w:rFonts w:hint="eastAsia"/>
                <w:w w:val="99"/>
                <w:sz w:val="20"/>
                <w:lang w:val="en-US"/>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14ED345D">
            <w:pPr>
              <w:spacing w:before="97"/>
              <w:ind w:left="8"/>
              <w:jc w:val="center"/>
              <w:rPr>
                <w:w w:val="99"/>
                <w:sz w:val="20"/>
              </w:rPr>
            </w:pPr>
            <w:r>
              <w:rPr>
                <w:rFonts w:hint="eastAsia"/>
                <w:w w:val="99"/>
                <w:sz w:val="20"/>
              </w:rPr>
              <w:t>各系综合教研室</w:t>
            </w:r>
          </w:p>
        </w:tc>
        <w:tc>
          <w:tcPr>
            <w:tcW w:w="1427" w:type="dxa"/>
            <w:gridSpan w:val="2"/>
            <w:vMerge w:val="restart"/>
            <w:tcBorders>
              <w:top w:val="single" w:color="auto" w:sz="4" w:space="0"/>
              <w:left w:val="single" w:color="auto" w:sz="4" w:space="0"/>
              <w:right w:val="single" w:color="auto" w:sz="4" w:space="0"/>
            </w:tcBorders>
            <w:shd w:val="clear" w:color="auto" w:fill="auto"/>
            <w:vAlign w:val="center"/>
          </w:tcPr>
          <w:p w14:paraId="0EFB8F42">
            <w:pPr>
              <w:pStyle w:val="31"/>
              <w:spacing w:before="97"/>
              <w:ind w:left="8"/>
              <w:jc w:val="center"/>
              <w:rPr>
                <w:rFonts w:hint="eastAsia"/>
                <w:w w:val="99"/>
                <w:sz w:val="20"/>
                <w:shd w:val="clear" w:color="auto" w:fill="FF0000"/>
                <w:lang w:val="en-US"/>
              </w:rPr>
            </w:pPr>
            <w:r>
              <w:rPr>
                <w:rFonts w:hint="eastAsia"/>
                <w:w w:val="99"/>
                <w:sz w:val="20"/>
                <w:lang w:val="en-US"/>
              </w:rPr>
              <w:t>开课形式由各系综合教研室根据系教务科制定的劳动教育实施方案执行。</w:t>
            </w:r>
          </w:p>
        </w:tc>
      </w:tr>
      <w:tr w14:paraId="571656EA">
        <w:tblPrEx>
          <w:tblCellMar>
            <w:top w:w="0" w:type="dxa"/>
            <w:left w:w="108" w:type="dxa"/>
            <w:bottom w:w="0" w:type="dxa"/>
            <w:right w:w="108" w:type="dxa"/>
          </w:tblCellMar>
        </w:tblPrEx>
        <w:trPr>
          <w:trHeight w:val="833" w:hRule="atLeast"/>
        </w:trPr>
        <w:tc>
          <w:tcPr>
            <w:tcW w:w="631" w:type="dxa"/>
            <w:gridSpan w:val="2"/>
            <w:vMerge w:val="continue"/>
            <w:tcBorders>
              <w:left w:val="single" w:color="auto" w:sz="4" w:space="0"/>
              <w:right w:val="single" w:color="auto" w:sz="4" w:space="0"/>
            </w:tcBorders>
            <w:shd w:val="clear" w:color="auto" w:fill="C7DAF1" w:themeFill="text2" w:themeFillTint="32"/>
            <w:vAlign w:val="center"/>
          </w:tcPr>
          <w:p w14:paraId="1EF9FC50">
            <w:pPr>
              <w:pStyle w:val="31"/>
              <w:spacing w:before="97"/>
              <w:ind w:left="8"/>
              <w:jc w:val="center"/>
              <w:rPr>
                <w:rFonts w:hint="eastAsia"/>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59188884">
            <w:pPr>
              <w:pStyle w:val="31"/>
              <w:spacing w:before="97"/>
              <w:ind w:left="8"/>
              <w:jc w:val="center"/>
              <w:rPr>
                <w:rFonts w:hint="eastAsia"/>
                <w:lang w:val="en-US"/>
              </w:rPr>
            </w:pPr>
            <w:r>
              <w:rPr>
                <w:rFonts w:hint="eastAsia"/>
                <w:lang w:val="en-US"/>
              </w:rPr>
              <w:t>26</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6EA4D91E">
            <w:pPr>
              <w:pStyle w:val="31"/>
              <w:spacing w:before="97"/>
              <w:ind w:left="8"/>
              <w:jc w:val="center"/>
              <w:rPr>
                <w:rFonts w:hint="eastAsia"/>
                <w:w w:val="99"/>
                <w:sz w:val="20"/>
                <w:lang w:val="en-US"/>
              </w:rPr>
            </w:pPr>
            <w:r>
              <w:rPr>
                <w:rFonts w:hint="eastAsia"/>
                <w:w w:val="99"/>
                <w:sz w:val="20"/>
                <w:lang w:val="en-US"/>
              </w:rPr>
              <w:t>99001152</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38645BA1">
            <w:pPr>
              <w:spacing w:before="97"/>
              <w:ind w:left="8"/>
              <w:jc w:val="center"/>
              <w:rPr>
                <w:w w:val="99"/>
                <w:sz w:val="20"/>
              </w:rPr>
            </w:pPr>
            <w:r>
              <w:rPr>
                <w:rFonts w:hint="eastAsia" w:ascii="宋体" w:hAnsi="宋体" w:cs="宋体"/>
                <w:color w:val="000000"/>
                <w:kern w:val="0"/>
                <w:sz w:val="20"/>
                <w:szCs w:val="20"/>
                <w:lang w:bidi="ar"/>
              </w:rPr>
              <w:t>公共必修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22664D37">
            <w:pPr>
              <w:widowControl/>
              <w:jc w:val="center"/>
              <w:textAlignment w:val="center"/>
              <w:rPr>
                <w:rFonts w:hint="eastAsia" w:ascii="宋体" w:hAnsi="宋体" w:cs="宋体"/>
                <w:w w:val="99"/>
                <w:sz w:val="20"/>
                <w:lang w:bidi="zh-CN"/>
              </w:rPr>
            </w:pPr>
            <w:r>
              <w:rPr>
                <w:rFonts w:hint="eastAsia" w:ascii="宋体" w:hAnsi="宋体" w:cs="宋体"/>
                <w:w w:val="99"/>
                <w:sz w:val="20"/>
                <w:lang w:bidi="zh-CN"/>
              </w:rPr>
              <w:t>劳动教育II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277A7325">
            <w:pPr>
              <w:pStyle w:val="31"/>
              <w:spacing w:before="97"/>
              <w:ind w:left="8"/>
              <w:jc w:val="center"/>
              <w:rPr>
                <w:rFonts w:hint="eastAsia"/>
                <w:w w:val="99"/>
                <w:sz w:val="20"/>
                <w:lang w:val="en-US"/>
              </w:rPr>
            </w:pPr>
            <w:r>
              <w:rPr>
                <w:rFonts w:hint="eastAsia"/>
                <w:w w:val="99"/>
                <w:sz w:val="20"/>
                <w:lang w:val="en-US"/>
              </w:rPr>
              <w:t>C</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4D04F900">
            <w:pPr>
              <w:pStyle w:val="31"/>
              <w:spacing w:before="97"/>
              <w:ind w:left="8"/>
              <w:jc w:val="center"/>
              <w:rPr>
                <w:rFonts w:hint="eastAsia"/>
                <w:w w:val="99"/>
                <w:sz w:val="20"/>
                <w:lang w:val="en-US"/>
              </w:rPr>
            </w:pPr>
            <w:r>
              <w:rPr>
                <w:rFonts w:hint="eastAsia"/>
                <w:w w:val="99"/>
                <w:sz w:val="20"/>
                <w:lang w:val="en-US"/>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1E591E14">
            <w:pPr>
              <w:pStyle w:val="31"/>
              <w:spacing w:before="97"/>
              <w:ind w:left="8"/>
              <w:jc w:val="center"/>
              <w:rPr>
                <w:rFonts w:hint="eastAsia"/>
                <w:w w:val="99"/>
                <w:sz w:val="20"/>
                <w:lang w:val="en-US"/>
              </w:rPr>
            </w:pPr>
            <w:r>
              <w:rPr>
                <w:rFonts w:hint="eastAsia"/>
                <w:w w:val="99"/>
                <w:sz w:val="20"/>
                <w:lang w:val="en-US"/>
              </w:rPr>
              <w:t>0.25</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B247122">
            <w:pPr>
              <w:pStyle w:val="31"/>
              <w:spacing w:before="97"/>
              <w:ind w:left="8"/>
              <w:jc w:val="center"/>
              <w:rPr>
                <w:rFonts w:hint="eastAsia"/>
                <w:w w:val="99"/>
                <w:sz w:val="20"/>
                <w:lang w:val="en-US"/>
              </w:rPr>
            </w:pPr>
            <w:r>
              <w:rPr>
                <w:rFonts w:hint="eastAsia"/>
                <w:w w:val="99"/>
                <w:sz w:val="20"/>
                <w:lang w:val="en-US"/>
              </w:rPr>
              <w:t>4</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622DFFE1">
            <w:pPr>
              <w:pStyle w:val="31"/>
              <w:spacing w:before="97"/>
              <w:ind w:left="8"/>
              <w:jc w:val="center"/>
              <w:rPr>
                <w:rFonts w:hint="eastAsia"/>
                <w:w w:val="99"/>
                <w:sz w:val="20"/>
                <w:lang w:val="en-US"/>
              </w:rPr>
            </w:pP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6ED03E2B">
            <w:pPr>
              <w:pStyle w:val="31"/>
              <w:spacing w:before="97"/>
              <w:ind w:left="8"/>
              <w:jc w:val="center"/>
              <w:rPr>
                <w:rFonts w:hint="eastAsia"/>
                <w:w w:val="99"/>
                <w:sz w:val="20"/>
                <w:lang w:val="en-US"/>
              </w:rPr>
            </w:pPr>
            <w:r>
              <w:rPr>
                <w:rFonts w:hint="eastAsia"/>
                <w:w w:val="99"/>
                <w:sz w:val="20"/>
                <w:lang w:val="en-US"/>
              </w:rPr>
              <w:t>4</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5BDD738B">
            <w:pPr>
              <w:pStyle w:val="31"/>
              <w:spacing w:before="97"/>
              <w:ind w:left="8"/>
              <w:jc w:val="center"/>
              <w:rPr>
                <w:rFonts w:hint="eastAsia"/>
                <w:w w:val="99"/>
                <w:sz w:val="20"/>
                <w:lang w:val="en-US"/>
              </w:rPr>
            </w:pP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2B84B45">
            <w:pPr>
              <w:pStyle w:val="31"/>
              <w:spacing w:before="97"/>
              <w:ind w:left="8"/>
              <w:jc w:val="center"/>
              <w:rPr>
                <w:rFonts w:hint="eastAsia"/>
                <w:w w:val="99"/>
                <w:sz w:val="20"/>
                <w:lang w:val="en-US"/>
              </w:rPr>
            </w:pPr>
            <w:r>
              <w:rPr>
                <w:rFonts w:hint="eastAsia"/>
                <w:w w:val="99"/>
                <w:sz w:val="20"/>
                <w:lang w:val="en-US"/>
              </w:rPr>
              <w:t>2</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567885EE">
            <w:pPr>
              <w:pStyle w:val="31"/>
              <w:spacing w:before="97"/>
              <w:ind w:left="8"/>
              <w:jc w:val="center"/>
              <w:rPr>
                <w:rFonts w:hint="eastAsia"/>
                <w:w w:val="99"/>
                <w:sz w:val="20"/>
                <w:lang w:val="en-US"/>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0FC2A529">
            <w:pPr>
              <w:pStyle w:val="31"/>
              <w:spacing w:before="97"/>
              <w:ind w:left="8"/>
              <w:jc w:val="center"/>
              <w:rPr>
                <w:rFonts w:hint="eastAsia"/>
                <w:w w:val="99"/>
                <w:sz w:val="20"/>
                <w:lang w:val="en-US"/>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0B624DED">
            <w:pPr>
              <w:pStyle w:val="31"/>
              <w:spacing w:before="97"/>
              <w:ind w:left="8"/>
              <w:jc w:val="center"/>
              <w:rPr>
                <w:rFonts w:hint="eastAsia"/>
                <w:w w:val="99"/>
                <w:sz w:val="20"/>
                <w:lang w:val="en-US"/>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24CEB87">
            <w:pPr>
              <w:pStyle w:val="31"/>
              <w:spacing w:before="97"/>
              <w:ind w:left="8"/>
              <w:jc w:val="center"/>
              <w:rPr>
                <w:rFonts w:hint="eastAsia"/>
                <w:w w:val="99"/>
                <w:sz w:val="20"/>
                <w:lang w:val="en-US"/>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6FAD9B73">
            <w:pPr>
              <w:spacing w:before="97"/>
              <w:ind w:left="8"/>
              <w:jc w:val="center"/>
              <w:rPr>
                <w:w w:val="99"/>
                <w:sz w:val="20"/>
              </w:rPr>
            </w:pPr>
            <w:r>
              <w:rPr>
                <w:rFonts w:hint="eastAsia"/>
                <w:w w:val="99"/>
                <w:sz w:val="20"/>
              </w:rPr>
              <w:t>各系综合教研室</w:t>
            </w:r>
          </w:p>
        </w:tc>
        <w:tc>
          <w:tcPr>
            <w:tcW w:w="1427" w:type="dxa"/>
            <w:gridSpan w:val="2"/>
            <w:vMerge w:val="continue"/>
            <w:tcBorders>
              <w:left w:val="single" w:color="auto" w:sz="4" w:space="0"/>
              <w:right w:val="single" w:color="auto" w:sz="4" w:space="0"/>
            </w:tcBorders>
            <w:shd w:val="clear" w:color="auto" w:fill="auto"/>
            <w:vAlign w:val="center"/>
          </w:tcPr>
          <w:p w14:paraId="12264304">
            <w:pPr>
              <w:pStyle w:val="31"/>
              <w:spacing w:before="97"/>
              <w:ind w:left="8"/>
              <w:jc w:val="center"/>
              <w:rPr>
                <w:rFonts w:hint="eastAsia"/>
                <w:w w:val="99"/>
                <w:sz w:val="20"/>
                <w:shd w:val="clear" w:color="auto" w:fill="FF0000"/>
                <w:lang w:val="en-US"/>
              </w:rPr>
            </w:pPr>
          </w:p>
        </w:tc>
      </w:tr>
      <w:tr w14:paraId="21068433">
        <w:tblPrEx>
          <w:tblCellMar>
            <w:top w:w="0" w:type="dxa"/>
            <w:left w:w="108" w:type="dxa"/>
            <w:bottom w:w="0" w:type="dxa"/>
            <w:right w:w="108" w:type="dxa"/>
          </w:tblCellMar>
        </w:tblPrEx>
        <w:trPr>
          <w:trHeight w:val="833" w:hRule="atLeast"/>
        </w:trPr>
        <w:tc>
          <w:tcPr>
            <w:tcW w:w="631" w:type="dxa"/>
            <w:gridSpan w:val="2"/>
            <w:vMerge w:val="continue"/>
            <w:tcBorders>
              <w:left w:val="single" w:color="auto" w:sz="4" w:space="0"/>
              <w:bottom w:val="single" w:color="auto" w:sz="4" w:space="0"/>
              <w:right w:val="single" w:color="auto" w:sz="4" w:space="0"/>
            </w:tcBorders>
            <w:shd w:val="clear" w:color="auto" w:fill="C7DAF1" w:themeFill="text2" w:themeFillTint="32"/>
            <w:vAlign w:val="center"/>
          </w:tcPr>
          <w:p w14:paraId="47B9F4B8">
            <w:pPr>
              <w:pStyle w:val="31"/>
              <w:spacing w:before="97"/>
              <w:ind w:left="8"/>
              <w:jc w:val="center"/>
              <w:rPr>
                <w:rFonts w:hint="eastAsia"/>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77E3FD5E">
            <w:pPr>
              <w:pStyle w:val="31"/>
              <w:spacing w:before="97"/>
              <w:ind w:left="8"/>
              <w:jc w:val="center"/>
              <w:rPr>
                <w:rFonts w:hint="eastAsia"/>
                <w:lang w:val="en-US"/>
              </w:rPr>
            </w:pPr>
            <w:r>
              <w:rPr>
                <w:rFonts w:hint="eastAsia"/>
                <w:lang w:val="en-US"/>
              </w:rPr>
              <w:t>27</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4044158D">
            <w:pPr>
              <w:pStyle w:val="31"/>
              <w:spacing w:before="97"/>
              <w:ind w:left="8"/>
              <w:jc w:val="center"/>
              <w:rPr>
                <w:rFonts w:hint="eastAsia"/>
                <w:w w:val="99"/>
                <w:sz w:val="20"/>
                <w:lang w:val="en-US"/>
              </w:rPr>
            </w:pPr>
            <w:r>
              <w:rPr>
                <w:rFonts w:hint="eastAsia"/>
                <w:w w:val="99"/>
                <w:sz w:val="20"/>
                <w:lang w:val="en-US"/>
              </w:rPr>
              <w:t>99001153</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3B5BC8C6">
            <w:pPr>
              <w:spacing w:before="97"/>
              <w:ind w:left="8"/>
              <w:jc w:val="center"/>
              <w:rPr>
                <w:w w:val="99"/>
                <w:sz w:val="20"/>
              </w:rPr>
            </w:pPr>
            <w:r>
              <w:rPr>
                <w:rFonts w:hint="eastAsia" w:ascii="宋体" w:hAnsi="宋体" w:cs="宋体"/>
                <w:color w:val="000000"/>
                <w:kern w:val="0"/>
                <w:sz w:val="20"/>
                <w:szCs w:val="20"/>
                <w:lang w:bidi="ar"/>
              </w:rPr>
              <w:t>公共必修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4DE418BE">
            <w:pPr>
              <w:widowControl/>
              <w:jc w:val="center"/>
              <w:textAlignment w:val="center"/>
              <w:rPr>
                <w:rFonts w:hint="eastAsia" w:ascii="宋体" w:hAnsi="宋体" w:cs="宋体"/>
                <w:w w:val="99"/>
                <w:sz w:val="20"/>
                <w:lang w:bidi="zh-CN"/>
              </w:rPr>
            </w:pPr>
            <w:r>
              <w:rPr>
                <w:rFonts w:hint="eastAsia" w:ascii="宋体" w:hAnsi="宋体" w:cs="宋体"/>
                <w:w w:val="99"/>
                <w:sz w:val="20"/>
                <w:lang w:bidi="zh-CN"/>
              </w:rPr>
              <w:t>劳动教育III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365F0B6B">
            <w:pPr>
              <w:pStyle w:val="31"/>
              <w:spacing w:before="97"/>
              <w:ind w:left="8"/>
              <w:jc w:val="center"/>
              <w:rPr>
                <w:rFonts w:hint="eastAsia"/>
                <w:w w:val="99"/>
                <w:sz w:val="20"/>
                <w:lang w:val="en-US"/>
              </w:rPr>
            </w:pPr>
            <w:r>
              <w:rPr>
                <w:rFonts w:hint="eastAsia"/>
                <w:w w:val="99"/>
                <w:sz w:val="20"/>
                <w:lang w:val="en-US"/>
              </w:rPr>
              <w:t>C</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5AFB738C">
            <w:pPr>
              <w:pStyle w:val="31"/>
              <w:spacing w:before="97"/>
              <w:ind w:left="8"/>
              <w:jc w:val="center"/>
              <w:rPr>
                <w:rFonts w:hint="eastAsia"/>
                <w:w w:val="99"/>
                <w:sz w:val="20"/>
                <w:lang w:val="en-US"/>
              </w:rPr>
            </w:pPr>
            <w:r>
              <w:rPr>
                <w:rFonts w:hint="eastAsia"/>
                <w:w w:val="99"/>
                <w:sz w:val="20"/>
                <w:lang w:val="en-US"/>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2BC528D2">
            <w:pPr>
              <w:pStyle w:val="31"/>
              <w:spacing w:before="97"/>
              <w:ind w:left="8"/>
              <w:jc w:val="center"/>
              <w:rPr>
                <w:rFonts w:hint="eastAsia"/>
                <w:w w:val="99"/>
                <w:sz w:val="20"/>
                <w:lang w:val="en-US"/>
              </w:rPr>
            </w:pPr>
            <w:r>
              <w:rPr>
                <w:rFonts w:hint="eastAsia"/>
                <w:w w:val="99"/>
                <w:sz w:val="20"/>
                <w:lang w:val="en-US"/>
              </w:rPr>
              <w:t>0.25</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11FEA6A3">
            <w:pPr>
              <w:pStyle w:val="31"/>
              <w:spacing w:before="97"/>
              <w:ind w:left="8"/>
              <w:jc w:val="center"/>
              <w:rPr>
                <w:rFonts w:hint="eastAsia"/>
                <w:w w:val="99"/>
                <w:sz w:val="20"/>
                <w:lang w:val="en-US"/>
              </w:rPr>
            </w:pPr>
            <w:r>
              <w:rPr>
                <w:rFonts w:hint="eastAsia"/>
                <w:w w:val="99"/>
                <w:sz w:val="20"/>
                <w:lang w:val="en-US"/>
              </w:rPr>
              <w:t>4</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76B4AA9">
            <w:pPr>
              <w:pStyle w:val="31"/>
              <w:spacing w:before="97"/>
              <w:ind w:left="8"/>
              <w:jc w:val="center"/>
              <w:rPr>
                <w:rFonts w:hint="eastAsia"/>
                <w:w w:val="99"/>
                <w:sz w:val="20"/>
                <w:lang w:val="en-US"/>
              </w:rPr>
            </w:pP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22564A51">
            <w:pPr>
              <w:pStyle w:val="31"/>
              <w:spacing w:before="97"/>
              <w:ind w:left="8"/>
              <w:jc w:val="center"/>
              <w:rPr>
                <w:rFonts w:hint="eastAsia"/>
                <w:w w:val="99"/>
                <w:sz w:val="20"/>
                <w:lang w:val="en-US"/>
              </w:rPr>
            </w:pPr>
            <w:r>
              <w:rPr>
                <w:rFonts w:hint="eastAsia"/>
                <w:w w:val="99"/>
                <w:sz w:val="20"/>
                <w:lang w:val="en-US"/>
              </w:rPr>
              <w:t>4</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2B976222">
            <w:pPr>
              <w:pStyle w:val="31"/>
              <w:spacing w:before="97"/>
              <w:ind w:left="8"/>
              <w:jc w:val="center"/>
              <w:rPr>
                <w:rFonts w:hint="eastAsia"/>
                <w:w w:val="99"/>
                <w:sz w:val="20"/>
                <w:lang w:val="en-US"/>
              </w:rPr>
            </w:pP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3B990CB">
            <w:pPr>
              <w:pStyle w:val="31"/>
              <w:spacing w:before="97"/>
              <w:ind w:left="8"/>
              <w:jc w:val="center"/>
              <w:rPr>
                <w:rFonts w:hint="eastAsia"/>
                <w:w w:val="99"/>
                <w:sz w:val="20"/>
                <w:lang w:val="en-US"/>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7AB83DE3">
            <w:pPr>
              <w:pStyle w:val="31"/>
              <w:spacing w:before="97"/>
              <w:ind w:left="8"/>
              <w:jc w:val="center"/>
              <w:rPr>
                <w:rFonts w:hint="eastAsia"/>
                <w:w w:val="99"/>
                <w:sz w:val="20"/>
                <w:lang w:val="en-US"/>
              </w:rPr>
            </w:pPr>
            <w:r>
              <w:rPr>
                <w:rFonts w:hint="eastAsia"/>
                <w:w w:val="99"/>
                <w:sz w:val="20"/>
                <w:lang w:val="en-US"/>
              </w:rPr>
              <w:t>2</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213258E5">
            <w:pPr>
              <w:pStyle w:val="31"/>
              <w:spacing w:before="97"/>
              <w:ind w:left="8"/>
              <w:jc w:val="center"/>
              <w:rPr>
                <w:rFonts w:hint="eastAsia"/>
                <w:w w:val="99"/>
                <w:sz w:val="20"/>
                <w:lang w:val="en-US"/>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64B5D8FF">
            <w:pPr>
              <w:pStyle w:val="31"/>
              <w:spacing w:before="97"/>
              <w:ind w:left="8"/>
              <w:jc w:val="center"/>
              <w:rPr>
                <w:rFonts w:hint="eastAsia"/>
                <w:w w:val="99"/>
                <w:sz w:val="20"/>
                <w:lang w:val="en-US"/>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2260A5F">
            <w:pPr>
              <w:pStyle w:val="31"/>
              <w:spacing w:before="97"/>
              <w:ind w:left="8"/>
              <w:jc w:val="center"/>
              <w:rPr>
                <w:rFonts w:hint="eastAsia"/>
                <w:w w:val="99"/>
                <w:sz w:val="20"/>
                <w:lang w:val="en-US"/>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7F853A02">
            <w:pPr>
              <w:spacing w:before="97"/>
              <w:ind w:left="8"/>
              <w:jc w:val="center"/>
              <w:rPr>
                <w:w w:val="99"/>
                <w:sz w:val="20"/>
              </w:rPr>
            </w:pPr>
            <w:r>
              <w:rPr>
                <w:rFonts w:hint="eastAsia"/>
                <w:w w:val="99"/>
                <w:sz w:val="20"/>
              </w:rPr>
              <w:t>各系综合教研室</w:t>
            </w:r>
          </w:p>
        </w:tc>
        <w:tc>
          <w:tcPr>
            <w:tcW w:w="1427" w:type="dxa"/>
            <w:gridSpan w:val="2"/>
            <w:vMerge w:val="continue"/>
            <w:tcBorders>
              <w:left w:val="single" w:color="auto" w:sz="4" w:space="0"/>
              <w:right w:val="single" w:color="auto" w:sz="4" w:space="0"/>
            </w:tcBorders>
            <w:shd w:val="clear" w:color="auto" w:fill="auto"/>
            <w:vAlign w:val="center"/>
          </w:tcPr>
          <w:p w14:paraId="0DD6F21C">
            <w:pPr>
              <w:pStyle w:val="31"/>
              <w:spacing w:before="97"/>
              <w:ind w:left="8"/>
              <w:jc w:val="center"/>
              <w:rPr>
                <w:rFonts w:hint="eastAsia"/>
                <w:w w:val="99"/>
                <w:sz w:val="20"/>
                <w:shd w:val="clear" w:color="auto" w:fill="FF0000"/>
                <w:lang w:val="en-US"/>
              </w:rPr>
            </w:pPr>
          </w:p>
        </w:tc>
      </w:tr>
      <w:tr w14:paraId="0480AFD7">
        <w:tblPrEx>
          <w:tblCellMar>
            <w:top w:w="0" w:type="dxa"/>
            <w:left w:w="108" w:type="dxa"/>
            <w:bottom w:w="0" w:type="dxa"/>
            <w:right w:w="108" w:type="dxa"/>
          </w:tblCellMar>
        </w:tblPrEx>
        <w:trPr>
          <w:trHeight w:val="833" w:hRule="atLeast"/>
        </w:trPr>
        <w:tc>
          <w:tcPr>
            <w:tcW w:w="631" w:type="dxa"/>
            <w:gridSpan w:val="2"/>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51A8321B">
            <w:pPr>
              <w:pStyle w:val="31"/>
              <w:spacing w:before="97"/>
              <w:ind w:left="8"/>
              <w:jc w:val="center"/>
              <w:rPr>
                <w:rFonts w:hint="eastAsia"/>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6DB13373">
            <w:pPr>
              <w:pStyle w:val="31"/>
              <w:spacing w:before="97"/>
              <w:ind w:left="8"/>
              <w:jc w:val="center"/>
              <w:rPr>
                <w:rFonts w:hint="eastAsia"/>
                <w:lang w:val="en-US"/>
              </w:rPr>
            </w:pPr>
            <w:r>
              <w:rPr>
                <w:rFonts w:hint="eastAsia"/>
                <w:lang w:val="en-US"/>
              </w:rPr>
              <w:t>28</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20C23697">
            <w:pPr>
              <w:pStyle w:val="31"/>
              <w:spacing w:before="97"/>
              <w:ind w:left="8"/>
              <w:jc w:val="center"/>
              <w:rPr>
                <w:rFonts w:hint="eastAsia"/>
                <w:w w:val="99"/>
                <w:sz w:val="20"/>
                <w:lang w:val="en-US"/>
              </w:rPr>
            </w:pPr>
            <w:r>
              <w:rPr>
                <w:rFonts w:hint="eastAsia"/>
                <w:w w:val="99"/>
                <w:sz w:val="20"/>
                <w:lang w:val="en-US"/>
              </w:rPr>
              <w:t>99001154</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0E81D91E">
            <w:pPr>
              <w:spacing w:before="97"/>
              <w:ind w:left="8"/>
              <w:jc w:val="center"/>
              <w:rPr>
                <w:rFonts w:hint="eastAsia" w:ascii="宋体" w:hAnsi="宋体" w:cs="宋体"/>
                <w:w w:val="99"/>
                <w:sz w:val="20"/>
                <w:lang w:bidi="zh-CN"/>
              </w:rPr>
            </w:pPr>
            <w:r>
              <w:rPr>
                <w:rFonts w:hint="eastAsia" w:ascii="宋体" w:hAnsi="宋体" w:cs="宋体"/>
                <w:color w:val="000000"/>
                <w:kern w:val="0"/>
                <w:sz w:val="20"/>
                <w:szCs w:val="20"/>
                <w:lang w:bidi="ar"/>
              </w:rPr>
              <w:t>公共必修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4DB4BFF6">
            <w:pPr>
              <w:widowControl/>
              <w:jc w:val="center"/>
              <w:textAlignment w:val="center"/>
              <w:rPr>
                <w:rFonts w:hint="eastAsia" w:ascii="宋体" w:hAnsi="宋体" w:cs="宋体"/>
                <w:w w:val="99"/>
                <w:sz w:val="20"/>
                <w:lang w:bidi="zh-CN"/>
              </w:rPr>
            </w:pPr>
            <w:r>
              <w:rPr>
                <w:rFonts w:hint="eastAsia" w:ascii="宋体" w:hAnsi="宋体" w:cs="宋体"/>
                <w:w w:val="99"/>
                <w:sz w:val="20"/>
                <w:lang w:bidi="zh-CN"/>
              </w:rPr>
              <w:t>劳动教育IV</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66761F4C">
            <w:pPr>
              <w:pStyle w:val="31"/>
              <w:spacing w:before="97"/>
              <w:ind w:left="8"/>
              <w:jc w:val="center"/>
              <w:rPr>
                <w:rFonts w:hint="eastAsia"/>
                <w:w w:val="99"/>
                <w:sz w:val="20"/>
                <w:lang w:val="en-US"/>
              </w:rPr>
            </w:pPr>
            <w:r>
              <w:rPr>
                <w:rFonts w:hint="eastAsia"/>
                <w:w w:val="99"/>
                <w:sz w:val="20"/>
                <w:lang w:val="en-US"/>
              </w:rPr>
              <w:t>C</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651E48D1">
            <w:pPr>
              <w:pStyle w:val="31"/>
              <w:spacing w:before="97"/>
              <w:ind w:left="8"/>
              <w:jc w:val="center"/>
              <w:rPr>
                <w:rFonts w:hint="eastAsia"/>
                <w:w w:val="99"/>
                <w:sz w:val="20"/>
                <w:lang w:val="en-US"/>
              </w:rPr>
            </w:pPr>
            <w:r>
              <w:rPr>
                <w:rFonts w:hint="eastAsia"/>
                <w:w w:val="99"/>
                <w:sz w:val="20"/>
                <w:lang w:val="en-US"/>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46604D79">
            <w:pPr>
              <w:pStyle w:val="31"/>
              <w:spacing w:before="97"/>
              <w:ind w:left="8"/>
              <w:jc w:val="center"/>
              <w:rPr>
                <w:rFonts w:hint="eastAsia"/>
                <w:w w:val="99"/>
                <w:sz w:val="20"/>
                <w:lang w:val="en-US"/>
              </w:rPr>
            </w:pPr>
            <w:r>
              <w:rPr>
                <w:rFonts w:hint="eastAsia"/>
                <w:w w:val="99"/>
                <w:sz w:val="20"/>
                <w:lang w:val="en-US"/>
              </w:rPr>
              <w:t>0.25</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538F0A9F">
            <w:pPr>
              <w:pStyle w:val="31"/>
              <w:spacing w:before="97"/>
              <w:ind w:left="8"/>
              <w:jc w:val="center"/>
              <w:rPr>
                <w:rFonts w:hint="eastAsia"/>
                <w:w w:val="99"/>
                <w:sz w:val="20"/>
                <w:lang w:val="en-US"/>
              </w:rPr>
            </w:pPr>
            <w:r>
              <w:rPr>
                <w:rFonts w:hint="eastAsia"/>
                <w:w w:val="99"/>
                <w:sz w:val="20"/>
                <w:lang w:val="en-US"/>
              </w:rPr>
              <w:t>4</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34978539">
            <w:pPr>
              <w:pStyle w:val="31"/>
              <w:spacing w:before="97"/>
              <w:ind w:left="8"/>
              <w:jc w:val="center"/>
              <w:rPr>
                <w:rFonts w:hint="eastAsia"/>
                <w:w w:val="99"/>
                <w:sz w:val="20"/>
                <w:lang w:val="en-US"/>
              </w:rPr>
            </w:pP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51B2C11A">
            <w:pPr>
              <w:pStyle w:val="31"/>
              <w:spacing w:before="97"/>
              <w:ind w:left="8"/>
              <w:jc w:val="center"/>
              <w:rPr>
                <w:rFonts w:hint="eastAsia"/>
                <w:w w:val="99"/>
                <w:sz w:val="20"/>
                <w:lang w:val="en-US"/>
              </w:rPr>
            </w:pPr>
            <w:r>
              <w:rPr>
                <w:rFonts w:hint="eastAsia"/>
                <w:w w:val="99"/>
                <w:sz w:val="20"/>
                <w:lang w:val="en-US"/>
              </w:rPr>
              <w:t>4</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584EAF7C">
            <w:pPr>
              <w:pStyle w:val="31"/>
              <w:spacing w:before="97"/>
              <w:ind w:left="8"/>
              <w:jc w:val="center"/>
              <w:rPr>
                <w:rFonts w:hint="eastAsia"/>
                <w:w w:val="99"/>
                <w:sz w:val="20"/>
                <w:lang w:val="en-US"/>
              </w:rPr>
            </w:pP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43970AE">
            <w:pPr>
              <w:pStyle w:val="31"/>
              <w:spacing w:before="97"/>
              <w:ind w:left="8"/>
              <w:jc w:val="center"/>
              <w:rPr>
                <w:rFonts w:hint="eastAsia"/>
                <w:w w:val="99"/>
                <w:sz w:val="20"/>
                <w:lang w:val="en-US"/>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5B16BCA9">
            <w:pPr>
              <w:pStyle w:val="31"/>
              <w:spacing w:before="97"/>
              <w:ind w:left="8"/>
              <w:jc w:val="center"/>
              <w:rPr>
                <w:rFonts w:hint="eastAsia"/>
                <w:w w:val="99"/>
                <w:sz w:val="20"/>
                <w:lang w:val="en-US"/>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70B52BC7">
            <w:pPr>
              <w:pStyle w:val="31"/>
              <w:spacing w:before="97"/>
              <w:ind w:left="8"/>
              <w:jc w:val="center"/>
              <w:rPr>
                <w:rFonts w:hint="eastAsia"/>
                <w:w w:val="99"/>
                <w:sz w:val="20"/>
                <w:lang w:val="en-US"/>
              </w:rPr>
            </w:pPr>
            <w:r>
              <w:rPr>
                <w:rFonts w:hint="eastAsia"/>
                <w:w w:val="99"/>
                <w:sz w:val="20"/>
                <w:lang w:val="en-US"/>
              </w:rPr>
              <w:t>2</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6679AF1A">
            <w:pPr>
              <w:pStyle w:val="31"/>
              <w:spacing w:before="97"/>
              <w:ind w:left="8"/>
              <w:jc w:val="center"/>
              <w:rPr>
                <w:rFonts w:hint="eastAsia"/>
                <w:w w:val="99"/>
                <w:sz w:val="20"/>
                <w:lang w:val="en-US"/>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3BBC6F8">
            <w:pPr>
              <w:pStyle w:val="31"/>
              <w:spacing w:before="97"/>
              <w:ind w:left="8"/>
              <w:jc w:val="center"/>
              <w:rPr>
                <w:rFonts w:hint="eastAsia"/>
                <w:w w:val="99"/>
                <w:sz w:val="20"/>
                <w:lang w:val="en-US"/>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657DE455">
            <w:pPr>
              <w:spacing w:before="97"/>
              <w:ind w:left="8"/>
              <w:jc w:val="center"/>
              <w:rPr>
                <w:w w:val="99"/>
                <w:sz w:val="20"/>
              </w:rPr>
            </w:pPr>
            <w:r>
              <w:rPr>
                <w:rFonts w:hint="eastAsia"/>
                <w:w w:val="99"/>
                <w:sz w:val="20"/>
              </w:rPr>
              <w:t>各系综合教研室</w:t>
            </w:r>
          </w:p>
        </w:tc>
        <w:tc>
          <w:tcPr>
            <w:tcW w:w="1427" w:type="dxa"/>
            <w:gridSpan w:val="2"/>
            <w:vMerge w:val="continue"/>
            <w:tcBorders>
              <w:left w:val="single" w:color="auto" w:sz="4" w:space="0"/>
              <w:bottom w:val="single" w:color="auto" w:sz="4" w:space="0"/>
              <w:right w:val="single" w:color="auto" w:sz="4" w:space="0"/>
            </w:tcBorders>
            <w:shd w:val="clear" w:color="auto" w:fill="auto"/>
            <w:vAlign w:val="center"/>
          </w:tcPr>
          <w:p w14:paraId="4023A8A2">
            <w:pPr>
              <w:pStyle w:val="31"/>
              <w:spacing w:before="97"/>
              <w:ind w:left="8"/>
              <w:jc w:val="center"/>
              <w:rPr>
                <w:rFonts w:hint="eastAsia"/>
                <w:w w:val="99"/>
                <w:sz w:val="20"/>
                <w:shd w:val="clear" w:color="auto" w:fill="FF0000"/>
                <w:lang w:val="en-US"/>
              </w:rPr>
            </w:pPr>
          </w:p>
        </w:tc>
      </w:tr>
      <w:tr w14:paraId="511D73EE">
        <w:tblPrEx>
          <w:tblCellMar>
            <w:top w:w="0" w:type="dxa"/>
            <w:left w:w="108" w:type="dxa"/>
            <w:bottom w:w="0" w:type="dxa"/>
            <w:right w:w="108" w:type="dxa"/>
          </w:tblCellMar>
        </w:tblPrEx>
        <w:trPr>
          <w:trHeight w:val="833" w:hRule="atLeast"/>
        </w:trPr>
        <w:tc>
          <w:tcPr>
            <w:tcW w:w="631" w:type="dxa"/>
            <w:gridSpan w:val="2"/>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4BD688D5">
            <w:pPr>
              <w:pStyle w:val="31"/>
              <w:spacing w:before="97"/>
              <w:ind w:left="8"/>
              <w:jc w:val="center"/>
              <w:rPr>
                <w:rFonts w:hint="eastAsia"/>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6D186FA8">
            <w:pPr>
              <w:pStyle w:val="31"/>
              <w:spacing w:before="97"/>
              <w:ind w:left="8"/>
              <w:jc w:val="center"/>
              <w:rPr>
                <w:rFonts w:hint="eastAsia"/>
                <w:lang w:val="en-US"/>
              </w:rPr>
            </w:pPr>
            <w:r>
              <w:rPr>
                <w:rFonts w:hint="eastAsia"/>
                <w:lang w:val="en-US"/>
              </w:rPr>
              <w:t>29</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19986773">
            <w:pPr>
              <w:pStyle w:val="31"/>
              <w:spacing w:before="97"/>
              <w:ind w:left="8"/>
              <w:jc w:val="center"/>
              <w:rPr>
                <w:rFonts w:hint="eastAsia"/>
                <w:w w:val="99"/>
                <w:sz w:val="20"/>
                <w:lang w:val="en-US"/>
              </w:rPr>
            </w:pPr>
            <w:r>
              <w:rPr>
                <w:rFonts w:hint="eastAsia"/>
                <w:w w:val="99"/>
                <w:sz w:val="20"/>
                <w:lang w:val="en-US"/>
              </w:rPr>
              <w:t>99001127</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63AE9DCB">
            <w:pPr>
              <w:spacing w:before="97"/>
              <w:ind w:left="8"/>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公共必修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7F9F9AE6">
            <w:pPr>
              <w:widowControl/>
              <w:jc w:val="center"/>
              <w:textAlignment w:val="center"/>
              <w:rPr>
                <w:rFonts w:hint="eastAsia" w:ascii="宋体" w:hAnsi="宋体" w:cs="宋体"/>
                <w:w w:val="99"/>
                <w:sz w:val="20"/>
                <w:lang w:bidi="zh-CN"/>
              </w:rPr>
            </w:pPr>
            <w:r>
              <w:rPr>
                <w:rFonts w:hint="eastAsia" w:ascii="宋体" w:hAnsi="宋体" w:cs="宋体"/>
                <w:w w:val="99"/>
                <w:sz w:val="20"/>
                <w:lang w:bidi="zh-CN"/>
              </w:rPr>
              <w:t>军事理论</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18752B06">
            <w:pPr>
              <w:pStyle w:val="31"/>
              <w:spacing w:before="97"/>
              <w:ind w:left="8"/>
              <w:jc w:val="center"/>
              <w:rPr>
                <w:rFonts w:hint="eastAsia"/>
                <w:w w:val="99"/>
                <w:sz w:val="20"/>
                <w:lang w:val="en-US"/>
              </w:rPr>
            </w:pPr>
            <w:r>
              <w:rPr>
                <w:rFonts w:hint="eastAsia"/>
                <w:w w:val="99"/>
                <w:sz w:val="20"/>
                <w:lang w:val="en-US"/>
              </w:rPr>
              <w:t>A</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421FE03C">
            <w:pPr>
              <w:pStyle w:val="31"/>
              <w:spacing w:before="97"/>
              <w:ind w:left="8"/>
              <w:jc w:val="center"/>
              <w:rPr>
                <w:rFonts w:hint="eastAsia"/>
                <w:w w:val="99"/>
                <w:sz w:val="20"/>
                <w:lang w:val="en-US"/>
              </w:rPr>
            </w:pPr>
            <w:r>
              <w:rPr>
                <w:rFonts w:hint="eastAsia"/>
                <w:w w:val="99"/>
                <w:sz w:val="20"/>
                <w:lang w:val="en-US"/>
              </w:rPr>
              <w:t>考试</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48F1A038">
            <w:pPr>
              <w:pStyle w:val="31"/>
              <w:spacing w:before="97"/>
              <w:ind w:left="8"/>
              <w:jc w:val="center"/>
              <w:rPr>
                <w:rFonts w:hint="eastAsia"/>
                <w:w w:val="99"/>
                <w:sz w:val="20"/>
                <w:lang w:val="en-US"/>
              </w:rPr>
            </w:pPr>
            <w:r>
              <w:rPr>
                <w:rFonts w:hint="eastAsia"/>
                <w:w w:val="99"/>
                <w:sz w:val="20"/>
                <w:lang w:val="en-US"/>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52A77BD3">
            <w:pPr>
              <w:pStyle w:val="31"/>
              <w:spacing w:before="97"/>
              <w:ind w:left="8"/>
              <w:jc w:val="center"/>
              <w:rPr>
                <w:rFonts w:hint="eastAsia"/>
                <w:w w:val="99"/>
                <w:sz w:val="20"/>
                <w:lang w:val="en-US"/>
              </w:rPr>
            </w:pPr>
            <w:r>
              <w:rPr>
                <w:rFonts w:hint="eastAsia"/>
                <w:w w:val="99"/>
                <w:sz w:val="20"/>
                <w:lang w:val="en-US"/>
              </w:rPr>
              <w:t>36</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208403A8">
            <w:pPr>
              <w:pStyle w:val="31"/>
              <w:spacing w:before="97"/>
              <w:ind w:left="8"/>
              <w:jc w:val="center"/>
              <w:rPr>
                <w:rFonts w:hint="eastAsia"/>
                <w:w w:val="99"/>
                <w:sz w:val="20"/>
                <w:lang w:val="en-US"/>
              </w:rPr>
            </w:pPr>
            <w:r>
              <w:rPr>
                <w:rFonts w:hint="eastAsia"/>
                <w:w w:val="99"/>
                <w:sz w:val="20"/>
                <w:lang w:val="en-US"/>
              </w:rPr>
              <w:t>36</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117F6D95">
            <w:pPr>
              <w:pStyle w:val="31"/>
              <w:spacing w:before="97"/>
              <w:ind w:left="8"/>
              <w:jc w:val="center"/>
              <w:rPr>
                <w:rFonts w:hint="eastAsia"/>
                <w:w w:val="99"/>
                <w:sz w:val="20"/>
                <w:lang w:val="en-US"/>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2352B209">
            <w:pPr>
              <w:pStyle w:val="31"/>
              <w:spacing w:before="97"/>
              <w:ind w:left="8"/>
              <w:jc w:val="center"/>
              <w:rPr>
                <w:rFonts w:hint="eastAsia"/>
                <w:w w:val="99"/>
                <w:sz w:val="20"/>
                <w:lang w:val="en-US"/>
              </w:rPr>
            </w:pPr>
            <w:r>
              <w:rPr>
                <w:rFonts w:hint="eastAsia"/>
                <w:w w:val="99"/>
                <w:sz w:val="20"/>
                <w:lang w:val="en-US"/>
              </w:rPr>
              <w:t>2</w:t>
            </w: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C8467C6">
            <w:pPr>
              <w:pStyle w:val="31"/>
              <w:spacing w:before="97"/>
              <w:ind w:left="8"/>
              <w:jc w:val="center"/>
              <w:rPr>
                <w:rFonts w:hint="eastAsia"/>
                <w:w w:val="99"/>
                <w:sz w:val="20"/>
                <w:lang w:val="en-US"/>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670B7F98">
            <w:pPr>
              <w:pStyle w:val="31"/>
              <w:spacing w:before="97"/>
              <w:ind w:left="8"/>
              <w:jc w:val="center"/>
              <w:rPr>
                <w:rFonts w:hint="eastAsia"/>
                <w:w w:val="99"/>
                <w:sz w:val="20"/>
                <w:lang w:val="en-US"/>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540C53DD">
            <w:pPr>
              <w:pStyle w:val="31"/>
              <w:spacing w:before="97"/>
              <w:ind w:left="8"/>
              <w:jc w:val="center"/>
              <w:rPr>
                <w:rFonts w:hint="eastAsia"/>
                <w:w w:val="99"/>
                <w:sz w:val="20"/>
                <w:lang w:val="en-US"/>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335092A4">
            <w:pPr>
              <w:pStyle w:val="31"/>
              <w:spacing w:before="97"/>
              <w:ind w:left="8"/>
              <w:jc w:val="center"/>
              <w:rPr>
                <w:rFonts w:hint="eastAsia"/>
                <w:w w:val="99"/>
                <w:sz w:val="20"/>
                <w:lang w:val="en-US"/>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7488B41">
            <w:pPr>
              <w:pStyle w:val="31"/>
              <w:spacing w:before="97"/>
              <w:ind w:left="8"/>
              <w:jc w:val="center"/>
              <w:rPr>
                <w:rFonts w:hint="eastAsia"/>
                <w:w w:val="99"/>
                <w:sz w:val="20"/>
                <w:lang w:val="en-US"/>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1D7A7C8B">
            <w:pPr>
              <w:spacing w:before="97"/>
              <w:ind w:left="8"/>
              <w:jc w:val="center"/>
              <w:rPr>
                <w:w w:val="99"/>
                <w:sz w:val="20"/>
              </w:rPr>
            </w:pPr>
            <w:r>
              <w:rPr>
                <w:rFonts w:hint="eastAsia"/>
                <w:w w:val="99"/>
                <w:sz w:val="20"/>
              </w:rPr>
              <w:t>各系综合教研室</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E6DD491">
            <w:pPr>
              <w:pStyle w:val="31"/>
              <w:spacing w:before="97"/>
              <w:ind w:left="8"/>
              <w:jc w:val="center"/>
              <w:rPr>
                <w:rFonts w:hint="eastAsia"/>
                <w:w w:val="99"/>
                <w:sz w:val="20"/>
                <w:shd w:val="clear" w:color="auto" w:fill="FF0000"/>
                <w:lang w:val="en-US"/>
              </w:rPr>
            </w:pPr>
          </w:p>
        </w:tc>
      </w:tr>
      <w:tr w14:paraId="58159151">
        <w:tblPrEx>
          <w:tblCellMar>
            <w:top w:w="0" w:type="dxa"/>
            <w:left w:w="108" w:type="dxa"/>
            <w:bottom w:w="0" w:type="dxa"/>
            <w:right w:w="108" w:type="dxa"/>
          </w:tblCellMar>
        </w:tblPrEx>
        <w:trPr>
          <w:trHeight w:val="833" w:hRule="atLeast"/>
        </w:trPr>
        <w:tc>
          <w:tcPr>
            <w:tcW w:w="631" w:type="dxa"/>
            <w:gridSpan w:val="2"/>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28254EBF">
            <w:pPr>
              <w:pStyle w:val="31"/>
              <w:spacing w:before="97"/>
              <w:ind w:left="8"/>
              <w:jc w:val="center"/>
              <w:rPr>
                <w:rFonts w:hint="eastAsia"/>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7A6B8677">
            <w:pPr>
              <w:pStyle w:val="31"/>
              <w:spacing w:before="97"/>
              <w:ind w:left="8"/>
              <w:jc w:val="center"/>
              <w:rPr>
                <w:rFonts w:hint="eastAsia"/>
                <w:lang w:val="en-US"/>
              </w:rPr>
            </w:pPr>
            <w:r>
              <w:rPr>
                <w:rFonts w:hint="eastAsia"/>
                <w:lang w:val="en-US"/>
              </w:rPr>
              <w:t>30</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4B290247">
            <w:pPr>
              <w:pStyle w:val="31"/>
              <w:spacing w:before="97"/>
              <w:ind w:left="8"/>
              <w:jc w:val="center"/>
              <w:rPr>
                <w:rFonts w:hint="eastAsia"/>
                <w:w w:val="99"/>
                <w:sz w:val="20"/>
                <w:lang w:val="en-US"/>
              </w:rPr>
            </w:pPr>
            <w:r>
              <w:rPr>
                <w:rFonts w:hint="eastAsia"/>
                <w:w w:val="99"/>
                <w:sz w:val="20"/>
                <w:lang w:val="en-US"/>
              </w:rPr>
              <w:t>99001159</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335BDE84">
            <w:pPr>
              <w:spacing w:before="97"/>
              <w:ind w:left="8"/>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公共必修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42D82578">
            <w:pPr>
              <w:widowControl/>
              <w:jc w:val="center"/>
              <w:textAlignment w:val="center"/>
              <w:rPr>
                <w:rFonts w:hint="eastAsia" w:ascii="宋体" w:hAnsi="宋体" w:cs="宋体"/>
                <w:w w:val="99"/>
                <w:sz w:val="20"/>
                <w:lang w:bidi="zh-CN"/>
              </w:rPr>
            </w:pPr>
            <w:r>
              <w:rPr>
                <w:rFonts w:hint="eastAsia" w:ascii="宋体" w:hAnsi="宋体" w:cs="宋体"/>
                <w:w w:val="99"/>
                <w:sz w:val="20"/>
                <w:lang w:bidi="zh-CN"/>
              </w:rPr>
              <w:t>大学美育I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3E03A952">
            <w:pPr>
              <w:pStyle w:val="31"/>
              <w:spacing w:before="97"/>
              <w:ind w:left="8"/>
              <w:jc w:val="center"/>
              <w:rPr>
                <w:rFonts w:hint="eastAsia"/>
                <w:w w:val="99"/>
                <w:sz w:val="20"/>
                <w:lang w:val="en-US"/>
              </w:rPr>
            </w:pPr>
            <w:r>
              <w:rPr>
                <w:rFonts w:hint="eastAsia"/>
                <w:w w:val="99"/>
                <w:sz w:val="20"/>
                <w:lang w:val="en-US"/>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6051245F">
            <w:pPr>
              <w:pStyle w:val="31"/>
              <w:spacing w:before="97"/>
              <w:ind w:left="8"/>
              <w:jc w:val="center"/>
              <w:rPr>
                <w:rFonts w:hint="eastAsia"/>
                <w:w w:val="99"/>
                <w:sz w:val="20"/>
                <w:lang w:val="en-US"/>
              </w:rPr>
            </w:pPr>
            <w:r>
              <w:rPr>
                <w:rFonts w:hint="eastAsia"/>
                <w:w w:val="99"/>
                <w:sz w:val="20"/>
                <w:lang w:val="en-US"/>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669A7CB2">
            <w:pPr>
              <w:pStyle w:val="31"/>
              <w:spacing w:before="97"/>
              <w:ind w:left="8"/>
              <w:jc w:val="center"/>
              <w:rPr>
                <w:rFonts w:hint="eastAsia"/>
                <w:w w:val="99"/>
                <w:sz w:val="20"/>
                <w:lang w:val="en-US"/>
              </w:rPr>
            </w:pPr>
            <w:r>
              <w:rPr>
                <w:rFonts w:hint="eastAsia"/>
                <w:w w:val="99"/>
                <w:sz w:val="20"/>
                <w:lang w:val="en-US"/>
              </w:rPr>
              <w:t>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AEDA9EB">
            <w:pPr>
              <w:pStyle w:val="31"/>
              <w:spacing w:before="97"/>
              <w:ind w:left="8"/>
              <w:jc w:val="center"/>
              <w:rPr>
                <w:rFonts w:hint="eastAsia"/>
                <w:w w:val="99"/>
                <w:sz w:val="20"/>
                <w:lang w:val="en-US"/>
              </w:rPr>
            </w:pPr>
            <w:r>
              <w:rPr>
                <w:rFonts w:hint="eastAsia"/>
                <w:w w:val="99"/>
                <w:sz w:val="20"/>
                <w:lang w:val="en-US"/>
              </w:rPr>
              <w:t>16</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6C3E9A6D">
            <w:pPr>
              <w:pStyle w:val="31"/>
              <w:spacing w:before="97"/>
              <w:ind w:left="8"/>
              <w:jc w:val="center"/>
              <w:rPr>
                <w:rFonts w:hint="eastAsia"/>
                <w:w w:val="99"/>
                <w:sz w:val="20"/>
                <w:lang w:val="en-US"/>
              </w:rPr>
            </w:pPr>
            <w:r>
              <w:rPr>
                <w:rFonts w:hint="eastAsia"/>
                <w:w w:val="99"/>
                <w:sz w:val="20"/>
                <w:lang w:val="en-US"/>
              </w:rPr>
              <w:t>6</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249FC642">
            <w:pPr>
              <w:pStyle w:val="31"/>
              <w:spacing w:before="97"/>
              <w:ind w:left="8"/>
              <w:jc w:val="center"/>
              <w:rPr>
                <w:rFonts w:hint="eastAsia"/>
                <w:w w:val="99"/>
                <w:sz w:val="20"/>
                <w:lang w:val="en-US"/>
              </w:rPr>
            </w:pPr>
            <w:r>
              <w:rPr>
                <w:rFonts w:hint="eastAsia"/>
                <w:w w:val="99"/>
                <w:sz w:val="20"/>
                <w:lang w:val="en-US"/>
              </w:rPr>
              <w:t>10</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39C9FAF5">
            <w:pPr>
              <w:pStyle w:val="31"/>
              <w:spacing w:before="97"/>
              <w:ind w:left="8"/>
              <w:jc w:val="center"/>
              <w:rPr>
                <w:rFonts w:hint="eastAsia"/>
                <w:w w:val="99"/>
                <w:sz w:val="20"/>
                <w:lang w:val="en-US"/>
              </w:rPr>
            </w:pPr>
            <w:r>
              <w:rPr>
                <w:rFonts w:hint="eastAsia"/>
                <w:w w:val="99"/>
                <w:sz w:val="20"/>
                <w:lang w:val="en-US"/>
              </w:rPr>
              <w:t>1</w:t>
            </w: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4231002">
            <w:pPr>
              <w:pStyle w:val="31"/>
              <w:spacing w:before="97"/>
              <w:ind w:left="8"/>
              <w:jc w:val="center"/>
              <w:rPr>
                <w:rFonts w:hint="eastAsia"/>
                <w:w w:val="99"/>
                <w:sz w:val="20"/>
                <w:lang w:val="en-US"/>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7582EF9F">
            <w:pPr>
              <w:pStyle w:val="31"/>
              <w:spacing w:before="97"/>
              <w:ind w:left="8"/>
              <w:jc w:val="center"/>
              <w:rPr>
                <w:rFonts w:hint="eastAsia"/>
                <w:w w:val="99"/>
                <w:sz w:val="20"/>
                <w:lang w:val="en-US"/>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6A6C9345">
            <w:pPr>
              <w:pStyle w:val="31"/>
              <w:spacing w:before="97"/>
              <w:ind w:left="8"/>
              <w:jc w:val="center"/>
              <w:rPr>
                <w:rFonts w:hint="eastAsia"/>
                <w:w w:val="99"/>
                <w:sz w:val="20"/>
                <w:lang w:val="en-US"/>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000E4B4A">
            <w:pPr>
              <w:pStyle w:val="31"/>
              <w:spacing w:before="97"/>
              <w:ind w:left="8"/>
              <w:jc w:val="center"/>
              <w:rPr>
                <w:rFonts w:hint="eastAsia"/>
                <w:w w:val="99"/>
                <w:sz w:val="20"/>
                <w:lang w:val="en-US"/>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1F80A1D">
            <w:pPr>
              <w:pStyle w:val="31"/>
              <w:spacing w:before="97"/>
              <w:ind w:left="8"/>
              <w:jc w:val="center"/>
              <w:rPr>
                <w:rFonts w:hint="eastAsia"/>
                <w:w w:val="99"/>
                <w:sz w:val="20"/>
                <w:lang w:val="en-US"/>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654087AA">
            <w:pPr>
              <w:spacing w:before="97"/>
              <w:ind w:left="8"/>
              <w:jc w:val="center"/>
              <w:rPr>
                <w:w w:val="99"/>
                <w:sz w:val="20"/>
              </w:rPr>
            </w:pPr>
            <w:r>
              <w:rPr>
                <w:rFonts w:hint="eastAsia"/>
                <w:w w:val="99"/>
                <w:sz w:val="20"/>
              </w:rPr>
              <w:t>人文基础部（体育部）</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D08F08C">
            <w:pPr>
              <w:pStyle w:val="31"/>
              <w:spacing w:before="97"/>
              <w:ind w:left="8"/>
              <w:jc w:val="center"/>
              <w:rPr>
                <w:rFonts w:hint="eastAsia"/>
                <w:w w:val="99"/>
                <w:sz w:val="20"/>
                <w:shd w:val="clear" w:color="auto" w:fill="FF0000"/>
                <w:lang w:val="en-US"/>
              </w:rPr>
            </w:pPr>
          </w:p>
        </w:tc>
      </w:tr>
      <w:tr w14:paraId="770700AC">
        <w:tblPrEx>
          <w:tblCellMar>
            <w:top w:w="0" w:type="dxa"/>
            <w:left w:w="108" w:type="dxa"/>
            <w:bottom w:w="0" w:type="dxa"/>
            <w:right w:w="108" w:type="dxa"/>
          </w:tblCellMar>
        </w:tblPrEx>
        <w:trPr>
          <w:trHeight w:val="833" w:hRule="atLeast"/>
        </w:trPr>
        <w:tc>
          <w:tcPr>
            <w:tcW w:w="631" w:type="dxa"/>
            <w:gridSpan w:val="2"/>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7BD8F2E8">
            <w:pPr>
              <w:pStyle w:val="31"/>
              <w:spacing w:before="97"/>
              <w:ind w:left="8"/>
              <w:jc w:val="center"/>
              <w:rPr>
                <w:rFonts w:hint="eastAsia"/>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16ABE20E">
            <w:pPr>
              <w:pStyle w:val="31"/>
              <w:spacing w:before="97"/>
              <w:ind w:left="8"/>
              <w:jc w:val="center"/>
              <w:rPr>
                <w:rFonts w:hint="eastAsia"/>
                <w:lang w:val="en-US"/>
              </w:rPr>
            </w:pPr>
            <w:r>
              <w:rPr>
                <w:rFonts w:hint="eastAsia"/>
                <w:lang w:val="en-US"/>
              </w:rPr>
              <w:t>31</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472ED421">
            <w:pPr>
              <w:pStyle w:val="31"/>
              <w:spacing w:before="97"/>
              <w:ind w:left="8"/>
              <w:jc w:val="center"/>
              <w:rPr>
                <w:rFonts w:hint="eastAsia"/>
                <w:w w:val="99"/>
                <w:sz w:val="20"/>
                <w:lang w:val="en-US"/>
              </w:rPr>
            </w:pPr>
            <w:r>
              <w:rPr>
                <w:rFonts w:hint="eastAsia"/>
                <w:w w:val="99"/>
                <w:sz w:val="20"/>
                <w:lang w:val="en-US"/>
              </w:rPr>
              <w:t>99001160</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4E138DFE">
            <w:pPr>
              <w:spacing w:before="97"/>
              <w:ind w:left="8"/>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公共必修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6CB88071">
            <w:pPr>
              <w:widowControl/>
              <w:jc w:val="center"/>
              <w:textAlignment w:val="center"/>
              <w:rPr>
                <w:rFonts w:hint="eastAsia" w:ascii="宋体" w:hAnsi="宋体" w:cs="宋体"/>
                <w:w w:val="99"/>
                <w:sz w:val="20"/>
                <w:lang w:bidi="zh-CN"/>
              </w:rPr>
            </w:pPr>
            <w:r>
              <w:rPr>
                <w:rFonts w:hint="eastAsia" w:ascii="宋体" w:hAnsi="宋体" w:cs="宋体"/>
                <w:w w:val="99"/>
                <w:sz w:val="20"/>
                <w:lang w:bidi="zh-CN"/>
              </w:rPr>
              <w:t>大学美育II</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637C6F63">
            <w:pPr>
              <w:pStyle w:val="31"/>
              <w:spacing w:before="97"/>
              <w:ind w:left="8"/>
              <w:jc w:val="center"/>
              <w:rPr>
                <w:rFonts w:hint="eastAsia"/>
                <w:w w:val="99"/>
                <w:sz w:val="20"/>
                <w:lang w:val="en-US"/>
              </w:rPr>
            </w:pPr>
            <w:r>
              <w:rPr>
                <w:rFonts w:hint="eastAsia"/>
                <w:w w:val="99"/>
                <w:sz w:val="20"/>
                <w:lang w:val="en-US"/>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7F0237D9">
            <w:pPr>
              <w:pStyle w:val="31"/>
              <w:spacing w:before="97"/>
              <w:ind w:left="8"/>
              <w:jc w:val="center"/>
              <w:rPr>
                <w:rFonts w:hint="eastAsia"/>
                <w:w w:val="99"/>
                <w:sz w:val="20"/>
                <w:lang w:val="en-US"/>
              </w:rPr>
            </w:pPr>
            <w:r>
              <w:rPr>
                <w:rFonts w:hint="eastAsia"/>
                <w:w w:val="99"/>
                <w:sz w:val="20"/>
                <w:lang w:val="en-US"/>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1DB61050">
            <w:pPr>
              <w:pStyle w:val="31"/>
              <w:spacing w:before="97"/>
              <w:ind w:left="8"/>
              <w:jc w:val="center"/>
              <w:rPr>
                <w:rFonts w:hint="eastAsia"/>
                <w:w w:val="99"/>
                <w:sz w:val="20"/>
                <w:lang w:val="en-US"/>
              </w:rPr>
            </w:pPr>
            <w:r>
              <w:rPr>
                <w:rFonts w:hint="eastAsia"/>
                <w:w w:val="99"/>
                <w:sz w:val="20"/>
                <w:lang w:val="en-US"/>
              </w:rPr>
              <w:t>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4F77F5C">
            <w:pPr>
              <w:pStyle w:val="31"/>
              <w:spacing w:before="97"/>
              <w:ind w:left="8"/>
              <w:jc w:val="center"/>
              <w:rPr>
                <w:rFonts w:hint="eastAsia"/>
                <w:w w:val="99"/>
                <w:sz w:val="20"/>
                <w:lang w:val="en-US"/>
              </w:rPr>
            </w:pPr>
            <w:r>
              <w:rPr>
                <w:rFonts w:hint="eastAsia"/>
                <w:w w:val="99"/>
                <w:sz w:val="20"/>
                <w:lang w:val="en-US"/>
              </w:rPr>
              <w:t>18</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3E667BD3">
            <w:pPr>
              <w:pStyle w:val="31"/>
              <w:spacing w:before="97"/>
              <w:ind w:left="8"/>
              <w:jc w:val="center"/>
              <w:rPr>
                <w:rFonts w:hint="eastAsia"/>
                <w:w w:val="99"/>
                <w:sz w:val="20"/>
                <w:lang w:val="en-US"/>
              </w:rPr>
            </w:pPr>
            <w:r>
              <w:rPr>
                <w:rFonts w:hint="eastAsia"/>
                <w:w w:val="99"/>
                <w:sz w:val="20"/>
                <w:lang w:val="en-US"/>
              </w:rPr>
              <w:t>6</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5664F4D4">
            <w:pPr>
              <w:pStyle w:val="31"/>
              <w:spacing w:before="97"/>
              <w:ind w:left="8"/>
              <w:jc w:val="center"/>
              <w:rPr>
                <w:rFonts w:hint="eastAsia"/>
                <w:w w:val="99"/>
                <w:sz w:val="20"/>
                <w:lang w:val="en-US"/>
              </w:rPr>
            </w:pPr>
            <w:r>
              <w:rPr>
                <w:rFonts w:hint="eastAsia"/>
                <w:w w:val="99"/>
                <w:sz w:val="20"/>
                <w:lang w:val="en-US"/>
              </w:rPr>
              <w:t>12</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682BB11F">
            <w:pPr>
              <w:pStyle w:val="31"/>
              <w:spacing w:before="97"/>
              <w:ind w:left="8"/>
              <w:jc w:val="center"/>
              <w:rPr>
                <w:rFonts w:hint="eastAsia"/>
                <w:w w:val="99"/>
                <w:sz w:val="20"/>
                <w:lang w:val="en-US"/>
              </w:rPr>
            </w:pP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575A7FD">
            <w:pPr>
              <w:pStyle w:val="31"/>
              <w:spacing w:before="97"/>
              <w:ind w:left="8"/>
              <w:jc w:val="center"/>
              <w:rPr>
                <w:rFonts w:hint="eastAsia"/>
                <w:w w:val="99"/>
                <w:sz w:val="20"/>
                <w:lang w:val="en-US"/>
              </w:rPr>
            </w:pPr>
            <w:r>
              <w:rPr>
                <w:rFonts w:hint="eastAsia"/>
                <w:w w:val="99"/>
                <w:sz w:val="20"/>
                <w:lang w:val="en-US"/>
              </w:rPr>
              <w:t>1</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1B9712AF">
            <w:pPr>
              <w:pStyle w:val="31"/>
              <w:spacing w:before="97"/>
              <w:ind w:left="8"/>
              <w:jc w:val="center"/>
              <w:rPr>
                <w:rFonts w:hint="eastAsia"/>
                <w:w w:val="99"/>
                <w:sz w:val="20"/>
                <w:lang w:val="en-US"/>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7991DCA4">
            <w:pPr>
              <w:pStyle w:val="31"/>
              <w:spacing w:before="97"/>
              <w:ind w:left="8"/>
              <w:jc w:val="center"/>
              <w:rPr>
                <w:rFonts w:hint="eastAsia"/>
                <w:w w:val="99"/>
                <w:sz w:val="20"/>
                <w:lang w:val="en-US"/>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6DE374E5">
            <w:pPr>
              <w:pStyle w:val="31"/>
              <w:spacing w:before="97"/>
              <w:ind w:left="8"/>
              <w:jc w:val="center"/>
              <w:rPr>
                <w:rFonts w:hint="eastAsia"/>
                <w:w w:val="99"/>
                <w:sz w:val="20"/>
                <w:lang w:val="en-US"/>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982E9B3">
            <w:pPr>
              <w:pStyle w:val="31"/>
              <w:spacing w:before="97"/>
              <w:ind w:left="8"/>
              <w:jc w:val="center"/>
              <w:rPr>
                <w:rFonts w:hint="eastAsia"/>
                <w:w w:val="99"/>
                <w:sz w:val="20"/>
                <w:lang w:val="en-US"/>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75BBEB7B">
            <w:pPr>
              <w:spacing w:before="97"/>
              <w:ind w:left="8"/>
              <w:jc w:val="center"/>
              <w:rPr>
                <w:w w:val="99"/>
                <w:sz w:val="20"/>
              </w:rPr>
            </w:pPr>
            <w:r>
              <w:rPr>
                <w:rFonts w:hint="eastAsia"/>
                <w:w w:val="99"/>
                <w:sz w:val="20"/>
              </w:rPr>
              <w:t>人文基础部（体育部）</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78CD4FA">
            <w:pPr>
              <w:pStyle w:val="31"/>
              <w:spacing w:before="97"/>
              <w:ind w:left="8"/>
              <w:jc w:val="center"/>
              <w:rPr>
                <w:rFonts w:hint="eastAsia"/>
                <w:w w:val="99"/>
                <w:sz w:val="20"/>
                <w:shd w:val="clear" w:color="auto" w:fill="FF0000"/>
                <w:lang w:val="en-US"/>
              </w:rPr>
            </w:pPr>
          </w:p>
        </w:tc>
      </w:tr>
      <w:tr w14:paraId="286241EF">
        <w:tblPrEx>
          <w:tblCellMar>
            <w:top w:w="0" w:type="dxa"/>
            <w:left w:w="108" w:type="dxa"/>
            <w:bottom w:w="0" w:type="dxa"/>
            <w:right w:w="108" w:type="dxa"/>
          </w:tblCellMar>
        </w:tblPrEx>
        <w:trPr>
          <w:trHeight w:val="833" w:hRule="atLeast"/>
        </w:trPr>
        <w:tc>
          <w:tcPr>
            <w:tcW w:w="631" w:type="dxa"/>
            <w:gridSpan w:val="2"/>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41E33A92">
            <w:pPr>
              <w:pStyle w:val="31"/>
              <w:spacing w:before="97"/>
              <w:ind w:left="8"/>
              <w:jc w:val="center"/>
              <w:rPr>
                <w:rFonts w:hint="eastAsia"/>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4BE7CBCE">
            <w:pPr>
              <w:pStyle w:val="31"/>
              <w:spacing w:before="97"/>
              <w:ind w:left="8"/>
              <w:jc w:val="center"/>
              <w:rPr>
                <w:rFonts w:hint="eastAsia"/>
                <w:lang w:val="en-US"/>
              </w:rPr>
            </w:pPr>
            <w:r>
              <w:rPr>
                <w:rFonts w:hint="eastAsia"/>
                <w:szCs w:val="20"/>
                <w:lang w:val="en-US"/>
              </w:rPr>
              <w:t>32</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50520703">
            <w:pPr>
              <w:pStyle w:val="31"/>
              <w:spacing w:before="97"/>
              <w:ind w:left="8"/>
              <w:jc w:val="center"/>
              <w:rPr>
                <w:rFonts w:hint="eastAsia"/>
                <w:w w:val="99"/>
                <w:sz w:val="20"/>
                <w:lang w:val="en-US"/>
              </w:rPr>
            </w:pPr>
            <w:r>
              <w:rPr>
                <w:rFonts w:hint="eastAsia"/>
                <w:w w:val="99"/>
                <w:sz w:val="20"/>
                <w:lang w:val="en-US"/>
              </w:rPr>
              <w:t>99001161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1A7EA70F">
            <w:pPr>
              <w:spacing w:before="97"/>
              <w:ind w:left="8"/>
              <w:jc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公共必修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66D85732">
            <w:pPr>
              <w:widowControl/>
              <w:jc w:val="center"/>
              <w:textAlignment w:val="center"/>
              <w:rPr>
                <w:rFonts w:hint="eastAsia" w:ascii="宋体" w:hAnsi="宋体" w:cs="宋体"/>
                <w:w w:val="99"/>
                <w:sz w:val="20"/>
                <w:lang w:bidi="zh-CN"/>
              </w:rPr>
            </w:pPr>
            <w:r>
              <w:rPr>
                <w:rFonts w:hint="eastAsia" w:ascii="宋体" w:hAnsi="宋体" w:cs="宋体"/>
                <w:w w:val="99"/>
                <w:sz w:val="20"/>
                <w:lang w:bidi="zh-CN"/>
              </w:rPr>
              <w:t>数字素养通识课程</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3C7D1EB7">
            <w:pPr>
              <w:pStyle w:val="31"/>
              <w:spacing w:before="97"/>
              <w:ind w:left="8"/>
              <w:jc w:val="center"/>
              <w:rPr>
                <w:rFonts w:hint="eastAsia"/>
                <w:w w:val="99"/>
                <w:sz w:val="20"/>
                <w:lang w:val="en-US"/>
              </w:rPr>
            </w:pPr>
            <w:r>
              <w:rPr>
                <w:rFonts w:hint="eastAsia"/>
                <w:w w:val="99"/>
                <w:sz w:val="20"/>
                <w:lang w:val="en-US"/>
              </w:rPr>
              <w:t>A</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387E4A02">
            <w:pPr>
              <w:pStyle w:val="31"/>
              <w:spacing w:before="97"/>
              <w:ind w:left="8"/>
              <w:jc w:val="center"/>
              <w:rPr>
                <w:rFonts w:hint="eastAsia"/>
                <w:w w:val="99"/>
                <w:sz w:val="20"/>
                <w:lang w:val="en-US"/>
              </w:rPr>
            </w:pPr>
            <w:r>
              <w:rPr>
                <w:rFonts w:hint="eastAsia"/>
                <w:w w:val="99"/>
                <w:sz w:val="20"/>
                <w:lang w:val="en-US"/>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67A26F59">
            <w:pPr>
              <w:pStyle w:val="31"/>
              <w:spacing w:before="97"/>
              <w:ind w:left="8"/>
              <w:jc w:val="center"/>
              <w:rPr>
                <w:rFonts w:hint="eastAsia"/>
                <w:w w:val="99"/>
                <w:sz w:val="20"/>
                <w:lang w:val="en-US"/>
              </w:rPr>
            </w:pPr>
            <w:r>
              <w:rPr>
                <w:rFonts w:hint="eastAsia"/>
                <w:w w:val="99"/>
                <w:sz w:val="20"/>
                <w:lang w:val="en-US"/>
              </w:rPr>
              <w:t>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1CC5083B">
            <w:pPr>
              <w:pStyle w:val="31"/>
              <w:spacing w:before="97"/>
              <w:ind w:left="8"/>
              <w:jc w:val="center"/>
              <w:rPr>
                <w:rFonts w:hint="eastAsia"/>
                <w:w w:val="99"/>
                <w:sz w:val="20"/>
                <w:lang w:val="en-US"/>
              </w:rPr>
            </w:pPr>
            <w:r>
              <w:rPr>
                <w:rFonts w:hint="eastAsia"/>
                <w:w w:val="99"/>
                <w:sz w:val="20"/>
                <w:lang w:val="en-US"/>
              </w:rPr>
              <w:t>16</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695C235C">
            <w:pPr>
              <w:pStyle w:val="31"/>
              <w:spacing w:before="97"/>
              <w:ind w:left="8"/>
              <w:jc w:val="center"/>
              <w:rPr>
                <w:rFonts w:hint="eastAsia"/>
                <w:w w:val="99"/>
                <w:sz w:val="20"/>
                <w:lang w:val="en-US"/>
              </w:rPr>
            </w:pPr>
            <w:r>
              <w:rPr>
                <w:rFonts w:hint="eastAsia"/>
                <w:w w:val="99"/>
                <w:sz w:val="20"/>
                <w:lang w:val="en-US"/>
              </w:rPr>
              <w:t>16</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741B1623">
            <w:pPr>
              <w:pStyle w:val="31"/>
              <w:spacing w:before="97"/>
              <w:ind w:left="8"/>
              <w:jc w:val="center"/>
              <w:rPr>
                <w:rFonts w:hint="eastAsia"/>
                <w:w w:val="99"/>
                <w:sz w:val="20"/>
                <w:lang w:val="en-US"/>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2290035D">
            <w:pPr>
              <w:pStyle w:val="31"/>
              <w:spacing w:before="97"/>
              <w:ind w:left="8"/>
              <w:jc w:val="center"/>
              <w:rPr>
                <w:rFonts w:hint="eastAsia"/>
                <w:w w:val="99"/>
                <w:sz w:val="20"/>
                <w:lang w:val="en-US"/>
              </w:rPr>
            </w:pPr>
            <w:r>
              <w:rPr>
                <w:rFonts w:hint="eastAsia"/>
                <w:w w:val="99"/>
                <w:sz w:val="20"/>
                <w:lang w:val="en-US"/>
              </w:rPr>
              <w:t>1</w:t>
            </w: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1E66B67">
            <w:pPr>
              <w:pStyle w:val="31"/>
              <w:spacing w:before="97"/>
              <w:ind w:left="8"/>
              <w:jc w:val="center"/>
              <w:rPr>
                <w:rFonts w:hint="eastAsia"/>
                <w:w w:val="99"/>
                <w:sz w:val="20"/>
                <w:lang w:val="en-US"/>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37877F46">
            <w:pPr>
              <w:pStyle w:val="31"/>
              <w:spacing w:before="97"/>
              <w:ind w:left="8"/>
              <w:jc w:val="center"/>
              <w:rPr>
                <w:rFonts w:hint="eastAsia"/>
                <w:w w:val="99"/>
                <w:sz w:val="20"/>
                <w:lang w:val="en-US"/>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656CB562">
            <w:pPr>
              <w:pStyle w:val="31"/>
              <w:spacing w:before="97"/>
              <w:ind w:left="8"/>
              <w:jc w:val="center"/>
              <w:rPr>
                <w:rFonts w:hint="eastAsia"/>
                <w:w w:val="99"/>
                <w:sz w:val="20"/>
                <w:lang w:val="en-US"/>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4A0B6BE3">
            <w:pPr>
              <w:pStyle w:val="31"/>
              <w:spacing w:before="97"/>
              <w:ind w:left="8"/>
              <w:jc w:val="center"/>
              <w:rPr>
                <w:rFonts w:hint="eastAsia"/>
                <w:w w:val="99"/>
                <w:sz w:val="20"/>
                <w:lang w:val="en-US"/>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97AE79E">
            <w:pPr>
              <w:pStyle w:val="31"/>
              <w:spacing w:before="97"/>
              <w:ind w:left="8"/>
              <w:jc w:val="center"/>
              <w:rPr>
                <w:rFonts w:hint="eastAsia"/>
                <w:w w:val="99"/>
                <w:sz w:val="20"/>
                <w:lang w:val="en-US"/>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7DB73862">
            <w:pPr>
              <w:spacing w:before="97"/>
              <w:ind w:left="8"/>
              <w:jc w:val="center"/>
              <w:rPr>
                <w:w w:val="99"/>
                <w:sz w:val="20"/>
              </w:rPr>
            </w:pPr>
            <w:r>
              <w:rPr>
                <w:rFonts w:hint="eastAsia"/>
                <w:w w:val="99"/>
                <w:sz w:val="20"/>
              </w:rPr>
              <w:t>人文基础部（体育部））</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14C426C">
            <w:pPr>
              <w:pStyle w:val="31"/>
              <w:spacing w:before="97"/>
              <w:ind w:left="8"/>
              <w:jc w:val="center"/>
              <w:rPr>
                <w:rFonts w:hint="eastAsia"/>
                <w:w w:val="99"/>
                <w:sz w:val="20"/>
                <w:lang w:val="en-US"/>
              </w:rPr>
            </w:pPr>
            <w:r>
              <w:rPr>
                <w:rFonts w:hint="eastAsia"/>
                <w:w w:val="99"/>
                <w:sz w:val="20"/>
                <w:lang w:val="en-US"/>
              </w:rPr>
              <w:t>线上开课</w:t>
            </w:r>
          </w:p>
        </w:tc>
      </w:tr>
      <w:tr w14:paraId="7124DFEE">
        <w:tblPrEx>
          <w:tblCellMar>
            <w:top w:w="0" w:type="dxa"/>
            <w:left w:w="108" w:type="dxa"/>
            <w:bottom w:w="0" w:type="dxa"/>
            <w:right w:w="108" w:type="dxa"/>
          </w:tblCellMar>
        </w:tblPrEx>
        <w:trPr>
          <w:trHeight w:val="833" w:hRule="atLeast"/>
        </w:trPr>
        <w:tc>
          <w:tcPr>
            <w:tcW w:w="631" w:type="dxa"/>
            <w:gridSpan w:val="2"/>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6F5B9ABE">
            <w:pPr>
              <w:pStyle w:val="31"/>
              <w:spacing w:before="97"/>
              <w:ind w:left="8"/>
              <w:jc w:val="center"/>
              <w:rPr>
                <w:rFonts w:hint="eastAsia"/>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108EA4C8">
            <w:pPr>
              <w:pStyle w:val="31"/>
              <w:spacing w:before="97"/>
              <w:ind w:left="8"/>
              <w:jc w:val="center"/>
              <w:rPr>
                <w:rFonts w:hint="eastAsia"/>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0E478583">
            <w:pPr>
              <w:pStyle w:val="31"/>
              <w:spacing w:before="97"/>
              <w:ind w:left="8"/>
              <w:jc w:val="center"/>
              <w:rPr>
                <w:rFonts w:hint="eastAsia"/>
                <w:w w:val="99"/>
                <w:sz w:val="20"/>
                <w:lang w:val="en-US"/>
              </w:rPr>
            </w:pPr>
            <w:r>
              <w:rPr>
                <w:rFonts w:hint="eastAsia"/>
                <w:sz w:val="20"/>
                <w:szCs w:val="20"/>
                <w:lang w:val="en-US" w:bidi="ar-SA"/>
              </w:rPr>
              <w:t>小计</w:t>
            </w:r>
          </w:p>
        </w:tc>
        <w:tc>
          <w:tcPr>
            <w:tcW w:w="344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2B2C79ED">
            <w:pPr>
              <w:pStyle w:val="31"/>
              <w:spacing w:before="97"/>
              <w:ind w:left="8"/>
              <w:jc w:val="center"/>
              <w:rPr>
                <w:rFonts w:hint="eastAsia"/>
                <w:w w:val="99"/>
                <w:sz w:val="20"/>
                <w:lang w:val="en-US"/>
              </w:rPr>
            </w:pPr>
            <w:r>
              <w:rPr>
                <w:rFonts w:hint="eastAsia"/>
                <w:w w:val="99"/>
                <w:sz w:val="20"/>
                <w:lang w:val="en-US"/>
              </w:rPr>
              <w:t>占总学时比例：</w:t>
            </w:r>
            <w:r>
              <w:rPr>
                <w:w w:val="99"/>
                <w:sz w:val="20"/>
                <w:lang w:val="en-US"/>
              </w:rPr>
              <w:t>%</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2F86880F">
            <w:pPr>
              <w:pStyle w:val="31"/>
              <w:spacing w:before="97"/>
              <w:ind w:left="8"/>
              <w:jc w:val="center"/>
              <w:rPr>
                <w:rFonts w:hint="eastAsia"/>
                <w:w w:val="99"/>
                <w:sz w:val="20"/>
                <w:lang w:val="en-US"/>
              </w:rPr>
            </w:pPr>
            <w:r>
              <w:rPr>
                <w:rFonts w:hint="eastAsia"/>
                <w:w w:val="99"/>
                <w:sz w:val="20"/>
                <w:lang w:val="en-US"/>
              </w:rPr>
              <w:t>41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496ACE8D">
            <w:pPr>
              <w:pStyle w:val="31"/>
              <w:spacing w:before="97"/>
              <w:ind w:left="8"/>
              <w:jc w:val="center"/>
              <w:rPr>
                <w:rFonts w:hint="eastAsia"/>
                <w:w w:val="99"/>
                <w:sz w:val="20"/>
                <w:lang w:val="en-US"/>
              </w:rPr>
            </w:pPr>
            <w:r>
              <w:rPr>
                <w:rFonts w:hint="eastAsia"/>
                <w:w w:val="99"/>
                <w:sz w:val="20"/>
                <w:lang w:val="en-US"/>
              </w:rPr>
              <w:t>734</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1672EE4C">
            <w:pPr>
              <w:pStyle w:val="31"/>
              <w:spacing w:before="97"/>
              <w:ind w:left="8"/>
              <w:jc w:val="center"/>
              <w:rPr>
                <w:rFonts w:hint="eastAsia"/>
                <w:w w:val="99"/>
                <w:sz w:val="20"/>
                <w:lang w:val="en-US"/>
              </w:rPr>
            </w:pPr>
            <w:r>
              <w:rPr>
                <w:rFonts w:hint="eastAsia"/>
                <w:w w:val="99"/>
                <w:sz w:val="20"/>
                <w:lang w:val="en-US"/>
              </w:rPr>
              <w:t>454</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429D6B87">
            <w:pPr>
              <w:pStyle w:val="31"/>
              <w:spacing w:before="97"/>
              <w:ind w:left="8"/>
              <w:jc w:val="center"/>
              <w:rPr>
                <w:rFonts w:hint="eastAsia"/>
                <w:w w:val="99"/>
                <w:sz w:val="20"/>
                <w:lang w:val="en-US"/>
              </w:rPr>
            </w:pPr>
            <w:r>
              <w:rPr>
                <w:rFonts w:hint="eastAsia"/>
                <w:w w:val="99"/>
                <w:sz w:val="20"/>
                <w:lang w:val="en-US"/>
              </w:rPr>
              <w:t>280</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49C20131">
            <w:pPr>
              <w:pStyle w:val="31"/>
              <w:spacing w:before="97"/>
              <w:ind w:left="8"/>
              <w:jc w:val="center"/>
              <w:rPr>
                <w:rFonts w:hint="eastAsia"/>
                <w:w w:val="99"/>
                <w:sz w:val="20"/>
                <w:lang w:val="en-US"/>
              </w:rPr>
            </w:pP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81063FA">
            <w:pPr>
              <w:pStyle w:val="31"/>
              <w:spacing w:before="97"/>
              <w:ind w:left="8"/>
              <w:jc w:val="center"/>
              <w:rPr>
                <w:rFonts w:hint="eastAsia"/>
                <w:w w:val="99"/>
                <w:sz w:val="20"/>
                <w:lang w:val="en-US"/>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0DB38363">
            <w:pPr>
              <w:pStyle w:val="31"/>
              <w:spacing w:before="97"/>
              <w:ind w:left="8"/>
              <w:jc w:val="center"/>
              <w:rPr>
                <w:rFonts w:hint="eastAsia"/>
                <w:w w:val="99"/>
                <w:sz w:val="20"/>
                <w:lang w:val="en-US"/>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2D1C60B7">
            <w:pPr>
              <w:pStyle w:val="31"/>
              <w:spacing w:before="97"/>
              <w:ind w:left="8"/>
              <w:jc w:val="center"/>
              <w:rPr>
                <w:rFonts w:hint="eastAsia"/>
                <w:w w:val="99"/>
                <w:sz w:val="20"/>
                <w:lang w:val="en-US"/>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0B3BB322">
            <w:pPr>
              <w:pStyle w:val="31"/>
              <w:spacing w:before="97"/>
              <w:ind w:left="8"/>
              <w:jc w:val="center"/>
              <w:rPr>
                <w:rFonts w:hint="eastAsia"/>
                <w:w w:val="99"/>
                <w:sz w:val="20"/>
                <w:lang w:val="en-US"/>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7061FCC">
            <w:pPr>
              <w:pStyle w:val="31"/>
              <w:spacing w:before="97"/>
              <w:ind w:left="8"/>
              <w:jc w:val="center"/>
              <w:rPr>
                <w:rFonts w:hint="eastAsia"/>
                <w:w w:val="99"/>
                <w:sz w:val="20"/>
                <w:lang w:val="en-US"/>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46B83ADA">
            <w:pPr>
              <w:spacing w:before="97"/>
              <w:ind w:left="8"/>
              <w:jc w:val="center"/>
              <w:rPr>
                <w:w w:val="99"/>
                <w:sz w:val="20"/>
              </w:rPr>
            </w:pP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723BD9C">
            <w:pPr>
              <w:pStyle w:val="31"/>
              <w:spacing w:before="97"/>
              <w:ind w:left="8"/>
              <w:jc w:val="center"/>
              <w:rPr>
                <w:rFonts w:hint="eastAsia"/>
                <w:w w:val="99"/>
                <w:sz w:val="20"/>
                <w:shd w:val="clear" w:color="auto" w:fill="FF0000"/>
                <w:lang w:val="en-US"/>
              </w:rPr>
            </w:pPr>
          </w:p>
        </w:tc>
      </w:tr>
      <w:tr w14:paraId="6FE8C014">
        <w:tblPrEx>
          <w:tblCellMar>
            <w:top w:w="0" w:type="dxa"/>
            <w:left w:w="108" w:type="dxa"/>
            <w:bottom w:w="0" w:type="dxa"/>
            <w:right w:w="108" w:type="dxa"/>
          </w:tblCellMar>
        </w:tblPrEx>
        <w:trPr>
          <w:trHeight w:val="833" w:hRule="atLeast"/>
        </w:trPr>
        <w:tc>
          <w:tcPr>
            <w:tcW w:w="315" w:type="dxa"/>
            <w:vMerge w:val="restart"/>
            <w:tcBorders>
              <w:top w:val="single" w:color="auto" w:sz="4" w:space="0"/>
              <w:left w:val="single" w:color="auto" w:sz="4" w:space="0"/>
              <w:right w:val="single" w:color="auto" w:sz="4" w:space="0"/>
            </w:tcBorders>
            <w:shd w:val="clear" w:color="auto" w:fill="C7DAF1" w:themeFill="text2" w:themeFillTint="32"/>
            <w:vAlign w:val="center"/>
          </w:tcPr>
          <w:p w14:paraId="7A097D41">
            <w:pPr>
              <w:widowControl/>
              <w:jc w:val="left"/>
              <w:textAlignment w:val="center"/>
              <w:rPr>
                <w:rFonts w:hint="eastAsia" w:ascii="宋体" w:hAnsi="宋体" w:cs="宋体"/>
                <w:kern w:val="0"/>
                <w:sz w:val="18"/>
                <w:szCs w:val="18"/>
                <w:lang w:bidi="ar"/>
              </w:rPr>
            </w:pPr>
            <w:r>
              <w:rPr>
                <w:rFonts w:hint="eastAsia" w:ascii="宋体" w:hAnsi="宋体" w:cs="宋体"/>
                <w:kern w:val="0"/>
                <w:sz w:val="18"/>
                <w:szCs w:val="18"/>
                <w:lang w:bidi="ar"/>
              </w:rPr>
              <w:t>专业</w:t>
            </w:r>
          </w:p>
          <w:p w14:paraId="1EEB59F2">
            <w:pPr>
              <w:widowControl/>
              <w:jc w:val="left"/>
              <w:textAlignment w:val="center"/>
              <w:rPr>
                <w:rFonts w:hint="eastAsia" w:ascii="宋体" w:hAnsi="宋体" w:cs="宋体"/>
                <w:kern w:val="0"/>
                <w:sz w:val="18"/>
                <w:szCs w:val="18"/>
                <w:lang w:bidi="ar"/>
              </w:rPr>
            </w:pPr>
            <w:r>
              <w:rPr>
                <w:rFonts w:hint="eastAsia" w:ascii="宋体" w:hAnsi="宋体" w:cs="宋体"/>
                <w:kern w:val="0"/>
                <w:sz w:val="18"/>
                <w:szCs w:val="18"/>
                <w:lang w:bidi="ar"/>
              </w:rPr>
              <w:t>能力</w:t>
            </w:r>
          </w:p>
          <w:p w14:paraId="7C11964E">
            <w:pPr>
              <w:pStyle w:val="31"/>
              <w:spacing w:before="97"/>
              <w:ind w:left="8"/>
              <w:jc w:val="center"/>
              <w:rPr>
                <w:rFonts w:hint="eastAsia"/>
              </w:rPr>
            </w:pPr>
            <w:r>
              <w:rPr>
                <w:rFonts w:hint="eastAsia"/>
                <w:kern w:val="0"/>
                <w:sz w:val="18"/>
                <w:szCs w:val="18"/>
                <w:lang w:val="en-US" w:bidi="ar"/>
              </w:rPr>
              <w:t>课程</w:t>
            </w:r>
          </w:p>
        </w:tc>
        <w:tc>
          <w:tcPr>
            <w:tcW w:w="316" w:type="dxa"/>
            <w:vMerge w:val="restart"/>
            <w:tcBorders>
              <w:top w:val="single" w:color="auto" w:sz="4" w:space="0"/>
              <w:left w:val="single" w:color="auto" w:sz="4" w:space="0"/>
              <w:right w:val="single" w:color="auto" w:sz="4" w:space="0"/>
            </w:tcBorders>
            <w:shd w:val="clear" w:color="auto" w:fill="C7DAF1" w:themeFill="text2" w:themeFillTint="32"/>
            <w:vAlign w:val="center"/>
          </w:tcPr>
          <w:p w14:paraId="24542171">
            <w:pPr>
              <w:pStyle w:val="31"/>
              <w:spacing w:before="97"/>
              <w:ind w:left="8"/>
              <w:jc w:val="center"/>
              <w:rPr>
                <w:rFonts w:hint="eastAsia"/>
                <w:kern w:val="0"/>
                <w:sz w:val="18"/>
                <w:szCs w:val="18"/>
                <w:lang w:val="en-US" w:bidi="ar"/>
              </w:rPr>
            </w:pPr>
            <w:r>
              <w:rPr>
                <w:rFonts w:hint="eastAsia"/>
                <w:kern w:val="0"/>
                <w:sz w:val="18"/>
                <w:szCs w:val="18"/>
                <w:lang w:val="en-US" w:bidi="ar"/>
              </w:rPr>
              <w:t>专业基础课程</w:t>
            </w: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1C7017F8">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1</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5537A668">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02211201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73806208">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362A9F43">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人体解剖学</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0B6B5185">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4E2EF03B">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考试</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1AC2B807">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A948A45">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80</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72A6E3E3">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70</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3DF91489">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10</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3F01C81D">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91AE08C">
            <w:pPr>
              <w:widowControl/>
              <w:jc w:val="center"/>
              <w:textAlignment w:val="center"/>
              <w:rPr>
                <w:rFonts w:hint="eastAsia" w:ascii="宋体" w:hAnsi="宋体" w:cs="宋体"/>
                <w:color w:val="000000"/>
                <w:kern w:val="0"/>
                <w:sz w:val="18"/>
                <w:szCs w:val="18"/>
                <w:lang w:bidi="ar"/>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0D75F9EE">
            <w:pPr>
              <w:widowControl/>
              <w:jc w:val="center"/>
              <w:textAlignment w:val="center"/>
              <w:rPr>
                <w:rFonts w:hint="eastAsia" w:ascii="宋体" w:hAnsi="宋体" w:cs="宋体"/>
                <w:color w:val="000000"/>
                <w:kern w:val="0"/>
                <w:sz w:val="18"/>
                <w:szCs w:val="18"/>
                <w:lang w:bidi="ar"/>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612F4B81">
            <w:pPr>
              <w:widowControl/>
              <w:jc w:val="center"/>
              <w:textAlignment w:val="center"/>
              <w:rPr>
                <w:rFonts w:hint="eastAsia" w:ascii="宋体" w:hAnsi="宋体" w:cs="宋体"/>
                <w:color w:val="000000"/>
                <w:kern w:val="0"/>
                <w:sz w:val="18"/>
                <w:szCs w:val="18"/>
                <w:lang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342F1E27">
            <w:pPr>
              <w:widowControl/>
              <w:jc w:val="center"/>
              <w:textAlignment w:val="center"/>
              <w:rPr>
                <w:rFonts w:hint="eastAsia" w:ascii="宋体" w:hAnsi="宋体" w:cs="宋体"/>
                <w:color w:val="000000"/>
                <w:kern w:val="0"/>
                <w:sz w:val="18"/>
                <w:szCs w:val="18"/>
                <w:lang w:bidi="ar"/>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E9BDBBA">
            <w:pPr>
              <w:widowControl/>
              <w:jc w:val="center"/>
              <w:textAlignment w:val="center"/>
              <w:rPr>
                <w:rFonts w:hint="eastAsia" w:ascii="宋体" w:hAnsi="宋体" w:cs="宋体"/>
                <w:color w:val="000000"/>
                <w:kern w:val="0"/>
                <w:sz w:val="18"/>
                <w:szCs w:val="18"/>
                <w:lang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1F1CAB0C">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基础医学部</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C00B862">
            <w:pPr>
              <w:pStyle w:val="31"/>
              <w:spacing w:before="97"/>
              <w:ind w:left="8"/>
              <w:jc w:val="center"/>
              <w:rPr>
                <w:rFonts w:hint="eastAsia"/>
                <w:w w:val="99"/>
                <w:sz w:val="20"/>
                <w:shd w:val="clear" w:color="auto" w:fill="FF0000"/>
                <w:lang w:val="en-US"/>
              </w:rPr>
            </w:pPr>
          </w:p>
        </w:tc>
      </w:tr>
      <w:tr w14:paraId="0E8115CC">
        <w:tblPrEx>
          <w:tblCellMar>
            <w:top w:w="0" w:type="dxa"/>
            <w:left w:w="108" w:type="dxa"/>
            <w:bottom w:w="0" w:type="dxa"/>
            <w:right w:w="108" w:type="dxa"/>
          </w:tblCellMar>
        </w:tblPrEx>
        <w:trPr>
          <w:trHeight w:val="833" w:hRule="atLeast"/>
        </w:trPr>
        <w:tc>
          <w:tcPr>
            <w:tcW w:w="315" w:type="dxa"/>
            <w:vMerge w:val="continue"/>
            <w:tcBorders>
              <w:left w:val="single" w:color="auto" w:sz="4" w:space="0"/>
              <w:right w:val="single" w:color="auto" w:sz="4" w:space="0"/>
            </w:tcBorders>
            <w:shd w:val="clear" w:color="auto" w:fill="C7DAF1" w:themeFill="text2" w:themeFillTint="32"/>
            <w:vAlign w:val="center"/>
          </w:tcPr>
          <w:p w14:paraId="748DF60B">
            <w:pPr>
              <w:pStyle w:val="31"/>
              <w:spacing w:before="97"/>
              <w:ind w:left="8"/>
              <w:jc w:val="center"/>
              <w:rPr>
                <w:rFonts w:hint="eastAsia"/>
                <w:kern w:val="0"/>
                <w:sz w:val="18"/>
                <w:szCs w:val="18"/>
                <w:lang w:val="en-US" w:bidi="ar"/>
              </w:rPr>
            </w:pPr>
          </w:p>
        </w:tc>
        <w:tc>
          <w:tcPr>
            <w:tcW w:w="316" w:type="dxa"/>
            <w:vMerge w:val="continue"/>
            <w:tcBorders>
              <w:left w:val="single" w:color="auto" w:sz="4" w:space="0"/>
              <w:right w:val="single" w:color="auto" w:sz="4" w:space="0"/>
            </w:tcBorders>
            <w:shd w:val="clear" w:color="auto" w:fill="C7DAF1" w:themeFill="text2" w:themeFillTint="32"/>
            <w:vAlign w:val="center"/>
          </w:tcPr>
          <w:p w14:paraId="51689AB9">
            <w:pPr>
              <w:pStyle w:val="31"/>
              <w:spacing w:before="97"/>
              <w:ind w:left="8"/>
              <w:jc w:val="center"/>
              <w:rPr>
                <w:rFonts w:hint="eastAsia"/>
                <w:kern w:val="0"/>
                <w:sz w:val="18"/>
                <w:szCs w:val="18"/>
                <w:lang w:val="en-US" w:bidi="ar"/>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028EFF99">
            <w:pPr>
              <w:widowControl/>
              <w:jc w:val="center"/>
              <w:textAlignment w:val="center"/>
              <w:rPr>
                <w:rFonts w:hint="eastAsia" w:ascii="宋体" w:hAnsi="宋体" w:cs="宋体"/>
                <w:sz w:val="18"/>
                <w:szCs w:val="18"/>
              </w:rPr>
            </w:pPr>
            <w:r>
              <w:rPr>
                <w:rFonts w:hint="eastAsia" w:ascii="宋体" w:hAnsi="宋体" w:cs="宋体"/>
                <w:sz w:val="18"/>
                <w:szCs w:val="18"/>
              </w:rPr>
              <w:t>2</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35E9030F">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02211202</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20EC2DC9">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选修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0784C79D">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功能解剖学</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2131FAEF">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2650B766">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考试</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7A5A62B7">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45506E2D">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36</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1DD92678">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30</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235A6BF8">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6</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5CF3190F">
            <w:pPr>
              <w:widowControl/>
              <w:jc w:val="center"/>
              <w:textAlignment w:val="center"/>
              <w:rPr>
                <w:rFonts w:hint="eastAsia" w:ascii="宋体" w:hAnsi="宋体" w:cs="宋体"/>
                <w:color w:val="000000"/>
                <w:kern w:val="0"/>
                <w:sz w:val="18"/>
                <w:szCs w:val="18"/>
                <w:lang w:bidi="ar"/>
              </w:rPr>
            </w:pP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EBE5D06">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2</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07ECEB3D">
            <w:pPr>
              <w:widowControl/>
              <w:jc w:val="center"/>
              <w:textAlignment w:val="center"/>
              <w:rPr>
                <w:rFonts w:hint="eastAsia" w:ascii="宋体" w:hAnsi="宋体" w:cs="宋体"/>
                <w:color w:val="000000"/>
                <w:kern w:val="0"/>
                <w:sz w:val="18"/>
                <w:szCs w:val="18"/>
                <w:lang w:bidi="ar"/>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45A2F905">
            <w:pPr>
              <w:widowControl/>
              <w:jc w:val="center"/>
              <w:textAlignment w:val="center"/>
              <w:rPr>
                <w:rFonts w:hint="eastAsia" w:ascii="宋体" w:hAnsi="宋体" w:cs="宋体"/>
                <w:color w:val="000000"/>
                <w:kern w:val="0"/>
                <w:sz w:val="18"/>
                <w:szCs w:val="18"/>
                <w:lang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5AD20F3E">
            <w:pPr>
              <w:widowControl/>
              <w:jc w:val="center"/>
              <w:textAlignment w:val="center"/>
              <w:rPr>
                <w:rFonts w:hint="eastAsia" w:ascii="宋体" w:hAnsi="宋体" w:cs="宋体"/>
                <w:color w:val="000000"/>
                <w:kern w:val="0"/>
                <w:sz w:val="18"/>
                <w:szCs w:val="18"/>
                <w:lang w:bidi="ar"/>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E6A3C07">
            <w:pPr>
              <w:widowControl/>
              <w:jc w:val="center"/>
              <w:textAlignment w:val="center"/>
              <w:rPr>
                <w:rFonts w:hint="eastAsia" w:ascii="宋体" w:hAnsi="宋体" w:cs="宋体"/>
                <w:color w:val="000000"/>
                <w:kern w:val="0"/>
                <w:sz w:val="18"/>
                <w:szCs w:val="18"/>
                <w:lang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5D7A4D6C">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基础医学部</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7196592">
            <w:pPr>
              <w:pStyle w:val="31"/>
              <w:spacing w:before="97"/>
              <w:ind w:left="8"/>
              <w:jc w:val="center"/>
              <w:rPr>
                <w:rFonts w:hint="eastAsia"/>
                <w:w w:val="99"/>
                <w:sz w:val="20"/>
                <w:shd w:val="clear" w:color="auto" w:fill="FF0000"/>
                <w:lang w:val="en-US"/>
              </w:rPr>
            </w:pPr>
          </w:p>
        </w:tc>
      </w:tr>
      <w:tr w14:paraId="1EB32A40">
        <w:tblPrEx>
          <w:tblCellMar>
            <w:top w:w="0" w:type="dxa"/>
            <w:left w:w="108" w:type="dxa"/>
            <w:bottom w:w="0" w:type="dxa"/>
            <w:right w:w="108" w:type="dxa"/>
          </w:tblCellMar>
        </w:tblPrEx>
        <w:trPr>
          <w:trHeight w:val="833" w:hRule="atLeast"/>
        </w:trPr>
        <w:tc>
          <w:tcPr>
            <w:tcW w:w="315" w:type="dxa"/>
            <w:vMerge w:val="continue"/>
            <w:tcBorders>
              <w:left w:val="single" w:color="auto" w:sz="4" w:space="0"/>
              <w:right w:val="single" w:color="auto" w:sz="4" w:space="0"/>
            </w:tcBorders>
            <w:shd w:val="clear" w:color="auto" w:fill="C7DAF1" w:themeFill="text2" w:themeFillTint="32"/>
            <w:vAlign w:val="center"/>
          </w:tcPr>
          <w:p w14:paraId="6088D682">
            <w:pPr>
              <w:pStyle w:val="31"/>
              <w:spacing w:before="97"/>
              <w:ind w:left="8"/>
              <w:jc w:val="center"/>
              <w:rPr>
                <w:rFonts w:hint="eastAsia"/>
                <w:kern w:val="0"/>
                <w:sz w:val="18"/>
                <w:szCs w:val="18"/>
                <w:lang w:val="en-US" w:bidi="ar"/>
              </w:rPr>
            </w:pPr>
          </w:p>
        </w:tc>
        <w:tc>
          <w:tcPr>
            <w:tcW w:w="316" w:type="dxa"/>
            <w:vMerge w:val="continue"/>
            <w:tcBorders>
              <w:left w:val="single" w:color="auto" w:sz="4" w:space="0"/>
              <w:right w:val="single" w:color="auto" w:sz="4" w:space="0"/>
            </w:tcBorders>
            <w:shd w:val="clear" w:color="auto" w:fill="C7DAF1" w:themeFill="text2" w:themeFillTint="32"/>
            <w:vAlign w:val="center"/>
          </w:tcPr>
          <w:p w14:paraId="6C81D9A8">
            <w:pPr>
              <w:pStyle w:val="31"/>
              <w:spacing w:before="97"/>
              <w:ind w:left="8"/>
              <w:jc w:val="center"/>
              <w:rPr>
                <w:rFonts w:hint="eastAsia"/>
                <w:kern w:val="0"/>
                <w:sz w:val="18"/>
                <w:szCs w:val="18"/>
                <w:lang w:val="en-US" w:bidi="ar"/>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4899F4D4">
            <w:pPr>
              <w:widowControl/>
              <w:snapToGrid w:val="0"/>
              <w:spacing w:line="360" w:lineRule="auto"/>
              <w:jc w:val="center"/>
              <w:textAlignment w:val="center"/>
              <w:rPr>
                <w:rFonts w:hint="eastAsia" w:ascii="宋体" w:hAnsi="宋体" w:cs="宋体"/>
                <w:bCs/>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3</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09399D26">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02211204</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787ECB30">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0CD32028">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临床医学概要</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19A253F6">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684CFDF5">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考试</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468144B7">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4</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10773E6D">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72</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6762C5AA">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64</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6324C985">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8</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05D80C06">
            <w:pPr>
              <w:widowControl/>
              <w:jc w:val="center"/>
              <w:textAlignment w:val="center"/>
              <w:rPr>
                <w:rFonts w:hint="eastAsia" w:ascii="宋体" w:hAnsi="宋体" w:cs="宋体"/>
                <w:color w:val="000000"/>
                <w:kern w:val="0"/>
                <w:sz w:val="18"/>
                <w:szCs w:val="18"/>
                <w:lang w:bidi="ar"/>
              </w:rPr>
            </w:pP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9FB1D69">
            <w:pPr>
              <w:widowControl/>
              <w:jc w:val="center"/>
              <w:textAlignment w:val="center"/>
              <w:rPr>
                <w:rFonts w:hint="eastAsia" w:ascii="宋体" w:hAnsi="宋体" w:cs="宋体"/>
                <w:color w:val="000000"/>
                <w:kern w:val="0"/>
                <w:sz w:val="18"/>
                <w:szCs w:val="18"/>
                <w:lang w:bidi="ar"/>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28FD679D">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4</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5659AC23">
            <w:pPr>
              <w:widowControl/>
              <w:jc w:val="center"/>
              <w:textAlignment w:val="center"/>
              <w:rPr>
                <w:rFonts w:hint="eastAsia" w:ascii="宋体" w:hAnsi="宋体" w:cs="宋体"/>
                <w:color w:val="000000"/>
                <w:kern w:val="0"/>
                <w:sz w:val="18"/>
                <w:szCs w:val="18"/>
                <w:lang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3A17F248">
            <w:pPr>
              <w:widowControl/>
              <w:jc w:val="center"/>
              <w:textAlignment w:val="center"/>
              <w:rPr>
                <w:rFonts w:hint="eastAsia" w:ascii="宋体" w:hAnsi="宋体" w:cs="宋体"/>
                <w:color w:val="000000"/>
                <w:kern w:val="0"/>
                <w:sz w:val="18"/>
                <w:szCs w:val="18"/>
                <w:lang w:bidi="ar"/>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C05C26C">
            <w:pPr>
              <w:widowControl/>
              <w:jc w:val="center"/>
              <w:textAlignment w:val="center"/>
              <w:rPr>
                <w:rFonts w:hint="eastAsia" w:ascii="宋体" w:hAnsi="宋体" w:cs="宋体"/>
                <w:color w:val="000000"/>
                <w:kern w:val="0"/>
                <w:sz w:val="18"/>
                <w:szCs w:val="18"/>
                <w:lang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57A95EE5">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基础医学部</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E524B3F">
            <w:pPr>
              <w:pStyle w:val="31"/>
              <w:spacing w:before="97"/>
              <w:ind w:left="8"/>
              <w:jc w:val="center"/>
              <w:rPr>
                <w:rFonts w:hint="eastAsia"/>
                <w:w w:val="99"/>
                <w:sz w:val="20"/>
                <w:shd w:val="clear" w:color="auto" w:fill="FF0000"/>
                <w:lang w:val="en-US"/>
              </w:rPr>
            </w:pPr>
          </w:p>
        </w:tc>
      </w:tr>
      <w:tr w14:paraId="2800C298">
        <w:tblPrEx>
          <w:tblCellMar>
            <w:top w:w="0" w:type="dxa"/>
            <w:left w:w="108" w:type="dxa"/>
            <w:bottom w:w="0" w:type="dxa"/>
            <w:right w:w="108" w:type="dxa"/>
          </w:tblCellMar>
        </w:tblPrEx>
        <w:trPr>
          <w:trHeight w:val="833" w:hRule="atLeast"/>
        </w:trPr>
        <w:tc>
          <w:tcPr>
            <w:tcW w:w="315" w:type="dxa"/>
            <w:vMerge w:val="continue"/>
            <w:tcBorders>
              <w:left w:val="single" w:color="auto" w:sz="4" w:space="0"/>
              <w:right w:val="single" w:color="auto" w:sz="4" w:space="0"/>
            </w:tcBorders>
            <w:shd w:val="clear" w:color="auto" w:fill="C7DAF1" w:themeFill="text2" w:themeFillTint="32"/>
            <w:vAlign w:val="center"/>
          </w:tcPr>
          <w:p w14:paraId="42EBD461">
            <w:pPr>
              <w:pStyle w:val="31"/>
              <w:spacing w:before="97"/>
              <w:ind w:left="8"/>
              <w:jc w:val="center"/>
              <w:rPr>
                <w:rFonts w:hint="eastAsia"/>
                <w:kern w:val="0"/>
                <w:sz w:val="18"/>
                <w:szCs w:val="18"/>
                <w:lang w:val="en-US" w:bidi="ar"/>
              </w:rPr>
            </w:pPr>
          </w:p>
        </w:tc>
        <w:tc>
          <w:tcPr>
            <w:tcW w:w="316" w:type="dxa"/>
            <w:vMerge w:val="continue"/>
            <w:tcBorders>
              <w:left w:val="single" w:color="auto" w:sz="4" w:space="0"/>
              <w:right w:val="single" w:color="auto" w:sz="4" w:space="0"/>
            </w:tcBorders>
            <w:shd w:val="clear" w:color="auto" w:fill="C7DAF1" w:themeFill="text2" w:themeFillTint="32"/>
            <w:vAlign w:val="center"/>
          </w:tcPr>
          <w:p w14:paraId="331EA99E">
            <w:pPr>
              <w:pStyle w:val="31"/>
              <w:spacing w:before="97"/>
              <w:ind w:left="8"/>
              <w:jc w:val="center"/>
              <w:rPr>
                <w:rFonts w:hint="eastAsia"/>
                <w:kern w:val="0"/>
                <w:sz w:val="18"/>
                <w:szCs w:val="18"/>
                <w:lang w:val="en-US" w:bidi="ar"/>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28274B1E">
            <w:pPr>
              <w:widowControl/>
              <w:snapToGrid w:val="0"/>
              <w:spacing w:line="360" w:lineRule="auto"/>
              <w:jc w:val="center"/>
              <w:textAlignment w:val="center"/>
              <w:rPr>
                <w:rFonts w:hint="eastAsia" w:ascii="宋体" w:hAnsi="宋体" w:cs="宋体"/>
                <w:bCs/>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4</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7C5C8BCD">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02211205</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3ADDCA2D">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43A7D510">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人体运动学</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4AE3207F">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71638DFB">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考试</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51856A69">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0BC07CEA">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36</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3FEA5D8D">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28</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655C11D8">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8</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3F0F5B07">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7DE534D">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5D2671C4">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7BF24A4F">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2AE2D490">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BC8A10C">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51B7C67F">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康养系</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7F48185">
            <w:pPr>
              <w:pStyle w:val="31"/>
              <w:spacing w:before="97"/>
              <w:ind w:left="8"/>
              <w:jc w:val="center"/>
              <w:rPr>
                <w:rFonts w:hint="eastAsia"/>
                <w:w w:val="99"/>
                <w:sz w:val="20"/>
                <w:shd w:val="clear" w:color="auto" w:fill="FF0000"/>
                <w:lang w:val="en-US"/>
              </w:rPr>
            </w:pPr>
          </w:p>
        </w:tc>
      </w:tr>
      <w:tr w14:paraId="1D38655A">
        <w:tblPrEx>
          <w:tblCellMar>
            <w:top w:w="0" w:type="dxa"/>
            <w:left w:w="108" w:type="dxa"/>
            <w:bottom w:w="0" w:type="dxa"/>
            <w:right w:w="108" w:type="dxa"/>
          </w:tblCellMar>
        </w:tblPrEx>
        <w:trPr>
          <w:trHeight w:val="833" w:hRule="atLeast"/>
        </w:trPr>
        <w:tc>
          <w:tcPr>
            <w:tcW w:w="315" w:type="dxa"/>
            <w:vMerge w:val="continue"/>
            <w:tcBorders>
              <w:left w:val="single" w:color="auto" w:sz="4" w:space="0"/>
              <w:right w:val="single" w:color="auto" w:sz="4" w:space="0"/>
            </w:tcBorders>
            <w:shd w:val="clear" w:color="auto" w:fill="C7DAF1" w:themeFill="text2" w:themeFillTint="32"/>
            <w:vAlign w:val="center"/>
          </w:tcPr>
          <w:p w14:paraId="1FA73988">
            <w:pPr>
              <w:pStyle w:val="31"/>
              <w:spacing w:before="97"/>
              <w:ind w:left="8"/>
              <w:jc w:val="center"/>
              <w:rPr>
                <w:rFonts w:hint="eastAsia"/>
                <w:kern w:val="0"/>
                <w:sz w:val="18"/>
                <w:szCs w:val="18"/>
                <w:lang w:val="en-US" w:bidi="ar"/>
              </w:rPr>
            </w:pPr>
          </w:p>
        </w:tc>
        <w:tc>
          <w:tcPr>
            <w:tcW w:w="316" w:type="dxa"/>
            <w:vMerge w:val="continue"/>
            <w:tcBorders>
              <w:left w:val="single" w:color="auto" w:sz="4" w:space="0"/>
              <w:right w:val="single" w:color="auto" w:sz="4" w:space="0"/>
            </w:tcBorders>
            <w:shd w:val="clear" w:color="auto" w:fill="C7DAF1" w:themeFill="text2" w:themeFillTint="32"/>
            <w:vAlign w:val="center"/>
          </w:tcPr>
          <w:p w14:paraId="168B65B6">
            <w:pPr>
              <w:pStyle w:val="31"/>
              <w:spacing w:before="97"/>
              <w:ind w:left="8"/>
              <w:jc w:val="center"/>
              <w:rPr>
                <w:rFonts w:hint="eastAsia"/>
                <w:kern w:val="0"/>
                <w:sz w:val="18"/>
                <w:szCs w:val="18"/>
                <w:lang w:val="en-US" w:bidi="ar"/>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786E81DD">
            <w:pPr>
              <w:widowControl/>
              <w:snapToGrid w:val="0"/>
              <w:spacing w:line="360" w:lineRule="auto"/>
              <w:jc w:val="center"/>
              <w:textAlignment w:val="center"/>
              <w:rPr>
                <w:rFonts w:hint="eastAsia" w:ascii="宋体" w:hAnsi="宋体" w:cs="宋体"/>
                <w:bCs/>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5</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5363430A">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02211206</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50CA2091">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选修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230B02E0">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康复治疗基础</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67553C1E">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4E7A1CDE">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121443DE">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1E2C35B">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32</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164D0199">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30</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77FD1616">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6FF97204">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w:t>
            </w: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6869152">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0E582246">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432AD935">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6372CD03">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FCFB005">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0E650646">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康养系</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C00D0A8">
            <w:pPr>
              <w:pStyle w:val="31"/>
              <w:spacing w:before="97"/>
              <w:ind w:left="8"/>
              <w:jc w:val="center"/>
              <w:rPr>
                <w:rFonts w:hint="eastAsia"/>
                <w:w w:val="99"/>
                <w:sz w:val="20"/>
                <w:shd w:val="clear" w:color="auto" w:fill="FF0000"/>
                <w:lang w:val="en-US"/>
              </w:rPr>
            </w:pPr>
          </w:p>
        </w:tc>
      </w:tr>
      <w:tr w14:paraId="48162CAB">
        <w:tblPrEx>
          <w:tblCellMar>
            <w:top w:w="0" w:type="dxa"/>
            <w:left w:w="108" w:type="dxa"/>
            <w:bottom w:w="0" w:type="dxa"/>
            <w:right w:w="108" w:type="dxa"/>
          </w:tblCellMar>
        </w:tblPrEx>
        <w:trPr>
          <w:trHeight w:val="833" w:hRule="atLeast"/>
        </w:trPr>
        <w:tc>
          <w:tcPr>
            <w:tcW w:w="315" w:type="dxa"/>
            <w:vMerge w:val="continue"/>
            <w:tcBorders>
              <w:left w:val="single" w:color="auto" w:sz="4" w:space="0"/>
              <w:right w:val="single" w:color="auto" w:sz="4" w:space="0"/>
            </w:tcBorders>
            <w:shd w:val="clear" w:color="auto" w:fill="C7DAF1" w:themeFill="text2" w:themeFillTint="32"/>
            <w:vAlign w:val="center"/>
          </w:tcPr>
          <w:p w14:paraId="43E0F442">
            <w:pPr>
              <w:pStyle w:val="31"/>
              <w:spacing w:before="97"/>
              <w:ind w:left="8"/>
              <w:jc w:val="center"/>
              <w:rPr>
                <w:rFonts w:hint="eastAsia"/>
                <w:kern w:val="0"/>
                <w:sz w:val="18"/>
                <w:szCs w:val="18"/>
                <w:lang w:val="en-US" w:bidi="ar"/>
              </w:rPr>
            </w:pPr>
          </w:p>
        </w:tc>
        <w:tc>
          <w:tcPr>
            <w:tcW w:w="316" w:type="dxa"/>
            <w:vMerge w:val="continue"/>
            <w:tcBorders>
              <w:left w:val="single" w:color="auto" w:sz="4" w:space="0"/>
              <w:right w:val="single" w:color="auto" w:sz="4" w:space="0"/>
            </w:tcBorders>
            <w:shd w:val="clear" w:color="auto" w:fill="C7DAF1" w:themeFill="text2" w:themeFillTint="32"/>
            <w:vAlign w:val="center"/>
          </w:tcPr>
          <w:p w14:paraId="73F895D0">
            <w:pPr>
              <w:pStyle w:val="31"/>
              <w:spacing w:before="97"/>
              <w:ind w:left="8"/>
              <w:jc w:val="center"/>
              <w:rPr>
                <w:rFonts w:hint="eastAsia"/>
                <w:kern w:val="0"/>
                <w:sz w:val="18"/>
                <w:szCs w:val="18"/>
                <w:lang w:val="en-US" w:bidi="ar"/>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1DFE29BC">
            <w:pPr>
              <w:widowControl/>
              <w:snapToGrid w:val="0"/>
              <w:spacing w:line="360" w:lineRule="auto"/>
              <w:jc w:val="center"/>
              <w:textAlignment w:val="center"/>
              <w:rPr>
                <w:rFonts w:hint="eastAsia" w:ascii="宋体" w:hAnsi="宋体" w:cs="宋体"/>
                <w:bCs/>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6</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7F019031">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02211211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54FBD443">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选修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2EF333E8">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基础医学概论</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11BA6A48">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5BA9F2CA">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5B441A04">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33AFE59">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36</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932AE48">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32</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32119740">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4</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4D292813">
            <w:pPr>
              <w:widowControl/>
              <w:jc w:val="center"/>
              <w:textAlignment w:val="center"/>
              <w:rPr>
                <w:rFonts w:hint="eastAsia" w:ascii="宋体" w:hAnsi="宋体" w:cs="宋体"/>
                <w:color w:val="000000"/>
                <w:kern w:val="0"/>
                <w:sz w:val="18"/>
                <w:szCs w:val="18"/>
                <w:lang w:bidi="ar"/>
              </w:rPr>
            </w:pP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B9AE5CD">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2</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653192E9">
            <w:pPr>
              <w:widowControl/>
              <w:jc w:val="center"/>
              <w:textAlignment w:val="center"/>
              <w:rPr>
                <w:rFonts w:hint="eastAsia" w:ascii="宋体" w:hAnsi="宋体" w:cs="宋体"/>
                <w:color w:val="000000"/>
                <w:kern w:val="0"/>
                <w:sz w:val="18"/>
                <w:szCs w:val="18"/>
                <w:lang w:bidi="ar"/>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0F84829A">
            <w:pPr>
              <w:widowControl/>
              <w:jc w:val="center"/>
              <w:textAlignment w:val="center"/>
              <w:rPr>
                <w:rFonts w:hint="eastAsia" w:ascii="宋体" w:hAnsi="宋体" w:cs="宋体"/>
                <w:color w:val="000000"/>
                <w:kern w:val="0"/>
                <w:sz w:val="18"/>
                <w:szCs w:val="18"/>
                <w:lang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3292F5E1">
            <w:pPr>
              <w:widowControl/>
              <w:jc w:val="center"/>
              <w:textAlignment w:val="center"/>
              <w:rPr>
                <w:rFonts w:hint="eastAsia" w:ascii="宋体" w:hAnsi="宋体" w:cs="宋体"/>
                <w:color w:val="000000"/>
                <w:kern w:val="0"/>
                <w:sz w:val="18"/>
                <w:szCs w:val="18"/>
                <w:lang w:bidi="ar"/>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87526B2">
            <w:pPr>
              <w:widowControl/>
              <w:jc w:val="center"/>
              <w:textAlignment w:val="center"/>
              <w:rPr>
                <w:rFonts w:hint="eastAsia" w:ascii="宋体" w:hAnsi="宋体" w:cs="宋体"/>
                <w:color w:val="000000"/>
                <w:kern w:val="0"/>
                <w:sz w:val="18"/>
                <w:szCs w:val="18"/>
                <w:lang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064C1C1C">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基础医学部</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B576F70">
            <w:pPr>
              <w:pStyle w:val="31"/>
              <w:spacing w:before="97"/>
              <w:ind w:left="8"/>
              <w:jc w:val="center"/>
              <w:rPr>
                <w:rFonts w:hint="eastAsia"/>
                <w:w w:val="99"/>
                <w:sz w:val="20"/>
                <w:shd w:val="clear" w:color="auto" w:fill="FF0000"/>
                <w:lang w:val="en-US"/>
              </w:rPr>
            </w:pPr>
          </w:p>
        </w:tc>
      </w:tr>
      <w:tr w14:paraId="3D36C33C">
        <w:tblPrEx>
          <w:tblCellMar>
            <w:top w:w="0" w:type="dxa"/>
            <w:left w:w="108" w:type="dxa"/>
            <w:bottom w:w="0" w:type="dxa"/>
            <w:right w:w="108" w:type="dxa"/>
          </w:tblCellMar>
        </w:tblPrEx>
        <w:trPr>
          <w:trHeight w:val="833" w:hRule="atLeast"/>
        </w:trPr>
        <w:tc>
          <w:tcPr>
            <w:tcW w:w="315" w:type="dxa"/>
            <w:vMerge w:val="continue"/>
            <w:tcBorders>
              <w:left w:val="single" w:color="auto" w:sz="4" w:space="0"/>
              <w:right w:val="single" w:color="auto" w:sz="4" w:space="0"/>
            </w:tcBorders>
            <w:shd w:val="clear" w:color="auto" w:fill="C7DAF1" w:themeFill="text2" w:themeFillTint="32"/>
            <w:vAlign w:val="center"/>
          </w:tcPr>
          <w:p w14:paraId="3FAAB741">
            <w:pPr>
              <w:pStyle w:val="31"/>
              <w:spacing w:before="97"/>
              <w:ind w:left="8"/>
              <w:jc w:val="center"/>
              <w:rPr>
                <w:rFonts w:hint="eastAsia"/>
                <w:kern w:val="0"/>
                <w:sz w:val="18"/>
                <w:szCs w:val="18"/>
                <w:lang w:val="en-US" w:bidi="ar"/>
              </w:rPr>
            </w:pPr>
          </w:p>
        </w:tc>
        <w:tc>
          <w:tcPr>
            <w:tcW w:w="316" w:type="dxa"/>
            <w:tcBorders>
              <w:left w:val="single" w:color="auto" w:sz="4" w:space="0"/>
              <w:bottom w:val="single" w:color="auto" w:sz="4" w:space="0"/>
              <w:right w:val="single" w:color="auto" w:sz="4" w:space="0"/>
            </w:tcBorders>
            <w:shd w:val="clear" w:color="auto" w:fill="C7DAF1" w:themeFill="text2" w:themeFillTint="32"/>
            <w:vAlign w:val="center"/>
          </w:tcPr>
          <w:p w14:paraId="7DC08115">
            <w:pPr>
              <w:pStyle w:val="31"/>
              <w:spacing w:before="97"/>
              <w:ind w:left="8"/>
              <w:jc w:val="center"/>
              <w:rPr>
                <w:rFonts w:hint="eastAsia"/>
                <w:kern w:val="0"/>
                <w:sz w:val="18"/>
                <w:szCs w:val="18"/>
                <w:lang w:val="en-US" w:bidi="ar"/>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38E44781">
            <w:pPr>
              <w:pStyle w:val="31"/>
              <w:spacing w:before="97"/>
              <w:ind w:left="8"/>
              <w:jc w:val="center"/>
              <w:rPr>
                <w:rFonts w:hint="eastAsia"/>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3DAFA40C">
            <w:pPr>
              <w:pStyle w:val="31"/>
              <w:spacing w:before="97"/>
              <w:ind w:left="8"/>
              <w:jc w:val="center"/>
              <w:rPr>
                <w:rFonts w:hint="eastAsia"/>
                <w:w w:val="99"/>
                <w:sz w:val="20"/>
                <w:lang w:val="en-US"/>
              </w:rPr>
            </w:pPr>
            <w:r>
              <w:rPr>
                <w:rFonts w:hint="eastAsia"/>
                <w:sz w:val="20"/>
                <w:szCs w:val="20"/>
                <w:lang w:val="en-US" w:bidi="ar-SA"/>
              </w:rPr>
              <w:t>小计</w:t>
            </w:r>
          </w:p>
        </w:tc>
        <w:tc>
          <w:tcPr>
            <w:tcW w:w="344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36047011">
            <w:pPr>
              <w:pStyle w:val="31"/>
              <w:spacing w:before="97"/>
              <w:ind w:left="8"/>
              <w:jc w:val="center"/>
              <w:rPr>
                <w:rFonts w:hint="eastAsia"/>
                <w:w w:val="99"/>
                <w:sz w:val="20"/>
                <w:lang w:val="en-US"/>
              </w:rPr>
            </w:pPr>
            <w:r>
              <w:rPr>
                <w:rFonts w:hint="eastAsia"/>
                <w:w w:val="99"/>
                <w:sz w:val="20"/>
                <w:lang w:val="en-US"/>
              </w:rPr>
              <w:t>占总学时比例：</w:t>
            </w:r>
            <w:r>
              <w:rPr>
                <w:w w:val="99"/>
                <w:sz w:val="20"/>
                <w:lang w:val="en-US"/>
              </w:rPr>
              <w:t>%</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1FFCBD9A">
            <w:pPr>
              <w:pStyle w:val="31"/>
              <w:spacing w:before="97"/>
              <w:ind w:left="8"/>
              <w:jc w:val="center"/>
              <w:rPr>
                <w:rFonts w:hint="eastAsia"/>
                <w:w w:val="99"/>
                <w:sz w:val="20"/>
                <w:lang w:val="en-US"/>
              </w:rPr>
            </w:pP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C5ED723">
            <w:pPr>
              <w:pStyle w:val="31"/>
              <w:spacing w:before="97"/>
              <w:ind w:left="8"/>
              <w:jc w:val="center"/>
              <w:rPr>
                <w:rFonts w:hint="eastAsia"/>
                <w:w w:val="99"/>
                <w:sz w:val="20"/>
                <w:lang w:val="en-US"/>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6A665E94">
            <w:pPr>
              <w:pStyle w:val="31"/>
              <w:spacing w:before="97"/>
              <w:ind w:left="8"/>
              <w:jc w:val="center"/>
              <w:rPr>
                <w:rFonts w:hint="eastAsia"/>
                <w:w w:val="99"/>
                <w:sz w:val="20"/>
                <w:lang w:val="en-US"/>
              </w:rPr>
            </w:pP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7875C2C1">
            <w:pPr>
              <w:pStyle w:val="31"/>
              <w:spacing w:before="97"/>
              <w:ind w:left="8"/>
              <w:jc w:val="center"/>
              <w:rPr>
                <w:rFonts w:hint="eastAsia"/>
                <w:w w:val="99"/>
                <w:sz w:val="20"/>
                <w:lang w:val="en-US"/>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4F402F6E">
            <w:pPr>
              <w:pStyle w:val="31"/>
              <w:spacing w:before="97"/>
              <w:ind w:left="8"/>
              <w:jc w:val="center"/>
              <w:rPr>
                <w:rFonts w:hint="eastAsia"/>
                <w:w w:val="99"/>
                <w:sz w:val="20"/>
                <w:lang w:val="en-US"/>
              </w:rPr>
            </w:pP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C363FFD">
            <w:pPr>
              <w:pStyle w:val="31"/>
              <w:spacing w:before="97"/>
              <w:ind w:left="8"/>
              <w:jc w:val="center"/>
              <w:rPr>
                <w:rFonts w:hint="eastAsia"/>
                <w:w w:val="99"/>
                <w:sz w:val="20"/>
                <w:lang w:val="en-US"/>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72328610">
            <w:pPr>
              <w:pStyle w:val="31"/>
              <w:spacing w:before="97"/>
              <w:ind w:left="8"/>
              <w:jc w:val="center"/>
              <w:rPr>
                <w:rFonts w:hint="eastAsia"/>
                <w:w w:val="99"/>
                <w:sz w:val="20"/>
                <w:lang w:val="en-US"/>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53A83FF4">
            <w:pPr>
              <w:spacing w:before="97"/>
              <w:ind w:left="8"/>
              <w:jc w:val="center"/>
              <w:rPr>
                <w:w w:val="99"/>
                <w:sz w:val="20"/>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03A39366">
            <w:pPr>
              <w:widowControl/>
              <w:jc w:val="center"/>
              <w:textAlignment w:val="center"/>
              <w:rPr>
                <w:rFonts w:hint="eastAsia" w:ascii="宋体" w:hAnsi="宋体" w:cs="宋体"/>
                <w:color w:val="000000"/>
                <w:kern w:val="0"/>
                <w:sz w:val="18"/>
                <w:szCs w:val="18"/>
                <w:lang w:bidi="ar"/>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804FEFB">
            <w:pPr>
              <w:widowControl/>
              <w:jc w:val="center"/>
              <w:textAlignment w:val="center"/>
              <w:rPr>
                <w:rFonts w:hint="eastAsia" w:ascii="宋体" w:hAnsi="宋体" w:cs="宋体"/>
                <w:color w:val="000000"/>
                <w:kern w:val="0"/>
                <w:sz w:val="18"/>
                <w:szCs w:val="18"/>
                <w:lang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23CD4A3E">
            <w:pPr>
              <w:widowControl/>
              <w:jc w:val="center"/>
              <w:textAlignment w:val="center"/>
              <w:rPr>
                <w:rFonts w:hint="eastAsia" w:ascii="宋体" w:hAnsi="宋体" w:cs="宋体"/>
                <w:color w:val="000000"/>
                <w:kern w:val="0"/>
                <w:sz w:val="18"/>
                <w:szCs w:val="18"/>
                <w:lang w:bidi="ar"/>
              </w:rPr>
            </w:pP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2056491">
            <w:pPr>
              <w:pStyle w:val="31"/>
              <w:spacing w:before="97"/>
              <w:ind w:left="8"/>
              <w:jc w:val="center"/>
              <w:rPr>
                <w:rFonts w:hint="eastAsia"/>
                <w:w w:val="99"/>
                <w:sz w:val="20"/>
                <w:shd w:val="clear" w:color="auto" w:fill="FF0000"/>
                <w:lang w:val="en-US"/>
              </w:rPr>
            </w:pPr>
          </w:p>
        </w:tc>
      </w:tr>
      <w:tr w14:paraId="29A3C299">
        <w:tblPrEx>
          <w:tblCellMar>
            <w:top w:w="0" w:type="dxa"/>
            <w:left w:w="108" w:type="dxa"/>
            <w:bottom w:w="0" w:type="dxa"/>
            <w:right w:w="108" w:type="dxa"/>
          </w:tblCellMar>
        </w:tblPrEx>
        <w:trPr>
          <w:trHeight w:val="833" w:hRule="atLeast"/>
        </w:trPr>
        <w:tc>
          <w:tcPr>
            <w:tcW w:w="315" w:type="dxa"/>
            <w:vMerge w:val="continue"/>
            <w:tcBorders>
              <w:left w:val="single" w:color="auto" w:sz="4" w:space="0"/>
              <w:right w:val="single" w:color="auto" w:sz="4" w:space="0"/>
            </w:tcBorders>
            <w:shd w:val="clear" w:color="auto" w:fill="C7DAF1" w:themeFill="text2" w:themeFillTint="32"/>
            <w:vAlign w:val="center"/>
          </w:tcPr>
          <w:p w14:paraId="66A50760">
            <w:pPr>
              <w:pStyle w:val="31"/>
              <w:spacing w:before="97"/>
              <w:ind w:left="8"/>
              <w:jc w:val="center"/>
              <w:rPr>
                <w:rFonts w:hint="eastAsia"/>
                <w:kern w:val="0"/>
                <w:sz w:val="18"/>
                <w:szCs w:val="18"/>
                <w:lang w:val="en-US" w:bidi="ar"/>
              </w:rPr>
            </w:pPr>
          </w:p>
        </w:tc>
        <w:tc>
          <w:tcPr>
            <w:tcW w:w="316" w:type="dxa"/>
            <w:vMerge w:val="restart"/>
            <w:tcBorders>
              <w:top w:val="single" w:color="auto" w:sz="4" w:space="0"/>
              <w:left w:val="single" w:color="auto" w:sz="4" w:space="0"/>
              <w:right w:val="single" w:color="auto" w:sz="4" w:space="0"/>
            </w:tcBorders>
            <w:shd w:val="clear" w:color="auto" w:fill="C7DAF1" w:themeFill="text2" w:themeFillTint="32"/>
            <w:vAlign w:val="center"/>
          </w:tcPr>
          <w:p w14:paraId="514F06C0">
            <w:pPr>
              <w:pStyle w:val="31"/>
              <w:spacing w:before="97"/>
              <w:ind w:left="8"/>
              <w:jc w:val="center"/>
              <w:rPr>
                <w:rFonts w:hint="eastAsia"/>
                <w:kern w:val="0"/>
                <w:sz w:val="18"/>
                <w:szCs w:val="18"/>
                <w:lang w:val="en-US" w:bidi="ar"/>
              </w:rPr>
            </w:pPr>
            <w:r>
              <w:rPr>
                <w:rFonts w:hint="eastAsia"/>
                <w:kern w:val="0"/>
                <w:sz w:val="18"/>
                <w:szCs w:val="18"/>
                <w:lang w:val="en-US" w:bidi="ar"/>
              </w:rPr>
              <w:t>专业核心课程</w:t>
            </w: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388A6B56">
            <w:pPr>
              <w:widowControl/>
              <w:jc w:val="center"/>
              <w:textAlignment w:val="center"/>
              <w:rPr>
                <w:rFonts w:hint="eastAsia" w:ascii="宋体" w:hAnsi="宋体" w:cs="宋体"/>
                <w:kern w:val="0"/>
                <w:sz w:val="18"/>
                <w:szCs w:val="18"/>
                <w:lang w:bidi="ar"/>
              </w:rPr>
            </w:pPr>
            <w:r>
              <w:rPr>
                <w:rFonts w:hint="eastAsia" w:ascii="宋体" w:hAnsi="宋体" w:cs="宋体"/>
                <w:color w:val="000000"/>
                <w:kern w:val="0"/>
                <w:sz w:val="18"/>
                <w:szCs w:val="18"/>
                <w:lang w:bidi="ar"/>
              </w:rPr>
              <w:t>1</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0DE9B1A9">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02211301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29C087F9">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047DE53C">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康复评定技术</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52124161">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2654D841">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考试</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7A071577">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5A2E943D">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90</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6AAEE3D7">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44</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02616295">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46</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521C6CC6">
            <w:pPr>
              <w:widowControl/>
              <w:jc w:val="center"/>
              <w:textAlignment w:val="center"/>
              <w:rPr>
                <w:rFonts w:hint="eastAsia" w:ascii="宋体" w:hAnsi="宋体" w:cs="宋体"/>
                <w:color w:val="000000"/>
                <w:kern w:val="0"/>
                <w:sz w:val="18"/>
                <w:szCs w:val="18"/>
                <w:lang w:bidi="ar"/>
              </w:rPr>
            </w:pP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63DA090">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0DDD2F93">
            <w:pPr>
              <w:widowControl/>
              <w:jc w:val="center"/>
              <w:textAlignment w:val="center"/>
              <w:rPr>
                <w:rFonts w:hint="eastAsia" w:ascii="宋体" w:hAnsi="宋体" w:cs="宋体"/>
                <w:color w:val="000000"/>
                <w:kern w:val="0"/>
                <w:sz w:val="18"/>
                <w:szCs w:val="18"/>
                <w:lang w:bidi="ar"/>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35CA3C46">
            <w:pPr>
              <w:widowControl/>
              <w:jc w:val="center"/>
              <w:textAlignment w:val="center"/>
              <w:rPr>
                <w:rFonts w:hint="eastAsia" w:ascii="宋体" w:hAnsi="宋体" w:cs="宋体"/>
                <w:color w:val="000000"/>
                <w:kern w:val="0"/>
                <w:sz w:val="18"/>
                <w:szCs w:val="18"/>
                <w:lang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4B6D5514">
            <w:pPr>
              <w:widowControl/>
              <w:jc w:val="center"/>
              <w:textAlignment w:val="center"/>
              <w:rPr>
                <w:rFonts w:hint="eastAsia" w:ascii="宋体" w:hAnsi="宋体" w:cs="宋体"/>
                <w:color w:val="000000"/>
                <w:kern w:val="0"/>
                <w:sz w:val="18"/>
                <w:szCs w:val="18"/>
                <w:lang w:bidi="ar"/>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76477E5">
            <w:pPr>
              <w:widowControl/>
              <w:jc w:val="center"/>
              <w:textAlignment w:val="center"/>
              <w:rPr>
                <w:rFonts w:hint="eastAsia" w:ascii="宋体" w:hAnsi="宋体" w:cs="宋体"/>
                <w:color w:val="000000"/>
                <w:kern w:val="0"/>
                <w:sz w:val="18"/>
                <w:szCs w:val="18"/>
                <w:lang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062C5A6A">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康养系</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FCB7786">
            <w:pPr>
              <w:pStyle w:val="31"/>
              <w:spacing w:before="97"/>
              <w:ind w:left="8"/>
              <w:jc w:val="center"/>
              <w:rPr>
                <w:rFonts w:hint="eastAsia"/>
                <w:w w:val="99"/>
                <w:sz w:val="20"/>
                <w:shd w:val="clear" w:color="auto" w:fill="FF0000"/>
                <w:lang w:val="en-US"/>
              </w:rPr>
            </w:pPr>
          </w:p>
        </w:tc>
      </w:tr>
      <w:tr w14:paraId="5735ED51">
        <w:tblPrEx>
          <w:tblCellMar>
            <w:top w:w="0" w:type="dxa"/>
            <w:left w:w="108" w:type="dxa"/>
            <w:bottom w:w="0" w:type="dxa"/>
            <w:right w:w="108" w:type="dxa"/>
          </w:tblCellMar>
        </w:tblPrEx>
        <w:trPr>
          <w:trHeight w:val="833" w:hRule="atLeast"/>
        </w:trPr>
        <w:tc>
          <w:tcPr>
            <w:tcW w:w="315" w:type="dxa"/>
            <w:vMerge w:val="continue"/>
            <w:tcBorders>
              <w:left w:val="single" w:color="auto" w:sz="4" w:space="0"/>
              <w:right w:val="single" w:color="auto" w:sz="4" w:space="0"/>
            </w:tcBorders>
            <w:shd w:val="clear" w:color="auto" w:fill="C7DAF1" w:themeFill="text2" w:themeFillTint="32"/>
            <w:vAlign w:val="center"/>
          </w:tcPr>
          <w:p w14:paraId="7FC8CA78">
            <w:pPr>
              <w:pStyle w:val="31"/>
              <w:spacing w:before="97"/>
              <w:ind w:left="8"/>
              <w:jc w:val="center"/>
              <w:rPr>
                <w:rFonts w:hint="eastAsia"/>
                <w:kern w:val="0"/>
                <w:sz w:val="18"/>
                <w:szCs w:val="18"/>
                <w:lang w:val="en-US" w:bidi="ar"/>
              </w:rPr>
            </w:pPr>
          </w:p>
        </w:tc>
        <w:tc>
          <w:tcPr>
            <w:tcW w:w="316" w:type="dxa"/>
            <w:vMerge w:val="continue"/>
            <w:tcBorders>
              <w:left w:val="single" w:color="auto" w:sz="4" w:space="0"/>
              <w:right w:val="single" w:color="auto" w:sz="4" w:space="0"/>
            </w:tcBorders>
            <w:shd w:val="clear" w:color="auto" w:fill="C7DAF1" w:themeFill="text2" w:themeFillTint="32"/>
            <w:vAlign w:val="center"/>
          </w:tcPr>
          <w:p w14:paraId="0C798DFE">
            <w:pPr>
              <w:pStyle w:val="31"/>
              <w:spacing w:before="97"/>
              <w:ind w:left="8"/>
              <w:jc w:val="center"/>
              <w:rPr>
                <w:rFonts w:hint="eastAsia"/>
                <w:kern w:val="0"/>
                <w:sz w:val="18"/>
                <w:szCs w:val="18"/>
                <w:lang w:val="en-US" w:bidi="ar"/>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1E5FFB5A">
            <w:pPr>
              <w:widowControl/>
              <w:jc w:val="center"/>
              <w:textAlignment w:val="center"/>
              <w:rPr>
                <w:rFonts w:hint="eastAsia" w:ascii="宋体" w:hAnsi="宋体" w:cs="宋体"/>
                <w:sz w:val="18"/>
                <w:szCs w:val="18"/>
              </w:rPr>
            </w:pPr>
            <w:r>
              <w:rPr>
                <w:rFonts w:hint="eastAsia" w:ascii="宋体" w:hAnsi="宋体" w:cs="宋体"/>
                <w:sz w:val="18"/>
                <w:szCs w:val="18"/>
              </w:rPr>
              <w:t>2</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65391537">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02211302</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42A5FFB8">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2F044A2E">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中国传统康复技术</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2607B277">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0C348EA4">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考试</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7B505359">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3</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29A5F89">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54</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0E063251">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32</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72376B78">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22</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651FF2EF">
            <w:pPr>
              <w:widowControl/>
              <w:jc w:val="center"/>
              <w:textAlignment w:val="center"/>
              <w:rPr>
                <w:rFonts w:hint="eastAsia" w:ascii="宋体" w:hAnsi="宋体" w:cs="宋体"/>
                <w:color w:val="000000"/>
                <w:kern w:val="0"/>
                <w:sz w:val="18"/>
                <w:szCs w:val="18"/>
                <w:lang w:bidi="ar"/>
              </w:rPr>
            </w:pP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33FA8DB">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3</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40FF541B">
            <w:pPr>
              <w:widowControl/>
              <w:jc w:val="center"/>
              <w:textAlignment w:val="center"/>
              <w:rPr>
                <w:rFonts w:hint="eastAsia" w:ascii="宋体" w:hAnsi="宋体" w:cs="宋体"/>
                <w:color w:val="000000"/>
                <w:kern w:val="0"/>
                <w:sz w:val="18"/>
                <w:szCs w:val="18"/>
                <w:lang w:bidi="ar"/>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49D3C06F">
            <w:pPr>
              <w:widowControl/>
              <w:jc w:val="center"/>
              <w:textAlignment w:val="center"/>
              <w:rPr>
                <w:rFonts w:hint="eastAsia" w:ascii="宋体" w:hAnsi="宋体" w:cs="宋体"/>
                <w:color w:val="000000"/>
                <w:kern w:val="0"/>
                <w:sz w:val="18"/>
                <w:szCs w:val="18"/>
                <w:lang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398280B3">
            <w:pPr>
              <w:widowControl/>
              <w:jc w:val="center"/>
              <w:textAlignment w:val="center"/>
              <w:rPr>
                <w:rFonts w:hint="eastAsia" w:ascii="宋体" w:hAnsi="宋体" w:cs="宋体"/>
                <w:color w:val="000000"/>
                <w:kern w:val="0"/>
                <w:sz w:val="18"/>
                <w:szCs w:val="18"/>
                <w:lang w:bidi="ar"/>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93AE35B">
            <w:pPr>
              <w:widowControl/>
              <w:jc w:val="center"/>
              <w:textAlignment w:val="center"/>
              <w:rPr>
                <w:rFonts w:hint="eastAsia" w:ascii="宋体" w:hAnsi="宋体" w:cs="宋体"/>
                <w:color w:val="000000"/>
                <w:kern w:val="0"/>
                <w:sz w:val="18"/>
                <w:szCs w:val="18"/>
                <w:lang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1450D69A">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康养系</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9203BA6">
            <w:pPr>
              <w:pStyle w:val="31"/>
              <w:spacing w:before="97"/>
              <w:ind w:left="8"/>
              <w:jc w:val="center"/>
              <w:rPr>
                <w:rFonts w:hint="eastAsia"/>
                <w:w w:val="99"/>
                <w:sz w:val="20"/>
                <w:shd w:val="clear" w:color="auto" w:fill="FF0000"/>
                <w:lang w:val="en-US"/>
              </w:rPr>
            </w:pPr>
          </w:p>
        </w:tc>
      </w:tr>
      <w:tr w14:paraId="225426AD">
        <w:tblPrEx>
          <w:tblCellMar>
            <w:top w:w="0" w:type="dxa"/>
            <w:left w:w="108" w:type="dxa"/>
            <w:bottom w:w="0" w:type="dxa"/>
            <w:right w:w="108" w:type="dxa"/>
          </w:tblCellMar>
        </w:tblPrEx>
        <w:trPr>
          <w:trHeight w:val="833" w:hRule="atLeast"/>
        </w:trPr>
        <w:tc>
          <w:tcPr>
            <w:tcW w:w="315" w:type="dxa"/>
            <w:vMerge w:val="continue"/>
            <w:tcBorders>
              <w:left w:val="single" w:color="auto" w:sz="4" w:space="0"/>
              <w:right w:val="single" w:color="auto" w:sz="4" w:space="0"/>
            </w:tcBorders>
            <w:shd w:val="clear" w:color="auto" w:fill="C7DAF1" w:themeFill="text2" w:themeFillTint="32"/>
            <w:vAlign w:val="center"/>
          </w:tcPr>
          <w:p w14:paraId="71C770A1">
            <w:pPr>
              <w:pStyle w:val="31"/>
              <w:spacing w:before="97"/>
              <w:ind w:left="8"/>
              <w:jc w:val="center"/>
              <w:rPr>
                <w:rFonts w:hint="eastAsia"/>
                <w:kern w:val="0"/>
                <w:sz w:val="18"/>
                <w:szCs w:val="18"/>
                <w:lang w:val="en-US" w:bidi="ar"/>
              </w:rPr>
            </w:pPr>
          </w:p>
        </w:tc>
        <w:tc>
          <w:tcPr>
            <w:tcW w:w="316" w:type="dxa"/>
            <w:vMerge w:val="continue"/>
            <w:tcBorders>
              <w:left w:val="single" w:color="auto" w:sz="4" w:space="0"/>
              <w:right w:val="single" w:color="auto" w:sz="4" w:space="0"/>
            </w:tcBorders>
            <w:shd w:val="clear" w:color="auto" w:fill="C7DAF1" w:themeFill="text2" w:themeFillTint="32"/>
            <w:vAlign w:val="center"/>
          </w:tcPr>
          <w:p w14:paraId="55A171E1">
            <w:pPr>
              <w:pStyle w:val="31"/>
              <w:spacing w:before="97"/>
              <w:ind w:left="8"/>
              <w:jc w:val="center"/>
              <w:rPr>
                <w:rFonts w:hint="eastAsia"/>
                <w:kern w:val="0"/>
                <w:sz w:val="18"/>
                <w:szCs w:val="18"/>
                <w:lang w:val="en-US" w:bidi="ar"/>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0F507A4C">
            <w:pPr>
              <w:widowControl/>
              <w:jc w:val="center"/>
              <w:textAlignment w:val="center"/>
              <w:rPr>
                <w:rFonts w:hint="eastAsia" w:ascii="宋体" w:hAnsi="宋体" w:cs="宋体"/>
                <w:sz w:val="18"/>
                <w:szCs w:val="18"/>
              </w:rPr>
            </w:pPr>
            <w:r>
              <w:rPr>
                <w:rFonts w:hint="eastAsia" w:ascii="宋体" w:hAnsi="宋体" w:cs="宋体"/>
                <w:sz w:val="18"/>
                <w:szCs w:val="18"/>
              </w:rPr>
              <w:t>3</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79E7EFEF">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02211303</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6C962E8E">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0D705B3D">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作业治疗技术</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539D100D">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136C85A0">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考试</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272F67A6">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4</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4D4D9B8B">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72</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696BDB8">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36</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291BCB44">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36</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5D483A01">
            <w:pPr>
              <w:widowControl/>
              <w:jc w:val="center"/>
              <w:textAlignment w:val="center"/>
              <w:rPr>
                <w:rFonts w:hint="eastAsia" w:ascii="宋体" w:hAnsi="宋体" w:cs="宋体"/>
                <w:color w:val="000000"/>
                <w:kern w:val="0"/>
                <w:sz w:val="18"/>
                <w:szCs w:val="18"/>
                <w:lang w:bidi="ar"/>
              </w:rPr>
            </w:pP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7869DE8">
            <w:pPr>
              <w:widowControl/>
              <w:jc w:val="center"/>
              <w:textAlignment w:val="center"/>
              <w:rPr>
                <w:rFonts w:hint="eastAsia" w:ascii="宋体" w:hAnsi="宋体" w:cs="宋体"/>
                <w:color w:val="000000"/>
                <w:kern w:val="0"/>
                <w:sz w:val="18"/>
                <w:szCs w:val="18"/>
                <w:lang w:bidi="ar"/>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194B4495">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4</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1DD63F03">
            <w:pPr>
              <w:widowControl/>
              <w:jc w:val="center"/>
              <w:textAlignment w:val="center"/>
              <w:rPr>
                <w:rFonts w:hint="eastAsia" w:ascii="宋体" w:hAnsi="宋体" w:cs="宋体"/>
                <w:color w:val="000000"/>
                <w:kern w:val="0"/>
                <w:sz w:val="18"/>
                <w:szCs w:val="18"/>
                <w:lang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5366BCC2">
            <w:pPr>
              <w:widowControl/>
              <w:jc w:val="center"/>
              <w:textAlignment w:val="center"/>
              <w:rPr>
                <w:rFonts w:hint="eastAsia" w:ascii="宋体" w:hAnsi="宋体" w:cs="宋体"/>
                <w:color w:val="000000"/>
                <w:kern w:val="0"/>
                <w:sz w:val="18"/>
                <w:szCs w:val="18"/>
                <w:lang w:bidi="ar"/>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E084D0C">
            <w:pPr>
              <w:widowControl/>
              <w:jc w:val="center"/>
              <w:textAlignment w:val="center"/>
              <w:rPr>
                <w:rFonts w:hint="eastAsia" w:ascii="宋体" w:hAnsi="宋体" w:cs="宋体"/>
                <w:color w:val="000000"/>
                <w:kern w:val="0"/>
                <w:sz w:val="18"/>
                <w:szCs w:val="18"/>
                <w:lang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02A021DB">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康养系</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CB40E3A">
            <w:pPr>
              <w:pStyle w:val="31"/>
              <w:spacing w:before="97"/>
              <w:ind w:left="8"/>
              <w:jc w:val="center"/>
              <w:rPr>
                <w:rFonts w:hint="eastAsia"/>
                <w:w w:val="99"/>
                <w:sz w:val="20"/>
                <w:shd w:val="clear" w:color="auto" w:fill="FF0000"/>
                <w:lang w:val="en-US"/>
              </w:rPr>
            </w:pPr>
          </w:p>
        </w:tc>
      </w:tr>
      <w:tr w14:paraId="1491C2A6">
        <w:tblPrEx>
          <w:tblCellMar>
            <w:top w:w="0" w:type="dxa"/>
            <w:left w:w="108" w:type="dxa"/>
            <w:bottom w:w="0" w:type="dxa"/>
            <w:right w:w="108" w:type="dxa"/>
          </w:tblCellMar>
        </w:tblPrEx>
        <w:trPr>
          <w:trHeight w:val="833" w:hRule="atLeast"/>
        </w:trPr>
        <w:tc>
          <w:tcPr>
            <w:tcW w:w="315" w:type="dxa"/>
            <w:vMerge w:val="continue"/>
            <w:tcBorders>
              <w:left w:val="single" w:color="auto" w:sz="4" w:space="0"/>
              <w:right w:val="single" w:color="auto" w:sz="4" w:space="0"/>
            </w:tcBorders>
            <w:shd w:val="clear" w:color="auto" w:fill="C7DAF1" w:themeFill="text2" w:themeFillTint="32"/>
            <w:vAlign w:val="center"/>
          </w:tcPr>
          <w:p w14:paraId="71B3CA8B">
            <w:pPr>
              <w:pStyle w:val="31"/>
              <w:spacing w:before="97"/>
              <w:ind w:left="8"/>
              <w:jc w:val="center"/>
              <w:rPr>
                <w:rFonts w:hint="eastAsia"/>
                <w:kern w:val="0"/>
                <w:sz w:val="18"/>
                <w:szCs w:val="18"/>
                <w:lang w:val="en-US" w:bidi="ar"/>
              </w:rPr>
            </w:pPr>
          </w:p>
        </w:tc>
        <w:tc>
          <w:tcPr>
            <w:tcW w:w="316" w:type="dxa"/>
            <w:vMerge w:val="continue"/>
            <w:tcBorders>
              <w:left w:val="single" w:color="auto" w:sz="4" w:space="0"/>
              <w:right w:val="single" w:color="auto" w:sz="4" w:space="0"/>
            </w:tcBorders>
            <w:shd w:val="clear" w:color="auto" w:fill="C7DAF1" w:themeFill="text2" w:themeFillTint="32"/>
            <w:vAlign w:val="center"/>
          </w:tcPr>
          <w:p w14:paraId="5DEB65CF">
            <w:pPr>
              <w:pStyle w:val="31"/>
              <w:spacing w:before="97"/>
              <w:ind w:left="8"/>
              <w:jc w:val="center"/>
              <w:rPr>
                <w:rFonts w:hint="eastAsia"/>
                <w:kern w:val="0"/>
                <w:sz w:val="18"/>
                <w:szCs w:val="18"/>
                <w:lang w:val="en-US" w:bidi="ar"/>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3905E31B">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4</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52CC5572">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02211304</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24DF9F42">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23E95A16">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运动治疗技术</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66F91D43">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56AE0597">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考试</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124483F9">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6</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041B1939">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108</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1902686B">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54</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3069D37C">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54</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5F33A039">
            <w:pPr>
              <w:widowControl/>
              <w:jc w:val="center"/>
              <w:textAlignment w:val="center"/>
              <w:rPr>
                <w:rFonts w:hint="eastAsia" w:ascii="宋体" w:hAnsi="宋体" w:cs="宋体"/>
                <w:color w:val="000000"/>
                <w:kern w:val="0"/>
                <w:sz w:val="18"/>
                <w:szCs w:val="18"/>
                <w:lang w:bidi="ar"/>
              </w:rPr>
            </w:pP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CFFD0E0">
            <w:pPr>
              <w:widowControl/>
              <w:jc w:val="center"/>
              <w:textAlignment w:val="center"/>
              <w:rPr>
                <w:rFonts w:hint="eastAsia" w:ascii="宋体" w:hAnsi="宋体" w:cs="宋体"/>
                <w:color w:val="000000"/>
                <w:kern w:val="0"/>
                <w:sz w:val="18"/>
                <w:szCs w:val="18"/>
                <w:lang w:bidi="ar"/>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0FDB05D3">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6</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3F68CEBB">
            <w:pPr>
              <w:widowControl/>
              <w:jc w:val="center"/>
              <w:textAlignment w:val="center"/>
              <w:rPr>
                <w:rFonts w:hint="eastAsia" w:ascii="宋体" w:hAnsi="宋体" w:cs="宋体"/>
                <w:color w:val="000000"/>
                <w:kern w:val="0"/>
                <w:sz w:val="18"/>
                <w:szCs w:val="18"/>
                <w:lang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411CA4F8">
            <w:pPr>
              <w:widowControl/>
              <w:jc w:val="center"/>
              <w:textAlignment w:val="center"/>
              <w:rPr>
                <w:rFonts w:hint="eastAsia" w:ascii="宋体" w:hAnsi="宋体" w:cs="宋体"/>
                <w:color w:val="000000"/>
                <w:kern w:val="0"/>
                <w:sz w:val="18"/>
                <w:szCs w:val="18"/>
                <w:lang w:bidi="ar"/>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6B31368">
            <w:pPr>
              <w:widowControl/>
              <w:jc w:val="center"/>
              <w:textAlignment w:val="center"/>
              <w:rPr>
                <w:rFonts w:hint="eastAsia" w:ascii="宋体" w:hAnsi="宋体" w:cs="宋体"/>
                <w:color w:val="000000"/>
                <w:kern w:val="0"/>
                <w:sz w:val="18"/>
                <w:szCs w:val="18"/>
                <w:lang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1B13EC22">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康养系</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5561FDA">
            <w:pPr>
              <w:pStyle w:val="31"/>
              <w:spacing w:before="97"/>
              <w:ind w:left="8"/>
              <w:jc w:val="center"/>
              <w:rPr>
                <w:rFonts w:hint="eastAsia"/>
                <w:w w:val="99"/>
                <w:sz w:val="20"/>
                <w:shd w:val="clear" w:color="auto" w:fill="FF0000"/>
                <w:lang w:val="en-US"/>
              </w:rPr>
            </w:pPr>
          </w:p>
        </w:tc>
      </w:tr>
      <w:tr w14:paraId="2CCC274C">
        <w:tblPrEx>
          <w:tblCellMar>
            <w:top w:w="0" w:type="dxa"/>
            <w:left w:w="108" w:type="dxa"/>
            <w:bottom w:w="0" w:type="dxa"/>
            <w:right w:w="108" w:type="dxa"/>
          </w:tblCellMar>
        </w:tblPrEx>
        <w:trPr>
          <w:trHeight w:val="833" w:hRule="atLeast"/>
        </w:trPr>
        <w:tc>
          <w:tcPr>
            <w:tcW w:w="315" w:type="dxa"/>
            <w:vMerge w:val="continue"/>
            <w:tcBorders>
              <w:left w:val="single" w:color="auto" w:sz="4" w:space="0"/>
              <w:right w:val="single" w:color="auto" w:sz="4" w:space="0"/>
            </w:tcBorders>
            <w:shd w:val="clear" w:color="auto" w:fill="C7DAF1" w:themeFill="text2" w:themeFillTint="32"/>
            <w:vAlign w:val="center"/>
          </w:tcPr>
          <w:p w14:paraId="05DEEFC7">
            <w:pPr>
              <w:pStyle w:val="31"/>
              <w:spacing w:before="97"/>
              <w:ind w:left="8"/>
              <w:jc w:val="center"/>
              <w:rPr>
                <w:rFonts w:hint="eastAsia"/>
                <w:kern w:val="0"/>
                <w:sz w:val="18"/>
                <w:szCs w:val="18"/>
                <w:lang w:val="en-US" w:bidi="ar"/>
              </w:rPr>
            </w:pPr>
          </w:p>
        </w:tc>
        <w:tc>
          <w:tcPr>
            <w:tcW w:w="316" w:type="dxa"/>
            <w:vMerge w:val="continue"/>
            <w:tcBorders>
              <w:left w:val="single" w:color="auto" w:sz="4" w:space="0"/>
              <w:right w:val="single" w:color="auto" w:sz="4" w:space="0"/>
            </w:tcBorders>
            <w:shd w:val="clear" w:color="auto" w:fill="C7DAF1" w:themeFill="text2" w:themeFillTint="32"/>
            <w:vAlign w:val="center"/>
          </w:tcPr>
          <w:p w14:paraId="0BAC6DD5">
            <w:pPr>
              <w:pStyle w:val="31"/>
              <w:spacing w:before="97"/>
              <w:ind w:left="8"/>
              <w:jc w:val="center"/>
              <w:rPr>
                <w:rFonts w:hint="eastAsia"/>
                <w:kern w:val="0"/>
                <w:sz w:val="18"/>
                <w:szCs w:val="18"/>
                <w:lang w:val="en-US" w:bidi="ar"/>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7725C010">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5</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704AAA6A">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02211305</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6ABE1753">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1DF898D5">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言语治疗技术</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35DC9E8D">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7A318393">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考试</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1E2AF3A7">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6F84809">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36</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6C09CE9E">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12</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4087B92C">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24</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059E93CC">
            <w:pPr>
              <w:widowControl/>
              <w:jc w:val="center"/>
              <w:textAlignment w:val="center"/>
              <w:rPr>
                <w:rFonts w:hint="eastAsia" w:ascii="宋体" w:hAnsi="宋体" w:cs="宋体"/>
                <w:color w:val="000000"/>
                <w:kern w:val="0"/>
                <w:sz w:val="18"/>
                <w:szCs w:val="18"/>
                <w:lang w:bidi="ar"/>
              </w:rPr>
            </w:pP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BF932C8">
            <w:pPr>
              <w:widowControl/>
              <w:jc w:val="center"/>
              <w:textAlignment w:val="center"/>
              <w:rPr>
                <w:rFonts w:hint="eastAsia" w:ascii="宋体" w:hAnsi="宋体" w:cs="宋体"/>
                <w:color w:val="000000"/>
                <w:kern w:val="0"/>
                <w:sz w:val="18"/>
                <w:szCs w:val="18"/>
                <w:lang w:bidi="ar"/>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04E00766">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2</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5DC8EC50">
            <w:pPr>
              <w:widowControl/>
              <w:jc w:val="center"/>
              <w:textAlignment w:val="center"/>
              <w:rPr>
                <w:rFonts w:hint="eastAsia" w:ascii="宋体" w:hAnsi="宋体" w:cs="宋体"/>
                <w:color w:val="000000"/>
                <w:kern w:val="0"/>
                <w:sz w:val="18"/>
                <w:szCs w:val="18"/>
                <w:lang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46D0D1AB">
            <w:pPr>
              <w:widowControl/>
              <w:jc w:val="center"/>
              <w:textAlignment w:val="center"/>
              <w:rPr>
                <w:rFonts w:hint="eastAsia" w:ascii="宋体" w:hAnsi="宋体" w:cs="宋体"/>
                <w:color w:val="000000"/>
                <w:kern w:val="0"/>
                <w:sz w:val="18"/>
                <w:szCs w:val="18"/>
                <w:lang w:bidi="ar"/>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34E64EE">
            <w:pPr>
              <w:widowControl/>
              <w:jc w:val="center"/>
              <w:textAlignment w:val="center"/>
              <w:rPr>
                <w:rFonts w:hint="eastAsia" w:ascii="宋体" w:hAnsi="宋体" w:cs="宋体"/>
                <w:color w:val="000000"/>
                <w:kern w:val="0"/>
                <w:sz w:val="18"/>
                <w:szCs w:val="18"/>
                <w:lang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173D1E23">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康养系</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904D331">
            <w:pPr>
              <w:pStyle w:val="31"/>
              <w:spacing w:before="97"/>
              <w:ind w:left="8"/>
              <w:jc w:val="center"/>
              <w:rPr>
                <w:rFonts w:hint="eastAsia"/>
                <w:w w:val="99"/>
                <w:sz w:val="20"/>
                <w:shd w:val="clear" w:color="auto" w:fill="FF0000"/>
                <w:lang w:val="en-US"/>
              </w:rPr>
            </w:pPr>
          </w:p>
        </w:tc>
      </w:tr>
      <w:tr w14:paraId="0C25353C">
        <w:tblPrEx>
          <w:tblCellMar>
            <w:top w:w="0" w:type="dxa"/>
            <w:left w:w="108" w:type="dxa"/>
            <w:bottom w:w="0" w:type="dxa"/>
            <w:right w:w="108" w:type="dxa"/>
          </w:tblCellMar>
        </w:tblPrEx>
        <w:trPr>
          <w:trHeight w:val="833" w:hRule="atLeast"/>
        </w:trPr>
        <w:tc>
          <w:tcPr>
            <w:tcW w:w="315" w:type="dxa"/>
            <w:vMerge w:val="continue"/>
            <w:tcBorders>
              <w:left w:val="single" w:color="auto" w:sz="4" w:space="0"/>
              <w:right w:val="single" w:color="auto" w:sz="4" w:space="0"/>
            </w:tcBorders>
            <w:shd w:val="clear" w:color="auto" w:fill="C7DAF1" w:themeFill="text2" w:themeFillTint="32"/>
            <w:vAlign w:val="center"/>
          </w:tcPr>
          <w:p w14:paraId="23E1593D">
            <w:pPr>
              <w:pStyle w:val="31"/>
              <w:spacing w:before="97"/>
              <w:ind w:left="8"/>
              <w:jc w:val="center"/>
              <w:rPr>
                <w:rFonts w:hint="eastAsia"/>
                <w:kern w:val="0"/>
                <w:sz w:val="18"/>
                <w:szCs w:val="18"/>
                <w:lang w:val="en-US" w:bidi="ar"/>
              </w:rPr>
            </w:pPr>
          </w:p>
        </w:tc>
        <w:tc>
          <w:tcPr>
            <w:tcW w:w="316" w:type="dxa"/>
            <w:vMerge w:val="continue"/>
            <w:tcBorders>
              <w:left w:val="single" w:color="auto" w:sz="4" w:space="0"/>
              <w:right w:val="single" w:color="auto" w:sz="4" w:space="0"/>
            </w:tcBorders>
            <w:shd w:val="clear" w:color="auto" w:fill="C7DAF1" w:themeFill="text2" w:themeFillTint="32"/>
            <w:vAlign w:val="center"/>
          </w:tcPr>
          <w:p w14:paraId="37B60EBB">
            <w:pPr>
              <w:pStyle w:val="31"/>
              <w:spacing w:before="97"/>
              <w:ind w:left="8"/>
              <w:jc w:val="center"/>
              <w:rPr>
                <w:rFonts w:hint="eastAsia"/>
                <w:kern w:val="0"/>
                <w:sz w:val="18"/>
                <w:szCs w:val="18"/>
                <w:lang w:val="en-US" w:bidi="ar"/>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02475CE5">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6</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08FBC050">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02211306</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08F14AF7">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294298E5">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物理因子治疗技术</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0D2D5E9C">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7F797B86">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考试</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4F55E0A4">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2B7F756">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36</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1F0966C6">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28</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135EB0F7">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8</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31424491">
            <w:pPr>
              <w:widowControl/>
              <w:jc w:val="center"/>
              <w:textAlignment w:val="center"/>
              <w:rPr>
                <w:rFonts w:hint="eastAsia" w:ascii="宋体" w:hAnsi="宋体" w:cs="宋体"/>
                <w:color w:val="000000"/>
                <w:kern w:val="0"/>
                <w:sz w:val="18"/>
                <w:szCs w:val="18"/>
                <w:lang w:bidi="ar"/>
              </w:rPr>
            </w:pP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F07F9A1">
            <w:pPr>
              <w:widowControl/>
              <w:jc w:val="center"/>
              <w:textAlignment w:val="center"/>
              <w:rPr>
                <w:rFonts w:hint="eastAsia" w:ascii="宋体" w:hAnsi="宋体" w:cs="宋体"/>
                <w:color w:val="000000"/>
                <w:kern w:val="0"/>
                <w:sz w:val="18"/>
                <w:szCs w:val="18"/>
                <w:lang w:bidi="ar"/>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3C820982">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2</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5532DAD9">
            <w:pPr>
              <w:widowControl/>
              <w:jc w:val="center"/>
              <w:textAlignment w:val="center"/>
              <w:rPr>
                <w:rFonts w:hint="eastAsia" w:ascii="宋体" w:hAnsi="宋体" w:cs="宋体"/>
                <w:color w:val="000000"/>
                <w:kern w:val="0"/>
                <w:sz w:val="18"/>
                <w:szCs w:val="18"/>
                <w:lang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635A1C38">
            <w:pPr>
              <w:widowControl/>
              <w:jc w:val="center"/>
              <w:textAlignment w:val="center"/>
              <w:rPr>
                <w:rFonts w:hint="eastAsia" w:ascii="宋体" w:hAnsi="宋体" w:cs="宋体"/>
                <w:color w:val="000000"/>
                <w:kern w:val="0"/>
                <w:sz w:val="18"/>
                <w:szCs w:val="18"/>
                <w:lang w:bidi="ar"/>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EFAE00B">
            <w:pPr>
              <w:widowControl/>
              <w:jc w:val="center"/>
              <w:textAlignment w:val="center"/>
              <w:rPr>
                <w:rFonts w:hint="eastAsia" w:ascii="宋体" w:hAnsi="宋体" w:cs="宋体"/>
                <w:color w:val="000000"/>
                <w:kern w:val="0"/>
                <w:sz w:val="18"/>
                <w:szCs w:val="18"/>
                <w:lang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1A065ED2">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康养系</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C70ABA8">
            <w:pPr>
              <w:pStyle w:val="31"/>
              <w:spacing w:before="97"/>
              <w:ind w:left="8"/>
              <w:jc w:val="center"/>
              <w:rPr>
                <w:rFonts w:hint="eastAsia"/>
                <w:w w:val="99"/>
                <w:sz w:val="20"/>
                <w:shd w:val="clear" w:color="auto" w:fill="FF0000"/>
                <w:lang w:val="en-US"/>
              </w:rPr>
            </w:pPr>
          </w:p>
        </w:tc>
      </w:tr>
      <w:tr w14:paraId="571F7DA2">
        <w:tblPrEx>
          <w:tblCellMar>
            <w:top w:w="0" w:type="dxa"/>
            <w:left w:w="108" w:type="dxa"/>
            <w:bottom w:w="0" w:type="dxa"/>
            <w:right w:w="108" w:type="dxa"/>
          </w:tblCellMar>
        </w:tblPrEx>
        <w:trPr>
          <w:trHeight w:val="833" w:hRule="atLeast"/>
        </w:trPr>
        <w:tc>
          <w:tcPr>
            <w:tcW w:w="315" w:type="dxa"/>
            <w:vMerge w:val="continue"/>
            <w:tcBorders>
              <w:left w:val="single" w:color="auto" w:sz="4" w:space="0"/>
              <w:right w:val="single" w:color="auto" w:sz="4" w:space="0"/>
            </w:tcBorders>
            <w:shd w:val="clear" w:color="auto" w:fill="C7DAF1" w:themeFill="text2" w:themeFillTint="32"/>
            <w:vAlign w:val="center"/>
          </w:tcPr>
          <w:p w14:paraId="6C36DD40">
            <w:pPr>
              <w:pStyle w:val="31"/>
              <w:spacing w:before="97"/>
              <w:ind w:left="8"/>
              <w:jc w:val="center"/>
              <w:rPr>
                <w:rFonts w:hint="eastAsia"/>
                <w:kern w:val="0"/>
                <w:sz w:val="18"/>
                <w:szCs w:val="18"/>
                <w:lang w:val="en-US" w:bidi="ar"/>
              </w:rPr>
            </w:pPr>
          </w:p>
        </w:tc>
        <w:tc>
          <w:tcPr>
            <w:tcW w:w="316" w:type="dxa"/>
            <w:vMerge w:val="continue"/>
            <w:tcBorders>
              <w:left w:val="single" w:color="auto" w:sz="4" w:space="0"/>
              <w:right w:val="single" w:color="auto" w:sz="4" w:space="0"/>
            </w:tcBorders>
            <w:shd w:val="clear" w:color="auto" w:fill="C7DAF1" w:themeFill="text2" w:themeFillTint="32"/>
            <w:vAlign w:val="center"/>
          </w:tcPr>
          <w:p w14:paraId="2957EBFF">
            <w:pPr>
              <w:pStyle w:val="31"/>
              <w:spacing w:before="97"/>
              <w:ind w:left="8"/>
              <w:jc w:val="center"/>
              <w:rPr>
                <w:rFonts w:hint="eastAsia"/>
                <w:kern w:val="0"/>
                <w:sz w:val="18"/>
                <w:szCs w:val="18"/>
                <w:lang w:val="en-US" w:bidi="ar"/>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01A96871">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7</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14557B5E">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02211307</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37130742">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714B0144">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常见疾病康复</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3AA2C162">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69FABC4E">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考试</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7D00BC96">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6</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5600E763">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96</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B4F3931">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48</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2467334C">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48</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0038E26F">
            <w:pPr>
              <w:widowControl/>
              <w:jc w:val="center"/>
              <w:textAlignment w:val="center"/>
              <w:rPr>
                <w:rFonts w:hint="eastAsia" w:ascii="宋体" w:hAnsi="宋体" w:cs="宋体"/>
                <w:color w:val="000000"/>
                <w:kern w:val="0"/>
                <w:sz w:val="18"/>
                <w:szCs w:val="18"/>
                <w:lang w:bidi="ar"/>
              </w:rPr>
            </w:pP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DB27C36">
            <w:pPr>
              <w:widowControl/>
              <w:jc w:val="center"/>
              <w:textAlignment w:val="center"/>
              <w:rPr>
                <w:rFonts w:hint="eastAsia" w:ascii="宋体" w:hAnsi="宋体" w:cs="宋体"/>
                <w:color w:val="000000"/>
                <w:kern w:val="0"/>
                <w:sz w:val="18"/>
                <w:szCs w:val="18"/>
                <w:lang w:bidi="ar"/>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57C96B11">
            <w:pPr>
              <w:widowControl/>
              <w:jc w:val="center"/>
              <w:textAlignment w:val="center"/>
              <w:rPr>
                <w:rFonts w:hint="eastAsia" w:ascii="宋体" w:hAnsi="宋体" w:cs="宋体"/>
                <w:color w:val="000000"/>
                <w:kern w:val="0"/>
                <w:sz w:val="18"/>
                <w:szCs w:val="18"/>
                <w:lang w:bidi="ar"/>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4C918C80">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8</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6D9B6A39">
            <w:pPr>
              <w:widowControl/>
              <w:jc w:val="center"/>
              <w:textAlignment w:val="center"/>
              <w:rPr>
                <w:rFonts w:hint="eastAsia" w:ascii="宋体" w:hAnsi="宋体" w:cs="宋体"/>
                <w:color w:val="000000"/>
                <w:kern w:val="0"/>
                <w:sz w:val="18"/>
                <w:szCs w:val="18"/>
                <w:lang w:bidi="ar"/>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258807B">
            <w:pPr>
              <w:widowControl/>
              <w:jc w:val="center"/>
              <w:textAlignment w:val="center"/>
              <w:rPr>
                <w:rFonts w:hint="eastAsia" w:ascii="宋体" w:hAnsi="宋体" w:cs="宋体"/>
                <w:color w:val="000000"/>
                <w:kern w:val="0"/>
                <w:sz w:val="18"/>
                <w:szCs w:val="18"/>
                <w:lang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0667935F">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康养系</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ED3C7BD">
            <w:pPr>
              <w:pStyle w:val="31"/>
              <w:spacing w:before="97"/>
              <w:ind w:left="8"/>
              <w:jc w:val="center"/>
              <w:rPr>
                <w:rFonts w:hint="eastAsia"/>
                <w:w w:val="99"/>
                <w:sz w:val="20"/>
                <w:shd w:val="clear" w:color="auto" w:fill="FF0000"/>
                <w:lang w:val="en-US"/>
              </w:rPr>
            </w:pPr>
          </w:p>
        </w:tc>
      </w:tr>
      <w:tr w14:paraId="4D5C1DCE">
        <w:tblPrEx>
          <w:tblCellMar>
            <w:top w:w="0" w:type="dxa"/>
            <w:left w:w="108" w:type="dxa"/>
            <w:bottom w:w="0" w:type="dxa"/>
            <w:right w:w="108" w:type="dxa"/>
          </w:tblCellMar>
        </w:tblPrEx>
        <w:trPr>
          <w:trHeight w:val="833" w:hRule="atLeast"/>
        </w:trPr>
        <w:tc>
          <w:tcPr>
            <w:tcW w:w="315" w:type="dxa"/>
            <w:tcBorders>
              <w:left w:val="single" w:color="auto" w:sz="4" w:space="0"/>
              <w:right w:val="single" w:color="auto" w:sz="4" w:space="0"/>
            </w:tcBorders>
            <w:shd w:val="clear" w:color="auto" w:fill="C7DAF1" w:themeFill="text2" w:themeFillTint="32"/>
            <w:vAlign w:val="center"/>
          </w:tcPr>
          <w:p w14:paraId="58C00A9A">
            <w:pPr>
              <w:pStyle w:val="31"/>
              <w:spacing w:before="97"/>
              <w:ind w:left="8"/>
              <w:jc w:val="center"/>
              <w:rPr>
                <w:rFonts w:hint="eastAsia"/>
                <w:kern w:val="0"/>
                <w:sz w:val="18"/>
                <w:szCs w:val="18"/>
                <w:lang w:val="en-US" w:bidi="ar"/>
              </w:rPr>
            </w:pPr>
          </w:p>
        </w:tc>
        <w:tc>
          <w:tcPr>
            <w:tcW w:w="316" w:type="dxa"/>
            <w:tcBorders>
              <w:left w:val="single" w:color="auto" w:sz="4" w:space="0"/>
              <w:right w:val="single" w:color="auto" w:sz="4" w:space="0"/>
            </w:tcBorders>
            <w:shd w:val="clear" w:color="auto" w:fill="C7DAF1" w:themeFill="text2" w:themeFillTint="32"/>
            <w:vAlign w:val="center"/>
          </w:tcPr>
          <w:p w14:paraId="745E22B6">
            <w:pPr>
              <w:pStyle w:val="31"/>
              <w:spacing w:before="97"/>
              <w:ind w:left="8"/>
              <w:jc w:val="center"/>
              <w:rPr>
                <w:rFonts w:hint="eastAsia"/>
                <w:kern w:val="0"/>
                <w:sz w:val="18"/>
                <w:szCs w:val="18"/>
                <w:lang w:val="en-US" w:bidi="ar"/>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1B68CABF">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8</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6F2A66DD">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06431301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060DB911">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3F5EC839">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康复综合实训</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799FABF0">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41EF1561">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考试</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6B6D505C">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3006EAB">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16</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0F97B854">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0</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5C8811DD">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16</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43FD4388">
            <w:pPr>
              <w:widowControl/>
              <w:jc w:val="center"/>
              <w:textAlignment w:val="center"/>
              <w:rPr>
                <w:rFonts w:hint="eastAsia" w:ascii="宋体" w:hAnsi="宋体" w:cs="宋体"/>
                <w:color w:val="000000"/>
                <w:kern w:val="0"/>
                <w:sz w:val="18"/>
                <w:szCs w:val="18"/>
                <w:lang w:bidi="ar"/>
              </w:rPr>
            </w:pP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A911B22">
            <w:pPr>
              <w:widowControl/>
              <w:jc w:val="center"/>
              <w:textAlignment w:val="center"/>
              <w:rPr>
                <w:rFonts w:hint="eastAsia" w:ascii="宋体" w:hAnsi="宋体" w:cs="宋体"/>
                <w:color w:val="000000"/>
                <w:kern w:val="0"/>
                <w:sz w:val="18"/>
                <w:szCs w:val="18"/>
                <w:lang w:bidi="ar"/>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7627061E">
            <w:pPr>
              <w:widowControl/>
              <w:jc w:val="center"/>
              <w:textAlignment w:val="center"/>
              <w:rPr>
                <w:rFonts w:hint="eastAsia" w:ascii="宋体" w:hAnsi="宋体" w:cs="宋体"/>
                <w:color w:val="000000"/>
                <w:kern w:val="0"/>
                <w:sz w:val="18"/>
                <w:szCs w:val="18"/>
                <w:lang w:bidi="ar"/>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5D18D9FB">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4（9-12周）</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20963FBD">
            <w:pPr>
              <w:widowControl/>
              <w:jc w:val="center"/>
              <w:textAlignment w:val="center"/>
              <w:rPr>
                <w:rFonts w:hint="eastAsia" w:ascii="宋体" w:hAnsi="宋体" w:cs="宋体"/>
                <w:color w:val="000000"/>
                <w:kern w:val="0"/>
                <w:sz w:val="18"/>
                <w:szCs w:val="18"/>
                <w:lang w:bidi="ar"/>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631A44E">
            <w:pPr>
              <w:widowControl/>
              <w:jc w:val="center"/>
              <w:textAlignment w:val="center"/>
              <w:rPr>
                <w:rFonts w:hint="eastAsia" w:ascii="宋体" w:hAnsi="宋体" w:cs="宋体"/>
                <w:color w:val="000000"/>
                <w:kern w:val="0"/>
                <w:sz w:val="18"/>
                <w:szCs w:val="18"/>
                <w:lang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16FAE423">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康养系</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440A078">
            <w:pPr>
              <w:pStyle w:val="31"/>
              <w:spacing w:before="97"/>
              <w:ind w:left="8"/>
              <w:jc w:val="center"/>
              <w:rPr>
                <w:rFonts w:hint="eastAsia"/>
                <w:w w:val="99"/>
                <w:sz w:val="20"/>
                <w:shd w:val="clear" w:color="auto" w:fill="FF0000"/>
                <w:lang w:val="en-US"/>
              </w:rPr>
            </w:pPr>
          </w:p>
        </w:tc>
      </w:tr>
      <w:tr w14:paraId="182AB9C5">
        <w:tblPrEx>
          <w:tblCellMar>
            <w:top w:w="0" w:type="dxa"/>
            <w:left w:w="108" w:type="dxa"/>
            <w:bottom w:w="0" w:type="dxa"/>
            <w:right w:w="108" w:type="dxa"/>
          </w:tblCellMar>
        </w:tblPrEx>
        <w:trPr>
          <w:trHeight w:val="833" w:hRule="atLeast"/>
        </w:trPr>
        <w:tc>
          <w:tcPr>
            <w:tcW w:w="315" w:type="dxa"/>
            <w:tcBorders>
              <w:left w:val="single" w:color="auto" w:sz="4" w:space="0"/>
              <w:right w:val="single" w:color="auto" w:sz="4" w:space="0"/>
            </w:tcBorders>
            <w:shd w:val="clear" w:color="auto" w:fill="C7DAF1" w:themeFill="text2" w:themeFillTint="32"/>
            <w:vAlign w:val="center"/>
          </w:tcPr>
          <w:p w14:paraId="3AFA612A">
            <w:pPr>
              <w:pStyle w:val="31"/>
              <w:spacing w:before="97"/>
              <w:ind w:left="8"/>
              <w:jc w:val="center"/>
              <w:rPr>
                <w:rFonts w:hint="eastAsia"/>
                <w:kern w:val="0"/>
                <w:sz w:val="18"/>
                <w:szCs w:val="18"/>
                <w:lang w:val="en-US" w:bidi="ar"/>
              </w:rPr>
            </w:pPr>
          </w:p>
        </w:tc>
        <w:tc>
          <w:tcPr>
            <w:tcW w:w="316" w:type="dxa"/>
            <w:tcBorders>
              <w:left w:val="single" w:color="auto" w:sz="4" w:space="0"/>
              <w:bottom w:val="single" w:color="auto" w:sz="4" w:space="0"/>
              <w:right w:val="single" w:color="auto" w:sz="4" w:space="0"/>
            </w:tcBorders>
            <w:shd w:val="clear" w:color="auto" w:fill="C7DAF1" w:themeFill="text2" w:themeFillTint="32"/>
            <w:vAlign w:val="center"/>
          </w:tcPr>
          <w:p w14:paraId="6DDC9F3D">
            <w:pPr>
              <w:pStyle w:val="31"/>
              <w:spacing w:before="97"/>
              <w:ind w:left="8"/>
              <w:jc w:val="center"/>
              <w:rPr>
                <w:rFonts w:hint="eastAsia"/>
                <w:kern w:val="0"/>
                <w:sz w:val="18"/>
                <w:szCs w:val="18"/>
                <w:lang w:val="en-US" w:bidi="ar"/>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49F94209">
            <w:pPr>
              <w:pStyle w:val="31"/>
              <w:spacing w:before="97"/>
              <w:ind w:left="8"/>
              <w:jc w:val="center"/>
              <w:rPr>
                <w:rFonts w:hint="eastAsia"/>
                <w:lang w:val="en-US"/>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16019CF6">
            <w:pPr>
              <w:pStyle w:val="31"/>
              <w:spacing w:before="97"/>
              <w:ind w:left="8"/>
              <w:jc w:val="center"/>
              <w:rPr>
                <w:rFonts w:hint="eastAsia"/>
                <w:w w:val="99"/>
                <w:sz w:val="20"/>
                <w:lang w:val="en-US"/>
              </w:rPr>
            </w:pPr>
            <w:r>
              <w:rPr>
                <w:rFonts w:hint="eastAsia"/>
                <w:sz w:val="20"/>
                <w:szCs w:val="20"/>
                <w:lang w:val="en-US" w:bidi="ar-SA"/>
              </w:rPr>
              <w:t>小计</w:t>
            </w:r>
          </w:p>
        </w:tc>
        <w:tc>
          <w:tcPr>
            <w:tcW w:w="344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3DACCE06">
            <w:pPr>
              <w:pStyle w:val="31"/>
              <w:spacing w:before="97" w:line="360" w:lineRule="auto"/>
              <w:ind w:left="8"/>
              <w:jc w:val="center"/>
              <w:rPr>
                <w:rFonts w:hint="eastAsia"/>
                <w:w w:val="99"/>
                <w:sz w:val="20"/>
                <w:lang w:val="en-US"/>
              </w:rPr>
            </w:pPr>
            <w:r>
              <w:rPr>
                <w:rFonts w:hint="eastAsia"/>
                <w:w w:val="99"/>
                <w:sz w:val="20"/>
                <w:lang w:val="en-US"/>
              </w:rPr>
              <w:t>占总学时比例：</w:t>
            </w:r>
            <w:r>
              <w:rPr>
                <w:w w:val="99"/>
                <w:sz w:val="20"/>
                <w:lang w:val="en-US"/>
              </w:rPr>
              <w:t>%</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037157F3">
            <w:pPr>
              <w:pStyle w:val="31"/>
              <w:spacing w:before="97"/>
              <w:ind w:left="8"/>
              <w:jc w:val="center"/>
              <w:rPr>
                <w:rFonts w:hint="eastAsia"/>
                <w:w w:val="99"/>
                <w:sz w:val="20"/>
                <w:lang w:val="en-US"/>
              </w:rPr>
            </w:pP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4091A6A5">
            <w:pPr>
              <w:pStyle w:val="31"/>
              <w:spacing w:before="97"/>
              <w:ind w:left="8"/>
              <w:jc w:val="center"/>
              <w:rPr>
                <w:rFonts w:hint="eastAsia"/>
                <w:w w:val="99"/>
                <w:sz w:val="20"/>
                <w:lang w:val="en-US"/>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677AA76A">
            <w:pPr>
              <w:pStyle w:val="31"/>
              <w:spacing w:before="97"/>
              <w:ind w:left="8"/>
              <w:jc w:val="center"/>
              <w:rPr>
                <w:rFonts w:hint="eastAsia"/>
                <w:w w:val="99"/>
                <w:sz w:val="20"/>
                <w:lang w:val="en-US"/>
              </w:rPr>
            </w:pP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1227F364">
            <w:pPr>
              <w:pStyle w:val="31"/>
              <w:spacing w:before="97"/>
              <w:ind w:left="8"/>
              <w:jc w:val="center"/>
              <w:rPr>
                <w:rFonts w:hint="eastAsia"/>
                <w:w w:val="99"/>
                <w:sz w:val="20"/>
                <w:lang w:val="en-US"/>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17E4F5C8">
            <w:pPr>
              <w:spacing w:before="97"/>
              <w:ind w:left="8"/>
              <w:jc w:val="center"/>
              <w:rPr>
                <w:w w:val="99"/>
                <w:sz w:val="20"/>
              </w:rPr>
            </w:pP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5387020">
            <w:pPr>
              <w:widowControl/>
              <w:jc w:val="center"/>
              <w:textAlignment w:val="center"/>
              <w:rPr>
                <w:rFonts w:hint="eastAsia" w:ascii="宋体" w:hAnsi="宋体" w:cs="宋体"/>
                <w:color w:val="000000"/>
                <w:kern w:val="0"/>
                <w:sz w:val="18"/>
                <w:szCs w:val="18"/>
                <w:lang w:bidi="ar"/>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2AE725BA">
            <w:pPr>
              <w:widowControl/>
              <w:jc w:val="center"/>
              <w:textAlignment w:val="center"/>
              <w:rPr>
                <w:rFonts w:hint="eastAsia" w:ascii="宋体" w:hAnsi="宋体" w:cs="宋体"/>
                <w:color w:val="000000"/>
                <w:kern w:val="0"/>
                <w:sz w:val="18"/>
                <w:szCs w:val="18"/>
                <w:lang w:bidi="ar"/>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170FE755">
            <w:pPr>
              <w:widowControl/>
              <w:jc w:val="center"/>
              <w:textAlignment w:val="center"/>
              <w:rPr>
                <w:rFonts w:hint="eastAsia" w:ascii="宋体" w:hAnsi="宋体" w:cs="宋体"/>
                <w:color w:val="000000"/>
                <w:kern w:val="0"/>
                <w:sz w:val="18"/>
                <w:szCs w:val="18"/>
                <w:lang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39FFE00F">
            <w:pPr>
              <w:widowControl/>
              <w:jc w:val="center"/>
              <w:textAlignment w:val="center"/>
              <w:rPr>
                <w:rFonts w:hint="eastAsia" w:ascii="宋体" w:hAnsi="宋体" w:cs="宋体"/>
                <w:color w:val="000000"/>
                <w:kern w:val="0"/>
                <w:sz w:val="18"/>
                <w:szCs w:val="18"/>
                <w:lang w:bidi="ar"/>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F05950A">
            <w:pPr>
              <w:widowControl/>
              <w:jc w:val="center"/>
              <w:textAlignment w:val="center"/>
              <w:rPr>
                <w:rFonts w:hint="eastAsia" w:ascii="宋体" w:hAnsi="宋体" w:cs="宋体"/>
                <w:color w:val="000000"/>
                <w:kern w:val="0"/>
                <w:sz w:val="18"/>
                <w:szCs w:val="18"/>
                <w:lang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607B111C">
            <w:pPr>
              <w:widowControl/>
              <w:jc w:val="center"/>
              <w:textAlignment w:val="center"/>
              <w:rPr>
                <w:rFonts w:hint="eastAsia" w:ascii="宋体" w:hAnsi="宋体" w:cs="宋体"/>
                <w:color w:val="000000"/>
                <w:kern w:val="0"/>
                <w:sz w:val="18"/>
                <w:szCs w:val="18"/>
                <w:lang w:bidi="ar"/>
              </w:rPr>
            </w:pP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2D6B3DD">
            <w:pPr>
              <w:pStyle w:val="31"/>
              <w:spacing w:before="97"/>
              <w:ind w:left="8"/>
              <w:jc w:val="center"/>
              <w:rPr>
                <w:rFonts w:hint="eastAsia"/>
                <w:w w:val="99"/>
                <w:sz w:val="20"/>
                <w:shd w:val="clear" w:color="auto" w:fill="FF0000"/>
                <w:lang w:val="en-US"/>
              </w:rPr>
            </w:pPr>
          </w:p>
        </w:tc>
      </w:tr>
      <w:tr w14:paraId="488983B9">
        <w:tblPrEx>
          <w:tblCellMar>
            <w:top w:w="0" w:type="dxa"/>
            <w:left w:w="108" w:type="dxa"/>
            <w:bottom w:w="0" w:type="dxa"/>
            <w:right w:w="108" w:type="dxa"/>
          </w:tblCellMar>
        </w:tblPrEx>
        <w:trPr>
          <w:trHeight w:val="833" w:hRule="atLeast"/>
        </w:trPr>
        <w:tc>
          <w:tcPr>
            <w:tcW w:w="315" w:type="dxa"/>
            <w:vMerge w:val="restart"/>
            <w:tcBorders>
              <w:left w:val="single" w:color="auto" w:sz="4" w:space="0"/>
              <w:right w:val="single" w:color="auto" w:sz="4" w:space="0"/>
            </w:tcBorders>
            <w:shd w:val="clear" w:color="auto" w:fill="C7DAF1" w:themeFill="text2" w:themeFillTint="32"/>
            <w:vAlign w:val="center"/>
          </w:tcPr>
          <w:p w14:paraId="061D79EE">
            <w:pPr>
              <w:pStyle w:val="31"/>
              <w:spacing w:before="97"/>
              <w:ind w:left="8"/>
              <w:jc w:val="center"/>
              <w:rPr>
                <w:rFonts w:hint="eastAsia"/>
                <w:kern w:val="0"/>
                <w:sz w:val="18"/>
                <w:szCs w:val="18"/>
                <w:lang w:val="en-US" w:bidi="ar"/>
              </w:rPr>
            </w:pPr>
          </w:p>
        </w:tc>
        <w:tc>
          <w:tcPr>
            <w:tcW w:w="316" w:type="dxa"/>
            <w:vMerge w:val="restart"/>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311F0DFA">
            <w:pPr>
              <w:widowControl/>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能</w:t>
            </w:r>
          </w:p>
          <w:p w14:paraId="4EA1FC8E">
            <w:pPr>
              <w:widowControl/>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力</w:t>
            </w:r>
          </w:p>
          <w:p w14:paraId="4B53B927">
            <w:pPr>
              <w:widowControl/>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拓</w:t>
            </w:r>
          </w:p>
          <w:p w14:paraId="16B80271">
            <w:pPr>
              <w:widowControl/>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展</w:t>
            </w:r>
          </w:p>
          <w:p w14:paraId="1EA5C341">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课</w:t>
            </w: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566B558F">
            <w:pPr>
              <w:widowControl/>
              <w:jc w:val="center"/>
              <w:textAlignment w:val="center"/>
              <w:rPr>
                <w:rFonts w:hint="eastAsia" w:ascii="宋体" w:hAnsi="宋体" w:cs="宋体"/>
                <w:sz w:val="18"/>
                <w:szCs w:val="18"/>
              </w:rPr>
            </w:pPr>
            <w:r>
              <w:rPr>
                <w:rFonts w:hint="eastAsia" w:ascii="宋体" w:hAnsi="宋体" w:cs="宋体"/>
                <w:kern w:val="0"/>
                <w:sz w:val="18"/>
                <w:szCs w:val="18"/>
                <w:lang w:bidi="ar"/>
              </w:rPr>
              <w:t>1</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2743C330">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2211405</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1E2D96FF">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选修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7DD7D051">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儿童康复</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673F9DA5">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0BC0E0A1">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63F1A697">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4BDE678">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24</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751C6CF2">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12</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17B4212C">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12</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289AAD41">
            <w:pPr>
              <w:widowControl/>
              <w:jc w:val="center"/>
              <w:textAlignment w:val="center"/>
              <w:rPr>
                <w:rFonts w:hint="eastAsia" w:ascii="宋体" w:hAnsi="宋体" w:cs="宋体"/>
                <w:color w:val="000000"/>
                <w:kern w:val="0"/>
                <w:sz w:val="18"/>
                <w:szCs w:val="18"/>
                <w:lang w:bidi="ar"/>
              </w:rPr>
            </w:pP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8690514">
            <w:pPr>
              <w:widowControl/>
              <w:jc w:val="center"/>
              <w:textAlignment w:val="center"/>
              <w:rPr>
                <w:rFonts w:hint="eastAsia" w:ascii="宋体" w:hAnsi="宋体" w:cs="宋体"/>
                <w:color w:val="000000"/>
                <w:kern w:val="0"/>
                <w:sz w:val="18"/>
                <w:szCs w:val="18"/>
                <w:lang w:bidi="ar"/>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246A8B46">
            <w:pPr>
              <w:widowControl/>
              <w:jc w:val="center"/>
              <w:textAlignment w:val="center"/>
              <w:rPr>
                <w:rFonts w:hint="eastAsia" w:ascii="宋体" w:hAnsi="宋体" w:cs="宋体"/>
                <w:color w:val="000000"/>
                <w:kern w:val="0"/>
                <w:sz w:val="18"/>
                <w:szCs w:val="18"/>
                <w:lang w:bidi="ar"/>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08AF91DD">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2</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0318144A">
            <w:pPr>
              <w:widowControl/>
              <w:jc w:val="center"/>
              <w:textAlignment w:val="center"/>
              <w:rPr>
                <w:rFonts w:hint="eastAsia" w:ascii="宋体" w:hAnsi="宋体" w:cs="宋体"/>
                <w:color w:val="000000"/>
                <w:kern w:val="0"/>
                <w:sz w:val="18"/>
                <w:szCs w:val="18"/>
                <w:lang w:bidi="ar"/>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C6B0ED0">
            <w:pPr>
              <w:widowControl/>
              <w:jc w:val="center"/>
              <w:textAlignment w:val="center"/>
              <w:rPr>
                <w:rFonts w:hint="eastAsia" w:ascii="宋体" w:hAnsi="宋体" w:cs="宋体"/>
                <w:color w:val="000000"/>
                <w:kern w:val="0"/>
                <w:sz w:val="18"/>
                <w:szCs w:val="18"/>
                <w:lang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42E835F0">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康养系</w:t>
            </w:r>
          </w:p>
        </w:tc>
        <w:tc>
          <w:tcPr>
            <w:tcW w:w="1427"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A7203D4">
            <w:pPr>
              <w:pStyle w:val="31"/>
              <w:spacing w:before="97"/>
              <w:ind w:left="8" w:firstLine="210" w:firstLineChars="100"/>
              <w:rPr>
                <w:rFonts w:hint="eastAsia"/>
                <w:w w:val="99"/>
                <w:sz w:val="20"/>
                <w:shd w:val="clear" w:color="auto" w:fill="FF0000"/>
                <w:lang w:val="en-US"/>
              </w:rPr>
            </w:pPr>
            <w:r>
              <w:rPr>
                <w:rFonts w:hint="eastAsia"/>
                <w:lang w:val="en-US"/>
              </w:rPr>
              <w:t>四选三</w:t>
            </w:r>
          </w:p>
        </w:tc>
      </w:tr>
      <w:tr w14:paraId="51A553A0">
        <w:tblPrEx>
          <w:tblCellMar>
            <w:top w:w="0" w:type="dxa"/>
            <w:left w:w="108" w:type="dxa"/>
            <w:bottom w:w="0" w:type="dxa"/>
            <w:right w:w="108" w:type="dxa"/>
          </w:tblCellMar>
        </w:tblPrEx>
        <w:trPr>
          <w:trHeight w:val="833" w:hRule="atLeast"/>
        </w:trPr>
        <w:tc>
          <w:tcPr>
            <w:tcW w:w="315" w:type="dxa"/>
            <w:vMerge w:val="continue"/>
            <w:tcBorders>
              <w:left w:val="single" w:color="auto" w:sz="4" w:space="0"/>
              <w:right w:val="single" w:color="auto" w:sz="4" w:space="0"/>
            </w:tcBorders>
            <w:shd w:val="clear" w:color="auto" w:fill="C7DAF1" w:themeFill="text2" w:themeFillTint="32"/>
            <w:vAlign w:val="center"/>
          </w:tcPr>
          <w:p w14:paraId="39090D26">
            <w:pPr>
              <w:pStyle w:val="31"/>
              <w:spacing w:before="97"/>
              <w:ind w:left="8"/>
              <w:jc w:val="center"/>
              <w:rPr>
                <w:rFonts w:hint="eastAsia"/>
                <w:kern w:val="0"/>
                <w:sz w:val="18"/>
                <w:szCs w:val="18"/>
                <w:lang w:val="en-US" w:bidi="ar"/>
              </w:rPr>
            </w:pPr>
          </w:p>
        </w:tc>
        <w:tc>
          <w:tcPr>
            <w:tcW w:w="316"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33F2897D">
            <w:pPr>
              <w:pStyle w:val="31"/>
              <w:spacing w:before="97"/>
              <w:ind w:left="8"/>
              <w:jc w:val="center"/>
              <w:rPr>
                <w:rFonts w:hint="eastAsia"/>
                <w:kern w:val="0"/>
                <w:sz w:val="18"/>
                <w:szCs w:val="18"/>
                <w:lang w:val="en-US" w:bidi="ar"/>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70BE7DB3">
            <w:pPr>
              <w:widowControl/>
              <w:jc w:val="center"/>
              <w:textAlignment w:val="center"/>
              <w:rPr>
                <w:rFonts w:hint="eastAsia" w:ascii="宋体" w:hAnsi="宋体" w:cs="宋体"/>
                <w:kern w:val="0"/>
                <w:sz w:val="18"/>
                <w:szCs w:val="18"/>
                <w:lang w:bidi="ar"/>
              </w:rPr>
            </w:pPr>
            <w:r>
              <w:rPr>
                <w:rFonts w:hint="eastAsia" w:ascii="宋体" w:hAnsi="宋体" w:cs="宋体"/>
                <w:kern w:val="0"/>
                <w:sz w:val="18"/>
                <w:szCs w:val="18"/>
                <w:lang w:bidi="ar"/>
              </w:rPr>
              <w:t>2</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4E675DE7">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2211406</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14A00882">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选修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1926C8FB">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产后康复</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09547245">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0351F3A5">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70002D93">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C09D421">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24</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0D8BB959">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12</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78D14F36">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12</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2F7A517E">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635B4F5">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3339DC61">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3651123C">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286FFC44">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7B33F35">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34C36277">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康养系</w:t>
            </w:r>
          </w:p>
        </w:tc>
        <w:tc>
          <w:tcPr>
            <w:tcW w:w="1427"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863DD54">
            <w:pPr>
              <w:pStyle w:val="31"/>
              <w:spacing w:before="97"/>
              <w:ind w:left="8"/>
              <w:jc w:val="center"/>
              <w:rPr>
                <w:rFonts w:hint="eastAsia"/>
                <w:w w:val="99"/>
                <w:sz w:val="20"/>
                <w:shd w:val="clear" w:color="auto" w:fill="FF0000"/>
                <w:lang w:val="en-US"/>
              </w:rPr>
            </w:pPr>
          </w:p>
        </w:tc>
      </w:tr>
      <w:tr w14:paraId="00149765">
        <w:tblPrEx>
          <w:tblCellMar>
            <w:top w:w="0" w:type="dxa"/>
            <w:left w:w="108" w:type="dxa"/>
            <w:bottom w:w="0" w:type="dxa"/>
            <w:right w:w="108" w:type="dxa"/>
          </w:tblCellMar>
        </w:tblPrEx>
        <w:trPr>
          <w:trHeight w:val="833" w:hRule="atLeast"/>
        </w:trPr>
        <w:tc>
          <w:tcPr>
            <w:tcW w:w="315" w:type="dxa"/>
            <w:vMerge w:val="continue"/>
            <w:tcBorders>
              <w:left w:val="single" w:color="auto" w:sz="4" w:space="0"/>
              <w:right w:val="single" w:color="auto" w:sz="4" w:space="0"/>
            </w:tcBorders>
            <w:shd w:val="clear" w:color="auto" w:fill="C7DAF1" w:themeFill="text2" w:themeFillTint="32"/>
            <w:vAlign w:val="center"/>
          </w:tcPr>
          <w:p w14:paraId="218601B4">
            <w:pPr>
              <w:pStyle w:val="31"/>
              <w:spacing w:before="97"/>
              <w:ind w:left="8"/>
              <w:jc w:val="center"/>
              <w:rPr>
                <w:rFonts w:hint="eastAsia"/>
                <w:kern w:val="0"/>
                <w:sz w:val="18"/>
                <w:szCs w:val="18"/>
                <w:lang w:val="en-US" w:bidi="ar"/>
              </w:rPr>
            </w:pPr>
          </w:p>
        </w:tc>
        <w:tc>
          <w:tcPr>
            <w:tcW w:w="316"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0344FB0A">
            <w:pPr>
              <w:pStyle w:val="31"/>
              <w:spacing w:before="97"/>
              <w:ind w:left="8"/>
              <w:jc w:val="center"/>
              <w:rPr>
                <w:rFonts w:hint="eastAsia"/>
                <w:kern w:val="0"/>
                <w:sz w:val="18"/>
                <w:szCs w:val="18"/>
                <w:lang w:val="en-US" w:bidi="ar"/>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689F0228">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3</w:t>
            </w:r>
          </w:p>
        </w:tc>
        <w:tc>
          <w:tcPr>
            <w:tcW w:w="1260" w:type="dxa"/>
            <w:tcBorders>
              <w:top w:val="single" w:color="auto" w:sz="4" w:space="0"/>
              <w:left w:val="single" w:color="auto" w:sz="4" w:space="0"/>
              <w:bottom w:val="single" w:color="auto" w:sz="4" w:space="0"/>
              <w:right w:val="single" w:color="auto" w:sz="4" w:space="0"/>
            </w:tcBorders>
            <w:shd w:val="clear" w:color="auto" w:fill="auto"/>
          </w:tcPr>
          <w:p w14:paraId="4209F258">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2211404</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20D39D7C">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选修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6110C559">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康复辅助器具技术</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5E916AC4">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18A74CFF">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3CE8819C">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30A505E">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24</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2EAB9D60">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6</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6C33D8A8">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18</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1DF1AF4F">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D8EC81F">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599B1F47">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11A14B39">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2</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62A2A0D4">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5ED0479">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2C8BF08B">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康养系</w:t>
            </w:r>
          </w:p>
        </w:tc>
        <w:tc>
          <w:tcPr>
            <w:tcW w:w="1427"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467FEF5">
            <w:pPr>
              <w:pStyle w:val="31"/>
              <w:spacing w:before="97"/>
              <w:ind w:left="8"/>
              <w:jc w:val="center"/>
              <w:rPr>
                <w:rFonts w:hint="eastAsia"/>
                <w:color w:val="FF0000"/>
                <w:w w:val="99"/>
                <w:sz w:val="20"/>
                <w:shd w:val="clear" w:color="auto" w:fill="FF0000"/>
                <w:lang w:val="en-US"/>
              </w:rPr>
            </w:pPr>
          </w:p>
        </w:tc>
      </w:tr>
      <w:tr w14:paraId="32235CC4">
        <w:tblPrEx>
          <w:tblCellMar>
            <w:top w:w="0" w:type="dxa"/>
            <w:left w:w="108" w:type="dxa"/>
            <w:bottom w:w="0" w:type="dxa"/>
            <w:right w:w="108" w:type="dxa"/>
          </w:tblCellMar>
        </w:tblPrEx>
        <w:trPr>
          <w:trHeight w:val="833" w:hRule="atLeast"/>
        </w:trPr>
        <w:tc>
          <w:tcPr>
            <w:tcW w:w="315" w:type="dxa"/>
            <w:vMerge w:val="continue"/>
            <w:tcBorders>
              <w:left w:val="single" w:color="auto" w:sz="4" w:space="0"/>
              <w:right w:val="single" w:color="auto" w:sz="4" w:space="0"/>
            </w:tcBorders>
            <w:shd w:val="clear" w:color="auto" w:fill="C7DAF1" w:themeFill="text2" w:themeFillTint="32"/>
            <w:vAlign w:val="center"/>
          </w:tcPr>
          <w:p w14:paraId="5AC1D1F5">
            <w:pPr>
              <w:pStyle w:val="31"/>
              <w:spacing w:before="97"/>
              <w:ind w:left="8"/>
              <w:jc w:val="center"/>
              <w:rPr>
                <w:rFonts w:hint="eastAsia"/>
                <w:kern w:val="0"/>
                <w:sz w:val="18"/>
                <w:szCs w:val="18"/>
                <w:lang w:val="en-US" w:bidi="ar"/>
              </w:rPr>
            </w:pPr>
          </w:p>
        </w:tc>
        <w:tc>
          <w:tcPr>
            <w:tcW w:w="316"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39837B34">
            <w:pPr>
              <w:pStyle w:val="31"/>
              <w:spacing w:before="97"/>
              <w:ind w:left="8"/>
              <w:jc w:val="center"/>
              <w:rPr>
                <w:rFonts w:hint="eastAsia"/>
                <w:kern w:val="0"/>
                <w:sz w:val="18"/>
                <w:szCs w:val="18"/>
                <w:lang w:val="en-US" w:bidi="ar"/>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6944001A">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4</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0AA7DDA8">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2211401</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2664A795">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选修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62A6D5DE">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社区康复</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744924E9">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6B696490">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5F79D82C">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5F740DF2">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24</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35A37BA6">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12</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1F6EEB30">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12</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2BBFC29E">
            <w:pPr>
              <w:widowControl/>
              <w:jc w:val="center"/>
              <w:textAlignment w:val="center"/>
              <w:rPr>
                <w:rFonts w:hint="eastAsia" w:ascii="宋体" w:hAnsi="宋体" w:cs="宋体"/>
                <w:color w:val="000000"/>
                <w:kern w:val="0"/>
                <w:sz w:val="18"/>
                <w:szCs w:val="18"/>
                <w:lang w:bidi="ar"/>
              </w:rPr>
            </w:pP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21C40C0">
            <w:pPr>
              <w:widowControl/>
              <w:jc w:val="center"/>
              <w:textAlignment w:val="center"/>
              <w:rPr>
                <w:rFonts w:hint="eastAsia" w:ascii="宋体" w:hAnsi="宋体" w:cs="宋体"/>
                <w:color w:val="000000"/>
                <w:kern w:val="0"/>
                <w:sz w:val="18"/>
                <w:szCs w:val="18"/>
                <w:lang w:bidi="ar"/>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0D37ECAD">
            <w:pPr>
              <w:widowControl/>
              <w:jc w:val="center"/>
              <w:textAlignment w:val="center"/>
              <w:rPr>
                <w:rFonts w:hint="eastAsia" w:ascii="宋体" w:hAnsi="宋体" w:cs="宋体"/>
                <w:color w:val="000000"/>
                <w:kern w:val="0"/>
                <w:sz w:val="18"/>
                <w:szCs w:val="18"/>
                <w:lang w:bidi="ar"/>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48BDB75C">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2</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76F1D039">
            <w:pPr>
              <w:widowControl/>
              <w:jc w:val="center"/>
              <w:textAlignment w:val="center"/>
              <w:rPr>
                <w:rFonts w:hint="eastAsia" w:ascii="宋体" w:hAnsi="宋体" w:cs="宋体"/>
                <w:color w:val="000000"/>
                <w:kern w:val="0"/>
                <w:sz w:val="18"/>
                <w:szCs w:val="18"/>
                <w:lang w:bidi="ar"/>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56BDF96">
            <w:pPr>
              <w:widowControl/>
              <w:jc w:val="center"/>
              <w:textAlignment w:val="center"/>
              <w:rPr>
                <w:rFonts w:hint="eastAsia" w:ascii="宋体" w:hAnsi="宋体" w:cs="宋体"/>
                <w:color w:val="000000"/>
                <w:kern w:val="0"/>
                <w:sz w:val="18"/>
                <w:szCs w:val="18"/>
                <w:lang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09073D96">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康养系</w:t>
            </w:r>
          </w:p>
        </w:tc>
        <w:tc>
          <w:tcPr>
            <w:tcW w:w="1427"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1CFD71">
            <w:pPr>
              <w:pStyle w:val="31"/>
              <w:spacing w:before="97"/>
              <w:ind w:left="8"/>
              <w:jc w:val="center"/>
              <w:rPr>
                <w:rFonts w:hint="eastAsia"/>
                <w:w w:val="99"/>
                <w:sz w:val="20"/>
                <w:shd w:val="clear" w:color="auto" w:fill="FF0000"/>
                <w:lang w:val="en-US"/>
              </w:rPr>
            </w:pPr>
          </w:p>
        </w:tc>
      </w:tr>
      <w:tr w14:paraId="46D1EBE3">
        <w:tblPrEx>
          <w:tblCellMar>
            <w:top w:w="0" w:type="dxa"/>
            <w:left w:w="108" w:type="dxa"/>
            <w:bottom w:w="0" w:type="dxa"/>
            <w:right w:w="108" w:type="dxa"/>
          </w:tblCellMar>
        </w:tblPrEx>
        <w:trPr>
          <w:trHeight w:val="833" w:hRule="atLeast"/>
        </w:trPr>
        <w:tc>
          <w:tcPr>
            <w:tcW w:w="315" w:type="dxa"/>
            <w:vMerge w:val="continue"/>
            <w:tcBorders>
              <w:left w:val="single" w:color="auto" w:sz="4" w:space="0"/>
              <w:right w:val="single" w:color="auto" w:sz="4" w:space="0"/>
            </w:tcBorders>
            <w:shd w:val="clear" w:color="auto" w:fill="C7DAF1" w:themeFill="text2" w:themeFillTint="32"/>
            <w:vAlign w:val="center"/>
          </w:tcPr>
          <w:p w14:paraId="13A0DF7C">
            <w:pPr>
              <w:pStyle w:val="31"/>
              <w:spacing w:before="97"/>
              <w:ind w:left="8"/>
              <w:jc w:val="center"/>
              <w:rPr>
                <w:rFonts w:hint="eastAsia"/>
                <w:kern w:val="0"/>
                <w:sz w:val="18"/>
                <w:szCs w:val="18"/>
                <w:lang w:val="en-US" w:bidi="ar"/>
              </w:rPr>
            </w:pPr>
          </w:p>
        </w:tc>
        <w:tc>
          <w:tcPr>
            <w:tcW w:w="316"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7543974E">
            <w:pPr>
              <w:pStyle w:val="31"/>
              <w:spacing w:before="97"/>
              <w:ind w:left="8"/>
              <w:jc w:val="center"/>
              <w:rPr>
                <w:rFonts w:hint="eastAsia"/>
                <w:kern w:val="0"/>
                <w:sz w:val="18"/>
                <w:szCs w:val="18"/>
                <w:lang w:val="en-US" w:bidi="ar"/>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6E02E1F1">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5</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29052933">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Z02211402</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6118D99E">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选修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502EB306">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基本救护技术</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6998080D">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2C31FE03">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1CD7B8F9">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144C8725">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18</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7D18AC30">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4</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33553258">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14</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2E4C43CA">
            <w:pPr>
              <w:widowControl/>
              <w:jc w:val="center"/>
              <w:textAlignment w:val="center"/>
              <w:rPr>
                <w:rFonts w:hint="eastAsia" w:ascii="宋体" w:hAnsi="宋体" w:cs="宋体"/>
                <w:color w:val="000000"/>
                <w:kern w:val="0"/>
                <w:sz w:val="18"/>
                <w:szCs w:val="18"/>
                <w:lang w:bidi="ar"/>
              </w:rPr>
            </w:pP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CB64DE2">
            <w:pPr>
              <w:widowControl/>
              <w:jc w:val="center"/>
              <w:textAlignment w:val="center"/>
              <w:rPr>
                <w:rFonts w:hint="eastAsia" w:ascii="宋体" w:hAnsi="宋体" w:cs="宋体"/>
                <w:color w:val="000000"/>
                <w:kern w:val="0"/>
                <w:sz w:val="18"/>
                <w:szCs w:val="18"/>
                <w:lang w:bidi="ar"/>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52D63F3C">
            <w:pPr>
              <w:widowControl/>
              <w:jc w:val="center"/>
              <w:textAlignment w:val="center"/>
              <w:rPr>
                <w:rFonts w:hint="eastAsia" w:ascii="宋体" w:hAnsi="宋体" w:cs="宋体"/>
                <w:color w:val="000000"/>
                <w:kern w:val="0"/>
                <w:sz w:val="18"/>
                <w:szCs w:val="18"/>
                <w:lang w:bidi="ar"/>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2DE5DB2F">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2（上9周）</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49E8CDEC">
            <w:pPr>
              <w:widowControl/>
              <w:jc w:val="center"/>
              <w:textAlignment w:val="center"/>
              <w:rPr>
                <w:rFonts w:hint="eastAsia" w:ascii="宋体" w:hAnsi="宋体" w:cs="宋体"/>
                <w:color w:val="000000"/>
                <w:kern w:val="0"/>
                <w:sz w:val="18"/>
                <w:szCs w:val="18"/>
                <w:lang w:bidi="ar"/>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12E49F2">
            <w:pPr>
              <w:widowControl/>
              <w:jc w:val="center"/>
              <w:textAlignment w:val="center"/>
              <w:rPr>
                <w:rFonts w:hint="eastAsia" w:ascii="宋体" w:hAnsi="宋体" w:cs="宋体"/>
                <w:color w:val="000000"/>
                <w:kern w:val="0"/>
                <w:sz w:val="18"/>
                <w:szCs w:val="18"/>
                <w:lang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0FA081E9">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康养系</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E47D48C">
            <w:pPr>
              <w:pStyle w:val="31"/>
              <w:spacing w:before="97"/>
              <w:ind w:left="8"/>
              <w:jc w:val="center"/>
              <w:rPr>
                <w:rFonts w:hint="eastAsia"/>
                <w:w w:val="99"/>
                <w:sz w:val="20"/>
                <w:shd w:val="clear" w:color="auto" w:fill="FF0000"/>
                <w:lang w:val="en-US"/>
              </w:rPr>
            </w:pPr>
          </w:p>
        </w:tc>
      </w:tr>
      <w:tr w14:paraId="6D7158A3">
        <w:tblPrEx>
          <w:tblCellMar>
            <w:top w:w="0" w:type="dxa"/>
            <w:left w:w="108" w:type="dxa"/>
            <w:bottom w:w="0" w:type="dxa"/>
            <w:right w:w="108" w:type="dxa"/>
          </w:tblCellMar>
        </w:tblPrEx>
        <w:trPr>
          <w:trHeight w:val="833" w:hRule="atLeast"/>
        </w:trPr>
        <w:tc>
          <w:tcPr>
            <w:tcW w:w="315" w:type="dxa"/>
            <w:vMerge w:val="continue"/>
            <w:tcBorders>
              <w:left w:val="single" w:color="auto" w:sz="4" w:space="0"/>
              <w:right w:val="single" w:color="auto" w:sz="4" w:space="0"/>
            </w:tcBorders>
            <w:shd w:val="clear" w:color="auto" w:fill="C7DAF1" w:themeFill="text2" w:themeFillTint="32"/>
            <w:vAlign w:val="center"/>
          </w:tcPr>
          <w:p w14:paraId="6F0320E1">
            <w:pPr>
              <w:pStyle w:val="31"/>
              <w:spacing w:before="97"/>
              <w:ind w:left="8"/>
              <w:jc w:val="center"/>
              <w:rPr>
                <w:rFonts w:hint="eastAsia"/>
                <w:kern w:val="0"/>
                <w:sz w:val="18"/>
                <w:szCs w:val="18"/>
                <w:lang w:val="en-US" w:bidi="ar"/>
              </w:rPr>
            </w:pPr>
          </w:p>
        </w:tc>
        <w:tc>
          <w:tcPr>
            <w:tcW w:w="316"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3F70733B">
            <w:pPr>
              <w:pStyle w:val="31"/>
              <w:spacing w:before="97"/>
              <w:ind w:left="8"/>
              <w:jc w:val="center"/>
              <w:rPr>
                <w:rFonts w:hint="eastAsia"/>
                <w:kern w:val="0"/>
                <w:sz w:val="18"/>
                <w:szCs w:val="18"/>
                <w:lang w:val="en-US" w:bidi="ar"/>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13EA355E">
            <w:pPr>
              <w:widowControl/>
              <w:jc w:val="center"/>
              <w:textAlignment w:val="center"/>
              <w:rPr>
                <w:rFonts w:hint="eastAsia" w:ascii="宋体" w:hAnsi="宋体" w:cs="宋体"/>
                <w:color w:val="000000" w:themeColor="text1"/>
                <w:kern w:val="0"/>
                <w:sz w:val="18"/>
                <w:szCs w:val="18"/>
                <w:lang w:bidi="ar"/>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6</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280EA2FE">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2211407</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2F327B39">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选修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2E18BC15">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中医基础理论</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79B68767">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B</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281579B9">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考查</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42692DB6">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08A1B71">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32</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5AB1ACB1">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28</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4AFAA78D">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4</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642DB43A">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2</w:t>
            </w: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10DB817">
            <w:pPr>
              <w:widowControl/>
              <w:jc w:val="center"/>
              <w:textAlignment w:val="center"/>
              <w:rPr>
                <w:rFonts w:hint="eastAsia" w:ascii="宋体" w:hAnsi="宋体" w:cs="宋体"/>
                <w:color w:val="000000"/>
                <w:kern w:val="0"/>
                <w:sz w:val="18"/>
                <w:szCs w:val="18"/>
                <w:lang w:bidi="ar"/>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7E3240F6">
            <w:pPr>
              <w:widowControl/>
              <w:jc w:val="center"/>
              <w:textAlignment w:val="center"/>
              <w:rPr>
                <w:rFonts w:hint="eastAsia" w:ascii="宋体" w:hAnsi="宋体" w:cs="宋体"/>
                <w:color w:val="000000"/>
                <w:kern w:val="0"/>
                <w:sz w:val="18"/>
                <w:szCs w:val="18"/>
                <w:lang w:bidi="ar"/>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27FCDD3A">
            <w:pPr>
              <w:widowControl/>
              <w:jc w:val="center"/>
              <w:textAlignment w:val="center"/>
              <w:rPr>
                <w:rFonts w:hint="eastAsia" w:ascii="宋体" w:hAnsi="宋体" w:cs="宋体"/>
                <w:color w:val="000000"/>
                <w:kern w:val="0"/>
                <w:sz w:val="18"/>
                <w:szCs w:val="18"/>
                <w:lang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44F34859">
            <w:pPr>
              <w:widowControl/>
              <w:jc w:val="center"/>
              <w:textAlignment w:val="center"/>
              <w:rPr>
                <w:rFonts w:hint="eastAsia" w:ascii="宋体" w:hAnsi="宋体" w:cs="宋体"/>
                <w:color w:val="000000"/>
                <w:kern w:val="0"/>
                <w:sz w:val="18"/>
                <w:szCs w:val="18"/>
                <w:lang w:bidi="ar"/>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0712CDB">
            <w:pPr>
              <w:widowControl/>
              <w:jc w:val="center"/>
              <w:textAlignment w:val="center"/>
              <w:rPr>
                <w:rFonts w:hint="eastAsia" w:ascii="宋体" w:hAnsi="宋体" w:cs="宋体"/>
                <w:color w:val="000000"/>
                <w:kern w:val="0"/>
                <w:sz w:val="18"/>
                <w:szCs w:val="18"/>
                <w:lang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4E25ACF0">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康养系</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77F29F4">
            <w:pPr>
              <w:pStyle w:val="31"/>
              <w:spacing w:before="97"/>
              <w:ind w:left="8"/>
              <w:jc w:val="center"/>
              <w:rPr>
                <w:rFonts w:hint="eastAsia"/>
                <w:w w:val="99"/>
                <w:sz w:val="20"/>
                <w:shd w:val="clear" w:color="auto" w:fill="FF0000"/>
                <w:lang w:val="en-US"/>
              </w:rPr>
            </w:pPr>
          </w:p>
        </w:tc>
      </w:tr>
      <w:tr w14:paraId="2E029285">
        <w:tblPrEx>
          <w:tblCellMar>
            <w:top w:w="0" w:type="dxa"/>
            <w:left w:w="108" w:type="dxa"/>
            <w:bottom w:w="0" w:type="dxa"/>
            <w:right w:w="108" w:type="dxa"/>
          </w:tblCellMar>
        </w:tblPrEx>
        <w:trPr>
          <w:trHeight w:val="833" w:hRule="atLeast"/>
        </w:trPr>
        <w:tc>
          <w:tcPr>
            <w:tcW w:w="315" w:type="dxa"/>
            <w:vMerge w:val="continue"/>
            <w:tcBorders>
              <w:left w:val="single" w:color="auto" w:sz="4" w:space="0"/>
              <w:bottom w:val="single" w:color="auto" w:sz="4" w:space="0"/>
              <w:right w:val="single" w:color="auto" w:sz="4" w:space="0"/>
            </w:tcBorders>
            <w:shd w:val="clear" w:color="auto" w:fill="C7DAF1" w:themeFill="text2" w:themeFillTint="32"/>
            <w:vAlign w:val="center"/>
          </w:tcPr>
          <w:p w14:paraId="2E5BE2C7">
            <w:pPr>
              <w:pStyle w:val="31"/>
              <w:spacing w:before="97"/>
              <w:ind w:left="8"/>
              <w:jc w:val="center"/>
              <w:rPr>
                <w:rFonts w:hint="eastAsia"/>
                <w:kern w:val="0"/>
                <w:sz w:val="18"/>
                <w:szCs w:val="18"/>
                <w:lang w:val="en-US" w:bidi="ar"/>
              </w:rPr>
            </w:pPr>
          </w:p>
        </w:tc>
        <w:tc>
          <w:tcPr>
            <w:tcW w:w="316"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3056EBD2">
            <w:pPr>
              <w:pStyle w:val="31"/>
              <w:spacing w:before="97"/>
              <w:ind w:left="8"/>
              <w:jc w:val="center"/>
              <w:rPr>
                <w:rFonts w:hint="eastAsia"/>
                <w:kern w:val="0"/>
                <w:sz w:val="18"/>
                <w:szCs w:val="18"/>
                <w:lang w:val="en-US" w:bidi="ar"/>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20CD6264">
            <w:pPr>
              <w:pStyle w:val="31"/>
              <w:spacing w:before="97"/>
              <w:ind w:left="8"/>
              <w:jc w:val="center"/>
              <w:rPr>
                <w:rFonts w:hint="eastAsia"/>
                <w:kern w:val="0"/>
                <w:sz w:val="18"/>
                <w:szCs w:val="18"/>
                <w:lang w:val="en-US" w:bidi="ar"/>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4BF8D2FC">
            <w:pPr>
              <w:pStyle w:val="31"/>
              <w:spacing w:before="97"/>
              <w:ind w:left="8"/>
              <w:jc w:val="center"/>
              <w:rPr>
                <w:rFonts w:hint="eastAsia"/>
                <w:sz w:val="20"/>
                <w:szCs w:val="20"/>
                <w:lang w:val="en-US" w:bidi="ar-SA"/>
              </w:rPr>
            </w:pPr>
            <w:r>
              <w:rPr>
                <w:rFonts w:hint="eastAsia"/>
                <w:sz w:val="20"/>
                <w:szCs w:val="20"/>
                <w:lang w:val="en-US" w:bidi="ar-SA"/>
              </w:rPr>
              <w:t>小计</w:t>
            </w:r>
          </w:p>
        </w:tc>
        <w:tc>
          <w:tcPr>
            <w:tcW w:w="344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4FB51730">
            <w:pPr>
              <w:pStyle w:val="31"/>
              <w:spacing w:before="97"/>
              <w:ind w:left="8"/>
              <w:jc w:val="center"/>
              <w:rPr>
                <w:rFonts w:hint="eastAsia"/>
                <w:w w:val="99"/>
                <w:sz w:val="20"/>
                <w:lang w:val="en-US"/>
              </w:rPr>
            </w:pPr>
            <w:r>
              <w:rPr>
                <w:rFonts w:hint="eastAsia"/>
                <w:w w:val="99"/>
                <w:sz w:val="20"/>
                <w:lang w:val="en-US"/>
              </w:rPr>
              <w:t>占总学时比例：</w:t>
            </w:r>
            <w:r>
              <w:rPr>
                <w:w w:val="99"/>
                <w:sz w:val="20"/>
                <w:lang w:val="en-US"/>
              </w:rPr>
              <w:t>%</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73313F91">
            <w:pPr>
              <w:pStyle w:val="31"/>
              <w:spacing w:before="97"/>
              <w:ind w:left="8"/>
              <w:jc w:val="center"/>
              <w:rPr>
                <w:rFonts w:hint="eastAsia"/>
                <w:w w:val="99"/>
                <w:sz w:val="20"/>
                <w:lang w:val="en-US"/>
              </w:rPr>
            </w:pP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EC09F64">
            <w:pPr>
              <w:pStyle w:val="31"/>
              <w:spacing w:before="97"/>
              <w:ind w:left="8"/>
              <w:jc w:val="center"/>
              <w:rPr>
                <w:rFonts w:hint="eastAsia"/>
                <w:w w:val="99"/>
                <w:sz w:val="20"/>
                <w:lang w:val="en-US"/>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0ADC9D6C">
            <w:pPr>
              <w:pStyle w:val="31"/>
              <w:spacing w:before="97"/>
              <w:ind w:left="8"/>
              <w:jc w:val="center"/>
              <w:rPr>
                <w:rFonts w:hint="eastAsia"/>
                <w:w w:val="99"/>
                <w:sz w:val="20"/>
                <w:lang w:val="en-US"/>
              </w:rPr>
            </w:pP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107E3A3D">
            <w:pPr>
              <w:pStyle w:val="31"/>
              <w:spacing w:before="97"/>
              <w:ind w:left="8"/>
              <w:jc w:val="center"/>
              <w:rPr>
                <w:rFonts w:hint="eastAsia"/>
                <w:w w:val="99"/>
                <w:sz w:val="20"/>
                <w:lang w:val="en-US"/>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6386FA3D">
            <w:pPr>
              <w:pStyle w:val="31"/>
              <w:spacing w:before="97"/>
              <w:ind w:left="8"/>
              <w:jc w:val="center"/>
              <w:rPr>
                <w:rFonts w:hint="eastAsia"/>
                <w:w w:val="99"/>
                <w:sz w:val="20"/>
                <w:lang w:val="en-US"/>
              </w:rPr>
            </w:pP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A9330D9">
            <w:pPr>
              <w:pStyle w:val="31"/>
              <w:spacing w:before="97"/>
              <w:ind w:left="8"/>
              <w:jc w:val="center"/>
              <w:rPr>
                <w:rFonts w:hint="eastAsia"/>
                <w:w w:val="99"/>
                <w:sz w:val="20"/>
                <w:lang w:val="en-US"/>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5148ECF7">
            <w:pPr>
              <w:pStyle w:val="31"/>
              <w:spacing w:before="97"/>
              <w:ind w:left="8"/>
              <w:jc w:val="center"/>
              <w:rPr>
                <w:rFonts w:hint="eastAsia"/>
                <w:w w:val="99"/>
                <w:sz w:val="20"/>
                <w:lang w:val="en-US"/>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7B66F9BB">
            <w:pPr>
              <w:pStyle w:val="31"/>
              <w:spacing w:before="97"/>
              <w:ind w:left="8"/>
              <w:jc w:val="center"/>
              <w:rPr>
                <w:rFonts w:hint="eastAsia"/>
                <w:w w:val="99"/>
                <w:sz w:val="20"/>
                <w:lang w:val="en-US"/>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6BA1B365">
            <w:pPr>
              <w:pStyle w:val="31"/>
              <w:spacing w:before="97"/>
              <w:ind w:left="8"/>
              <w:jc w:val="center"/>
              <w:rPr>
                <w:rFonts w:hint="eastAsia"/>
                <w:w w:val="99"/>
                <w:sz w:val="20"/>
                <w:lang w:val="en-US"/>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E608ADB">
            <w:pPr>
              <w:pStyle w:val="31"/>
              <w:spacing w:before="97"/>
              <w:ind w:left="8"/>
              <w:jc w:val="center"/>
              <w:rPr>
                <w:rFonts w:hint="eastAsia"/>
                <w:w w:val="99"/>
                <w:sz w:val="20"/>
                <w:lang w:val="en-US"/>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08BC7719">
            <w:pPr>
              <w:spacing w:before="97"/>
              <w:ind w:left="8"/>
              <w:jc w:val="center"/>
              <w:rPr>
                <w:w w:val="99"/>
                <w:sz w:val="20"/>
              </w:rPr>
            </w:pP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A98D853">
            <w:pPr>
              <w:pStyle w:val="31"/>
              <w:spacing w:before="97"/>
              <w:ind w:left="8"/>
              <w:jc w:val="center"/>
              <w:rPr>
                <w:rFonts w:hint="eastAsia"/>
                <w:w w:val="99"/>
                <w:sz w:val="20"/>
                <w:shd w:val="clear" w:color="auto" w:fill="FF0000"/>
                <w:lang w:val="en-US"/>
              </w:rPr>
            </w:pPr>
          </w:p>
        </w:tc>
      </w:tr>
      <w:tr w14:paraId="79B5CC78">
        <w:tblPrEx>
          <w:tblCellMar>
            <w:top w:w="0" w:type="dxa"/>
            <w:left w:w="108" w:type="dxa"/>
            <w:bottom w:w="0" w:type="dxa"/>
            <w:right w:w="108" w:type="dxa"/>
          </w:tblCellMar>
        </w:tblPrEx>
        <w:trPr>
          <w:trHeight w:val="833" w:hRule="atLeast"/>
        </w:trPr>
        <w:tc>
          <w:tcPr>
            <w:tcW w:w="631" w:type="dxa"/>
            <w:gridSpan w:val="2"/>
            <w:vMerge w:val="restart"/>
            <w:tcBorders>
              <w:left w:val="single" w:color="auto" w:sz="4" w:space="0"/>
              <w:right w:val="single" w:color="auto" w:sz="4" w:space="0"/>
            </w:tcBorders>
            <w:shd w:val="clear" w:color="auto" w:fill="C7DAF1" w:themeFill="text2" w:themeFillTint="32"/>
            <w:vAlign w:val="center"/>
          </w:tcPr>
          <w:p w14:paraId="092336E1">
            <w:pPr>
              <w:pStyle w:val="31"/>
              <w:spacing w:before="97"/>
              <w:ind w:left="8"/>
              <w:jc w:val="center"/>
              <w:rPr>
                <w:rFonts w:hint="eastAsia"/>
                <w:kern w:val="0"/>
                <w:sz w:val="18"/>
                <w:szCs w:val="18"/>
                <w:lang w:val="en-US" w:bidi="ar"/>
              </w:rPr>
            </w:pPr>
            <w:r>
              <w:rPr>
                <w:rFonts w:hint="eastAsia"/>
                <w:kern w:val="0"/>
                <w:sz w:val="18"/>
                <w:szCs w:val="18"/>
                <w:lang w:val="en-US" w:bidi="ar"/>
              </w:rPr>
              <w:t>实践教学环节</w:t>
            </w: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4A70F203">
            <w:pPr>
              <w:pStyle w:val="31"/>
              <w:spacing w:before="97"/>
              <w:ind w:left="8"/>
              <w:jc w:val="center"/>
              <w:rPr>
                <w:rFonts w:hint="eastAsia"/>
                <w:kern w:val="0"/>
                <w:sz w:val="18"/>
                <w:szCs w:val="18"/>
                <w:lang w:val="en-US" w:bidi="ar"/>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1AC68735">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99001102</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3992EBFB">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288750EE">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军事技能与入学教育</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600890C6">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C</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7A89EA33">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考试</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5A960362">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2</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825A8CD">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112</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22256B84">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0</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59425F7D">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112</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2A5B2D5D">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3周</w:t>
            </w: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4128AB2">
            <w:pPr>
              <w:widowControl/>
              <w:jc w:val="center"/>
              <w:textAlignment w:val="center"/>
              <w:rPr>
                <w:rFonts w:hint="eastAsia" w:ascii="宋体" w:hAnsi="宋体" w:cs="宋体"/>
                <w:color w:val="000000"/>
                <w:kern w:val="0"/>
                <w:sz w:val="18"/>
                <w:szCs w:val="18"/>
                <w:lang w:bidi="ar"/>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174EDB0E">
            <w:pPr>
              <w:widowControl/>
              <w:jc w:val="center"/>
              <w:textAlignment w:val="center"/>
              <w:rPr>
                <w:rFonts w:hint="eastAsia" w:ascii="宋体" w:hAnsi="宋体" w:cs="宋体"/>
                <w:color w:val="000000"/>
                <w:kern w:val="0"/>
                <w:sz w:val="18"/>
                <w:szCs w:val="18"/>
                <w:lang w:bidi="ar"/>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783B5AE5">
            <w:pPr>
              <w:widowControl/>
              <w:jc w:val="center"/>
              <w:textAlignment w:val="center"/>
              <w:rPr>
                <w:rFonts w:hint="eastAsia" w:ascii="宋体" w:hAnsi="宋体" w:cs="宋体"/>
                <w:color w:val="000000"/>
                <w:kern w:val="0"/>
                <w:sz w:val="18"/>
                <w:szCs w:val="18"/>
                <w:lang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13CFC277">
            <w:pPr>
              <w:widowControl/>
              <w:jc w:val="center"/>
              <w:textAlignment w:val="center"/>
              <w:rPr>
                <w:rFonts w:hint="eastAsia" w:ascii="宋体" w:hAnsi="宋体" w:cs="宋体"/>
                <w:color w:val="000000"/>
                <w:kern w:val="0"/>
                <w:sz w:val="18"/>
                <w:szCs w:val="18"/>
                <w:lang w:bidi="ar"/>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E4ED2A9">
            <w:pPr>
              <w:widowControl/>
              <w:jc w:val="center"/>
              <w:textAlignment w:val="center"/>
              <w:rPr>
                <w:rFonts w:hint="eastAsia" w:ascii="宋体" w:hAnsi="宋体" w:cs="宋体"/>
                <w:color w:val="000000"/>
                <w:kern w:val="0"/>
                <w:sz w:val="18"/>
                <w:szCs w:val="18"/>
                <w:lang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08ECFB0F">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学生处、 康养系</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EC85125">
            <w:pPr>
              <w:widowControl/>
              <w:jc w:val="center"/>
              <w:textAlignment w:val="center"/>
              <w:rPr>
                <w:rFonts w:hint="eastAsia" w:ascii="宋体" w:hAnsi="宋体" w:cs="宋体"/>
                <w:color w:val="000000"/>
                <w:kern w:val="0"/>
                <w:sz w:val="18"/>
                <w:szCs w:val="18"/>
                <w:lang w:bidi="ar"/>
              </w:rPr>
            </w:pPr>
          </w:p>
        </w:tc>
      </w:tr>
      <w:tr w14:paraId="5B77B947">
        <w:tblPrEx>
          <w:tblCellMar>
            <w:top w:w="0" w:type="dxa"/>
            <w:left w:w="108" w:type="dxa"/>
            <w:bottom w:w="0" w:type="dxa"/>
            <w:right w:w="108" w:type="dxa"/>
          </w:tblCellMar>
        </w:tblPrEx>
        <w:trPr>
          <w:trHeight w:val="833" w:hRule="atLeast"/>
        </w:trPr>
        <w:tc>
          <w:tcPr>
            <w:tcW w:w="631" w:type="dxa"/>
            <w:gridSpan w:val="2"/>
            <w:vMerge w:val="continue"/>
            <w:tcBorders>
              <w:left w:val="single" w:color="auto" w:sz="4" w:space="0"/>
              <w:right w:val="single" w:color="auto" w:sz="4" w:space="0"/>
            </w:tcBorders>
            <w:shd w:val="clear" w:color="auto" w:fill="C7DAF1" w:themeFill="text2" w:themeFillTint="32"/>
            <w:vAlign w:val="center"/>
          </w:tcPr>
          <w:p w14:paraId="03456690">
            <w:pPr>
              <w:pStyle w:val="31"/>
              <w:spacing w:before="97"/>
              <w:ind w:left="8"/>
              <w:jc w:val="center"/>
              <w:rPr>
                <w:rFonts w:hint="eastAsia"/>
                <w:kern w:val="0"/>
                <w:sz w:val="18"/>
                <w:szCs w:val="18"/>
                <w:lang w:val="en-US" w:bidi="ar"/>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1F16AD36">
            <w:pPr>
              <w:pStyle w:val="31"/>
              <w:spacing w:before="97"/>
              <w:ind w:left="8"/>
              <w:jc w:val="center"/>
              <w:rPr>
                <w:rFonts w:hint="eastAsia"/>
                <w:kern w:val="0"/>
                <w:sz w:val="18"/>
                <w:szCs w:val="18"/>
                <w:lang w:val="en-US" w:bidi="ar"/>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7D8B0551">
            <w:pPr>
              <w:widowControl/>
              <w:jc w:val="center"/>
              <w:textAlignment w:val="center"/>
              <w:rPr>
                <w:rFonts w:hint="eastAsia" w:ascii="宋体" w:hAnsi="宋体" w:cs="宋体"/>
                <w:color w:val="000000"/>
                <w:kern w:val="0"/>
                <w:sz w:val="18"/>
                <w:szCs w:val="18"/>
                <w:lang w:bidi="ar"/>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7DDF9AE9">
            <w:pPr>
              <w:widowControl/>
              <w:jc w:val="center"/>
              <w:textAlignment w:val="center"/>
              <w:rPr>
                <w:rFonts w:hint="eastAsia" w:ascii="宋体" w:hAnsi="宋体" w:cs="宋体"/>
                <w:color w:val="000000"/>
                <w:kern w:val="0"/>
                <w:sz w:val="18"/>
                <w:szCs w:val="18"/>
                <w:lang w:bidi="ar"/>
              </w:rPr>
            </w:pP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30699328">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考试周</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7A966813">
            <w:pPr>
              <w:widowControl/>
              <w:jc w:val="center"/>
              <w:textAlignment w:val="center"/>
              <w:rPr>
                <w:rFonts w:hint="eastAsia" w:ascii="宋体" w:hAnsi="宋体" w:cs="宋体"/>
                <w:color w:val="000000"/>
                <w:kern w:val="0"/>
                <w:sz w:val="18"/>
                <w:szCs w:val="18"/>
                <w:lang w:bidi="ar"/>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0368B75E">
            <w:pPr>
              <w:widowControl/>
              <w:jc w:val="center"/>
              <w:textAlignment w:val="center"/>
              <w:rPr>
                <w:rFonts w:hint="eastAsia" w:ascii="宋体" w:hAnsi="宋体" w:cs="宋体"/>
                <w:color w:val="000000"/>
                <w:kern w:val="0"/>
                <w:sz w:val="18"/>
                <w:szCs w:val="18"/>
                <w:lang w:bidi="ar"/>
              </w:rPr>
            </w:pP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6509BE41">
            <w:pPr>
              <w:widowControl/>
              <w:jc w:val="center"/>
              <w:textAlignment w:val="center"/>
              <w:rPr>
                <w:rFonts w:hint="eastAsia" w:ascii="宋体" w:hAnsi="宋体" w:cs="宋体"/>
                <w:color w:val="000000"/>
                <w:kern w:val="0"/>
                <w:sz w:val="18"/>
                <w:szCs w:val="18"/>
                <w:lang w:bidi="ar"/>
              </w:rPr>
            </w:pP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1811178B">
            <w:pPr>
              <w:widowControl/>
              <w:jc w:val="center"/>
              <w:textAlignment w:val="center"/>
              <w:rPr>
                <w:rFonts w:hint="eastAsia" w:ascii="宋体" w:hAnsi="宋体" w:cs="宋体"/>
                <w:color w:val="000000"/>
                <w:kern w:val="0"/>
                <w:sz w:val="18"/>
                <w:szCs w:val="18"/>
                <w:lang w:bidi="ar"/>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2AA282EB">
            <w:pPr>
              <w:widowControl/>
              <w:jc w:val="center"/>
              <w:textAlignment w:val="center"/>
              <w:rPr>
                <w:rFonts w:hint="eastAsia" w:ascii="宋体" w:hAnsi="宋体" w:cs="宋体"/>
                <w:color w:val="000000"/>
                <w:kern w:val="0"/>
                <w:sz w:val="18"/>
                <w:szCs w:val="18"/>
                <w:lang w:bidi="ar"/>
              </w:rPr>
            </w:pP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382E7027">
            <w:pPr>
              <w:widowControl/>
              <w:jc w:val="center"/>
              <w:textAlignment w:val="center"/>
              <w:rPr>
                <w:rFonts w:hint="eastAsia" w:ascii="宋体" w:hAnsi="宋体" w:cs="宋体"/>
                <w:color w:val="000000"/>
                <w:kern w:val="0"/>
                <w:sz w:val="18"/>
                <w:szCs w:val="18"/>
                <w:lang w:bidi="ar"/>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33A0E46F">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1029417">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5035444A">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12752511">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1F77AE5D">
            <w:pPr>
              <w:widowControl/>
              <w:jc w:val="center"/>
              <w:textAlignment w:val="center"/>
              <w:rPr>
                <w:rFonts w:hint="eastAsia" w:ascii="宋体" w:hAnsi="宋体" w:cs="宋体"/>
                <w:color w:val="000000"/>
                <w:kern w:val="0"/>
                <w:sz w:val="18"/>
                <w:szCs w:val="18"/>
                <w:lang w:bidi="ar"/>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02608DE">
            <w:pPr>
              <w:widowControl/>
              <w:jc w:val="center"/>
              <w:textAlignment w:val="center"/>
              <w:rPr>
                <w:rFonts w:hint="eastAsia" w:ascii="宋体" w:hAnsi="宋体" w:cs="宋体"/>
                <w:color w:val="000000"/>
                <w:kern w:val="0"/>
                <w:sz w:val="18"/>
                <w:szCs w:val="18"/>
                <w:lang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53427BE6">
            <w:pPr>
              <w:widowControl/>
              <w:jc w:val="center"/>
              <w:textAlignment w:val="center"/>
              <w:rPr>
                <w:rFonts w:hint="eastAsia" w:ascii="宋体" w:hAnsi="宋体" w:cs="宋体"/>
                <w:color w:val="000000"/>
                <w:kern w:val="0"/>
                <w:sz w:val="18"/>
                <w:szCs w:val="18"/>
                <w:lang w:bidi="ar"/>
              </w:rPr>
            </w:pP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6356444">
            <w:pPr>
              <w:widowControl/>
              <w:jc w:val="center"/>
              <w:textAlignment w:val="center"/>
              <w:rPr>
                <w:rFonts w:hint="eastAsia" w:ascii="宋体" w:hAnsi="宋体" w:cs="宋体"/>
                <w:color w:val="000000"/>
                <w:kern w:val="0"/>
                <w:sz w:val="18"/>
                <w:szCs w:val="18"/>
                <w:lang w:bidi="ar"/>
              </w:rPr>
            </w:pPr>
          </w:p>
        </w:tc>
      </w:tr>
      <w:tr w14:paraId="3631F51D">
        <w:tblPrEx>
          <w:tblCellMar>
            <w:top w:w="0" w:type="dxa"/>
            <w:left w:w="108" w:type="dxa"/>
            <w:bottom w:w="0" w:type="dxa"/>
            <w:right w:w="108" w:type="dxa"/>
          </w:tblCellMar>
        </w:tblPrEx>
        <w:trPr>
          <w:trHeight w:val="833" w:hRule="atLeast"/>
        </w:trPr>
        <w:tc>
          <w:tcPr>
            <w:tcW w:w="631" w:type="dxa"/>
            <w:gridSpan w:val="2"/>
            <w:vMerge w:val="continue"/>
            <w:tcBorders>
              <w:left w:val="single" w:color="auto" w:sz="4" w:space="0"/>
              <w:right w:val="single" w:color="auto" w:sz="4" w:space="0"/>
            </w:tcBorders>
            <w:shd w:val="clear" w:color="auto" w:fill="C7DAF1" w:themeFill="text2" w:themeFillTint="32"/>
            <w:vAlign w:val="center"/>
          </w:tcPr>
          <w:p w14:paraId="1CB63F4E">
            <w:pPr>
              <w:pStyle w:val="31"/>
              <w:spacing w:before="97"/>
              <w:ind w:left="8"/>
              <w:jc w:val="center"/>
              <w:rPr>
                <w:rFonts w:hint="eastAsia"/>
                <w:kern w:val="0"/>
                <w:sz w:val="18"/>
                <w:szCs w:val="18"/>
                <w:lang w:val="en-US" w:bidi="ar"/>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48AA6C8A">
            <w:pPr>
              <w:pStyle w:val="31"/>
              <w:spacing w:before="97"/>
              <w:ind w:left="8"/>
              <w:jc w:val="center"/>
              <w:rPr>
                <w:rFonts w:hint="eastAsia"/>
                <w:kern w:val="0"/>
                <w:sz w:val="18"/>
                <w:szCs w:val="18"/>
                <w:lang w:val="en-US" w:bidi="ar"/>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537850A3">
            <w:pPr>
              <w:widowControl/>
              <w:snapToGrid w:val="0"/>
              <w:spacing w:line="360" w:lineRule="auto"/>
              <w:jc w:val="center"/>
              <w:textAlignment w:val="top"/>
              <w:rPr>
                <w:rFonts w:hint="eastAsia" w:ascii="宋体" w:hAnsi="宋体" w:cs="宋体"/>
                <w:color w:val="000000" w:themeColor="text1"/>
                <w:kern w:val="0"/>
                <w:sz w:val="18"/>
                <w:szCs w:val="18"/>
                <w:lang w:bidi="ar"/>
                <w14:textFill>
                  <w14:solidFill>
                    <w14:schemeClr w14:val="tx1"/>
                  </w14:solidFill>
                </w14:textFill>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4DE2A3A1">
            <w:pPr>
              <w:widowControl/>
              <w:snapToGrid w:val="0"/>
              <w:spacing w:line="360" w:lineRule="auto"/>
              <w:jc w:val="center"/>
              <w:textAlignment w:val="center"/>
              <w:rPr>
                <w:rFonts w:hint="eastAsia" w:ascii="宋体" w:hAnsi="宋体" w:cs="宋体"/>
                <w:color w:val="000000" w:themeColor="text1"/>
                <w:kern w:val="0"/>
                <w:sz w:val="18"/>
                <w:szCs w:val="18"/>
                <w:lang w:bidi="ar"/>
                <w14:textFill>
                  <w14:solidFill>
                    <w14:schemeClr w14:val="tx1"/>
                  </w14:solidFill>
                </w14:textFill>
              </w:rPr>
            </w:pP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5C57A956">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社会实践</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4608E9B1">
            <w:pPr>
              <w:widowControl/>
              <w:jc w:val="center"/>
              <w:textAlignment w:val="center"/>
              <w:rPr>
                <w:rFonts w:hint="eastAsia" w:ascii="宋体" w:hAnsi="宋体" w:cs="宋体"/>
                <w:color w:val="000000"/>
                <w:kern w:val="0"/>
                <w:sz w:val="18"/>
                <w:szCs w:val="18"/>
                <w:lang w:bidi="ar"/>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07EE949C">
            <w:pPr>
              <w:widowControl/>
              <w:jc w:val="center"/>
              <w:textAlignment w:val="center"/>
              <w:rPr>
                <w:rFonts w:hint="eastAsia" w:ascii="宋体" w:hAnsi="宋体" w:cs="宋体"/>
                <w:color w:val="000000"/>
                <w:kern w:val="0"/>
                <w:sz w:val="18"/>
                <w:szCs w:val="18"/>
                <w:lang w:bidi="ar"/>
              </w:rPr>
            </w:pP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34255A5D">
            <w:pPr>
              <w:widowControl/>
              <w:jc w:val="center"/>
              <w:textAlignment w:val="center"/>
              <w:rPr>
                <w:rFonts w:hint="eastAsia" w:ascii="宋体" w:hAnsi="宋体" w:cs="宋体"/>
                <w:color w:val="000000"/>
                <w:kern w:val="0"/>
                <w:sz w:val="18"/>
                <w:szCs w:val="18"/>
                <w:lang w:bidi="ar"/>
              </w:rPr>
            </w:pP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9D2A9EF">
            <w:pPr>
              <w:widowControl/>
              <w:jc w:val="center"/>
              <w:textAlignment w:val="center"/>
              <w:rPr>
                <w:rFonts w:hint="eastAsia" w:ascii="宋体" w:hAnsi="宋体" w:cs="宋体"/>
                <w:color w:val="000000"/>
                <w:kern w:val="0"/>
                <w:sz w:val="18"/>
                <w:szCs w:val="18"/>
                <w:lang w:bidi="ar"/>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13B4D4A5">
            <w:pPr>
              <w:widowControl/>
              <w:jc w:val="center"/>
              <w:textAlignment w:val="center"/>
              <w:rPr>
                <w:rFonts w:hint="eastAsia" w:ascii="宋体" w:hAnsi="宋体" w:cs="宋体"/>
                <w:color w:val="000000"/>
                <w:kern w:val="0"/>
                <w:sz w:val="18"/>
                <w:szCs w:val="18"/>
                <w:lang w:bidi="ar"/>
              </w:rPr>
            </w:pP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270A2746">
            <w:pPr>
              <w:widowControl/>
              <w:jc w:val="center"/>
              <w:textAlignment w:val="center"/>
              <w:rPr>
                <w:rFonts w:hint="eastAsia" w:ascii="宋体" w:hAnsi="宋体" w:cs="宋体"/>
                <w:color w:val="000000"/>
                <w:kern w:val="0"/>
                <w:sz w:val="18"/>
                <w:szCs w:val="18"/>
                <w:lang w:bidi="ar"/>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08CA2056">
            <w:pPr>
              <w:widowControl/>
              <w:jc w:val="center"/>
              <w:textAlignment w:val="center"/>
              <w:rPr>
                <w:rFonts w:hint="eastAsia" w:ascii="宋体" w:hAnsi="宋体" w:cs="宋体"/>
                <w:color w:val="000000"/>
                <w:kern w:val="0"/>
                <w:sz w:val="18"/>
                <w:szCs w:val="18"/>
                <w:lang w:bidi="ar"/>
              </w:rPr>
            </w:pP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9C9C82C">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723A9123">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438D777C">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35AFD3E7">
            <w:pPr>
              <w:widowControl/>
              <w:jc w:val="center"/>
              <w:textAlignment w:val="center"/>
              <w:rPr>
                <w:rFonts w:hint="eastAsia" w:ascii="宋体" w:hAnsi="宋体" w:cs="宋体"/>
                <w:color w:val="000000"/>
                <w:kern w:val="0"/>
                <w:sz w:val="18"/>
                <w:szCs w:val="18"/>
                <w:lang w:bidi="ar"/>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09E63F2">
            <w:pPr>
              <w:widowControl/>
              <w:jc w:val="center"/>
              <w:textAlignment w:val="center"/>
              <w:rPr>
                <w:rFonts w:hint="eastAsia" w:ascii="宋体" w:hAnsi="宋体" w:cs="宋体"/>
                <w:color w:val="000000"/>
                <w:kern w:val="0"/>
                <w:sz w:val="18"/>
                <w:szCs w:val="18"/>
                <w:lang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50966A65">
            <w:pPr>
              <w:widowControl/>
              <w:jc w:val="center"/>
              <w:textAlignment w:val="center"/>
              <w:rPr>
                <w:rFonts w:hint="eastAsia" w:ascii="宋体" w:hAnsi="宋体" w:cs="宋体"/>
                <w:color w:val="000000"/>
                <w:kern w:val="0"/>
                <w:sz w:val="18"/>
                <w:szCs w:val="18"/>
                <w:lang w:bidi="ar"/>
              </w:rPr>
            </w:pP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81358AF">
            <w:pPr>
              <w:widowControl/>
              <w:jc w:val="center"/>
              <w:textAlignment w:val="center"/>
              <w:rPr>
                <w:rFonts w:hint="eastAsia" w:ascii="宋体" w:hAnsi="宋体" w:cs="宋体"/>
                <w:color w:val="000000"/>
                <w:kern w:val="0"/>
                <w:sz w:val="18"/>
                <w:szCs w:val="18"/>
                <w:lang w:bidi="ar"/>
              </w:rPr>
            </w:pPr>
          </w:p>
        </w:tc>
      </w:tr>
      <w:tr w14:paraId="369ECE14">
        <w:tblPrEx>
          <w:tblCellMar>
            <w:top w:w="0" w:type="dxa"/>
            <w:left w:w="108" w:type="dxa"/>
            <w:bottom w:w="0" w:type="dxa"/>
            <w:right w:w="108" w:type="dxa"/>
          </w:tblCellMar>
        </w:tblPrEx>
        <w:trPr>
          <w:trHeight w:val="833" w:hRule="atLeast"/>
        </w:trPr>
        <w:tc>
          <w:tcPr>
            <w:tcW w:w="631" w:type="dxa"/>
            <w:gridSpan w:val="2"/>
            <w:vMerge w:val="continue"/>
            <w:tcBorders>
              <w:left w:val="single" w:color="auto" w:sz="4" w:space="0"/>
              <w:right w:val="single" w:color="auto" w:sz="4" w:space="0"/>
            </w:tcBorders>
            <w:shd w:val="clear" w:color="auto" w:fill="C7DAF1" w:themeFill="text2" w:themeFillTint="32"/>
            <w:vAlign w:val="center"/>
          </w:tcPr>
          <w:p w14:paraId="2971112F">
            <w:pPr>
              <w:pStyle w:val="31"/>
              <w:spacing w:before="97"/>
              <w:ind w:left="8"/>
              <w:jc w:val="center"/>
              <w:rPr>
                <w:rFonts w:hint="eastAsia"/>
                <w:kern w:val="0"/>
                <w:sz w:val="18"/>
                <w:szCs w:val="18"/>
                <w:lang w:val="en-US" w:bidi="ar"/>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7AA5454D">
            <w:pPr>
              <w:pStyle w:val="31"/>
              <w:spacing w:before="97"/>
              <w:ind w:left="8"/>
              <w:jc w:val="center"/>
              <w:rPr>
                <w:rFonts w:hint="eastAsia"/>
                <w:kern w:val="0"/>
                <w:sz w:val="18"/>
                <w:szCs w:val="18"/>
                <w:lang w:val="en-US" w:bidi="ar"/>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065E03D2">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88001102</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402F0A2F">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必修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382DBFB4">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岗位实习</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4EEA341D">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C</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2AAE2552">
            <w:pPr>
              <w:widowControl/>
              <w:jc w:val="center"/>
              <w:textAlignment w:val="center"/>
              <w:rPr>
                <w:rFonts w:hint="eastAsia" w:ascii="宋体" w:hAnsi="宋体" w:cs="宋体"/>
                <w:color w:val="000000"/>
                <w:kern w:val="0"/>
                <w:sz w:val="18"/>
                <w:szCs w:val="18"/>
                <w:lang w:bidi="ar"/>
              </w:rPr>
            </w:pP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1DC49BC3">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34</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03AF3E5">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768</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0C3FA09D">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0</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5878F84F">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768</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7E03273F">
            <w:pPr>
              <w:widowControl/>
              <w:jc w:val="center"/>
              <w:textAlignment w:val="center"/>
              <w:rPr>
                <w:rFonts w:hint="eastAsia" w:ascii="宋体" w:hAnsi="宋体" w:cs="宋体"/>
                <w:color w:val="000000"/>
                <w:kern w:val="0"/>
                <w:sz w:val="18"/>
                <w:szCs w:val="18"/>
                <w:lang w:bidi="ar"/>
              </w:rPr>
            </w:pP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880EE09">
            <w:pPr>
              <w:widowControl/>
              <w:jc w:val="center"/>
              <w:textAlignment w:val="center"/>
              <w:rPr>
                <w:rFonts w:hint="eastAsia" w:ascii="宋体" w:hAnsi="宋体" w:cs="宋体"/>
                <w:color w:val="000000"/>
                <w:kern w:val="0"/>
                <w:sz w:val="18"/>
                <w:szCs w:val="18"/>
                <w:lang w:bidi="ar"/>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4810F1AD">
            <w:pPr>
              <w:widowControl/>
              <w:jc w:val="center"/>
              <w:textAlignment w:val="center"/>
              <w:rPr>
                <w:rFonts w:hint="eastAsia" w:ascii="宋体" w:hAnsi="宋体" w:cs="宋体"/>
                <w:color w:val="000000"/>
                <w:kern w:val="0"/>
                <w:sz w:val="18"/>
                <w:szCs w:val="18"/>
                <w:lang w:bidi="ar"/>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65DC9274">
            <w:pPr>
              <w:widowControl/>
              <w:jc w:val="center"/>
              <w:textAlignment w:val="center"/>
              <w:rPr>
                <w:rFonts w:hint="eastAsia" w:ascii="宋体" w:hAnsi="宋体" w:cs="宋体"/>
                <w:color w:val="000000"/>
                <w:kern w:val="0"/>
                <w:sz w:val="18"/>
                <w:szCs w:val="18"/>
                <w:lang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390A413F">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2026年6月-2027年2月</w:t>
            </w: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CECFF15">
            <w:pPr>
              <w:widowControl/>
              <w:jc w:val="center"/>
              <w:textAlignment w:val="center"/>
              <w:rPr>
                <w:rFonts w:hint="eastAsia" w:ascii="宋体" w:hAnsi="宋体" w:cs="宋体"/>
                <w:color w:val="000000"/>
                <w:kern w:val="0"/>
                <w:sz w:val="18"/>
                <w:szCs w:val="18"/>
                <w:lang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5C2EDC85">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康养系</w:t>
            </w: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A315630">
            <w:pPr>
              <w:widowControl/>
              <w:jc w:val="center"/>
              <w:textAlignment w:val="center"/>
              <w:rPr>
                <w:rFonts w:hint="eastAsia" w:ascii="宋体" w:hAnsi="宋体" w:cs="宋体"/>
                <w:color w:val="000000"/>
                <w:kern w:val="0"/>
                <w:sz w:val="18"/>
                <w:szCs w:val="18"/>
                <w:lang w:bidi="ar"/>
              </w:rPr>
            </w:pPr>
          </w:p>
        </w:tc>
      </w:tr>
      <w:tr w14:paraId="2F35BD0B">
        <w:tblPrEx>
          <w:tblCellMar>
            <w:top w:w="0" w:type="dxa"/>
            <w:left w:w="108" w:type="dxa"/>
            <w:bottom w:w="0" w:type="dxa"/>
            <w:right w:w="108" w:type="dxa"/>
          </w:tblCellMar>
        </w:tblPrEx>
        <w:trPr>
          <w:trHeight w:val="833" w:hRule="atLeast"/>
        </w:trPr>
        <w:tc>
          <w:tcPr>
            <w:tcW w:w="631" w:type="dxa"/>
            <w:gridSpan w:val="2"/>
            <w:vMerge w:val="continue"/>
            <w:tcBorders>
              <w:left w:val="single" w:color="auto" w:sz="4" w:space="0"/>
              <w:bottom w:val="single" w:color="auto" w:sz="4" w:space="0"/>
              <w:right w:val="single" w:color="auto" w:sz="4" w:space="0"/>
            </w:tcBorders>
            <w:shd w:val="clear" w:color="auto" w:fill="C7DAF1" w:themeFill="text2" w:themeFillTint="32"/>
            <w:vAlign w:val="center"/>
          </w:tcPr>
          <w:p w14:paraId="4C14E7AB">
            <w:pPr>
              <w:pStyle w:val="31"/>
              <w:spacing w:before="97"/>
              <w:ind w:left="8"/>
              <w:jc w:val="center"/>
              <w:rPr>
                <w:rFonts w:hint="eastAsia"/>
                <w:kern w:val="0"/>
                <w:sz w:val="18"/>
                <w:szCs w:val="18"/>
                <w:lang w:val="en-US" w:bidi="ar"/>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54DE928E">
            <w:pPr>
              <w:pStyle w:val="31"/>
              <w:spacing w:before="97"/>
              <w:ind w:left="8"/>
              <w:jc w:val="center"/>
              <w:rPr>
                <w:rFonts w:hint="eastAsia"/>
                <w:kern w:val="0"/>
                <w:sz w:val="18"/>
                <w:szCs w:val="18"/>
                <w:lang w:val="en-US" w:bidi="ar"/>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07FAC4B4">
            <w:pPr>
              <w:pStyle w:val="31"/>
              <w:spacing w:before="97"/>
              <w:ind w:left="8"/>
              <w:jc w:val="center"/>
              <w:rPr>
                <w:rFonts w:hint="eastAsia"/>
                <w:sz w:val="20"/>
                <w:szCs w:val="20"/>
                <w:lang w:val="en-US" w:bidi="ar-SA"/>
              </w:rPr>
            </w:pPr>
            <w:r>
              <w:rPr>
                <w:rFonts w:hint="eastAsia"/>
                <w:sz w:val="20"/>
                <w:szCs w:val="20"/>
                <w:lang w:val="en-US" w:bidi="ar-SA"/>
              </w:rPr>
              <w:t>小计</w:t>
            </w:r>
          </w:p>
        </w:tc>
        <w:tc>
          <w:tcPr>
            <w:tcW w:w="344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3DE6FEE4">
            <w:pPr>
              <w:pStyle w:val="31"/>
              <w:spacing w:before="97"/>
              <w:ind w:left="8"/>
              <w:jc w:val="center"/>
              <w:rPr>
                <w:rFonts w:hint="eastAsia"/>
                <w:w w:val="99"/>
                <w:sz w:val="20"/>
                <w:lang w:val="en-US"/>
              </w:rPr>
            </w:pPr>
            <w:r>
              <w:rPr>
                <w:rFonts w:hint="eastAsia"/>
                <w:w w:val="99"/>
                <w:sz w:val="20"/>
                <w:lang w:val="en-US"/>
              </w:rPr>
              <w:t>占总学时比例：</w:t>
            </w:r>
            <w:r>
              <w:rPr>
                <w:w w:val="99"/>
                <w:sz w:val="20"/>
                <w:lang w:val="en-US"/>
              </w:rPr>
              <w:t>%</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39B8C080">
            <w:pPr>
              <w:pStyle w:val="31"/>
              <w:spacing w:before="97"/>
              <w:ind w:left="8"/>
              <w:jc w:val="center"/>
              <w:rPr>
                <w:rFonts w:hint="eastAsia"/>
                <w:w w:val="99"/>
                <w:sz w:val="20"/>
                <w:lang w:val="en-US"/>
              </w:rPr>
            </w:pPr>
            <w:r>
              <w:rPr>
                <w:rFonts w:hint="eastAsia"/>
                <w:w w:val="99"/>
                <w:sz w:val="20"/>
                <w:lang w:val="en-US"/>
              </w:rPr>
              <w:t>36</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438E1009">
            <w:pPr>
              <w:pStyle w:val="31"/>
              <w:spacing w:before="97"/>
              <w:ind w:left="8"/>
              <w:jc w:val="center"/>
              <w:rPr>
                <w:rFonts w:hint="eastAsia"/>
                <w:w w:val="99"/>
                <w:sz w:val="20"/>
                <w:lang w:val="en-US"/>
              </w:rPr>
            </w:pPr>
            <w:r>
              <w:rPr>
                <w:rFonts w:hint="eastAsia"/>
                <w:w w:val="99"/>
                <w:sz w:val="20"/>
                <w:lang w:val="en-US"/>
              </w:rPr>
              <w:t>8</w:t>
            </w:r>
            <w:r>
              <w:rPr>
                <w:w w:val="99"/>
                <w:sz w:val="20"/>
                <w:lang w:val="en-US"/>
              </w:rPr>
              <w:t>80</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545D4932">
            <w:pPr>
              <w:pStyle w:val="31"/>
              <w:spacing w:before="97"/>
              <w:ind w:left="8"/>
              <w:jc w:val="center"/>
              <w:rPr>
                <w:rFonts w:hint="eastAsia"/>
                <w:w w:val="99"/>
                <w:sz w:val="20"/>
                <w:lang w:val="en-US"/>
              </w:rPr>
            </w:pP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63202869">
            <w:pPr>
              <w:pStyle w:val="31"/>
              <w:spacing w:before="97"/>
              <w:ind w:left="8"/>
              <w:jc w:val="center"/>
              <w:rPr>
                <w:rFonts w:hint="eastAsia"/>
                <w:w w:val="99"/>
                <w:sz w:val="20"/>
                <w:lang w:val="en-US"/>
              </w:rPr>
            </w:pPr>
            <w:r>
              <w:rPr>
                <w:rFonts w:hint="eastAsia"/>
                <w:w w:val="99"/>
                <w:sz w:val="20"/>
                <w:lang w:val="en-US"/>
              </w:rPr>
              <w:t>8</w:t>
            </w:r>
            <w:r>
              <w:rPr>
                <w:w w:val="99"/>
                <w:sz w:val="20"/>
                <w:lang w:val="en-US"/>
              </w:rPr>
              <w:t>80</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5FA567C6">
            <w:pPr>
              <w:pStyle w:val="31"/>
              <w:spacing w:before="97"/>
              <w:ind w:left="8"/>
              <w:jc w:val="center"/>
              <w:rPr>
                <w:rFonts w:hint="eastAsia"/>
                <w:w w:val="99"/>
                <w:sz w:val="20"/>
                <w:lang w:val="en-US"/>
              </w:rPr>
            </w:pP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01855A5">
            <w:pPr>
              <w:pStyle w:val="31"/>
              <w:spacing w:before="97"/>
              <w:ind w:left="8"/>
              <w:jc w:val="center"/>
              <w:rPr>
                <w:rFonts w:hint="eastAsia"/>
                <w:w w:val="99"/>
                <w:sz w:val="20"/>
                <w:lang w:val="en-US"/>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34EDFBEC">
            <w:pPr>
              <w:pStyle w:val="31"/>
              <w:spacing w:before="97"/>
              <w:ind w:left="8"/>
              <w:jc w:val="center"/>
              <w:rPr>
                <w:rFonts w:hint="eastAsia"/>
                <w:w w:val="99"/>
                <w:sz w:val="20"/>
                <w:lang w:val="en-US"/>
              </w:rPr>
            </w:pP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18D4CC35">
            <w:pPr>
              <w:pStyle w:val="31"/>
              <w:spacing w:before="97"/>
              <w:ind w:left="8"/>
              <w:jc w:val="center"/>
              <w:rPr>
                <w:rFonts w:hint="eastAsia"/>
                <w:w w:val="99"/>
                <w:sz w:val="20"/>
                <w:lang w:val="en-US"/>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3927F444">
            <w:pPr>
              <w:pStyle w:val="31"/>
              <w:spacing w:before="97"/>
              <w:ind w:left="8"/>
              <w:jc w:val="center"/>
              <w:rPr>
                <w:rFonts w:hint="eastAsia"/>
                <w:w w:val="99"/>
                <w:sz w:val="20"/>
                <w:lang w:val="en-US"/>
              </w:rPr>
            </w:pP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F35C740">
            <w:pPr>
              <w:pStyle w:val="31"/>
              <w:spacing w:before="97"/>
              <w:ind w:left="8"/>
              <w:jc w:val="center"/>
              <w:rPr>
                <w:rFonts w:hint="eastAsia"/>
                <w:w w:val="99"/>
                <w:sz w:val="20"/>
                <w:lang w:val="en-US"/>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1ADA168C">
            <w:pPr>
              <w:spacing w:before="97"/>
              <w:ind w:left="8"/>
              <w:jc w:val="center"/>
              <w:rPr>
                <w:w w:val="99"/>
                <w:sz w:val="20"/>
              </w:rPr>
            </w:pPr>
          </w:p>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92ED787">
            <w:pPr>
              <w:pStyle w:val="31"/>
              <w:spacing w:before="97"/>
              <w:ind w:left="8"/>
              <w:jc w:val="center"/>
              <w:rPr>
                <w:rFonts w:hint="eastAsia"/>
                <w:w w:val="99"/>
                <w:sz w:val="20"/>
                <w:shd w:val="clear" w:color="auto" w:fill="FF0000"/>
                <w:lang w:val="en-US"/>
              </w:rPr>
            </w:pPr>
          </w:p>
        </w:tc>
      </w:tr>
      <w:tr w14:paraId="7FF80E66">
        <w:tblPrEx>
          <w:tblCellMar>
            <w:top w:w="0" w:type="dxa"/>
            <w:left w:w="108" w:type="dxa"/>
            <w:bottom w:w="0" w:type="dxa"/>
            <w:right w:w="108" w:type="dxa"/>
          </w:tblCellMar>
        </w:tblPrEx>
        <w:trPr>
          <w:trHeight w:val="833" w:hRule="atLeast"/>
        </w:trPr>
        <w:tc>
          <w:tcPr>
            <w:tcW w:w="631" w:type="dxa"/>
            <w:gridSpan w:val="2"/>
            <w:vMerge w:val="restart"/>
            <w:tcBorders>
              <w:top w:val="single" w:color="auto" w:sz="4" w:space="0"/>
              <w:left w:val="single" w:color="auto" w:sz="4" w:space="0"/>
              <w:right w:val="single" w:color="auto" w:sz="4" w:space="0"/>
            </w:tcBorders>
            <w:shd w:val="clear" w:color="auto" w:fill="C7DAF1" w:themeFill="text2" w:themeFillTint="32"/>
            <w:vAlign w:val="center"/>
          </w:tcPr>
          <w:p w14:paraId="330B1A9A">
            <w:pPr>
              <w:pStyle w:val="31"/>
              <w:spacing w:before="97"/>
              <w:ind w:left="8"/>
              <w:jc w:val="center"/>
              <w:rPr>
                <w:rFonts w:hint="eastAsia"/>
                <w:kern w:val="0"/>
                <w:sz w:val="18"/>
                <w:szCs w:val="18"/>
                <w:lang w:val="en-US" w:bidi="ar"/>
              </w:rPr>
            </w:pPr>
            <w:r>
              <w:rPr>
                <w:rFonts w:hint="eastAsia"/>
                <w:kern w:val="0"/>
                <w:sz w:val="18"/>
                <w:szCs w:val="18"/>
                <w:lang w:val="en-US" w:bidi="ar"/>
              </w:rPr>
              <w:t>第二课堂</w:t>
            </w: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33F76F38">
            <w:pPr>
              <w:pStyle w:val="31"/>
              <w:spacing w:before="97"/>
              <w:ind w:left="8"/>
              <w:jc w:val="center"/>
              <w:rPr>
                <w:rFonts w:hint="eastAsia"/>
                <w:kern w:val="0"/>
                <w:sz w:val="18"/>
                <w:szCs w:val="18"/>
                <w:lang w:val="en-US" w:bidi="ar"/>
              </w:rPr>
            </w:pPr>
            <w:r>
              <w:rPr>
                <w:rFonts w:hint="eastAsia"/>
                <w:kern w:val="0"/>
                <w:sz w:val="18"/>
                <w:szCs w:val="18"/>
                <w:lang w:val="en-US" w:bidi="ar"/>
              </w:rPr>
              <w:t>1</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37131657">
            <w:pPr>
              <w:pStyle w:val="31"/>
              <w:spacing w:before="97"/>
              <w:ind w:left="8"/>
              <w:jc w:val="center"/>
              <w:rPr>
                <w:rFonts w:hint="eastAsia"/>
                <w:sz w:val="20"/>
                <w:szCs w:val="20"/>
                <w:lang w:val="en-US" w:bidi="ar-SA"/>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683D3D9D">
            <w:pPr>
              <w:pStyle w:val="31"/>
              <w:spacing w:before="97"/>
              <w:ind w:left="8"/>
              <w:jc w:val="center"/>
              <w:rPr>
                <w:rFonts w:hint="eastAsia"/>
                <w:w w:val="99"/>
                <w:sz w:val="20"/>
                <w:lang w:val="en-US"/>
              </w:rPr>
            </w:pPr>
            <w:r>
              <w:rPr>
                <w:rFonts w:hint="eastAsia"/>
                <w:w w:val="99"/>
                <w:sz w:val="20"/>
                <w:lang w:val="en-US"/>
              </w:rPr>
              <w:t>选修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0C2EACAC">
            <w:pPr>
              <w:pStyle w:val="31"/>
              <w:spacing w:before="97"/>
              <w:ind w:left="8"/>
              <w:jc w:val="center"/>
              <w:rPr>
                <w:rFonts w:hint="eastAsia"/>
                <w:w w:val="99"/>
                <w:sz w:val="20"/>
                <w:lang w:val="en-US"/>
              </w:rPr>
            </w:pPr>
            <w:r>
              <w:rPr>
                <w:rFonts w:hint="eastAsia"/>
                <w:w w:val="99"/>
                <w:sz w:val="20"/>
                <w:lang w:val="en-US"/>
              </w:rPr>
              <w:t>思想政治</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09CCEAD9">
            <w:pPr>
              <w:pStyle w:val="31"/>
              <w:spacing w:before="97"/>
              <w:ind w:left="8"/>
              <w:jc w:val="center"/>
              <w:rPr>
                <w:rFonts w:hint="eastAsia"/>
                <w:w w:val="99"/>
                <w:sz w:val="20"/>
                <w:lang w:val="en-US"/>
              </w:rPr>
            </w:pPr>
            <w:r>
              <w:rPr>
                <w:rFonts w:hint="eastAsia"/>
                <w:w w:val="99"/>
                <w:sz w:val="20"/>
                <w:lang w:val="en-US"/>
              </w:rPr>
              <w:t>B</w:t>
            </w:r>
          </w:p>
        </w:tc>
        <w:tc>
          <w:tcPr>
            <w:tcW w:w="645" w:type="dxa"/>
            <w:vMerge w:val="restart"/>
            <w:tcBorders>
              <w:top w:val="single" w:color="auto" w:sz="4" w:space="0"/>
              <w:left w:val="single" w:color="auto" w:sz="4" w:space="0"/>
              <w:right w:val="single" w:color="auto" w:sz="4" w:space="0"/>
            </w:tcBorders>
            <w:shd w:val="clear" w:color="auto" w:fill="auto"/>
            <w:vAlign w:val="center"/>
          </w:tcPr>
          <w:p w14:paraId="0098A767">
            <w:pPr>
              <w:pStyle w:val="31"/>
              <w:spacing w:before="97"/>
              <w:ind w:left="8"/>
              <w:jc w:val="center"/>
              <w:rPr>
                <w:rFonts w:hint="eastAsia"/>
                <w:w w:val="99"/>
                <w:sz w:val="20"/>
                <w:lang w:val="en-US"/>
              </w:rPr>
            </w:pPr>
            <w:r>
              <w:rPr>
                <w:rFonts w:hint="eastAsia"/>
                <w:w w:val="99"/>
                <w:sz w:val="20"/>
                <w:lang w:val="en-US"/>
              </w:rPr>
              <w:t>逐级审核认证</w:t>
            </w:r>
          </w:p>
          <w:p w14:paraId="483684BE">
            <w:pPr>
              <w:spacing w:before="97"/>
              <w:ind w:left="8"/>
              <w:jc w:val="center"/>
              <w:rPr>
                <w:b/>
                <w:bCs/>
                <w:w w:val="99"/>
                <w:sz w:val="20"/>
              </w:rPr>
            </w:pPr>
          </w:p>
        </w:tc>
        <w:tc>
          <w:tcPr>
            <w:tcW w:w="585" w:type="dxa"/>
            <w:vMerge w:val="restart"/>
            <w:tcBorders>
              <w:top w:val="single" w:color="auto" w:sz="4" w:space="0"/>
              <w:left w:val="single" w:color="auto" w:sz="4" w:space="0"/>
              <w:right w:val="single" w:color="auto" w:sz="4" w:space="0"/>
            </w:tcBorders>
            <w:shd w:val="clear" w:color="auto" w:fill="auto"/>
            <w:vAlign w:val="center"/>
          </w:tcPr>
          <w:p w14:paraId="1FEE32FD">
            <w:pPr>
              <w:pStyle w:val="31"/>
              <w:spacing w:before="97"/>
              <w:ind w:left="8"/>
              <w:jc w:val="center"/>
              <w:rPr>
                <w:rFonts w:hint="eastAsia"/>
                <w:w w:val="99"/>
                <w:sz w:val="20"/>
                <w:lang w:val="en-US"/>
              </w:rPr>
            </w:pPr>
            <w:r>
              <w:rPr>
                <w:rFonts w:hint="eastAsia"/>
                <w:w w:val="99"/>
                <w:sz w:val="20"/>
                <w:szCs w:val="22"/>
                <w:lang w:val="en-US"/>
              </w:rPr>
              <w:t>≥8</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141D77E1">
            <w:pPr>
              <w:pStyle w:val="31"/>
              <w:spacing w:before="97"/>
              <w:ind w:left="8"/>
              <w:jc w:val="center"/>
              <w:rPr>
                <w:rFonts w:hint="eastAsia"/>
                <w:w w:val="99"/>
                <w:sz w:val="20"/>
                <w:lang w:val="en-US"/>
              </w:rPr>
            </w:pPr>
            <w:r>
              <w:rPr>
                <w:rFonts w:hint="eastAsia"/>
                <w:w w:val="99"/>
                <w:sz w:val="20"/>
                <w:lang w:val="en-US"/>
              </w:rPr>
              <w:t>8</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11BBFAB">
            <w:pPr>
              <w:pStyle w:val="31"/>
              <w:spacing w:before="97"/>
              <w:ind w:left="8"/>
              <w:jc w:val="center"/>
              <w:rPr>
                <w:rFonts w:hint="eastAsia"/>
                <w:w w:val="99"/>
                <w:sz w:val="20"/>
                <w:lang w:val="en-US"/>
              </w:rPr>
            </w:pPr>
            <w:r>
              <w:rPr>
                <w:rFonts w:hint="eastAsia"/>
                <w:w w:val="99"/>
                <w:sz w:val="20"/>
                <w:lang w:val="en-US"/>
              </w:rPr>
              <w:t>8</w:t>
            </w: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31ACDC54">
            <w:pPr>
              <w:pStyle w:val="31"/>
              <w:spacing w:before="97"/>
              <w:ind w:left="8"/>
              <w:jc w:val="center"/>
              <w:rPr>
                <w:rFonts w:hint="eastAsia"/>
                <w:w w:val="99"/>
                <w:sz w:val="20"/>
                <w:lang w:val="en-US"/>
              </w:rPr>
            </w:pPr>
            <w:r>
              <w:rPr>
                <w:rFonts w:hint="eastAsia"/>
                <w:w w:val="99"/>
                <w:sz w:val="20"/>
                <w:lang w:val="en-US"/>
              </w:rPr>
              <w:t>0</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62239EC8">
            <w:pPr>
              <w:pStyle w:val="31"/>
              <w:spacing w:before="97"/>
              <w:ind w:left="8"/>
              <w:jc w:val="center"/>
              <w:rPr>
                <w:rFonts w:hint="eastAsia"/>
                <w:w w:val="99"/>
                <w:sz w:val="20"/>
                <w:lang w:val="en-US"/>
              </w:rPr>
            </w:pPr>
            <w:r>
              <w:rPr>
                <w:rFonts w:hint="eastAsia" w:ascii="MS Gothic" w:hAnsi="MS Gothic" w:eastAsia="MS Gothic" w:cs="MS Gothic"/>
                <w:kern w:val="0"/>
                <w:sz w:val="18"/>
                <w:szCs w:val="18"/>
                <w:lang w:val="en-US" w:bidi="ar"/>
              </w:rPr>
              <w:t>◈</w:t>
            </w: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B073EB9">
            <w:pPr>
              <w:pStyle w:val="31"/>
              <w:spacing w:before="97"/>
              <w:ind w:left="8"/>
              <w:jc w:val="center"/>
              <w:rPr>
                <w:rFonts w:hint="eastAsia"/>
                <w:w w:val="99"/>
                <w:sz w:val="20"/>
                <w:lang w:val="en-US"/>
              </w:rPr>
            </w:pPr>
            <w:r>
              <w:rPr>
                <w:rFonts w:hint="eastAsia" w:ascii="MS Gothic" w:hAnsi="MS Gothic" w:eastAsia="MS Gothic" w:cs="MS Gothic"/>
                <w:kern w:val="0"/>
                <w:sz w:val="18"/>
                <w:szCs w:val="18"/>
                <w:lang w:val="en-US" w:bidi="ar"/>
              </w:rPr>
              <w:t>◈</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6EB88914">
            <w:pPr>
              <w:pStyle w:val="31"/>
              <w:spacing w:before="97"/>
              <w:ind w:left="8"/>
              <w:jc w:val="center"/>
              <w:rPr>
                <w:rFonts w:hint="eastAsia"/>
                <w:w w:val="99"/>
                <w:sz w:val="20"/>
                <w:lang w:val="en-US"/>
              </w:rPr>
            </w:pPr>
            <w:r>
              <w:rPr>
                <w:rFonts w:hint="eastAsia" w:ascii="MS Gothic" w:hAnsi="MS Gothic" w:eastAsia="MS Gothic" w:cs="MS Gothic"/>
                <w:kern w:val="0"/>
                <w:sz w:val="18"/>
                <w:szCs w:val="18"/>
                <w:lang w:val="en-US" w:bidi="ar"/>
              </w:rPr>
              <w:t>◈</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5D7957C2">
            <w:pPr>
              <w:pStyle w:val="31"/>
              <w:spacing w:before="97"/>
              <w:ind w:left="8"/>
              <w:jc w:val="center"/>
              <w:rPr>
                <w:rFonts w:hint="eastAsia"/>
                <w:w w:val="99"/>
                <w:sz w:val="20"/>
                <w:lang w:val="en-US"/>
              </w:rPr>
            </w:pPr>
            <w:r>
              <w:rPr>
                <w:rFonts w:hint="eastAsia" w:ascii="MS Gothic" w:hAnsi="MS Gothic" w:eastAsia="MS Gothic" w:cs="MS Gothic"/>
                <w:kern w:val="0"/>
                <w:sz w:val="18"/>
                <w:szCs w:val="18"/>
                <w:lang w:val="en-US" w:bidi="ar"/>
              </w:rPr>
              <w:t>◈</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4F2587C3">
            <w:pPr>
              <w:pStyle w:val="31"/>
              <w:spacing w:before="97"/>
              <w:ind w:left="8"/>
              <w:jc w:val="center"/>
              <w:rPr>
                <w:rFonts w:hint="eastAsia"/>
                <w:w w:val="99"/>
                <w:sz w:val="20"/>
                <w:lang w:val="en-US"/>
              </w:rPr>
            </w:pPr>
            <w:r>
              <w:rPr>
                <w:rFonts w:hint="eastAsia" w:ascii="MS Gothic" w:hAnsi="MS Gothic" w:eastAsia="MS Gothic" w:cs="MS Gothic"/>
                <w:kern w:val="0"/>
                <w:sz w:val="18"/>
                <w:szCs w:val="18"/>
                <w:lang w:val="en-US" w:bidi="ar"/>
              </w:rPr>
              <w:t>◈</w:t>
            </w: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72858A6">
            <w:pPr>
              <w:pStyle w:val="31"/>
              <w:spacing w:before="97"/>
              <w:ind w:left="8"/>
              <w:jc w:val="center"/>
              <w:rPr>
                <w:rFonts w:hint="eastAsia"/>
                <w:w w:val="99"/>
                <w:sz w:val="20"/>
                <w:lang w:val="en-US"/>
              </w:rPr>
            </w:pPr>
            <w:r>
              <w:rPr>
                <w:rFonts w:hint="eastAsia" w:ascii="MS Gothic" w:hAnsi="MS Gothic" w:eastAsia="MS Gothic" w:cs="MS Gothic"/>
                <w:kern w:val="0"/>
                <w:sz w:val="18"/>
                <w:szCs w:val="18"/>
                <w:lang w:val="en-US" w:bidi="ar"/>
              </w:rPr>
              <w:t>◈</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4E504B97">
            <w:pPr>
              <w:spacing w:before="97"/>
              <w:ind w:left="8"/>
              <w:jc w:val="center"/>
              <w:rPr>
                <w:w w:val="99"/>
                <w:sz w:val="20"/>
              </w:rPr>
            </w:pPr>
            <w:r>
              <w:rPr>
                <w:rFonts w:hint="eastAsia"/>
                <w:w w:val="99"/>
                <w:sz w:val="20"/>
              </w:rPr>
              <w:t>各系、各部门</w:t>
            </w:r>
          </w:p>
        </w:tc>
        <w:tc>
          <w:tcPr>
            <w:tcW w:w="1427" w:type="dxa"/>
            <w:gridSpan w:val="2"/>
            <w:vMerge w:val="restart"/>
            <w:tcBorders>
              <w:top w:val="single" w:color="auto" w:sz="4" w:space="0"/>
              <w:left w:val="single" w:color="auto" w:sz="4" w:space="0"/>
              <w:right w:val="single" w:color="auto" w:sz="4" w:space="0"/>
            </w:tcBorders>
            <w:shd w:val="clear" w:color="auto" w:fill="auto"/>
            <w:vAlign w:val="center"/>
          </w:tcPr>
          <w:p w14:paraId="07477FD2">
            <w:pPr>
              <w:pStyle w:val="31"/>
              <w:spacing w:before="97"/>
              <w:ind w:left="8"/>
              <w:jc w:val="center"/>
              <w:rPr>
                <w:rFonts w:hint="eastAsia"/>
                <w:w w:val="99"/>
                <w:sz w:val="20"/>
                <w:shd w:val="clear" w:color="auto" w:fill="FF0000"/>
                <w:lang w:val="en-US"/>
              </w:rPr>
            </w:pPr>
            <w:r>
              <w:rPr>
                <w:rFonts w:hint="eastAsia"/>
                <w:w w:val="99"/>
                <w:sz w:val="20"/>
                <w:szCs w:val="22"/>
                <w:lang w:val="en-US"/>
              </w:rPr>
              <w:t>1.每个学生须于第六学期结束前修读完第二课堂8学分方能毕业。2.超出8学分将计入个人“第二课堂积分卡”.3.各版块具体学分参照《贵州健康职业学院“第二课堂成绩单”学分计算标准（2024年版）》</w:t>
            </w:r>
          </w:p>
        </w:tc>
      </w:tr>
      <w:tr w14:paraId="26F51655">
        <w:tblPrEx>
          <w:tblCellMar>
            <w:top w:w="0" w:type="dxa"/>
            <w:left w:w="108" w:type="dxa"/>
            <w:bottom w:w="0" w:type="dxa"/>
            <w:right w:w="108" w:type="dxa"/>
          </w:tblCellMar>
        </w:tblPrEx>
        <w:trPr>
          <w:trHeight w:val="833" w:hRule="atLeast"/>
        </w:trPr>
        <w:tc>
          <w:tcPr>
            <w:tcW w:w="631" w:type="dxa"/>
            <w:gridSpan w:val="2"/>
            <w:vMerge w:val="continue"/>
            <w:tcBorders>
              <w:left w:val="single" w:color="auto" w:sz="4" w:space="0"/>
              <w:right w:val="single" w:color="auto" w:sz="4" w:space="0"/>
            </w:tcBorders>
            <w:shd w:val="clear" w:color="auto" w:fill="C7DAF1" w:themeFill="text2" w:themeFillTint="32"/>
            <w:vAlign w:val="center"/>
          </w:tcPr>
          <w:p w14:paraId="2B467FE5">
            <w:pPr>
              <w:pStyle w:val="31"/>
              <w:spacing w:before="97"/>
              <w:ind w:left="8"/>
              <w:jc w:val="center"/>
              <w:rPr>
                <w:rFonts w:hint="eastAsia"/>
                <w:kern w:val="0"/>
                <w:sz w:val="18"/>
                <w:szCs w:val="18"/>
                <w:lang w:val="en-US" w:bidi="ar"/>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49C79BB1">
            <w:pPr>
              <w:pStyle w:val="31"/>
              <w:spacing w:before="97"/>
              <w:ind w:left="8"/>
              <w:jc w:val="center"/>
              <w:rPr>
                <w:rFonts w:hint="eastAsia"/>
                <w:kern w:val="0"/>
                <w:sz w:val="18"/>
                <w:szCs w:val="18"/>
                <w:lang w:val="en-US" w:bidi="ar"/>
              </w:rPr>
            </w:pPr>
            <w:r>
              <w:rPr>
                <w:rFonts w:hint="eastAsia"/>
                <w:kern w:val="0"/>
                <w:sz w:val="18"/>
                <w:szCs w:val="18"/>
                <w:lang w:val="en-US" w:bidi="ar"/>
              </w:rPr>
              <w:t>2</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6FE0858A">
            <w:pPr>
              <w:pStyle w:val="31"/>
              <w:spacing w:before="97"/>
              <w:ind w:left="8"/>
              <w:jc w:val="center"/>
              <w:rPr>
                <w:rFonts w:hint="eastAsia"/>
                <w:sz w:val="20"/>
                <w:szCs w:val="20"/>
                <w:lang w:val="en-US" w:bidi="ar-SA"/>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04852C09">
            <w:pPr>
              <w:spacing w:before="97"/>
              <w:ind w:left="8"/>
              <w:jc w:val="center"/>
              <w:rPr>
                <w:w w:val="99"/>
                <w:sz w:val="20"/>
              </w:rPr>
            </w:pPr>
            <w:r>
              <w:rPr>
                <w:rFonts w:hint="eastAsia"/>
                <w:w w:val="99"/>
                <w:sz w:val="20"/>
              </w:rPr>
              <w:t>选修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622BF1A5">
            <w:pPr>
              <w:pStyle w:val="31"/>
              <w:spacing w:before="97"/>
              <w:ind w:left="8"/>
              <w:jc w:val="center"/>
              <w:rPr>
                <w:rFonts w:hint="eastAsia"/>
                <w:w w:val="99"/>
                <w:sz w:val="20"/>
                <w:lang w:val="en-US"/>
              </w:rPr>
            </w:pPr>
            <w:r>
              <w:rPr>
                <w:rFonts w:hint="eastAsia"/>
                <w:w w:val="99"/>
                <w:sz w:val="20"/>
                <w:lang w:val="en-US"/>
              </w:rPr>
              <w:t>实践实习</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24AD4E72">
            <w:pPr>
              <w:pStyle w:val="31"/>
              <w:spacing w:before="97"/>
              <w:ind w:left="8"/>
              <w:jc w:val="center"/>
              <w:rPr>
                <w:rFonts w:hint="eastAsia"/>
                <w:w w:val="99"/>
                <w:sz w:val="20"/>
                <w:lang w:val="en-US"/>
              </w:rPr>
            </w:pPr>
            <w:r>
              <w:rPr>
                <w:rFonts w:hint="eastAsia"/>
                <w:w w:val="99"/>
                <w:sz w:val="20"/>
                <w:lang w:val="en-US"/>
              </w:rPr>
              <w:t>C</w:t>
            </w:r>
          </w:p>
        </w:tc>
        <w:tc>
          <w:tcPr>
            <w:tcW w:w="645" w:type="dxa"/>
            <w:vMerge w:val="continue"/>
            <w:tcBorders>
              <w:left w:val="single" w:color="auto" w:sz="4" w:space="0"/>
              <w:right w:val="single" w:color="auto" w:sz="4" w:space="0"/>
            </w:tcBorders>
            <w:shd w:val="clear" w:color="auto" w:fill="auto"/>
            <w:vAlign w:val="center"/>
          </w:tcPr>
          <w:p w14:paraId="7EEBEA1F">
            <w:pPr>
              <w:pStyle w:val="31"/>
              <w:spacing w:before="97"/>
              <w:ind w:left="8"/>
              <w:jc w:val="center"/>
              <w:rPr>
                <w:rFonts w:hint="eastAsia"/>
                <w:w w:val="99"/>
                <w:sz w:val="20"/>
                <w:lang w:val="en-US"/>
              </w:rPr>
            </w:pPr>
          </w:p>
        </w:tc>
        <w:tc>
          <w:tcPr>
            <w:tcW w:w="585" w:type="dxa"/>
            <w:vMerge w:val="continue"/>
            <w:tcBorders>
              <w:left w:val="single" w:color="auto" w:sz="4" w:space="0"/>
              <w:right w:val="single" w:color="auto" w:sz="4" w:space="0"/>
            </w:tcBorders>
            <w:shd w:val="clear" w:color="auto" w:fill="auto"/>
            <w:vAlign w:val="center"/>
          </w:tcPr>
          <w:p w14:paraId="4E920F40">
            <w:pPr>
              <w:pStyle w:val="31"/>
              <w:spacing w:before="97"/>
              <w:ind w:left="8"/>
              <w:jc w:val="center"/>
              <w:rPr>
                <w:rFonts w:hint="eastAsia"/>
                <w:w w:val="99"/>
                <w:sz w:val="20"/>
                <w:lang w:val="en-US"/>
              </w:rPr>
            </w:pP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0F5B6942">
            <w:pPr>
              <w:pStyle w:val="31"/>
              <w:spacing w:before="97"/>
              <w:ind w:left="8"/>
              <w:jc w:val="center"/>
              <w:rPr>
                <w:rFonts w:hint="eastAsia"/>
                <w:w w:val="99"/>
                <w:sz w:val="20"/>
                <w:lang w:val="en-US"/>
              </w:rPr>
            </w:pPr>
            <w:r>
              <w:rPr>
                <w:rFonts w:hint="eastAsia"/>
                <w:w w:val="99"/>
                <w:sz w:val="20"/>
                <w:lang w:val="en-US"/>
              </w:rPr>
              <w:t>0</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AB43402">
            <w:pPr>
              <w:pStyle w:val="31"/>
              <w:spacing w:before="97"/>
              <w:ind w:left="8"/>
              <w:jc w:val="center"/>
              <w:rPr>
                <w:rFonts w:hint="eastAsia"/>
                <w:w w:val="99"/>
                <w:sz w:val="20"/>
                <w:lang w:val="en-US"/>
              </w:rPr>
            </w:pP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478C9466">
            <w:pPr>
              <w:pStyle w:val="31"/>
              <w:spacing w:before="97"/>
              <w:ind w:left="8"/>
              <w:jc w:val="center"/>
              <w:rPr>
                <w:rFonts w:hint="eastAsia"/>
                <w:w w:val="99"/>
                <w:sz w:val="20"/>
                <w:lang w:val="en-US"/>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7DD1C724">
            <w:pPr>
              <w:pStyle w:val="31"/>
              <w:spacing w:before="97"/>
              <w:ind w:left="8"/>
              <w:jc w:val="center"/>
              <w:rPr>
                <w:rFonts w:hint="eastAsia"/>
                <w:w w:val="99"/>
                <w:sz w:val="20"/>
                <w:lang w:val="en-US"/>
              </w:rPr>
            </w:pPr>
            <w:r>
              <w:rPr>
                <w:rFonts w:hint="eastAsia" w:ascii="MS Gothic" w:hAnsi="MS Gothic" w:eastAsia="MS Gothic" w:cs="MS Gothic"/>
                <w:kern w:val="0"/>
                <w:sz w:val="18"/>
                <w:szCs w:val="18"/>
                <w:lang w:val="en-US" w:bidi="ar"/>
              </w:rPr>
              <w:t>◈</w:t>
            </w: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A8C06D9">
            <w:pPr>
              <w:pStyle w:val="31"/>
              <w:spacing w:before="97"/>
              <w:ind w:left="8"/>
              <w:jc w:val="center"/>
              <w:rPr>
                <w:rFonts w:hint="eastAsia"/>
                <w:w w:val="99"/>
                <w:sz w:val="20"/>
                <w:lang w:val="en-US"/>
              </w:rPr>
            </w:pPr>
            <w:r>
              <w:rPr>
                <w:rFonts w:hint="eastAsia" w:ascii="MS Gothic" w:hAnsi="MS Gothic" w:eastAsia="MS Gothic" w:cs="MS Gothic"/>
                <w:kern w:val="0"/>
                <w:sz w:val="18"/>
                <w:szCs w:val="18"/>
                <w:lang w:val="en-US" w:bidi="ar"/>
              </w:rPr>
              <w:t>◈</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655DF211">
            <w:pPr>
              <w:pStyle w:val="31"/>
              <w:spacing w:before="97"/>
              <w:ind w:left="8"/>
              <w:jc w:val="center"/>
              <w:rPr>
                <w:rFonts w:hint="eastAsia"/>
                <w:w w:val="99"/>
                <w:sz w:val="20"/>
                <w:lang w:val="en-US"/>
              </w:rPr>
            </w:pPr>
            <w:r>
              <w:rPr>
                <w:rFonts w:hint="eastAsia" w:ascii="MS Gothic" w:hAnsi="MS Gothic" w:eastAsia="MS Gothic" w:cs="MS Gothic"/>
                <w:kern w:val="0"/>
                <w:sz w:val="18"/>
                <w:szCs w:val="18"/>
                <w:lang w:val="en-US" w:bidi="ar"/>
              </w:rPr>
              <w:t>◈</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7C622C71">
            <w:pPr>
              <w:pStyle w:val="31"/>
              <w:spacing w:before="97"/>
              <w:ind w:left="8"/>
              <w:jc w:val="center"/>
              <w:rPr>
                <w:rFonts w:hint="eastAsia"/>
                <w:w w:val="99"/>
                <w:sz w:val="20"/>
                <w:lang w:val="en-US"/>
              </w:rPr>
            </w:pPr>
            <w:r>
              <w:rPr>
                <w:rFonts w:hint="eastAsia" w:ascii="MS Gothic" w:hAnsi="MS Gothic" w:eastAsia="MS Gothic" w:cs="MS Gothic"/>
                <w:kern w:val="0"/>
                <w:sz w:val="18"/>
                <w:szCs w:val="18"/>
                <w:lang w:val="en-US" w:bidi="ar"/>
              </w:rPr>
              <w:t>◈</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2370C537">
            <w:pPr>
              <w:pStyle w:val="31"/>
              <w:spacing w:before="97"/>
              <w:ind w:left="8"/>
              <w:jc w:val="center"/>
              <w:rPr>
                <w:rFonts w:hint="eastAsia"/>
                <w:w w:val="99"/>
                <w:sz w:val="20"/>
                <w:lang w:val="en-US"/>
              </w:rPr>
            </w:pPr>
            <w:r>
              <w:rPr>
                <w:rFonts w:hint="eastAsia" w:ascii="MS Gothic" w:hAnsi="MS Gothic" w:eastAsia="MS Gothic" w:cs="MS Gothic"/>
                <w:kern w:val="0"/>
                <w:sz w:val="18"/>
                <w:szCs w:val="18"/>
                <w:lang w:val="en-US" w:bidi="ar"/>
              </w:rPr>
              <w:t>◈</w:t>
            </w: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193E3FB">
            <w:pPr>
              <w:pStyle w:val="31"/>
              <w:spacing w:before="97"/>
              <w:ind w:left="8"/>
              <w:jc w:val="center"/>
              <w:rPr>
                <w:rFonts w:hint="eastAsia"/>
                <w:w w:val="99"/>
                <w:sz w:val="20"/>
                <w:lang w:val="en-US"/>
              </w:rPr>
            </w:pPr>
            <w:r>
              <w:rPr>
                <w:rFonts w:hint="eastAsia" w:ascii="MS Gothic" w:hAnsi="MS Gothic" w:eastAsia="MS Gothic" w:cs="MS Gothic"/>
                <w:kern w:val="0"/>
                <w:sz w:val="18"/>
                <w:szCs w:val="18"/>
                <w:lang w:val="en-US" w:bidi="ar"/>
              </w:rPr>
              <w:t>◈</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597ACA66">
            <w:pPr>
              <w:spacing w:before="97"/>
              <w:ind w:left="8"/>
              <w:jc w:val="center"/>
              <w:rPr>
                <w:w w:val="99"/>
                <w:sz w:val="20"/>
              </w:rPr>
            </w:pPr>
            <w:r>
              <w:rPr>
                <w:rFonts w:hint="eastAsia"/>
                <w:w w:val="99"/>
                <w:sz w:val="20"/>
              </w:rPr>
              <w:t>各系、各部门</w:t>
            </w:r>
          </w:p>
        </w:tc>
        <w:tc>
          <w:tcPr>
            <w:tcW w:w="1427" w:type="dxa"/>
            <w:gridSpan w:val="2"/>
            <w:vMerge w:val="continue"/>
            <w:tcBorders>
              <w:left w:val="single" w:color="auto" w:sz="4" w:space="0"/>
              <w:right w:val="single" w:color="auto" w:sz="4" w:space="0"/>
            </w:tcBorders>
            <w:shd w:val="clear" w:color="auto" w:fill="auto"/>
            <w:vAlign w:val="center"/>
          </w:tcPr>
          <w:p w14:paraId="7B433A9F">
            <w:pPr>
              <w:pStyle w:val="31"/>
              <w:spacing w:before="97"/>
              <w:ind w:left="8"/>
              <w:jc w:val="center"/>
              <w:rPr>
                <w:rFonts w:hint="eastAsia"/>
                <w:w w:val="99"/>
                <w:sz w:val="20"/>
                <w:shd w:val="clear" w:color="auto" w:fill="FF0000"/>
                <w:lang w:val="en-US"/>
              </w:rPr>
            </w:pPr>
          </w:p>
        </w:tc>
      </w:tr>
      <w:tr w14:paraId="1D450073">
        <w:tblPrEx>
          <w:tblCellMar>
            <w:top w:w="0" w:type="dxa"/>
            <w:left w:w="108" w:type="dxa"/>
            <w:bottom w:w="0" w:type="dxa"/>
            <w:right w:w="108" w:type="dxa"/>
          </w:tblCellMar>
        </w:tblPrEx>
        <w:trPr>
          <w:trHeight w:val="833" w:hRule="atLeast"/>
        </w:trPr>
        <w:tc>
          <w:tcPr>
            <w:tcW w:w="631" w:type="dxa"/>
            <w:gridSpan w:val="2"/>
            <w:vMerge w:val="continue"/>
            <w:tcBorders>
              <w:left w:val="single" w:color="auto" w:sz="4" w:space="0"/>
              <w:right w:val="single" w:color="auto" w:sz="4" w:space="0"/>
            </w:tcBorders>
            <w:shd w:val="clear" w:color="auto" w:fill="C7DAF1" w:themeFill="text2" w:themeFillTint="32"/>
            <w:vAlign w:val="center"/>
          </w:tcPr>
          <w:p w14:paraId="5534E6C8">
            <w:pPr>
              <w:pStyle w:val="31"/>
              <w:spacing w:before="97"/>
              <w:ind w:left="8"/>
              <w:jc w:val="center"/>
              <w:rPr>
                <w:rFonts w:hint="eastAsia"/>
                <w:kern w:val="0"/>
                <w:sz w:val="18"/>
                <w:szCs w:val="18"/>
                <w:lang w:val="en-US" w:bidi="ar"/>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693B5BBC">
            <w:pPr>
              <w:pStyle w:val="31"/>
              <w:spacing w:before="97"/>
              <w:ind w:left="8"/>
              <w:jc w:val="center"/>
              <w:rPr>
                <w:rFonts w:hint="eastAsia"/>
                <w:kern w:val="0"/>
                <w:sz w:val="18"/>
                <w:szCs w:val="18"/>
                <w:lang w:val="en-US" w:bidi="ar"/>
              </w:rPr>
            </w:pPr>
            <w:r>
              <w:rPr>
                <w:rFonts w:hint="eastAsia"/>
                <w:kern w:val="0"/>
                <w:sz w:val="18"/>
                <w:szCs w:val="18"/>
                <w:lang w:val="en-US" w:bidi="ar"/>
              </w:rPr>
              <w:t>3</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60084360">
            <w:pPr>
              <w:pStyle w:val="31"/>
              <w:spacing w:before="97"/>
              <w:ind w:left="8"/>
              <w:jc w:val="center"/>
              <w:rPr>
                <w:rFonts w:hint="eastAsia"/>
                <w:sz w:val="20"/>
                <w:szCs w:val="20"/>
                <w:lang w:val="en-US" w:bidi="ar-SA"/>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5C293266">
            <w:pPr>
              <w:spacing w:before="97"/>
              <w:ind w:left="8"/>
              <w:jc w:val="center"/>
              <w:rPr>
                <w:w w:val="99"/>
                <w:sz w:val="20"/>
              </w:rPr>
            </w:pPr>
            <w:r>
              <w:rPr>
                <w:rFonts w:hint="eastAsia"/>
                <w:w w:val="99"/>
                <w:sz w:val="20"/>
              </w:rPr>
              <w:t>选修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24992B53">
            <w:pPr>
              <w:pStyle w:val="31"/>
              <w:spacing w:before="97"/>
              <w:ind w:left="8"/>
              <w:jc w:val="center"/>
              <w:rPr>
                <w:rFonts w:hint="eastAsia"/>
                <w:w w:val="99"/>
                <w:sz w:val="20"/>
                <w:lang w:val="en-US"/>
              </w:rPr>
            </w:pPr>
            <w:r>
              <w:rPr>
                <w:rFonts w:hint="eastAsia"/>
                <w:w w:val="99"/>
                <w:sz w:val="20"/>
                <w:lang w:val="en-US"/>
              </w:rPr>
              <w:t>创新创业</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5F81E054">
            <w:pPr>
              <w:pStyle w:val="31"/>
              <w:spacing w:before="97"/>
              <w:ind w:left="8"/>
              <w:jc w:val="center"/>
              <w:rPr>
                <w:rFonts w:hint="eastAsia"/>
                <w:w w:val="99"/>
                <w:sz w:val="20"/>
                <w:lang w:val="en-US"/>
              </w:rPr>
            </w:pPr>
            <w:r>
              <w:rPr>
                <w:rFonts w:hint="eastAsia"/>
                <w:w w:val="99"/>
                <w:sz w:val="20"/>
                <w:lang w:val="en-US"/>
              </w:rPr>
              <w:t>C</w:t>
            </w:r>
          </w:p>
        </w:tc>
        <w:tc>
          <w:tcPr>
            <w:tcW w:w="645" w:type="dxa"/>
            <w:vMerge w:val="continue"/>
            <w:tcBorders>
              <w:left w:val="single" w:color="auto" w:sz="4" w:space="0"/>
              <w:right w:val="single" w:color="auto" w:sz="4" w:space="0"/>
            </w:tcBorders>
            <w:shd w:val="clear" w:color="auto" w:fill="auto"/>
            <w:vAlign w:val="center"/>
          </w:tcPr>
          <w:p w14:paraId="05FA918D">
            <w:pPr>
              <w:pStyle w:val="31"/>
              <w:spacing w:before="97"/>
              <w:ind w:left="8"/>
              <w:jc w:val="center"/>
              <w:rPr>
                <w:rFonts w:hint="eastAsia"/>
                <w:w w:val="99"/>
                <w:sz w:val="20"/>
                <w:lang w:val="en-US"/>
              </w:rPr>
            </w:pPr>
          </w:p>
        </w:tc>
        <w:tc>
          <w:tcPr>
            <w:tcW w:w="585" w:type="dxa"/>
            <w:vMerge w:val="continue"/>
            <w:tcBorders>
              <w:left w:val="single" w:color="auto" w:sz="4" w:space="0"/>
              <w:right w:val="single" w:color="auto" w:sz="4" w:space="0"/>
            </w:tcBorders>
            <w:shd w:val="clear" w:color="auto" w:fill="auto"/>
            <w:vAlign w:val="center"/>
          </w:tcPr>
          <w:p w14:paraId="101E22FF">
            <w:pPr>
              <w:pStyle w:val="31"/>
              <w:spacing w:before="97"/>
              <w:ind w:left="8"/>
              <w:jc w:val="center"/>
              <w:rPr>
                <w:rFonts w:hint="eastAsia"/>
                <w:w w:val="99"/>
                <w:sz w:val="20"/>
                <w:lang w:val="en-US"/>
              </w:rPr>
            </w:pP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099BA0E4">
            <w:pPr>
              <w:pStyle w:val="31"/>
              <w:spacing w:before="97"/>
              <w:ind w:left="8"/>
              <w:jc w:val="center"/>
              <w:rPr>
                <w:rFonts w:hint="eastAsia"/>
                <w:w w:val="99"/>
                <w:sz w:val="20"/>
                <w:lang w:val="en-US"/>
              </w:rPr>
            </w:pPr>
            <w:r>
              <w:rPr>
                <w:rFonts w:hint="eastAsia"/>
                <w:w w:val="99"/>
                <w:sz w:val="20"/>
                <w:lang w:val="en-US"/>
              </w:rPr>
              <w:t>0</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25A17429">
            <w:pPr>
              <w:pStyle w:val="31"/>
              <w:spacing w:before="97"/>
              <w:ind w:left="8"/>
              <w:jc w:val="center"/>
              <w:rPr>
                <w:rFonts w:hint="eastAsia"/>
                <w:w w:val="99"/>
                <w:sz w:val="20"/>
                <w:lang w:val="en-US"/>
              </w:rPr>
            </w:pP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60BB54FE">
            <w:pPr>
              <w:pStyle w:val="31"/>
              <w:spacing w:before="97"/>
              <w:ind w:left="8"/>
              <w:jc w:val="center"/>
              <w:rPr>
                <w:rFonts w:hint="eastAsia"/>
                <w:w w:val="99"/>
                <w:sz w:val="20"/>
                <w:lang w:val="en-US"/>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760D97A3">
            <w:pPr>
              <w:pStyle w:val="31"/>
              <w:spacing w:before="97"/>
              <w:ind w:left="8"/>
              <w:jc w:val="center"/>
              <w:rPr>
                <w:rFonts w:hint="eastAsia"/>
                <w:w w:val="99"/>
                <w:sz w:val="20"/>
                <w:lang w:val="en-US"/>
              </w:rPr>
            </w:pPr>
            <w:r>
              <w:rPr>
                <w:rFonts w:hint="eastAsia" w:ascii="MS Gothic" w:hAnsi="MS Gothic" w:eastAsia="MS Gothic" w:cs="MS Gothic"/>
                <w:kern w:val="0"/>
                <w:sz w:val="18"/>
                <w:szCs w:val="18"/>
                <w:lang w:val="en-US" w:bidi="ar"/>
              </w:rPr>
              <w:t>◈</w:t>
            </w: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3A377D2">
            <w:pPr>
              <w:pStyle w:val="31"/>
              <w:spacing w:before="97"/>
              <w:ind w:left="8"/>
              <w:jc w:val="center"/>
              <w:rPr>
                <w:rFonts w:hint="eastAsia"/>
                <w:w w:val="99"/>
                <w:sz w:val="20"/>
                <w:lang w:val="en-US"/>
              </w:rPr>
            </w:pPr>
            <w:r>
              <w:rPr>
                <w:rFonts w:hint="eastAsia" w:ascii="MS Gothic" w:hAnsi="MS Gothic" w:eastAsia="MS Gothic" w:cs="MS Gothic"/>
                <w:kern w:val="0"/>
                <w:sz w:val="18"/>
                <w:szCs w:val="18"/>
                <w:lang w:val="en-US" w:bidi="ar"/>
              </w:rPr>
              <w:t>◈</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5055A334">
            <w:pPr>
              <w:pStyle w:val="31"/>
              <w:spacing w:before="97"/>
              <w:ind w:left="8"/>
              <w:jc w:val="center"/>
              <w:rPr>
                <w:rFonts w:hint="eastAsia"/>
                <w:w w:val="99"/>
                <w:sz w:val="20"/>
                <w:lang w:val="en-US"/>
              </w:rPr>
            </w:pPr>
            <w:r>
              <w:rPr>
                <w:rFonts w:hint="eastAsia" w:ascii="MS Gothic" w:hAnsi="MS Gothic" w:eastAsia="MS Gothic" w:cs="MS Gothic"/>
                <w:kern w:val="0"/>
                <w:sz w:val="18"/>
                <w:szCs w:val="18"/>
                <w:lang w:val="en-US" w:bidi="ar"/>
              </w:rPr>
              <w:t>◈</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6F84898E">
            <w:pPr>
              <w:pStyle w:val="31"/>
              <w:spacing w:before="97"/>
              <w:ind w:left="8"/>
              <w:jc w:val="center"/>
              <w:rPr>
                <w:rFonts w:hint="eastAsia"/>
                <w:w w:val="99"/>
                <w:sz w:val="20"/>
                <w:lang w:val="en-US"/>
              </w:rPr>
            </w:pPr>
            <w:r>
              <w:rPr>
                <w:rFonts w:hint="eastAsia" w:ascii="MS Gothic" w:hAnsi="MS Gothic" w:eastAsia="MS Gothic" w:cs="MS Gothic"/>
                <w:kern w:val="0"/>
                <w:sz w:val="18"/>
                <w:szCs w:val="18"/>
                <w:lang w:val="en-US" w:bidi="ar"/>
              </w:rPr>
              <w:t>◈</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2236257D">
            <w:pPr>
              <w:pStyle w:val="31"/>
              <w:spacing w:before="97"/>
              <w:ind w:left="8"/>
              <w:jc w:val="center"/>
              <w:rPr>
                <w:rFonts w:hint="eastAsia"/>
                <w:w w:val="99"/>
                <w:sz w:val="20"/>
                <w:lang w:val="en-US"/>
              </w:rPr>
            </w:pPr>
            <w:r>
              <w:rPr>
                <w:rFonts w:hint="eastAsia" w:ascii="MS Gothic" w:hAnsi="MS Gothic" w:eastAsia="MS Gothic" w:cs="MS Gothic"/>
                <w:kern w:val="0"/>
                <w:sz w:val="18"/>
                <w:szCs w:val="18"/>
                <w:lang w:val="en-US" w:bidi="ar"/>
              </w:rPr>
              <w:t>◈</w:t>
            </w: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D3EEA5F">
            <w:pPr>
              <w:pStyle w:val="31"/>
              <w:spacing w:before="97"/>
              <w:ind w:left="8"/>
              <w:jc w:val="center"/>
              <w:rPr>
                <w:rFonts w:hint="eastAsia"/>
                <w:w w:val="99"/>
                <w:sz w:val="20"/>
                <w:lang w:val="en-US"/>
              </w:rPr>
            </w:pPr>
            <w:r>
              <w:rPr>
                <w:rFonts w:hint="eastAsia" w:ascii="MS Gothic" w:hAnsi="MS Gothic" w:eastAsia="MS Gothic" w:cs="MS Gothic"/>
                <w:kern w:val="0"/>
                <w:sz w:val="18"/>
                <w:szCs w:val="18"/>
                <w:lang w:val="en-US" w:bidi="ar"/>
              </w:rPr>
              <w:t>◈</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628A2A54">
            <w:pPr>
              <w:spacing w:before="97"/>
              <w:ind w:left="8"/>
              <w:jc w:val="center"/>
              <w:rPr>
                <w:w w:val="99"/>
                <w:sz w:val="20"/>
              </w:rPr>
            </w:pPr>
            <w:r>
              <w:rPr>
                <w:rFonts w:hint="eastAsia"/>
                <w:w w:val="99"/>
                <w:sz w:val="20"/>
              </w:rPr>
              <w:t>各系、各部门</w:t>
            </w:r>
          </w:p>
        </w:tc>
        <w:tc>
          <w:tcPr>
            <w:tcW w:w="1427" w:type="dxa"/>
            <w:gridSpan w:val="2"/>
            <w:vMerge w:val="continue"/>
            <w:tcBorders>
              <w:left w:val="single" w:color="auto" w:sz="4" w:space="0"/>
              <w:right w:val="single" w:color="auto" w:sz="4" w:space="0"/>
            </w:tcBorders>
            <w:shd w:val="clear" w:color="auto" w:fill="auto"/>
            <w:vAlign w:val="center"/>
          </w:tcPr>
          <w:p w14:paraId="251F329E">
            <w:pPr>
              <w:pStyle w:val="31"/>
              <w:spacing w:before="97"/>
              <w:ind w:left="8"/>
              <w:jc w:val="center"/>
              <w:rPr>
                <w:rFonts w:hint="eastAsia"/>
                <w:w w:val="99"/>
                <w:sz w:val="20"/>
                <w:shd w:val="clear" w:color="auto" w:fill="FF0000"/>
                <w:lang w:val="en-US"/>
              </w:rPr>
            </w:pPr>
          </w:p>
        </w:tc>
      </w:tr>
      <w:tr w14:paraId="5325DA9D">
        <w:tblPrEx>
          <w:tblCellMar>
            <w:top w:w="0" w:type="dxa"/>
            <w:left w:w="108" w:type="dxa"/>
            <w:bottom w:w="0" w:type="dxa"/>
            <w:right w:w="108" w:type="dxa"/>
          </w:tblCellMar>
        </w:tblPrEx>
        <w:trPr>
          <w:trHeight w:val="833" w:hRule="atLeast"/>
        </w:trPr>
        <w:tc>
          <w:tcPr>
            <w:tcW w:w="631" w:type="dxa"/>
            <w:gridSpan w:val="2"/>
            <w:vMerge w:val="continue"/>
            <w:tcBorders>
              <w:left w:val="single" w:color="auto" w:sz="4" w:space="0"/>
              <w:right w:val="single" w:color="auto" w:sz="4" w:space="0"/>
            </w:tcBorders>
            <w:shd w:val="clear" w:color="auto" w:fill="C7DAF1" w:themeFill="text2" w:themeFillTint="32"/>
            <w:vAlign w:val="center"/>
          </w:tcPr>
          <w:p w14:paraId="0C2E21F2">
            <w:pPr>
              <w:pStyle w:val="31"/>
              <w:spacing w:before="97"/>
              <w:ind w:left="8"/>
              <w:jc w:val="center"/>
              <w:rPr>
                <w:rFonts w:hint="eastAsia"/>
                <w:kern w:val="0"/>
                <w:sz w:val="18"/>
                <w:szCs w:val="18"/>
                <w:lang w:val="en-US" w:bidi="ar"/>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3987B820">
            <w:pPr>
              <w:pStyle w:val="31"/>
              <w:spacing w:before="97"/>
              <w:ind w:left="8"/>
              <w:jc w:val="center"/>
              <w:rPr>
                <w:rFonts w:hint="eastAsia"/>
                <w:kern w:val="0"/>
                <w:sz w:val="18"/>
                <w:szCs w:val="18"/>
                <w:lang w:val="en-US" w:bidi="ar"/>
              </w:rPr>
            </w:pPr>
            <w:r>
              <w:rPr>
                <w:rFonts w:hint="eastAsia"/>
                <w:kern w:val="0"/>
                <w:sz w:val="18"/>
                <w:szCs w:val="18"/>
                <w:lang w:val="en-US" w:bidi="ar"/>
              </w:rPr>
              <w:t>4</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32E03DD9">
            <w:pPr>
              <w:pStyle w:val="31"/>
              <w:spacing w:before="97"/>
              <w:ind w:left="8"/>
              <w:jc w:val="center"/>
              <w:rPr>
                <w:rFonts w:hint="eastAsia"/>
                <w:sz w:val="20"/>
                <w:szCs w:val="20"/>
                <w:lang w:val="en-US" w:bidi="ar-SA"/>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5979B256">
            <w:pPr>
              <w:spacing w:before="97"/>
              <w:ind w:left="8"/>
              <w:jc w:val="center"/>
              <w:rPr>
                <w:w w:val="99"/>
                <w:sz w:val="20"/>
              </w:rPr>
            </w:pPr>
            <w:r>
              <w:rPr>
                <w:rFonts w:hint="eastAsia"/>
                <w:w w:val="99"/>
                <w:sz w:val="20"/>
              </w:rPr>
              <w:t>选修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2B995088">
            <w:pPr>
              <w:pStyle w:val="31"/>
              <w:spacing w:before="97"/>
              <w:ind w:left="8"/>
              <w:jc w:val="center"/>
              <w:rPr>
                <w:rFonts w:hint="eastAsia"/>
                <w:w w:val="99"/>
                <w:sz w:val="20"/>
                <w:lang w:val="en-US"/>
              </w:rPr>
            </w:pPr>
            <w:r>
              <w:rPr>
                <w:rFonts w:hint="eastAsia"/>
                <w:w w:val="99"/>
                <w:sz w:val="20"/>
                <w:lang w:val="en-US"/>
              </w:rPr>
              <w:t>志愿公益</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68DE5F59">
            <w:pPr>
              <w:pStyle w:val="31"/>
              <w:spacing w:before="97"/>
              <w:ind w:left="8"/>
              <w:jc w:val="center"/>
              <w:rPr>
                <w:rFonts w:hint="eastAsia"/>
                <w:w w:val="99"/>
                <w:sz w:val="20"/>
                <w:lang w:val="en-US"/>
              </w:rPr>
            </w:pPr>
            <w:r>
              <w:rPr>
                <w:rFonts w:hint="eastAsia"/>
                <w:w w:val="99"/>
                <w:sz w:val="20"/>
                <w:lang w:val="en-US"/>
              </w:rPr>
              <w:t>C</w:t>
            </w:r>
          </w:p>
        </w:tc>
        <w:tc>
          <w:tcPr>
            <w:tcW w:w="645" w:type="dxa"/>
            <w:vMerge w:val="continue"/>
            <w:tcBorders>
              <w:left w:val="single" w:color="auto" w:sz="4" w:space="0"/>
              <w:right w:val="single" w:color="auto" w:sz="4" w:space="0"/>
            </w:tcBorders>
            <w:shd w:val="clear" w:color="auto" w:fill="auto"/>
            <w:vAlign w:val="center"/>
          </w:tcPr>
          <w:p w14:paraId="0DB8BD10">
            <w:pPr>
              <w:pStyle w:val="31"/>
              <w:spacing w:before="97"/>
              <w:ind w:left="8"/>
              <w:jc w:val="center"/>
              <w:rPr>
                <w:rFonts w:hint="eastAsia"/>
                <w:w w:val="99"/>
                <w:sz w:val="20"/>
                <w:lang w:val="en-US"/>
              </w:rPr>
            </w:pPr>
          </w:p>
        </w:tc>
        <w:tc>
          <w:tcPr>
            <w:tcW w:w="585" w:type="dxa"/>
            <w:vMerge w:val="continue"/>
            <w:tcBorders>
              <w:left w:val="single" w:color="auto" w:sz="4" w:space="0"/>
              <w:right w:val="single" w:color="auto" w:sz="4" w:space="0"/>
            </w:tcBorders>
            <w:shd w:val="clear" w:color="auto" w:fill="auto"/>
            <w:vAlign w:val="center"/>
          </w:tcPr>
          <w:p w14:paraId="29A6C43D">
            <w:pPr>
              <w:pStyle w:val="31"/>
              <w:spacing w:before="97"/>
              <w:ind w:left="8"/>
              <w:jc w:val="center"/>
              <w:rPr>
                <w:rFonts w:hint="eastAsia"/>
                <w:w w:val="99"/>
                <w:sz w:val="20"/>
                <w:lang w:val="en-US"/>
              </w:rPr>
            </w:pP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08A2C022">
            <w:pPr>
              <w:pStyle w:val="31"/>
              <w:spacing w:before="97"/>
              <w:ind w:left="8"/>
              <w:jc w:val="center"/>
              <w:rPr>
                <w:rFonts w:hint="eastAsia"/>
                <w:w w:val="99"/>
                <w:sz w:val="20"/>
                <w:lang w:val="en-US"/>
              </w:rPr>
            </w:pPr>
            <w:r>
              <w:rPr>
                <w:rFonts w:hint="eastAsia"/>
                <w:w w:val="99"/>
                <w:sz w:val="20"/>
                <w:lang w:val="en-US"/>
              </w:rPr>
              <w:t>0</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4C686235">
            <w:pPr>
              <w:pStyle w:val="31"/>
              <w:spacing w:before="97"/>
              <w:ind w:left="8"/>
              <w:jc w:val="center"/>
              <w:rPr>
                <w:rFonts w:hint="eastAsia"/>
                <w:w w:val="99"/>
                <w:sz w:val="20"/>
                <w:lang w:val="en-US"/>
              </w:rPr>
            </w:pP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4F9A80D9">
            <w:pPr>
              <w:pStyle w:val="31"/>
              <w:spacing w:before="97"/>
              <w:ind w:left="8"/>
              <w:jc w:val="center"/>
              <w:rPr>
                <w:rFonts w:hint="eastAsia"/>
                <w:w w:val="99"/>
                <w:sz w:val="20"/>
                <w:lang w:val="en-US"/>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58E38141">
            <w:pPr>
              <w:pStyle w:val="31"/>
              <w:spacing w:before="97"/>
              <w:ind w:left="8"/>
              <w:jc w:val="center"/>
              <w:rPr>
                <w:rFonts w:hint="eastAsia"/>
                <w:w w:val="99"/>
                <w:sz w:val="20"/>
                <w:lang w:val="en-US"/>
              </w:rPr>
            </w:pPr>
            <w:r>
              <w:rPr>
                <w:rFonts w:hint="eastAsia" w:ascii="MS Gothic" w:hAnsi="MS Gothic" w:eastAsia="MS Gothic" w:cs="MS Gothic"/>
                <w:kern w:val="0"/>
                <w:sz w:val="18"/>
                <w:szCs w:val="18"/>
                <w:lang w:val="en-US" w:bidi="ar"/>
              </w:rPr>
              <w:t>◈</w:t>
            </w: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B3E0416">
            <w:pPr>
              <w:pStyle w:val="31"/>
              <w:spacing w:before="97"/>
              <w:ind w:left="8"/>
              <w:jc w:val="center"/>
              <w:rPr>
                <w:rFonts w:hint="eastAsia"/>
                <w:w w:val="99"/>
                <w:sz w:val="20"/>
                <w:lang w:val="en-US"/>
              </w:rPr>
            </w:pPr>
            <w:r>
              <w:rPr>
                <w:rFonts w:hint="eastAsia" w:ascii="MS Gothic" w:hAnsi="MS Gothic" w:eastAsia="MS Gothic" w:cs="MS Gothic"/>
                <w:kern w:val="0"/>
                <w:sz w:val="18"/>
                <w:szCs w:val="18"/>
                <w:lang w:val="en-US" w:bidi="ar"/>
              </w:rPr>
              <w:t>◈</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3FC0C9ED">
            <w:pPr>
              <w:pStyle w:val="31"/>
              <w:spacing w:before="97"/>
              <w:ind w:left="8"/>
              <w:jc w:val="center"/>
              <w:rPr>
                <w:rFonts w:hint="eastAsia"/>
                <w:w w:val="99"/>
                <w:sz w:val="20"/>
                <w:lang w:val="en-US"/>
              </w:rPr>
            </w:pPr>
            <w:r>
              <w:rPr>
                <w:rFonts w:hint="eastAsia" w:ascii="MS Gothic" w:hAnsi="MS Gothic" w:eastAsia="MS Gothic" w:cs="MS Gothic"/>
                <w:kern w:val="0"/>
                <w:sz w:val="18"/>
                <w:szCs w:val="18"/>
                <w:lang w:val="en-US" w:bidi="ar"/>
              </w:rPr>
              <w:t>◈</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7C226A43">
            <w:pPr>
              <w:pStyle w:val="31"/>
              <w:spacing w:before="97"/>
              <w:ind w:left="8"/>
              <w:jc w:val="center"/>
              <w:rPr>
                <w:rFonts w:hint="eastAsia"/>
                <w:w w:val="99"/>
                <w:sz w:val="20"/>
                <w:lang w:val="en-US"/>
              </w:rPr>
            </w:pPr>
            <w:r>
              <w:rPr>
                <w:rFonts w:hint="eastAsia" w:ascii="MS Gothic" w:hAnsi="MS Gothic" w:eastAsia="MS Gothic" w:cs="MS Gothic"/>
                <w:kern w:val="0"/>
                <w:sz w:val="18"/>
                <w:szCs w:val="18"/>
                <w:lang w:val="en-US" w:bidi="ar"/>
              </w:rPr>
              <w:t>◈</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4963534B">
            <w:pPr>
              <w:pStyle w:val="31"/>
              <w:spacing w:before="97"/>
              <w:ind w:left="8"/>
              <w:jc w:val="center"/>
              <w:rPr>
                <w:rFonts w:hint="eastAsia"/>
                <w:w w:val="99"/>
                <w:sz w:val="20"/>
                <w:lang w:val="en-US"/>
              </w:rPr>
            </w:pPr>
            <w:r>
              <w:rPr>
                <w:rFonts w:hint="eastAsia" w:ascii="MS Gothic" w:hAnsi="MS Gothic" w:eastAsia="MS Gothic" w:cs="MS Gothic"/>
                <w:kern w:val="0"/>
                <w:sz w:val="18"/>
                <w:szCs w:val="18"/>
                <w:lang w:val="en-US" w:bidi="ar"/>
              </w:rPr>
              <w:t>◈</w:t>
            </w: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5AD0FFF">
            <w:pPr>
              <w:pStyle w:val="31"/>
              <w:spacing w:before="97"/>
              <w:ind w:left="8"/>
              <w:jc w:val="center"/>
              <w:rPr>
                <w:rFonts w:hint="eastAsia"/>
                <w:w w:val="99"/>
                <w:sz w:val="20"/>
                <w:lang w:val="en-US"/>
              </w:rPr>
            </w:pPr>
            <w:r>
              <w:rPr>
                <w:rFonts w:hint="eastAsia" w:ascii="MS Gothic" w:hAnsi="MS Gothic" w:eastAsia="MS Gothic" w:cs="MS Gothic"/>
                <w:kern w:val="0"/>
                <w:sz w:val="18"/>
                <w:szCs w:val="18"/>
                <w:lang w:val="en-US" w:bidi="ar"/>
              </w:rPr>
              <w:t>◈</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195837B7">
            <w:pPr>
              <w:spacing w:before="97"/>
              <w:ind w:left="8"/>
              <w:jc w:val="center"/>
              <w:rPr>
                <w:w w:val="99"/>
                <w:sz w:val="20"/>
              </w:rPr>
            </w:pPr>
            <w:r>
              <w:rPr>
                <w:rFonts w:hint="eastAsia"/>
                <w:w w:val="99"/>
                <w:sz w:val="20"/>
              </w:rPr>
              <w:t>各系、各部门</w:t>
            </w:r>
          </w:p>
        </w:tc>
        <w:tc>
          <w:tcPr>
            <w:tcW w:w="1427" w:type="dxa"/>
            <w:gridSpan w:val="2"/>
            <w:vMerge w:val="continue"/>
            <w:tcBorders>
              <w:left w:val="single" w:color="auto" w:sz="4" w:space="0"/>
              <w:right w:val="single" w:color="auto" w:sz="4" w:space="0"/>
            </w:tcBorders>
            <w:shd w:val="clear" w:color="auto" w:fill="auto"/>
            <w:vAlign w:val="center"/>
          </w:tcPr>
          <w:p w14:paraId="0C525BB9">
            <w:pPr>
              <w:pStyle w:val="31"/>
              <w:spacing w:before="97"/>
              <w:ind w:left="8"/>
              <w:jc w:val="center"/>
              <w:rPr>
                <w:rFonts w:hint="eastAsia"/>
                <w:w w:val="99"/>
                <w:sz w:val="20"/>
                <w:shd w:val="clear" w:color="auto" w:fill="FF0000"/>
                <w:lang w:val="en-US"/>
              </w:rPr>
            </w:pPr>
          </w:p>
        </w:tc>
      </w:tr>
      <w:tr w14:paraId="302D6538">
        <w:tblPrEx>
          <w:tblCellMar>
            <w:top w:w="0" w:type="dxa"/>
            <w:left w:w="108" w:type="dxa"/>
            <w:bottom w:w="0" w:type="dxa"/>
            <w:right w:w="108" w:type="dxa"/>
          </w:tblCellMar>
        </w:tblPrEx>
        <w:trPr>
          <w:trHeight w:val="833" w:hRule="atLeast"/>
        </w:trPr>
        <w:tc>
          <w:tcPr>
            <w:tcW w:w="631" w:type="dxa"/>
            <w:gridSpan w:val="2"/>
            <w:vMerge w:val="continue"/>
            <w:tcBorders>
              <w:left w:val="single" w:color="auto" w:sz="4" w:space="0"/>
              <w:right w:val="single" w:color="auto" w:sz="4" w:space="0"/>
            </w:tcBorders>
            <w:shd w:val="clear" w:color="auto" w:fill="C7DAF1" w:themeFill="text2" w:themeFillTint="32"/>
            <w:vAlign w:val="center"/>
          </w:tcPr>
          <w:p w14:paraId="0BFD3C9D">
            <w:pPr>
              <w:pStyle w:val="31"/>
              <w:spacing w:before="97"/>
              <w:ind w:left="8"/>
              <w:jc w:val="center"/>
              <w:rPr>
                <w:rFonts w:hint="eastAsia"/>
                <w:kern w:val="0"/>
                <w:sz w:val="18"/>
                <w:szCs w:val="18"/>
                <w:lang w:val="en-US" w:bidi="ar"/>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51048518">
            <w:pPr>
              <w:pStyle w:val="31"/>
              <w:spacing w:before="97"/>
              <w:ind w:left="8"/>
              <w:jc w:val="center"/>
              <w:rPr>
                <w:rFonts w:hint="eastAsia"/>
                <w:kern w:val="0"/>
                <w:sz w:val="18"/>
                <w:szCs w:val="18"/>
                <w:lang w:val="en-US" w:bidi="ar"/>
              </w:rPr>
            </w:pPr>
            <w:r>
              <w:rPr>
                <w:rFonts w:hint="eastAsia"/>
                <w:kern w:val="0"/>
                <w:sz w:val="18"/>
                <w:szCs w:val="18"/>
                <w:lang w:val="en-US" w:bidi="ar"/>
              </w:rPr>
              <w:t>5</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6009175E">
            <w:pPr>
              <w:pStyle w:val="31"/>
              <w:spacing w:before="97"/>
              <w:ind w:left="8"/>
              <w:jc w:val="center"/>
              <w:rPr>
                <w:rFonts w:hint="eastAsia"/>
                <w:sz w:val="20"/>
                <w:szCs w:val="20"/>
                <w:lang w:val="en-US" w:bidi="ar-SA"/>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6F9FB62F">
            <w:pPr>
              <w:spacing w:before="97"/>
              <w:ind w:left="8"/>
              <w:jc w:val="center"/>
              <w:rPr>
                <w:w w:val="99"/>
                <w:sz w:val="20"/>
              </w:rPr>
            </w:pPr>
            <w:r>
              <w:rPr>
                <w:rFonts w:hint="eastAsia"/>
                <w:w w:val="99"/>
                <w:sz w:val="20"/>
              </w:rPr>
              <w:t>选修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6A633AAF">
            <w:pPr>
              <w:pStyle w:val="31"/>
              <w:spacing w:before="97"/>
              <w:ind w:left="8"/>
              <w:jc w:val="center"/>
              <w:rPr>
                <w:rFonts w:hint="eastAsia"/>
                <w:w w:val="99"/>
                <w:sz w:val="20"/>
                <w:lang w:val="en-US"/>
              </w:rPr>
            </w:pPr>
            <w:r>
              <w:rPr>
                <w:rFonts w:hint="eastAsia"/>
                <w:w w:val="99"/>
                <w:sz w:val="20"/>
                <w:lang w:val="en-US"/>
              </w:rPr>
              <w:t>文体活动</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4E2F67D6">
            <w:pPr>
              <w:pStyle w:val="31"/>
              <w:spacing w:before="97"/>
              <w:ind w:left="8"/>
              <w:jc w:val="center"/>
              <w:rPr>
                <w:rFonts w:hint="eastAsia"/>
                <w:w w:val="99"/>
                <w:sz w:val="20"/>
                <w:lang w:val="en-US"/>
              </w:rPr>
            </w:pPr>
            <w:r>
              <w:rPr>
                <w:rFonts w:hint="eastAsia"/>
                <w:w w:val="99"/>
                <w:sz w:val="20"/>
                <w:lang w:val="en-US"/>
              </w:rPr>
              <w:t>C</w:t>
            </w:r>
          </w:p>
        </w:tc>
        <w:tc>
          <w:tcPr>
            <w:tcW w:w="645" w:type="dxa"/>
            <w:vMerge w:val="continue"/>
            <w:tcBorders>
              <w:left w:val="single" w:color="auto" w:sz="4" w:space="0"/>
              <w:right w:val="single" w:color="auto" w:sz="4" w:space="0"/>
            </w:tcBorders>
            <w:shd w:val="clear" w:color="auto" w:fill="auto"/>
            <w:vAlign w:val="center"/>
          </w:tcPr>
          <w:p w14:paraId="49611AA4">
            <w:pPr>
              <w:pStyle w:val="31"/>
              <w:spacing w:before="97"/>
              <w:ind w:left="8"/>
              <w:jc w:val="center"/>
              <w:rPr>
                <w:rFonts w:hint="eastAsia"/>
                <w:w w:val="99"/>
                <w:sz w:val="20"/>
                <w:lang w:val="en-US"/>
              </w:rPr>
            </w:pPr>
          </w:p>
        </w:tc>
        <w:tc>
          <w:tcPr>
            <w:tcW w:w="585" w:type="dxa"/>
            <w:vMerge w:val="continue"/>
            <w:tcBorders>
              <w:left w:val="single" w:color="auto" w:sz="4" w:space="0"/>
              <w:right w:val="single" w:color="auto" w:sz="4" w:space="0"/>
            </w:tcBorders>
            <w:shd w:val="clear" w:color="auto" w:fill="auto"/>
            <w:vAlign w:val="center"/>
          </w:tcPr>
          <w:p w14:paraId="10011DF5">
            <w:pPr>
              <w:pStyle w:val="31"/>
              <w:spacing w:before="97"/>
              <w:ind w:left="8"/>
              <w:jc w:val="center"/>
              <w:rPr>
                <w:rFonts w:hint="eastAsia"/>
                <w:w w:val="99"/>
                <w:sz w:val="20"/>
                <w:lang w:val="en-US"/>
              </w:rPr>
            </w:pP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07CCA08">
            <w:pPr>
              <w:pStyle w:val="31"/>
              <w:spacing w:before="97"/>
              <w:ind w:left="8"/>
              <w:jc w:val="center"/>
              <w:rPr>
                <w:rFonts w:hint="eastAsia"/>
                <w:w w:val="99"/>
                <w:sz w:val="20"/>
                <w:lang w:val="en-US"/>
              </w:rPr>
            </w:pPr>
            <w:r>
              <w:rPr>
                <w:rFonts w:hint="eastAsia"/>
                <w:w w:val="99"/>
                <w:sz w:val="20"/>
                <w:lang w:val="en-US"/>
              </w:rPr>
              <w:t>0</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2D9E21B4">
            <w:pPr>
              <w:pStyle w:val="31"/>
              <w:spacing w:before="97"/>
              <w:ind w:left="8"/>
              <w:jc w:val="center"/>
              <w:rPr>
                <w:rFonts w:hint="eastAsia"/>
                <w:w w:val="99"/>
                <w:sz w:val="20"/>
                <w:lang w:val="en-US"/>
              </w:rPr>
            </w:pPr>
          </w:p>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6BA0AC3C">
            <w:pPr>
              <w:pStyle w:val="31"/>
              <w:spacing w:before="97"/>
              <w:ind w:left="8"/>
              <w:jc w:val="center"/>
              <w:rPr>
                <w:rFonts w:hint="eastAsia"/>
                <w:w w:val="99"/>
                <w:sz w:val="20"/>
                <w:lang w:val="en-US"/>
              </w:rPr>
            </w:pP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3A2D5A94">
            <w:pPr>
              <w:pStyle w:val="31"/>
              <w:spacing w:before="97"/>
              <w:ind w:left="8"/>
              <w:jc w:val="center"/>
              <w:rPr>
                <w:rFonts w:hint="eastAsia"/>
                <w:w w:val="99"/>
                <w:sz w:val="20"/>
                <w:lang w:val="en-US"/>
              </w:rPr>
            </w:pPr>
            <w:r>
              <w:rPr>
                <w:rFonts w:hint="eastAsia" w:ascii="MS Gothic" w:hAnsi="MS Gothic" w:eastAsia="MS Gothic" w:cs="MS Gothic"/>
                <w:kern w:val="0"/>
                <w:sz w:val="18"/>
                <w:szCs w:val="18"/>
                <w:lang w:val="en-US" w:bidi="ar"/>
              </w:rPr>
              <w:t>◈</w:t>
            </w: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77C2E1A">
            <w:pPr>
              <w:pStyle w:val="31"/>
              <w:spacing w:before="97"/>
              <w:ind w:left="8"/>
              <w:jc w:val="center"/>
              <w:rPr>
                <w:rFonts w:hint="eastAsia"/>
                <w:w w:val="99"/>
                <w:sz w:val="20"/>
                <w:lang w:val="en-US"/>
              </w:rPr>
            </w:pPr>
            <w:r>
              <w:rPr>
                <w:rFonts w:hint="eastAsia" w:ascii="MS Gothic" w:hAnsi="MS Gothic" w:eastAsia="MS Gothic" w:cs="MS Gothic"/>
                <w:kern w:val="0"/>
                <w:sz w:val="18"/>
                <w:szCs w:val="18"/>
                <w:lang w:val="en-US" w:bidi="ar"/>
              </w:rPr>
              <w:t>◈</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7A8E1C9F">
            <w:pPr>
              <w:pStyle w:val="31"/>
              <w:spacing w:before="97"/>
              <w:ind w:left="8"/>
              <w:jc w:val="center"/>
              <w:rPr>
                <w:rFonts w:hint="eastAsia"/>
                <w:w w:val="99"/>
                <w:sz w:val="20"/>
                <w:lang w:val="en-US"/>
              </w:rPr>
            </w:pPr>
            <w:r>
              <w:rPr>
                <w:rFonts w:hint="eastAsia" w:ascii="MS Gothic" w:hAnsi="MS Gothic" w:eastAsia="MS Gothic" w:cs="MS Gothic"/>
                <w:kern w:val="0"/>
                <w:sz w:val="18"/>
                <w:szCs w:val="18"/>
                <w:lang w:val="en-US" w:bidi="ar"/>
              </w:rPr>
              <w:t>◈</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0785C45F">
            <w:pPr>
              <w:pStyle w:val="31"/>
              <w:spacing w:before="97"/>
              <w:ind w:left="8"/>
              <w:jc w:val="center"/>
              <w:rPr>
                <w:rFonts w:hint="eastAsia"/>
                <w:w w:val="99"/>
                <w:sz w:val="20"/>
                <w:lang w:val="en-US"/>
              </w:rPr>
            </w:pPr>
            <w:r>
              <w:rPr>
                <w:rFonts w:hint="eastAsia" w:ascii="MS Gothic" w:hAnsi="MS Gothic" w:eastAsia="MS Gothic" w:cs="MS Gothic"/>
                <w:kern w:val="0"/>
                <w:sz w:val="18"/>
                <w:szCs w:val="18"/>
                <w:lang w:val="en-US" w:bidi="ar"/>
              </w:rPr>
              <w:t>◈</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0B6EF826">
            <w:pPr>
              <w:pStyle w:val="31"/>
              <w:spacing w:before="97"/>
              <w:ind w:left="8"/>
              <w:jc w:val="center"/>
              <w:rPr>
                <w:rFonts w:hint="eastAsia"/>
                <w:w w:val="99"/>
                <w:sz w:val="20"/>
                <w:lang w:val="en-US"/>
              </w:rPr>
            </w:pPr>
            <w:r>
              <w:rPr>
                <w:rFonts w:hint="eastAsia" w:ascii="MS Gothic" w:hAnsi="MS Gothic" w:eastAsia="MS Gothic" w:cs="MS Gothic"/>
                <w:kern w:val="0"/>
                <w:sz w:val="18"/>
                <w:szCs w:val="18"/>
                <w:lang w:val="en-US" w:bidi="ar"/>
              </w:rPr>
              <w:t>◈</w:t>
            </w: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DF5CA88">
            <w:pPr>
              <w:pStyle w:val="31"/>
              <w:spacing w:before="97"/>
              <w:ind w:left="8"/>
              <w:jc w:val="center"/>
              <w:rPr>
                <w:rFonts w:hint="eastAsia"/>
                <w:w w:val="99"/>
                <w:sz w:val="20"/>
                <w:lang w:val="en-US"/>
              </w:rPr>
            </w:pPr>
            <w:r>
              <w:rPr>
                <w:rFonts w:hint="eastAsia" w:ascii="MS Gothic" w:hAnsi="MS Gothic" w:eastAsia="MS Gothic" w:cs="MS Gothic"/>
                <w:kern w:val="0"/>
                <w:sz w:val="18"/>
                <w:szCs w:val="18"/>
                <w:lang w:val="en-US" w:bidi="ar"/>
              </w:rPr>
              <w:t>◈</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7F6A58FA">
            <w:pPr>
              <w:spacing w:before="97"/>
              <w:ind w:left="8"/>
              <w:jc w:val="center"/>
              <w:rPr>
                <w:w w:val="99"/>
                <w:sz w:val="20"/>
              </w:rPr>
            </w:pPr>
            <w:r>
              <w:rPr>
                <w:rFonts w:hint="eastAsia"/>
                <w:w w:val="99"/>
                <w:sz w:val="20"/>
              </w:rPr>
              <w:t>各系、各部门</w:t>
            </w:r>
          </w:p>
        </w:tc>
        <w:tc>
          <w:tcPr>
            <w:tcW w:w="1427" w:type="dxa"/>
            <w:gridSpan w:val="2"/>
            <w:vMerge w:val="continue"/>
            <w:tcBorders>
              <w:left w:val="single" w:color="auto" w:sz="4" w:space="0"/>
              <w:right w:val="single" w:color="auto" w:sz="4" w:space="0"/>
            </w:tcBorders>
            <w:shd w:val="clear" w:color="auto" w:fill="auto"/>
            <w:vAlign w:val="center"/>
          </w:tcPr>
          <w:p w14:paraId="3D08C6A1">
            <w:pPr>
              <w:pStyle w:val="31"/>
              <w:spacing w:before="97"/>
              <w:ind w:left="8"/>
              <w:jc w:val="center"/>
              <w:rPr>
                <w:rFonts w:hint="eastAsia"/>
                <w:w w:val="99"/>
                <w:sz w:val="20"/>
                <w:shd w:val="clear" w:color="auto" w:fill="FF0000"/>
                <w:lang w:val="en-US"/>
              </w:rPr>
            </w:pPr>
          </w:p>
        </w:tc>
      </w:tr>
      <w:tr w14:paraId="664035EB">
        <w:tblPrEx>
          <w:tblCellMar>
            <w:top w:w="0" w:type="dxa"/>
            <w:left w:w="108" w:type="dxa"/>
            <w:bottom w:w="0" w:type="dxa"/>
            <w:right w:w="108" w:type="dxa"/>
          </w:tblCellMar>
        </w:tblPrEx>
        <w:trPr>
          <w:trHeight w:val="833" w:hRule="atLeast"/>
        </w:trPr>
        <w:tc>
          <w:tcPr>
            <w:tcW w:w="631" w:type="dxa"/>
            <w:gridSpan w:val="2"/>
            <w:vMerge w:val="continue"/>
            <w:tcBorders>
              <w:left w:val="single" w:color="auto" w:sz="4" w:space="0"/>
              <w:right w:val="single" w:color="auto" w:sz="4" w:space="0"/>
            </w:tcBorders>
            <w:shd w:val="clear" w:color="auto" w:fill="C7DAF1" w:themeFill="text2" w:themeFillTint="32"/>
            <w:vAlign w:val="center"/>
          </w:tcPr>
          <w:p w14:paraId="12E7D25F">
            <w:pPr>
              <w:pStyle w:val="31"/>
              <w:spacing w:before="97"/>
              <w:ind w:left="8"/>
              <w:jc w:val="center"/>
              <w:rPr>
                <w:rFonts w:hint="eastAsia"/>
                <w:kern w:val="0"/>
                <w:sz w:val="18"/>
                <w:szCs w:val="18"/>
                <w:lang w:val="en-US" w:bidi="ar"/>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48C67D2F">
            <w:pPr>
              <w:pStyle w:val="31"/>
              <w:spacing w:before="97"/>
              <w:ind w:left="8"/>
              <w:jc w:val="center"/>
              <w:rPr>
                <w:rFonts w:hint="eastAsia"/>
                <w:kern w:val="0"/>
                <w:sz w:val="18"/>
                <w:szCs w:val="18"/>
                <w:lang w:val="en-US" w:bidi="ar"/>
              </w:rPr>
            </w:pPr>
            <w:r>
              <w:rPr>
                <w:rFonts w:hint="eastAsia"/>
                <w:kern w:val="0"/>
                <w:sz w:val="18"/>
                <w:szCs w:val="18"/>
                <w:lang w:val="en-US" w:bidi="ar"/>
              </w:rPr>
              <w:t>6</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1C51EAC2">
            <w:pPr>
              <w:pStyle w:val="31"/>
              <w:spacing w:before="97"/>
              <w:ind w:left="8"/>
              <w:jc w:val="center"/>
              <w:rPr>
                <w:rFonts w:hint="eastAsia"/>
                <w:sz w:val="20"/>
                <w:szCs w:val="20"/>
                <w:lang w:val="en-US" w:bidi="ar-SA"/>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1478048F">
            <w:r>
              <w:rPr>
                <w:rFonts w:hint="eastAsia"/>
              </w:rPr>
              <w:t>选修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3DAA7DAD">
            <w:r>
              <w:rPr>
                <w:rFonts w:hint="eastAsia"/>
              </w:rPr>
              <w:t>工作履历</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01CB8EA4">
            <w:r>
              <w:rPr>
                <w:rFonts w:hint="eastAsia"/>
              </w:rPr>
              <w:t>C</w:t>
            </w:r>
          </w:p>
        </w:tc>
        <w:tc>
          <w:tcPr>
            <w:tcW w:w="645" w:type="dxa"/>
            <w:vMerge w:val="continue"/>
            <w:tcBorders>
              <w:left w:val="single" w:color="auto" w:sz="4" w:space="0"/>
              <w:right w:val="single" w:color="auto" w:sz="4" w:space="0"/>
            </w:tcBorders>
            <w:shd w:val="clear" w:color="auto" w:fill="auto"/>
            <w:vAlign w:val="center"/>
          </w:tcPr>
          <w:p w14:paraId="7BF538BF"/>
        </w:tc>
        <w:tc>
          <w:tcPr>
            <w:tcW w:w="585" w:type="dxa"/>
            <w:vMerge w:val="continue"/>
            <w:tcBorders>
              <w:left w:val="single" w:color="auto" w:sz="4" w:space="0"/>
              <w:right w:val="single" w:color="auto" w:sz="4" w:space="0"/>
            </w:tcBorders>
            <w:shd w:val="clear" w:color="auto" w:fill="auto"/>
            <w:vAlign w:val="center"/>
          </w:tcPr>
          <w:p w14:paraId="204834D3"/>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52A7636">
            <w:r>
              <w:rPr>
                <w:rFonts w:hint="eastAsia"/>
              </w:rPr>
              <w:t>0</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01A2DC62"/>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0F29DFA3"/>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0E8942C4">
            <w:r>
              <w:rPr>
                <w:rFonts w:hint="eastAsia" w:ascii="MS Gothic" w:hAnsi="MS Gothic" w:eastAsia="MS Gothic" w:cs="MS Gothic"/>
              </w:rPr>
              <w:t>◈</w:t>
            </w: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A4CAA7E">
            <w:r>
              <w:rPr>
                <w:rFonts w:hint="eastAsia" w:ascii="MS Gothic" w:hAnsi="MS Gothic" w:eastAsia="MS Gothic" w:cs="MS Gothic"/>
              </w:rPr>
              <w:t>◈</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49BAFA48">
            <w:r>
              <w:rPr>
                <w:rFonts w:hint="eastAsia" w:ascii="MS Gothic" w:hAnsi="MS Gothic" w:eastAsia="MS Gothic" w:cs="MS Gothic"/>
              </w:rPr>
              <w:t>◈</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298CA1E3">
            <w:r>
              <w:rPr>
                <w:rFonts w:hint="eastAsia" w:ascii="MS Gothic" w:hAnsi="MS Gothic" w:eastAsia="MS Gothic" w:cs="MS Gothic"/>
              </w:rPr>
              <w:t>◈</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45A65B14">
            <w:r>
              <w:rPr>
                <w:rFonts w:hint="eastAsia" w:ascii="MS Gothic" w:hAnsi="MS Gothic" w:eastAsia="MS Gothic" w:cs="MS Gothic"/>
              </w:rPr>
              <w:t>◈</w:t>
            </w: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4331FF5">
            <w:r>
              <w:rPr>
                <w:rFonts w:hint="eastAsia" w:ascii="MS Gothic" w:hAnsi="MS Gothic" w:eastAsia="MS Gothic" w:cs="MS Gothic"/>
              </w:rPr>
              <w:t>◈</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0B14E4E6">
            <w:r>
              <w:rPr>
                <w:rFonts w:hint="eastAsia"/>
              </w:rPr>
              <w:t>各系、各部门</w:t>
            </w:r>
          </w:p>
        </w:tc>
        <w:tc>
          <w:tcPr>
            <w:tcW w:w="1427" w:type="dxa"/>
            <w:gridSpan w:val="2"/>
            <w:vMerge w:val="continue"/>
            <w:tcBorders>
              <w:left w:val="single" w:color="auto" w:sz="4" w:space="0"/>
              <w:right w:val="single" w:color="auto" w:sz="4" w:space="0"/>
            </w:tcBorders>
            <w:shd w:val="clear" w:color="auto" w:fill="auto"/>
            <w:vAlign w:val="center"/>
          </w:tcPr>
          <w:p w14:paraId="7A09118A">
            <w:pPr>
              <w:pStyle w:val="31"/>
              <w:spacing w:before="97"/>
              <w:ind w:left="8"/>
              <w:jc w:val="center"/>
              <w:rPr>
                <w:rFonts w:hint="eastAsia"/>
                <w:w w:val="99"/>
                <w:sz w:val="20"/>
                <w:shd w:val="clear" w:color="auto" w:fill="FF0000"/>
                <w:lang w:val="en-US"/>
              </w:rPr>
            </w:pPr>
          </w:p>
        </w:tc>
      </w:tr>
      <w:tr w14:paraId="2F802400">
        <w:tblPrEx>
          <w:tblCellMar>
            <w:top w:w="0" w:type="dxa"/>
            <w:left w:w="108" w:type="dxa"/>
            <w:bottom w:w="0" w:type="dxa"/>
            <w:right w:w="108" w:type="dxa"/>
          </w:tblCellMar>
        </w:tblPrEx>
        <w:trPr>
          <w:trHeight w:val="833" w:hRule="atLeast"/>
        </w:trPr>
        <w:tc>
          <w:tcPr>
            <w:tcW w:w="631" w:type="dxa"/>
            <w:gridSpan w:val="2"/>
            <w:vMerge w:val="continue"/>
            <w:tcBorders>
              <w:left w:val="single" w:color="auto" w:sz="4" w:space="0"/>
              <w:right w:val="single" w:color="auto" w:sz="4" w:space="0"/>
            </w:tcBorders>
            <w:shd w:val="clear" w:color="auto" w:fill="C7DAF1" w:themeFill="text2" w:themeFillTint="32"/>
            <w:vAlign w:val="center"/>
          </w:tcPr>
          <w:p w14:paraId="66DC0593">
            <w:pPr>
              <w:pStyle w:val="31"/>
              <w:spacing w:before="97"/>
              <w:ind w:left="8"/>
              <w:jc w:val="center"/>
              <w:rPr>
                <w:rFonts w:hint="eastAsia"/>
                <w:kern w:val="0"/>
                <w:sz w:val="18"/>
                <w:szCs w:val="18"/>
                <w:lang w:val="en-US" w:bidi="ar"/>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59A03529">
            <w:pPr>
              <w:pStyle w:val="31"/>
              <w:spacing w:before="97"/>
              <w:ind w:left="8"/>
              <w:jc w:val="center"/>
              <w:rPr>
                <w:rFonts w:hint="eastAsia"/>
                <w:b/>
                <w:bCs/>
                <w:kern w:val="0"/>
                <w:sz w:val="18"/>
                <w:szCs w:val="18"/>
                <w:lang w:val="en-US" w:bidi="ar"/>
              </w:rPr>
            </w:pPr>
            <w:r>
              <w:rPr>
                <w:rFonts w:hint="eastAsia"/>
                <w:b/>
                <w:bCs/>
                <w:kern w:val="0"/>
                <w:sz w:val="18"/>
                <w:szCs w:val="18"/>
                <w:lang w:val="en-US" w:bidi="ar"/>
              </w:rPr>
              <w:t>7</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4FFCF527">
            <w:pPr>
              <w:pStyle w:val="31"/>
              <w:spacing w:before="97"/>
              <w:ind w:left="8"/>
              <w:jc w:val="center"/>
              <w:rPr>
                <w:rFonts w:hint="eastAsia"/>
                <w:b/>
                <w:bCs/>
                <w:sz w:val="20"/>
                <w:szCs w:val="20"/>
                <w:lang w:val="en-US" w:bidi="ar-SA"/>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04F77472">
            <w:r>
              <w:rPr>
                <w:rFonts w:hint="eastAsia"/>
              </w:rPr>
              <w:t>选修</w:t>
            </w:r>
          </w:p>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5C7E685C">
            <w:r>
              <w:rPr>
                <w:rFonts w:hint="eastAsia"/>
              </w:rPr>
              <w:t>技能特长</w:t>
            </w:r>
          </w:p>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70998C1E">
            <w:r>
              <w:rPr>
                <w:rFonts w:hint="eastAsia"/>
              </w:rPr>
              <w:t>C</w:t>
            </w:r>
          </w:p>
        </w:tc>
        <w:tc>
          <w:tcPr>
            <w:tcW w:w="645" w:type="dxa"/>
            <w:vMerge w:val="continue"/>
            <w:tcBorders>
              <w:left w:val="single" w:color="auto" w:sz="4" w:space="0"/>
              <w:bottom w:val="single" w:color="auto" w:sz="4" w:space="0"/>
              <w:right w:val="single" w:color="auto" w:sz="4" w:space="0"/>
            </w:tcBorders>
            <w:shd w:val="clear" w:color="auto" w:fill="auto"/>
            <w:vAlign w:val="center"/>
          </w:tcPr>
          <w:p w14:paraId="3053AD86"/>
        </w:tc>
        <w:tc>
          <w:tcPr>
            <w:tcW w:w="585" w:type="dxa"/>
            <w:vMerge w:val="continue"/>
            <w:tcBorders>
              <w:left w:val="single" w:color="auto" w:sz="4" w:space="0"/>
              <w:bottom w:val="single" w:color="auto" w:sz="4" w:space="0"/>
              <w:right w:val="single" w:color="auto" w:sz="4" w:space="0"/>
            </w:tcBorders>
            <w:shd w:val="clear" w:color="auto" w:fill="auto"/>
            <w:vAlign w:val="center"/>
          </w:tcPr>
          <w:p w14:paraId="67350B51"/>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D518A1A">
            <w:r>
              <w:rPr>
                <w:rFonts w:hint="eastAsia"/>
              </w:rPr>
              <w:t>0</w:t>
            </w:r>
          </w:p>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6862F541"/>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3643F867"/>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2825061B">
            <w:r>
              <w:rPr>
                <w:rFonts w:hint="eastAsia" w:ascii="MS Gothic" w:hAnsi="MS Gothic" w:eastAsia="MS Gothic" w:cs="MS Gothic"/>
              </w:rPr>
              <w:t>◈</w:t>
            </w:r>
          </w:p>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D0BD684">
            <w:r>
              <w:rPr>
                <w:rFonts w:hint="eastAsia" w:ascii="MS Gothic" w:hAnsi="MS Gothic" w:eastAsia="MS Gothic" w:cs="MS Gothic"/>
              </w:rPr>
              <w:t>◈</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580FFD03">
            <w:r>
              <w:rPr>
                <w:rFonts w:hint="eastAsia" w:ascii="MS Gothic" w:hAnsi="MS Gothic" w:eastAsia="MS Gothic" w:cs="MS Gothic"/>
              </w:rPr>
              <w:t>◈</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0021B05C">
            <w:r>
              <w:rPr>
                <w:rFonts w:hint="eastAsia" w:ascii="MS Gothic" w:hAnsi="MS Gothic" w:eastAsia="MS Gothic" w:cs="MS Gothic"/>
              </w:rPr>
              <w:t>◈</w:t>
            </w: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7FAA3175">
            <w:r>
              <w:rPr>
                <w:rFonts w:hint="eastAsia" w:ascii="MS Gothic" w:hAnsi="MS Gothic" w:eastAsia="MS Gothic" w:cs="MS Gothic"/>
              </w:rPr>
              <w:t>◈</w:t>
            </w:r>
          </w:p>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F1491BC">
            <w:r>
              <w:rPr>
                <w:rFonts w:hint="eastAsia" w:ascii="MS Gothic" w:hAnsi="MS Gothic" w:eastAsia="MS Gothic" w:cs="MS Gothic"/>
              </w:rPr>
              <w:t>◈</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79DE2E76">
            <w:r>
              <w:rPr>
                <w:rFonts w:hint="eastAsia"/>
              </w:rPr>
              <w:t>各系、各部门</w:t>
            </w:r>
          </w:p>
        </w:tc>
        <w:tc>
          <w:tcPr>
            <w:tcW w:w="1427" w:type="dxa"/>
            <w:gridSpan w:val="2"/>
            <w:vMerge w:val="continue"/>
            <w:tcBorders>
              <w:left w:val="single" w:color="auto" w:sz="4" w:space="0"/>
              <w:bottom w:val="single" w:color="auto" w:sz="4" w:space="0"/>
              <w:right w:val="single" w:color="auto" w:sz="4" w:space="0"/>
            </w:tcBorders>
            <w:shd w:val="clear" w:color="auto" w:fill="auto"/>
            <w:vAlign w:val="center"/>
          </w:tcPr>
          <w:p w14:paraId="70BD85C6">
            <w:pPr>
              <w:pStyle w:val="31"/>
              <w:spacing w:before="97"/>
              <w:ind w:left="8"/>
              <w:jc w:val="center"/>
              <w:rPr>
                <w:rFonts w:hint="eastAsia"/>
                <w:w w:val="99"/>
                <w:sz w:val="20"/>
                <w:shd w:val="clear" w:color="auto" w:fill="FF0000"/>
                <w:lang w:val="en-US"/>
              </w:rPr>
            </w:pPr>
          </w:p>
        </w:tc>
      </w:tr>
      <w:tr w14:paraId="5493B33C">
        <w:tblPrEx>
          <w:tblCellMar>
            <w:top w:w="0" w:type="dxa"/>
            <w:left w:w="108" w:type="dxa"/>
            <w:bottom w:w="0" w:type="dxa"/>
            <w:right w:w="108" w:type="dxa"/>
          </w:tblCellMar>
        </w:tblPrEx>
        <w:trPr>
          <w:trHeight w:val="833" w:hRule="atLeast"/>
        </w:trPr>
        <w:tc>
          <w:tcPr>
            <w:tcW w:w="631" w:type="dxa"/>
            <w:gridSpan w:val="2"/>
            <w:vMerge w:val="continue"/>
            <w:tcBorders>
              <w:left w:val="single" w:color="auto" w:sz="4" w:space="0"/>
              <w:right w:val="single" w:color="auto" w:sz="4" w:space="0"/>
            </w:tcBorders>
            <w:shd w:val="clear" w:color="auto" w:fill="C7DAF1" w:themeFill="text2" w:themeFillTint="32"/>
            <w:vAlign w:val="center"/>
          </w:tcPr>
          <w:p w14:paraId="12117D14">
            <w:pPr>
              <w:pStyle w:val="31"/>
              <w:spacing w:before="97"/>
              <w:ind w:left="8"/>
              <w:jc w:val="center"/>
              <w:rPr>
                <w:rFonts w:hint="eastAsia"/>
                <w:kern w:val="0"/>
                <w:sz w:val="18"/>
                <w:szCs w:val="18"/>
                <w:lang w:val="en-US" w:bidi="ar"/>
              </w:rPr>
            </w:pPr>
          </w:p>
        </w:tc>
        <w:tc>
          <w:tcPr>
            <w:tcW w:w="74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14:paraId="3BA99627">
            <w:pPr>
              <w:pStyle w:val="31"/>
              <w:spacing w:before="97"/>
              <w:ind w:left="8"/>
              <w:jc w:val="center"/>
              <w:rPr>
                <w:rFonts w:hint="eastAsia"/>
                <w:kern w:val="0"/>
                <w:sz w:val="18"/>
                <w:szCs w:val="18"/>
                <w:lang w:val="en-US" w:bidi="ar"/>
              </w:rPr>
            </w:pP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583DD732">
            <w:pPr>
              <w:pStyle w:val="31"/>
              <w:spacing w:before="97"/>
              <w:ind w:left="8"/>
              <w:jc w:val="center"/>
              <w:rPr>
                <w:rFonts w:hint="eastAsia"/>
                <w:sz w:val="20"/>
                <w:szCs w:val="20"/>
                <w:lang w:val="en-US" w:bidi="ar-SA"/>
              </w:rPr>
            </w:pPr>
            <w:r>
              <w:rPr>
                <w:rFonts w:hint="eastAsia"/>
                <w:sz w:val="20"/>
                <w:szCs w:val="20"/>
                <w:lang w:val="en-US" w:bidi="ar-SA"/>
              </w:rPr>
              <w:t>小计</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1804BA0C"/>
        </w:tc>
        <w:tc>
          <w:tcPr>
            <w:tcW w:w="1472" w:type="dxa"/>
            <w:tcBorders>
              <w:top w:val="single" w:color="auto" w:sz="4" w:space="0"/>
              <w:left w:val="single" w:color="auto" w:sz="4" w:space="0"/>
              <w:bottom w:val="single" w:color="auto" w:sz="4" w:space="0"/>
              <w:right w:val="single" w:color="auto" w:sz="4" w:space="0"/>
            </w:tcBorders>
            <w:shd w:val="clear" w:color="auto" w:fill="auto"/>
            <w:vAlign w:val="center"/>
          </w:tcPr>
          <w:p w14:paraId="300207E1"/>
        </w:tc>
        <w:tc>
          <w:tcPr>
            <w:tcW w:w="630" w:type="dxa"/>
            <w:tcBorders>
              <w:top w:val="single" w:color="auto" w:sz="4" w:space="0"/>
              <w:left w:val="single" w:color="auto" w:sz="4" w:space="0"/>
              <w:bottom w:val="single" w:color="auto" w:sz="4" w:space="0"/>
              <w:right w:val="single" w:color="auto" w:sz="4" w:space="0"/>
            </w:tcBorders>
            <w:shd w:val="clear" w:color="auto" w:fill="auto"/>
            <w:vAlign w:val="center"/>
          </w:tcPr>
          <w:p w14:paraId="41453FC0"/>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2E26AD12"/>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14:paraId="0DD87336">
            <w:r>
              <w:rPr>
                <w:rFonts w:hint="eastAsia"/>
              </w:rPr>
              <w:t>8</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10A975F6"/>
        </w:tc>
        <w:tc>
          <w:tcPr>
            <w:tcW w:w="540" w:type="dxa"/>
            <w:tcBorders>
              <w:top w:val="single" w:color="auto" w:sz="4" w:space="0"/>
              <w:left w:val="single" w:color="auto" w:sz="4" w:space="0"/>
              <w:bottom w:val="single" w:color="auto" w:sz="4" w:space="0"/>
              <w:right w:val="single" w:color="auto" w:sz="4" w:space="0"/>
            </w:tcBorders>
            <w:shd w:val="clear" w:color="auto" w:fill="auto"/>
            <w:vAlign w:val="center"/>
          </w:tcPr>
          <w:p w14:paraId="36C3AAC9"/>
        </w:tc>
        <w:tc>
          <w:tcPr>
            <w:tcW w:w="523" w:type="dxa"/>
            <w:tcBorders>
              <w:top w:val="single" w:color="auto" w:sz="4" w:space="0"/>
              <w:left w:val="single" w:color="auto" w:sz="4" w:space="0"/>
              <w:bottom w:val="single" w:color="auto" w:sz="4" w:space="0"/>
              <w:right w:val="single" w:color="auto" w:sz="4" w:space="0"/>
            </w:tcBorders>
            <w:shd w:val="clear" w:color="auto" w:fill="auto"/>
            <w:vAlign w:val="center"/>
          </w:tcPr>
          <w:p w14:paraId="7EECDDBF"/>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77AC3C8B"/>
        </w:tc>
        <w:tc>
          <w:tcPr>
            <w:tcW w:w="6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B05D1C2"/>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5635B9FD"/>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68F07194"/>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5D708D0E"/>
        </w:tc>
        <w:tc>
          <w:tcPr>
            <w:tcW w:w="66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9618988"/>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785808EE"/>
        </w:tc>
        <w:tc>
          <w:tcPr>
            <w:tcW w:w="14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CFD0C79">
            <w:pPr>
              <w:pStyle w:val="31"/>
              <w:spacing w:before="97"/>
              <w:ind w:left="8"/>
              <w:jc w:val="center"/>
              <w:rPr>
                <w:rFonts w:hint="eastAsia"/>
                <w:w w:val="99"/>
                <w:sz w:val="20"/>
                <w:shd w:val="clear" w:color="auto" w:fill="FF0000"/>
                <w:lang w:val="en-US"/>
              </w:rPr>
            </w:pPr>
          </w:p>
        </w:tc>
      </w:tr>
    </w:tbl>
    <w:p w14:paraId="43233B56">
      <w:pPr>
        <w:snapToGrid w:val="0"/>
        <w:spacing w:line="360" w:lineRule="auto"/>
        <w:rPr>
          <w:rFonts w:hint="eastAsia" w:ascii="宋体" w:hAnsi="宋体" w:cs="宋体"/>
          <w:sz w:val="20"/>
          <w:szCs w:val="20"/>
        </w:rPr>
      </w:pPr>
    </w:p>
    <w:tbl>
      <w:tblPr>
        <w:tblStyle w:val="17"/>
        <w:tblpPr w:leftFromText="180" w:rightFromText="180" w:vertAnchor="text" w:horzAnchor="page" w:tblpX="1251" w:tblpY="31"/>
        <w:tblOverlap w:val="never"/>
        <w:tblW w:w="14715" w:type="dxa"/>
        <w:tblInd w:w="0" w:type="dxa"/>
        <w:tblLayout w:type="fixed"/>
        <w:tblCellMar>
          <w:top w:w="0" w:type="dxa"/>
          <w:left w:w="108" w:type="dxa"/>
          <w:bottom w:w="0" w:type="dxa"/>
          <w:right w:w="108" w:type="dxa"/>
        </w:tblCellMar>
      </w:tblPr>
      <w:tblGrid>
        <w:gridCol w:w="633"/>
        <w:gridCol w:w="747"/>
        <w:gridCol w:w="1260"/>
        <w:gridCol w:w="448"/>
        <w:gridCol w:w="2747"/>
        <w:gridCol w:w="588"/>
        <w:gridCol w:w="660"/>
        <w:gridCol w:w="707"/>
        <w:gridCol w:w="711"/>
        <w:gridCol w:w="639"/>
        <w:gridCol w:w="681"/>
        <w:gridCol w:w="637"/>
        <w:gridCol w:w="643"/>
        <w:gridCol w:w="653"/>
        <w:gridCol w:w="669"/>
        <w:gridCol w:w="865"/>
        <w:gridCol w:w="713"/>
        <w:gridCol w:w="714"/>
      </w:tblGrid>
      <w:tr w14:paraId="00F69018">
        <w:tblPrEx>
          <w:tblCellMar>
            <w:top w:w="0" w:type="dxa"/>
            <w:left w:w="108" w:type="dxa"/>
            <w:bottom w:w="0" w:type="dxa"/>
            <w:right w:w="108" w:type="dxa"/>
          </w:tblCellMar>
        </w:tblPrEx>
        <w:trPr>
          <w:trHeight w:val="443" w:hRule="atLeast"/>
        </w:trPr>
        <w:tc>
          <w:tcPr>
            <w:tcW w:w="63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8D34226">
            <w:pPr>
              <w:jc w:val="center"/>
              <w:rPr>
                <w:rFonts w:hint="eastAsia" w:ascii="宋体" w:hAnsi="宋体" w:cs="宋体"/>
                <w:sz w:val="18"/>
                <w:szCs w:val="18"/>
              </w:rPr>
            </w:pPr>
          </w:p>
        </w:tc>
        <w:tc>
          <w:tcPr>
            <w:tcW w:w="747" w:type="dxa"/>
            <w:tcBorders>
              <w:top w:val="single" w:color="auto" w:sz="4" w:space="0"/>
              <w:left w:val="single" w:color="auto" w:sz="4" w:space="0"/>
              <w:bottom w:val="single" w:color="auto" w:sz="4" w:space="0"/>
              <w:right w:val="single" w:color="auto" w:sz="4" w:space="0"/>
            </w:tcBorders>
            <w:shd w:val="clear" w:color="auto" w:fill="auto"/>
            <w:vAlign w:val="center"/>
          </w:tcPr>
          <w:p w14:paraId="6BBE414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1</w:t>
            </w:r>
          </w:p>
        </w:tc>
        <w:tc>
          <w:tcPr>
            <w:tcW w:w="12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CF7CC6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课程模块</w:t>
            </w:r>
          </w:p>
        </w:tc>
        <w:tc>
          <w:tcPr>
            <w:tcW w:w="319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11AFDA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 xml:space="preserve">     公共基础课程模块</w:t>
            </w:r>
          </w:p>
        </w:tc>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14:paraId="6F349F15">
            <w:pPr>
              <w:widowControl/>
              <w:jc w:val="center"/>
              <w:textAlignment w:val="center"/>
              <w:rPr>
                <w:rFonts w:hint="eastAsia" w:ascii="宋体" w:hAnsi="宋体" w:cs="宋体"/>
                <w:sz w:val="20"/>
                <w:szCs w:val="20"/>
              </w:rPr>
            </w:pPr>
            <w:r>
              <w:rPr>
                <w:rFonts w:hint="eastAsia" w:ascii="宋体" w:hAnsi="宋体" w:cs="宋体"/>
                <w:sz w:val="20"/>
                <w:szCs w:val="20"/>
              </w:rPr>
              <w:t>41</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13A82A6">
            <w:pPr>
              <w:widowControl/>
              <w:jc w:val="center"/>
              <w:textAlignment w:val="center"/>
              <w:rPr>
                <w:rFonts w:hint="eastAsia" w:ascii="宋体" w:hAnsi="宋体" w:cs="宋体"/>
                <w:sz w:val="20"/>
                <w:szCs w:val="20"/>
              </w:rPr>
            </w:pPr>
            <w:r>
              <w:rPr>
                <w:rFonts w:hint="eastAsia" w:ascii="宋体" w:hAnsi="宋体" w:cs="宋体"/>
                <w:sz w:val="20"/>
                <w:szCs w:val="20"/>
              </w:rPr>
              <w:t>734</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14:paraId="03BFF97F">
            <w:pPr>
              <w:widowControl/>
              <w:jc w:val="center"/>
              <w:textAlignment w:val="center"/>
              <w:rPr>
                <w:rFonts w:hint="eastAsia" w:ascii="宋体" w:hAnsi="宋体" w:cs="宋体"/>
                <w:sz w:val="20"/>
                <w:szCs w:val="20"/>
              </w:rPr>
            </w:pPr>
            <w:r>
              <w:rPr>
                <w:rFonts w:hint="eastAsia" w:ascii="宋体" w:hAnsi="宋体" w:cs="宋体"/>
                <w:sz w:val="20"/>
                <w:szCs w:val="20"/>
              </w:rPr>
              <w:t>454</w:t>
            </w:r>
          </w:p>
        </w:tc>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772A460A">
            <w:pPr>
              <w:widowControl/>
              <w:jc w:val="center"/>
              <w:textAlignment w:val="center"/>
              <w:rPr>
                <w:rFonts w:hint="eastAsia" w:ascii="宋体" w:hAnsi="宋体" w:cs="宋体"/>
                <w:sz w:val="20"/>
                <w:szCs w:val="20"/>
              </w:rPr>
            </w:pPr>
            <w:r>
              <w:rPr>
                <w:rFonts w:hint="eastAsia" w:ascii="宋体" w:hAnsi="宋体" w:cs="宋体"/>
                <w:sz w:val="20"/>
                <w:szCs w:val="20"/>
              </w:rPr>
              <w:t>280</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41AAF90C">
            <w:pPr>
              <w:jc w:val="center"/>
              <w:rPr>
                <w:rFonts w:hint="eastAsia" w:ascii="宋体" w:hAnsi="宋体" w:cs="宋体"/>
                <w:sz w:val="20"/>
                <w:szCs w:val="20"/>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1F7FEC5A">
            <w:pPr>
              <w:jc w:val="center"/>
              <w:rPr>
                <w:rFonts w:hint="eastAsia" w:ascii="宋体" w:hAnsi="宋体" w:cs="宋体"/>
                <w:sz w:val="20"/>
                <w:szCs w:val="20"/>
              </w:rPr>
            </w:pPr>
          </w:p>
        </w:tc>
        <w:tc>
          <w:tcPr>
            <w:tcW w:w="637" w:type="dxa"/>
            <w:tcBorders>
              <w:top w:val="single" w:color="auto" w:sz="4" w:space="0"/>
              <w:left w:val="single" w:color="auto" w:sz="4" w:space="0"/>
              <w:bottom w:val="single" w:color="auto" w:sz="4" w:space="0"/>
              <w:right w:val="single" w:color="auto" w:sz="4" w:space="0"/>
            </w:tcBorders>
            <w:shd w:val="clear" w:color="auto" w:fill="auto"/>
            <w:vAlign w:val="center"/>
          </w:tcPr>
          <w:p w14:paraId="5BC52BE5">
            <w:pPr>
              <w:jc w:val="center"/>
              <w:rPr>
                <w:rFonts w:hint="eastAsia" w:ascii="宋体" w:hAnsi="宋体" w:cs="宋体"/>
                <w:sz w:val="20"/>
                <w:szCs w:val="20"/>
              </w:rPr>
            </w:pPr>
          </w:p>
        </w:tc>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438C6DAD">
            <w:pPr>
              <w:jc w:val="center"/>
              <w:rPr>
                <w:rFonts w:hint="eastAsia" w:ascii="宋体" w:hAnsi="宋体" w:cs="宋体"/>
                <w:sz w:val="20"/>
                <w:szCs w:val="20"/>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54297D00">
            <w:pPr>
              <w:widowControl/>
              <w:jc w:val="center"/>
              <w:textAlignment w:val="center"/>
              <w:rPr>
                <w:rFonts w:hint="eastAsia" w:ascii="宋体" w:hAnsi="宋体" w:cs="宋体"/>
                <w:kern w:val="0"/>
                <w:sz w:val="20"/>
                <w:szCs w:val="20"/>
                <w:lang w:bidi="ar"/>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10AAC48E">
            <w:pPr>
              <w:widowControl/>
              <w:jc w:val="center"/>
              <w:textAlignment w:val="center"/>
              <w:rPr>
                <w:rFonts w:hint="eastAsia" w:ascii="宋体" w:hAnsi="宋体" w:cs="宋体"/>
                <w:kern w:val="0"/>
                <w:sz w:val="20"/>
                <w:szCs w:val="20"/>
                <w:lang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7C54A47C">
            <w:pPr>
              <w:jc w:val="center"/>
              <w:rPr>
                <w:rFonts w:hint="eastAsia" w:ascii="宋体" w:hAnsi="宋体" w:cs="宋体"/>
                <w:sz w:val="20"/>
                <w:szCs w:val="20"/>
              </w:rPr>
            </w:pPr>
          </w:p>
        </w:tc>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14:paraId="7C58B390">
            <w:pPr>
              <w:jc w:val="center"/>
              <w:rPr>
                <w:rFonts w:hint="eastAsia" w:ascii="宋体" w:hAnsi="宋体" w:cs="宋体"/>
                <w:sz w:val="20"/>
                <w:szCs w:val="20"/>
              </w:rPr>
            </w:pPr>
          </w:p>
        </w:tc>
        <w:tc>
          <w:tcPr>
            <w:tcW w:w="714" w:type="dxa"/>
            <w:tcBorders>
              <w:top w:val="single" w:color="auto" w:sz="4" w:space="0"/>
              <w:left w:val="single" w:color="auto" w:sz="4" w:space="0"/>
              <w:bottom w:val="single" w:color="auto" w:sz="4" w:space="0"/>
              <w:right w:val="single" w:color="auto" w:sz="4" w:space="0"/>
            </w:tcBorders>
            <w:shd w:val="clear" w:color="auto" w:fill="auto"/>
            <w:vAlign w:val="center"/>
          </w:tcPr>
          <w:p w14:paraId="113D9737">
            <w:pPr>
              <w:jc w:val="center"/>
              <w:rPr>
                <w:rFonts w:hint="eastAsia" w:ascii="宋体" w:hAnsi="宋体" w:cs="宋体"/>
                <w:sz w:val="20"/>
                <w:szCs w:val="20"/>
              </w:rPr>
            </w:pPr>
          </w:p>
        </w:tc>
      </w:tr>
      <w:tr w14:paraId="36C343E9">
        <w:tblPrEx>
          <w:tblCellMar>
            <w:top w:w="0" w:type="dxa"/>
            <w:left w:w="108" w:type="dxa"/>
            <w:bottom w:w="0" w:type="dxa"/>
            <w:right w:w="108" w:type="dxa"/>
          </w:tblCellMar>
        </w:tblPrEx>
        <w:trPr>
          <w:trHeight w:val="387" w:hRule="atLeast"/>
        </w:trPr>
        <w:tc>
          <w:tcPr>
            <w:tcW w:w="6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DB778D1">
            <w:pPr>
              <w:jc w:val="center"/>
              <w:rPr>
                <w:rFonts w:hint="eastAsia" w:ascii="宋体" w:hAnsi="宋体" w:cs="宋体"/>
                <w:sz w:val="18"/>
                <w:szCs w:val="18"/>
              </w:rPr>
            </w:pPr>
          </w:p>
        </w:tc>
        <w:tc>
          <w:tcPr>
            <w:tcW w:w="747" w:type="dxa"/>
            <w:tcBorders>
              <w:top w:val="single" w:color="auto" w:sz="4" w:space="0"/>
              <w:left w:val="single" w:color="auto" w:sz="4" w:space="0"/>
              <w:bottom w:val="single" w:color="auto" w:sz="4" w:space="0"/>
              <w:right w:val="single" w:color="auto" w:sz="4" w:space="0"/>
            </w:tcBorders>
            <w:shd w:val="clear" w:color="auto" w:fill="auto"/>
            <w:vAlign w:val="center"/>
          </w:tcPr>
          <w:p w14:paraId="548F6C2E">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w:t>
            </w:r>
          </w:p>
        </w:tc>
        <w:tc>
          <w:tcPr>
            <w:tcW w:w="12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2ACD39C">
            <w:pPr>
              <w:jc w:val="center"/>
              <w:rPr>
                <w:rFonts w:hint="eastAsia" w:ascii="宋体" w:hAnsi="宋体" w:cs="宋体"/>
                <w:sz w:val="20"/>
                <w:szCs w:val="20"/>
              </w:rPr>
            </w:pPr>
          </w:p>
        </w:tc>
        <w:tc>
          <w:tcPr>
            <w:tcW w:w="44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76C2D7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专业能力课程模块</w:t>
            </w:r>
          </w:p>
        </w:tc>
        <w:tc>
          <w:tcPr>
            <w:tcW w:w="2747" w:type="dxa"/>
            <w:tcBorders>
              <w:top w:val="single" w:color="auto" w:sz="4" w:space="0"/>
              <w:left w:val="single" w:color="auto" w:sz="4" w:space="0"/>
              <w:bottom w:val="single" w:color="auto" w:sz="4" w:space="0"/>
              <w:right w:val="single" w:color="auto" w:sz="4" w:space="0"/>
            </w:tcBorders>
            <w:shd w:val="clear" w:color="auto" w:fill="auto"/>
            <w:vAlign w:val="center"/>
          </w:tcPr>
          <w:p w14:paraId="6964539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专业基础课程模块</w:t>
            </w:r>
          </w:p>
        </w:tc>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14:paraId="71DF0CC5">
            <w:pPr>
              <w:widowControl/>
              <w:jc w:val="center"/>
              <w:textAlignment w:val="center"/>
              <w:rPr>
                <w:rFonts w:hint="eastAsia" w:ascii="宋体" w:hAnsi="宋体" w:cs="宋体"/>
                <w:sz w:val="20"/>
                <w:szCs w:val="20"/>
              </w:rPr>
            </w:pPr>
            <w:r>
              <w:rPr>
                <w:rFonts w:hint="eastAsia" w:ascii="宋体" w:hAnsi="宋体" w:cs="宋体"/>
                <w:sz w:val="20"/>
                <w:szCs w:val="20"/>
              </w:rPr>
              <w:t>17</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7B24F592">
            <w:pPr>
              <w:widowControl/>
              <w:jc w:val="center"/>
              <w:textAlignment w:val="center"/>
              <w:rPr>
                <w:rFonts w:hint="eastAsia" w:ascii="宋体" w:hAnsi="宋体" w:cs="宋体"/>
                <w:sz w:val="20"/>
                <w:szCs w:val="20"/>
              </w:rPr>
            </w:pPr>
            <w:r>
              <w:rPr>
                <w:rFonts w:hint="eastAsia" w:ascii="宋体" w:hAnsi="宋体" w:cs="宋体"/>
                <w:sz w:val="20"/>
                <w:szCs w:val="20"/>
              </w:rPr>
              <w:t>292</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14:paraId="400E7A54">
            <w:pPr>
              <w:widowControl/>
              <w:jc w:val="center"/>
              <w:textAlignment w:val="center"/>
              <w:rPr>
                <w:rFonts w:hint="eastAsia" w:ascii="宋体" w:hAnsi="宋体" w:cs="宋体"/>
                <w:sz w:val="20"/>
                <w:szCs w:val="20"/>
              </w:rPr>
            </w:pPr>
            <w:r>
              <w:rPr>
                <w:rFonts w:hint="eastAsia" w:ascii="宋体" w:hAnsi="宋体" w:cs="宋体"/>
                <w:sz w:val="20"/>
                <w:szCs w:val="20"/>
              </w:rPr>
              <w:t>254</w:t>
            </w:r>
          </w:p>
        </w:tc>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3982CC8A">
            <w:pPr>
              <w:widowControl/>
              <w:jc w:val="center"/>
              <w:textAlignment w:val="center"/>
              <w:rPr>
                <w:rFonts w:hint="eastAsia" w:ascii="宋体" w:hAnsi="宋体" w:cs="宋体"/>
                <w:sz w:val="20"/>
                <w:szCs w:val="20"/>
              </w:rPr>
            </w:pPr>
            <w:r>
              <w:rPr>
                <w:rFonts w:hint="eastAsia" w:ascii="宋体" w:hAnsi="宋体" w:cs="宋体"/>
                <w:sz w:val="20"/>
                <w:szCs w:val="20"/>
              </w:rPr>
              <w:t>38</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15FD036A">
            <w:pPr>
              <w:jc w:val="center"/>
              <w:rPr>
                <w:rFonts w:hint="eastAsia" w:ascii="宋体" w:hAnsi="宋体" w:cs="宋体"/>
                <w:sz w:val="20"/>
                <w:szCs w:val="20"/>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4D59C790">
            <w:pPr>
              <w:jc w:val="center"/>
              <w:rPr>
                <w:rFonts w:hint="eastAsia" w:ascii="宋体" w:hAnsi="宋体" w:cs="宋体"/>
                <w:kern w:val="0"/>
                <w:sz w:val="20"/>
                <w:szCs w:val="20"/>
                <w:lang w:bidi="ar"/>
              </w:rPr>
            </w:pPr>
          </w:p>
        </w:tc>
        <w:tc>
          <w:tcPr>
            <w:tcW w:w="6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FC1D26">
            <w:pPr>
              <w:jc w:val="center"/>
              <w:rPr>
                <w:rFonts w:hint="eastAsia" w:ascii="宋体" w:hAnsi="宋体" w:cs="宋体"/>
                <w:kern w:val="0"/>
                <w:sz w:val="20"/>
                <w:szCs w:val="20"/>
                <w:lang w:bidi="ar"/>
              </w:rPr>
            </w:pPr>
          </w:p>
        </w:tc>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2E074BC0">
            <w:pPr>
              <w:jc w:val="center"/>
              <w:rPr>
                <w:rFonts w:hint="eastAsia" w:ascii="宋体" w:hAnsi="宋体" w:cs="宋体"/>
                <w:kern w:val="0"/>
                <w:sz w:val="20"/>
                <w:szCs w:val="20"/>
                <w:lang w:bidi="ar"/>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70A1DA3D">
            <w:pPr>
              <w:widowControl/>
              <w:jc w:val="center"/>
              <w:textAlignment w:val="center"/>
              <w:rPr>
                <w:rFonts w:hint="eastAsia" w:ascii="宋体" w:hAnsi="宋体" w:cs="宋体"/>
                <w:kern w:val="0"/>
                <w:sz w:val="20"/>
                <w:szCs w:val="20"/>
                <w:lang w:bidi="ar"/>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44C0C04E">
            <w:pPr>
              <w:widowControl/>
              <w:jc w:val="center"/>
              <w:textAlignment w:val="center"/>
              <w:rPr>
                <w:rFonts w:hint="eastAsia" w:ascii="宋体" w:hAnsi="宋体" w:cs="宋体"/>
                <w:kern w:val="0"/>
                <w:sz w:val="20"/>
                <w:szCs w:val="20"/>
                <w:lang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78205C4F">
            <w:pPr>
              <w:jc w:val="center"/>
              <w:rPr>
                <w:rFonts w:hint="eastAsia" w:ascii="宋体" w:hAnsi="宋体" w:cs="宋体"/>
                <w:sz w:val="20"/>
                <w:szCs w:val="20"/>
              </w:rPr>
            </w:pPr>
          </w:p>
        </w:tc>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14:paraId="0EED0F9D">
            <w:pPr>
              <w:jc w:val="center"/>
              <w:rPr>
                <w:rFonts w:hint="eastAsia" w:ascii="宋体" w:hAnsi="宋体" w:cs="宋体"/>
                <w:sz w:val="20"/>
                <w:szCs w:val="20"/>
              </w:rPr>
            </w:pPr>
          </w:p>
        </w:tc>
        <w:tc>
          <w:tcPr>
            <w:tcW w:w="714" w:type="dxa"/>
            <w:tcBorders>
              <w:top w:val="single" w:color="auto" w:sz="4" w:space="0"/>
              <w:left w:val="single" w:color="auto" w:sz="4" w:space="0"/>
              <w:bottom w:val="single" w:color="auto" w:sz="4" w:space="0"/>
              <w:right w:val="single" w:color="auto" w:sz="4" w:space="0"/>
            </w:tcBorders>
            <w:shd w:val="clear" w:color="auto" w:fill="auto"/>
            <w:vAlign w:val="center"/>
          </w:tcPr>
          <w:p w14:paraId="1ED97DB3">
            <w:pPr>
              <w:jc w:val="center"/>
              <w:rPr>
                <w:rFonts w:hint="eastAsia" w:ascii="宋体" w:hAnsi="宋体" w:cs="宋体"/>
                <w:sz w:val="20"/>
                <w:szCs w:val="20"/>
              </w:rPr>
            </w:pPr>
          </w:p>
        </w:tc>
      </w:tr>
      <w:tr w14:paraId="21E14C59">
        <w:tblPrEx>
          <w:tblCellMar>
            <w:top w:w="0" w:type="dxa"/>
            <w:left w:w="108" w:type="dxa"/>
            <w:bottom w:w="0" w:type="dxa"/>
            <w:right w:w="108" w:type="dxa"/>
          </w:tblCellMar>
        </w:tblPrEx>
        <w:trPr>
          <w:trHeight w:val="435" w:hRule="atLeast"/>
        </w:trPr>
        <w:tc>
          <w:tcPr>
            <w:tcW w:w="6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D7AA27">
            <w:pPr>
              <w:jc w:val="center"/>
              <w:rPr>
                <w:rFonts w:hint="eastAsia" w:ascii="宋体" w:hAnsi="宋体" w:cs="宋体"/>
                <w:sz w:val="18"/>
                <w:szCs w:val="18"/>
              </w:rPr>
            </w:pPr>
          </w:p>
        </w:tc>
        <w:tc>
          <w:tcPr>
            <w:tcW w:w="747" w:type="dxa"/>
            <w:tcBorders>
              <w:top w:val="single" w:color="auto" w:sz="4" w:space="0"/>
              <w:left w:val="single" w:color="auto" w:sz="4" w:space="0"/>
              <w:bottom w:val="single" w:color="auto" w:sz="4" w:space="0"/>
              <w:right w:val="single" w:color="auto" w:sz="4" w:space="0"/>
            </w:tcBorders>
            <w:shd w:val="clear" w:color="auto" w:fill="auto"/>
            <w:vAlign w:val="center"/>
          </w:tcPr>
          <w:p w14:paraId="022E470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3</w:t>
            </w:r>
          </w:p>
        </w:tc>
        <w:tc>
          <w:tcPr>
            <w:tcW w:w="12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CA6582">
            <w:pPr>
              <w:jc w:val="center"/>
              <w:rPr>
                <w:rFonts w:hint="eastAsia" w:ascii="宋体" w:hAnsi="宋体" w:cs="宋体"/>
                <w:sz w:val="20"/>
                <w:szCs w:val="20"/>
              </w:rPr>
            </w:pPr>
          </w:p>
        </w:tc>
        <w:tc>
          <w:tcPr>
            <w:tcW w:w="4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3B53D31">
            <w:pPr>
              <w:jc w:val="center"/>
              <w:rPr>
                <w:rFonts w:hint="eastAsia" w:ascii="宋体" w:hAnsi="宋体" w:cs="宋体"/>
                <w:sz w:val="20"/>
                <w:szCs w:val="20"/>
              </w:rPr>
            </w:pPr>
          </w:p>
        </w:tc>
        <w:tc>
          <w:tcPr>
            <w:tcW w:w="2747" w:type="dxa"/>
            <w:tcBorders>
              <w:top w:val="single" w:color="auto" w:sz="4" w:space="0"/>
              <w:left w:val="single" w:color="auto" w:sz="4" w:space="0"/>
              <w:bottom w:val="single" w:color="auto" w:sz="4" w:space="0"/>
              <w:right w:val="single" w:color="auto" w:sz="4" w:space="0"/>
            </w:tcBorders>
            <w:shd w:val="clear" w:color="auto" w:fill="auto"/>
            <w:vAlign w:val="center"/>
          </w:tcPr>
          <w:p w14:paraId="6E93C05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专业核心课程模块</w:t>
            </w:r>
          </w:p>
        </w:tc>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14:paraId="32E3F20E">
            <w:pPr>
              <w:widowControl/>
              <w:jc w:val="center"/>
              <w:textAlignment w:val="center"/>
              <w:rPr>
                <w:rFonts w:hint="eastAsia" w:ascii="宋体" w:hAnsi="宋体" w:cs="宋体"/>
                <w:sz w:val="20"/>
                <w:szCs w:val="20"/>
              </w:rPr>
            </w:pPr>
            <w:r>
              <w:rPr>
                <w:rFonts w:hint="eastAsia" w:ascii="宋体" w:hAnsi="宋体" w:cs="宋体"/>
                <w:sz w:val="20"/>
                <w:szCs w:val="20"/>
              </w:rPr>
              <w:t>29</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2CDCE890">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508</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14:paraId="617F5183">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254</w:t>
            </w:r>
          </w:p>
        </w:tc>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564E727A">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254</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7B610A5F">
            <w:pPr>
              <w:jc w:val="center"/>
              <w:rPr>
                <w:rFonts w:hint="eastAsia" w:ascii="宋体" w:hAnsi="宋体" w:cs="宋体"/>
                <w:sz w:val="20"/>
                <w:szCs w:val="20"/>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51F5C18D">
            <w:pPr>
              <w:jc w:val="center"/>
              <w:rPr>
                <w:rFonts w:hint="eastAsia" w:ascii="宋体" w:hAnsi="宋体" w:cs="宋体"/>
                <w:sz w:val="20"/>
                <w:szCs w:val="20"/>
              </w:rPr>
            </w:pPr>
          </w:p>
        </w:tc>
        <w:tc>
          <w:tcPr>
            <w:tcW w:w="6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C0FDAE">
            <w:pPr>
              <w:jc w:val="center"/>
              <w:rPr>
                <w:rFonts w:hint="eastAsia" w:ascii="宋体" w:hAnsi="宋体" w:cs="宋体"/>
                <w:sz w:val="20"/>
                <w:szCs w:val="20"/>
              </w:rPr>
            </w:pPr>
          </w:p>
        </w:tc>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12960B7A">
            <w:pPr>
              <w:jc w:val="center"/>
              <w:rPr>
                <w:rFonts w:hint="eastAsia" w:ascii="宋体" w:hAnsi="宋体" w:cs="宋体"/>
                <w:sz w:val="20"/>
                <w:szCs w:val="20"/>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35DD5630">
            <w:pPr>
              <w:jc w:val="center"/>
              <w:rPr>
                <w:rFonts w:hint="eastAsia" w:ascii="宋体" w:hAnsi="宋体" w:cs="宋体"/>
                <w:sz w:val="20"/>
                <w:szCs w:val="20"/>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2CC4AAC6">
            <w:pPr>
              <w:jc w:val="center"/>
              <w:rPr>
                <w:rFonts w:hint="eastAsia" w:ascii="宋体" w:hAnsi="宋体" w:cs="宋体"/>
                <w:sz w:val="20"/>
                <w:szCs w:val="20"/>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0113B08D">
            <w:pPr>
              <w:jc w:val="center"/>
              <w:rPr>
                <w:rFonts w:hint="eastAsia" w:ascii="宋体" w:hAnsi="宋体" w:cs="宋体"/>
                <w:sz w:val="20"/>
                <w:szCs w:val="20"/>
              </w:rPr>
            </w:pPr>
          </w:p>
        </w:tc>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14:paraId="52068D83">
            <w:pPr>
              <w:jc w:val="center"/>
              <w:rPr>
                <w:rFonts w:hint="eastAsia" w:ascii="宋体" w:hAnsi="宋体" w:cs="宋体"/>
                <w:sz w:val="20"/>
                <w:szCs w:val="20"/>
              </w:rPr>
            </w:pPr>
          </w:p>
        </w:tc>
        <w:tc>
          <w:tcPr>
            <w:tcW w:w="714" w:type="dxa"/>
            <w:tcBorders>
              <w:top w:val="single" w:color="auto" w:sz="4" w:space="0"/>
              <w:left w:val="single" w:color="auto" w:sz="4" w:space="0"/>
              <w:bottom w:val="single" w:color="auto" w:sz="4" w:space="0"/>
              <w:right w:val="single" w:color="auto" w:sz="4" w:space="0"/>
            </w:tcBorders>
            <w:shd w:val="clear" w:color="auto" w:fill="auto"/>
            <w:vAlign w:val="center"/>
          </w:tcPr>
          <w:p w14:paraId="17406C37">
            <w:pPr>
              <w:jc w:val="center"/>
              <w:rPr>
                <w:rFonts w:hint="eastAsia" w:ascii="宋体" w:hAnsi="宋体" w:cs="宋体"/>
                <w:sz w:val="20"/>
                <w:szCs w:val="20"/>
              </w:rPr>
            </w:pPr>
          </w:p>
        </w:tc>
      </w:tr>
      <w:tr w14:paraId="59DA61BE">
        <w:tblPrEx>
          <w:tblCellMar>
            <w:top w:w="0" w:type="dxa"/>
            <w:left w:w="108" w:type="dxa"/>
            <w:bottom w:w="0" w:type="dxa"/>
            <w:right w:w="108" w:type="dxa"/>
          </w:tblCellMar>
        </w:tblPrEx>
        <w:trPr>
          <w:trHeight w:val="431" w:hRule="atLeast"/>
        </w:trPr>
        <w:tc>
          <w:tcPr>
            <w:tcW w:w="6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7A6AB68">
            <w:pPr>
              <w:jc w:val="center"/>
              <w:rPr>
                <w:rFonts w:hint="eastAsia" w:ascii="宋体" w:hAnsi="宋体" w:cs="宋体"/>
                <w:sz w:val="18"/>
                <w:szCs w:val="18"/>
              </w:rPr>
            </w:pPr>
          </w:p>
        </w:tc>
        <w:tc>
          <w:tcPr>
            <w:tcW w:w="747" w:type="dxa"/>
            <w:tcBorders>
              <w:top w:val="single" w:color="auto" w:sz="4" w:space="0"/>
              <w:left w:val="single" w:color="auto" w:sz="4" w:space="0"/>
              <w:bottom w:val="single" w:color="auto" w:sz="4" w:space="0"/>
              <w:right w:val="single" w:color="auto" w:sz="4" w:space="0"/>
            </w:tcBorders>
            <w:shd w:val="clear" w:color="auto" w:fill="auto"/>
            <w:vAlign w:val="center"/>
          </w:tcPr>
          <w:p w14:paraId="3C5D82E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4</w:t>
            </w:r>
          </w:p>
        </w:tc>
        <w:tc>
          <w:tcPr>
            <w:tcW w:w="12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18E83E7">
            <w:pPr>
              <w:jc w:val="center"/>
              <w:rPr>
                <w:rFonts w:hint="eastAsia" w:ascii="宋体" w:hAnsi="宋体" w:cs="宋体"/>
                <w:sz w:val="20"/>
                <w:szCs w:val="20"/>
              </w:rPr>
            </w:pPr>
          </w:p>
        </w:tc>
        <w:tc>
          <w:tcPr>
            <w:tcW w:w="4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F6AA9B">
            <w:pPr>
              <w:jc w:val="center"/>
              <w:rPr>
                <w:rFonts w:hint="eastAsia" w:ascii="宋体" w:hAnsi="宋体" w:cs="宋体"/>
                <w:sz w:val="20"/>
                <w:szCs w:val="20"/>
              </w:rPr>
            </w:pPr>
          </w:p>
        </w:tc>
        <w:tc>
          <w:tcPr>
            <w:tcW w:w="2747" w:type="dxa"/>
            <w:tcBorders>
              <w:top w:val="single" w:color="auto" w:sz="4" w:space="0"/>
              <w:left w:val="single" w:color="auto" w:sz="4" w:space="0"/>
              <w:bottom w:val="single" w:color="auto" w:sz="4" w:space="0"/>
              <w:right w:val="single" w:color="auto" w:sz="4" w:space="0"/>
            </w:tcBorders>
            <w:shd w:val="clear" w:color="auto" w:fill="auto"/>
            <w:vAlign w:val="center"/>
          </w:tcPr>
          <w:p w14:paraId="3B1F0BD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能力拓展课程模块</w:t>
            </w:r>
          </w:p>
        </w:tc>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14:paraId="114B6D2F">
            <w:pPr>
              <w:widowControl/>
              <w:jc w:val="center"/>
              <w:textAlignment w:val="center"/>
              <w:rPr>
                <w:rFonts w:hint="eastAsia" w:ascii="宋体" w:hAnsi="宋体" w:cs="宋体"/>
                <w:sz w:val="20"/>
                <w:szCs w:val="20"/>
              </w:rPr>
            </w:pPr>
            <w:r>
              <w:rPr>
                <w:rFonts w:hint="eastAsia" w:ascii="宋体" w:hAnsi="宋体" w:cs="宋体"/>
                <w:sz w:val="20"/>
                <w:szCs w:val="20"/>
              </w:rPr>
              <w:t>9</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2EA9E5CC">
            <w:pPr>
              <w:widowControl/>
              <w:jc w:val="center"/>
              <w:textAlignment w:val="center"/>
              <w:rPr>
                <w:rFonts w:hint="eastAsia" w:ascii="宋体" w:hAnsi="宋体" w:cs="宋体"/>
                <w:sz w:val="20"/>
                <w:szCs w:val="20"/>
              </w:rPr>
            </w:pPr>
            <w:r>
              <w:rPr>
                <w:rFonts w:hint="eastAsia" w:ascii="宋体" w:hAnsi="宋体" w:cs="宋体"/>
                <w:sz w:val="20"/>
                <w:szCs w:val="20"/>
              </w:rPr>
              <w:t>122</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14:paraId="779E83CC">
            <w:pPr>
              <w:widowControl/>
              <w:jc w:val="center"/>
              <w:textAlignment w:val="center"/>
              <w:rPr>
                <w:rFonts w:hint="eastAsia" w:ascii="宋体" w:hAnsi="宋体" w:cs="宋体"/>
                <w:sz w:val="20"/>
                <w:szCs w:val="20"/>
              </w:rPr>
            </w:pPr>
            <w:r>
              <w:rPr>
                <w:rFonts w:hint="eastAsia" w:ascii="宋体" w:hAnsi="宋体" w:cs="宋体"/>
                <w:sz w:val="20"/>
                <w:szCs w:val="20"/>
              </w:rPr>
              <w:t>62</w:t>
            </w:r>
          </w:p>
        </w:tc>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6DDDC841">
            <w:pPr>
              <w:widowControl/>
              <w:jc w:val="center"/>
              <w:textAlignment w:val="center"/>
              <w:rPr>
                <w:rFonts w:hint="eastAsia" w:ascii="宋体" w:hAnsi="宋体" w:cs="宋体"/>
                <w:sz w:val="20"/>
                <w:szCs w:val="20"/>
              </w:rPr>
            </w:pPr>
            <w:r>
              <w:rPr>
                <w:rFonts w:hint="eastAsia" w:ascii="宋体" w:hAnsi="宋体" w:cs="宋体"/>
                <w:sz w:val="20"/>
                <w:szCs w:val="20"/>
              </w:rPr>
              <w:t>60</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48C99826">
            <w:pPr>
              <w:jc w:val="center"/>
              <w:rPr>
                <w:rFonts w:hint="eastAsia" w:ascii="宋体" w:hAnsi="宋体" w:cs="宋体"/>
                <w:sz w:val="20"/>
                <w:szCs w:val="20"/>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77FEE0B5">
            <w:pPr>
              <w:jc w:val="center"/>
              <w:rPr>
                <w:rFonts w:hint="eastAsia" w:ascii="宋体" w:hAnsi="宋体" w:cs="宋体"/>
                <w:sz w:val="20"/>
                <w:szCs w:val="20"/>
              </w:rPr>
            </w:pPr>
          </w:p>
        </w:tc>
        <w:tc>
          <w:tcPr>
            <w:tcW w:w="6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DFEC2D">
            <w:pPr>
              <w:jc w:val="center"/>
              <w:rPr>
                <w:rFonts w:hint="eastAsia" w:ascii="宋体" w:hAnsi="宋体" w:cs="宋体"/>
                <w:sz w:val="20"/>
                <w:szCs w:val="20"/>
              </w:rPr>
            </w:pPr>
          </w:p>
        </w:tc>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201B73B0">
            <w:pPr>
              <w:jc w:val="center"/>
              <w:rPr>
                <w:rFonts w:hint="eastAsia" w:ascii="宋体" w:hAnsi="宋体" w:cs="宋体"/>
                <w:sz w:val="20"/>
                <w:szCs w:val="20"/>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01888078">
            <w:pPr>
              <w:jc w:val="center"/>
              <w:rPr>
                <w:rFonts w:hint="eastAsia" w:ascii="宋体" w:hAnsi="宋体" w:cs="宋体"/>
                <w:sz w:val="20"/>
                <w:szCs w:val="20"/>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5001F6FB">
            <w:pPr>
              <w:jc w:val="center"/>
              <w:rPr>
                <w:rFonts w:hint="eastAsia" w:ascii="宋体" w:hAnsi="宋体" w:cs="宋体"/>
                <w:sz w:val="20"/>
                <w:szCs w:val="20"/>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761E56DE">
            <w:pPr>
              <w:jc w:val="center"/>
              <w:rPr>
                <w:rFonts w:hint="eastAsia" w:ascii="宋体" w:hAnsi="宋体" w:cs="宋体"/>
                <w:sz w:val="20"/>
                <w:szCs w:val="20"/>
              </w:rPr>
            </w:pPr>
          </w:p>
        </w:tc>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14:paraId="7803BF42">
            <w:pPr>
              <w:jc w:val="center"/>
              <w:rPr>
                <w:rFonts w:hint="eastAsia" w:ascii="宋体" w:hAnsi="宋体" w:cs="宋体"/>
                <w:sz w:val="20"/>
                <w:szCs w:val="20"/>
              </w:rPr>
            </w:pPr>
          </w:p>
        </w:tc>
        <w:tc>
          <w:tcPr>
            <w:tcW w:w="714" w:type="dxa"/>
            <w:tcBorders>
              <w:top w:val="single" w:color="auto" w:sz="4" w:space="0"/>
              <w:left w:val="single" w:color="auto" w:sz="4" w:space="0"/>
              <w:bottom w:val="single" w:color="auto" w:sz="4" w:space="0"/>
              <w:right w:val="single" w:color="auto" w:sz="4" w:space="0"/>
            </w:tcBorders>
            <w:shd w:val="clear" w:color="auto" w:fill="auto"/>
            <w:vAlign w:val="center"/>
          </w:tcPr>
          <w:p w14:paraId="55696EAC">
            <w:pPr>
              <w:jc w:val="center"/>
              <w:rPr>
                <w:rFonts w:hint="eastAsia" w:ascii="宋体" w:hAnsi="宋体" w:cs="宋体"/>
                <w:sz w:val="20"/>
                <w:szCs w:val="20"/>
              </w:rPr>
            </w:pPr>
          </w:p>
        </w:tc>
      </w:tr>
      <w:tr w14:paraId="37198B38">
        <w:tblPrEx>
          <w:tblCellMar>
            <w:top w:w="0" w:type="dxa"/>
            <w:left w:w="108" w:type="dxa"/>
            <w:bottom w:w="0" w:type="dxa"/>
            <w:right w:w="108" w:type="dxa"/>
          </w:tblCellMar>
        </w:tblPrEx>
        <w:trPr>
          <w:trHeight w:val="467" w:hRule="atLeast"/>
        </w:trPr>
        <w:tc>
          <w:tcPr>
            <w:tcW w:w="6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250B72">
            <w:pPr>
              <w:jc w:val="center"/>
              <w:rPr>
                <w:rFonts w:hint="eastAsia" w:ascii="宋体" w:hAnsi="宋体" w:cs="宋体"/>
                <w:sz w:val="18"/>
                <w:szCs w:val="18"/>
              </w:rPr>
            </w:pPr>
          </w:p>
        </w:tc>
        <w:tc>
          <w:tcPr>
            <w:tcW w:w="747" w:type="dxa"/>
            <w:tcBorders>
              <w:top w:val="single" w:color="auto" w:sz="4" w:space="0"/>
              <w:left w:val="single" w:color="auto" w:sz="4" w:space="0"/>
              <w:bottom w:val="single" w:color="auto" w:sz="4" w:space="0"/>
              <w:right w:val="single" w:color="auto" w:sz="4" w:space="0"/>
            </w:tcBorders>
            <w:shd w:val="clear" w:color="auto" w:fill="auto"/>
            <w:vAlign w:val="center"/>
          </w:tcPr>
          <w:p w14:paraId="401BAFD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5</w:t>
            </w:r>
          </w:p>
        </w:tc>
        <w:tc>
          <w:tcPr>
            <w:tcW w:w="12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03D56A">
            <w:pPr>
              <w:jc w:val="center"/>
              <w:rPr>
                <w:rFonts w:hint="eastAsia" w:ascii="宋体" w:hAnsi="宋体" w:cs="宋体"/>
                <w:sz w:val="20"/>
                <w:szCs w:val="20"/>
              </w:rPr>
            </w:pPr>
          </w:p>
        </w:tc>
        <w:tc>
          <w:tcPr>
            <w:tcW w:w="319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D3F7D3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实践性教学环节</w:t>
            </w:r>
          </w:p>
        </w:tc>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14:paraId="6D4066C3">
            <w:pPr>
              <w:pStyle w:val="31"/>
              <w:spacing w:before="97"/>
              <w:ind w:left="8"/>
              <w:jc w:val="center"/>
              <w:rPr>
                <w:rFonts w:hint="eastAsia"/>
                <w:w w:val="99"/>
                <w:sz w:val="20"/>
                <w:lang w:val="en-US"/>
              </w:rPr>
            </w:pPr>
            <w:r>
              <w:rPr>
                <w:rFonts w:hint="eastAsia"/>
                <w:w w:val="99"/>
                <w:sz w:val="20"/>
                <w:lang w:val="en-US"/>
              </w:rPr>
              <w:t>36</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3BCFC2B1">
            <w:pPr>
              <w:pStyle w:val="31"/>
              <w:spacing w:before="97"/>
              <w:ind w:left="8"/>
              <w:jc w:val="center"/>
              <w:rPr>
                <w:rFonts w:hint="eastAsia"/>
                <w:w w:val="99"/>
                <w:sz w:val="20"/>
                <w:lang w:val="en-US"/>
              </w:rPr>
            </w:pPr>
            <w:r>
              <w:rPr>
                <w:rFonts w:hint="eastAsia"/>
                <w:w w:val="99"/>
                <w:sz w:val="20"/>
                <w:lang w:val="en-US"/>
              </w:rPr>
              <w:t>880</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14:paraId="100688BE">
            <w:pPr>
              <w:pStyle w:val="31"/>
              <w:spacing w:before="97"/>
              <w:ind w:left="8"/>
              <w:jc w:val="center"/>
              <w:rPr>
                <w:rFonts w:hint="eastAsia"/>
                <w:w w:val="99"/>
                <w:sz w:val="20"/>
                <w:lang w:val="en-US"/>
              </w:rPr>
            </w:pPr>
            <w:r>
              <w:rPr>
                <w:rFonts w:hint="eastAsia"/>
                <w:w w:val="99"/>
                <w:sz w:val="20"/>
                <w:lang w:val="en-US"/>
              </w:rPr>
              <w:t>0</w:t>
            </w:r>
          </w:p>
        </w:tc>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1617DD20">
            <w:pPr>
              <w:pStyle w:val="31"/>
              <w:spacing w:before="97"/>
              <w:ind w:left="8"/>
              <w:jc w:val="center"/>
              <w:rPr>
                <w:rFonts w:hint="eastAsia"/>
                <w:w w:val="99"/>
                <w:sz w:val="20"/>
                <w:lang w:val="en-US"/>
              </w:rPr>
            </w:pPr>
            <w:r>
              <w:rPr>
                <w:rFonts w:hint="eastAsia"/>
                <w:w w:val="99"/>
                <w:sz w:val="20"/>
                <w:lang w:val="en-US"/>
              </w:rPr>
              <w:t>880</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5ED6D933">
            <w:pPr>
              <w:jc w:val="center"/>
              <w:rPr>
                <w:rFonts w:hint="eastAsia" w:ascii="宋体" w:hAnsi="宋体" w:cs="宋体"/>
                <w:sz w:val="20"/>
                <w:szCs w:val="20"/>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3C1DB767">
            <w:pPr>
              <w:jc w:val="center"/>
              <w:rPr>
                <w:rFonts w:hint="eastAsia" w:ascii="宋体" w:hAnsi="宋体" w:cs="宋体"/>
                <w:sz w:val="20"/>
                <w:szCs w:val="20"/>
              </w:rPr>
            </w:pPr>
          </w:p>
        </w:tc>
        <w:tc>
          <w:tcPr>
            <w:tcW w:w="637" w:type="dxa"/>
            <w:tcBorders>
              <w:top w:val="single" w:color="auto" w:sz="4" w:space="0"/>
              <w:left w:val="single" w:color="auto" w:sz="4" w:space="0"/>
              <w:bottom w:val="single" w:color="auto" w:sz="4" w:space="0"/>
              <w:right w:val="single" w:color="auto" w:sz="4" w:space="0"/>
            </w:tcBorders>
            <w:shd w:val="clear" w:color="auto" w:fill="auto"/>
            <w:vAlign w:val="center"/>
          </w:tcPr>
          <w:p w14:paraId="304CFFA9">
            <w:pPr>
              <w:jc w:val="center"/>
              <w:rPr>
                <w:rFonts w:hint="eastAsia" w:ascii="宋体" w:hAnsi="宋体" w:cs="宋体"/>
                <w:sz w:val="20"/>
                <w:szCs w:val="20"/>
              </w:rPr>
            </w:pPr>
          </w:p>
        </w:tc>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3DC5B14B">
            <w:pPr>
              <w:jc w:val="center"/>
              <w:rPr>
                <w:rFonts w:hint="eastAsia" w:ascii="宋体" w:hAnsi="宋体" w:cs="宋体"/>
                <w:sz w:val="20"/>
                <w:szCs w:val="20"/>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4BD88ADB">
            <w:pPr>
              <w:widowControl/>
              <w:jc w:val="center"/>
              <w:textAlignment w:val="center"/>
              <w:rPr>
                <w:rFonts w:hint="eastAsia" w:ascii="宋体" w:hAnsi="宋体" w:cs="宋体"/>
                <w:kern w:val="0"/>
                <w:sz w:val="20"/>
                <w:szCs w:val="20"/>
                <w:lang w:bidi="ar"/>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662BB7DB">
            <w:pPr>
              <w:widowControl/>
              <w:jc w:val="center"/>
              <w:textAlignment w:val="center"/>
              <w:rPr>
                <w:rFonts w:hint="eastAsia" w:ascii="宋体" w:hAnsi="宋体" w:cs="宋体"/>
                <w:kern w:val="0"/>
                <w:sz w:val="20"/>
                <w:szCs w:val="20"/>
                <w:lang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0D4FA691">
            <w:pPr>
              <w:widowControl/>
              <w:jc w:val="center"/>
              <w:textAlignment w:val="center"/>
              <w:rPr>
                <w:rFonts w:hint="eastAsia" w:ascii="宋体" w:hAnsi="宋体" w:cs="宋体"/>
                <w:kern w:val="0"/>
                <w:sz w:val="20"/>
                <w:szCs w:val="20"/>
                <w:lang w:bidi="ar"/>
              </w:rPr>
            </w:pPr>
          </w:p>
        </w:tc>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14:paraId="3FB42E17">
            <w:pPr>
              <w:jc w:val="center"/>
              <w:rPr>
                <w:rFonts w:hint="eastAsia" w:ascii="宋体" w:hAnsi="宋体" w:cs="宋体"/>
                <w:sz w:val="20"/>
                <w:szCs w:val="20"/>
              </w:rPr>
            </w:pPr>
          </w:p>
        </w:tc>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069028">
            <w:pPr>
              <w:jc w:val="center"/>
              <w:rPr>
                <w:rFonts w:hint="eastAsia" w:ascii="宋体" w:hAnsi="宋体" w:cs="宋体"/>
                <w:sz w:val="20"/>
                <w:szCs w:val="20"/>
              </w:rPr>
            </w:pPr>
          </w:p>
        </w:tc>
      </w:tr>
      <w:tr w14:paraId="08ED729D">
        <w:tblPrEx>
          <w:tblCellMar>
            <w:top w:w="0" w:type="dxa"/>
            <w:left w:w="108" w:type="dxa"/>
            <w:bottom w:w="0" w:type="dxa"/>
            <w:right w:w="108" w:type="dxa"/>
          </w:tblCellMar>
        </w:tblPrEx>
        <w:trPr>
          <w:trHeight w:val="467" w:hRule="atLeast"/>
        </w:trPr>
        <w:tc>
          <w:tcPr>
            <w:tcW w:w="6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9272CEF">
            <w:pPr>
              <w:jc w:val="center"/>
              <w:rPr>
                <w:rFonts w:hint="eastAsia" w:ascii="宋体" w:hAnsi="宋体" w:cs="宋体"/>
                <w:sz w:val="18"/>
                <w:szCs w:val="18"/>
              </w:rPr>
            </w:pPr>
          </w:p>
        </w:tc>
        <w:tc>
          <w:tcPr>
            <w:tcW w:w="747" w:type="dxa"/>
            <w:tcBorders>
              <w:top w:val="single" w:color="auto" w:sz="4" w:space="0"/>
              <w:left w:val="single" w:color="auto" w:sz="4" w:space="0"/>
              <w:bottom w:val="single" w:color="auto" w:sz="4" w:space="0"/>
              <w:right w:val="single" w:color="auto" w:sz="4" w:space="0"/>
            </w:tcBorders>
            <w:shd w:val="clear" w:color="auto" w:fill="auto"/>
            <w:vAlign w:val="center"/>
          </w:tcPr>
          <w:p w14:paraId="2AD357AC">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6</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37A23B60">
            <w:pPr>
              <w:jc w:val="center"/>
              <w:rPr>
                <w:rFonts w:hint="eastAsia" w:ascii="宋体" w:hAnsi="宋体" w:cs="宋体"/>
                <w:sz w:val="20"/>
                <w:szCs w:val="20"/>
              </w:rPr>
            </w:pPr>
          </w:p>
        </w:tc>
        <w:tc>
          <w:tcPr>
            <w:tcW w:w="319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A952B7C">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第二课堂</w:t>
            </w:r>
          </w:p>
        </w:tc>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14:paraId="53716ADF">
            <w:pPr>
              <w:widowControl/>
              <w:jc w:val="center"/>
              <w:textAlignment w:val="center"/>
              <w:rPr>
                <w:rFonts w:hint="eastAsia" w:ascii="宋体" w:hAnsi="宋体" w:cs="宋体"/>
                <w:sz w:val="20"/>
                <w:szCs w:val="20"/>
              </w:rPr>
            </w:pPr>
            <w:r>
              <w:rPr>
                <w:rFonts w:hint="eastAsia" w:ascii="宋体" w:hAnsi="宋体" w:cs="宋体"/>
                <w:sz w:val="20"/>
                <w:szCs w:val="20"/>
              </w:rPr>
              <w:t>8</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2B4966A">
            <w:pPr>
              <w:widowControl/>
              <w:jc w:val="center"/>
              <w:textAlignment w:val="center"/>
              <w:rPr>
                <w:rFonts w:hint="eastAsia" w:ascii="宋体" w:hAnsi="宋体" w:cs="宋体"/>
                <w:sz w:val="20"/>
                <w:szCs w:val="20"/>
              </w:rPr>
            </w:pPr>
            <w:r>
              <w:rPr>
                <w:rFonts w:hint="eastAsia" w:ascii="宋体" w:hAnsi="宋体" w:cs="宋体"/>
                <w:sz w:val="20"/>
                <w:szCs w:val="20"/>
              </w:rPr>
              <w:t>108</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14:paraId="474E2F19">
            <w:pPr>
              <w:widowControl/>
              <w:jc w:val="center"/>
              <w:textAlignment w:val="center"/>
              <w:rPr>
                <w:rFonts w:hint="eastAsia" w:ascii="宋体" w:hAnsi="宋体" w:cs="宋体"/>
                <w:sz w:val="20"/>
                <w:szCs w:val="20"/>
              </w:rPr>
            </w:pPr>
            <w:r>
              <w:rPr>
                <w:rFonts w:hint="eastAsia" w:ascii="宋体" w:hAnsi="宋体" w:cs="宋体"/>
                <w:sz w:val="20"/>
                <w:szCs w:val="20"/>
              </w:rPr>
              <w:t>8</w:t>
            </w:r>
          </w:p>
        </w:tc>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51C72904">
            <w:pPr>
              <w:widowControl/>
              <w:jc w:val="center"/>
              <w:textAlignment w:val="center"/>
              <w:rPr>
                <w:rFonts w:hint="eastAsia" w:ascii="宋体" w:hAnsi="宋体" w:cs="宋体"/>
                <w:sz w:val="20"/>
                <w:szCs w:val="20"/>
              </w:rPr>
            </w:pPr>
            <w:r>
              <w:rPr>
                <w:rFonts w:hint="eastAsia" w:ascii="宋体" w:hAnsi="宋体" w:cs="宋体"/>
                <w:sz w:val="20"/>
                <w:szCs w:val="20"/>
              </w:rPr>
              <w:t>100</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3F5A2D65">
            <w:pPr>
              <w:jc w:val="center"/>
              <w:rPr>
                <w:rFonts w:hint="eastAsia" w:ascii="宋体" w:hAnsi="宋体" w:cs="宋体"/>
                <w:sz w:val="20"/>
                <w:szCs w:val="20"/>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20347097">
            <w:pPr>
              <w:jc w:val="center"/>
              <w:rPr>
                <w:rFonts w:hint="eastAsia" w:ascii="宋体" w:hAnsi="宋体" w:cs="宋体"/>
                <w:sz w:val="20"/>
                <w:szCs w:val="20"/>
              </w:rPr>
            </w:pPr>
          </w:p>
        </w:tc>
        <w:tc>
          <w:tcPr>
            <w:tcW w:w="637" w:type="dxa"/>
            <w:tcBorders>
              <w:top w:val="single" w:color="auto" w:sz="4" w:space="0"/>
              <w:left w:val="single" w:color="auto" w:sz="4" w:space="0"/>
              <w:bottom w:val="single" w:color="auto" w:sz="4" w:space="0"/>
              <w:right w:val="single" w:color="auto" w:sz="4" w:space="0"/>
            </w:tcBorders>
            <w:shd w:val="clear" w:color="auto" w:fill="auto"/>
            <w:vAlign w:val="center"/>
          </w:tcPr>
          <w:p w14:paraId="41AF86CC">
            <w:pPr>
              <w:jc w:val="center"/>
              <w:rPr>
                <w:rFonts w:hint="eastAsia" w:ascii="宋体" w:hAnsi="宋体" w:cs="宋体"/>
                <w:sz w:val="20"/>
                <w:szCs w:val="20"/>
              </w:rPr>
            </w:pPr>
          </w:p>
        </w:tc>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52851512">
            <w:pPr>
              <w:jc w:val="center"/>
              <w:rPr>
                <w:rFonts w:hint="eastAsia" w:ascii="宋体" w:hAnsi="宋体" w:cs="宋体"/>
                <w:sz w:val="20"/>
                <w:szCs w:val="20"/>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3701D269">
            <w:pPr>
              <w:widowControl/>
              <w:jc w:val="center"/>
              <w:textAlignment w:val="center"/>
              <w:rPr>
                <w:rFonts w:hint="eastAsia" w:ascii="宋体" w:hAnsi="宋体" w:cs="宋体"/>
                <w:kern w:val="0"/>
                <w:sz w:val="20"/>
                <w:szCs w:val="20"/>
                <w:lang w:bidi="ar"/>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6FA27925">
            <w:pPr>
              <w:widowControl/>
              <w:jc w:val="center"/>
              <w:textAlignment w:val="center"/>
              <w:rPr>
                <w:rFonts w:hint="eastAsia" w:ascii="宋体" w:hAnsi="宋体" w:cs="宋体"/>
                <w:kern w:val="0"/>
                <w:sz w:val="20"/>
                <w:szCs w:val="20"/>
                <w:lang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428FDEA2">
            <w:pPr>
              <w:widowControl/>
              <w:jc w:val="center"/>
              <w:textAlignment w:val="center"/>
              <w:rPr>
                <w:rFonts w:hint="eastAsia" w:ascii="宋体" w:hAnsi="宋体" w:cs="宋体"/>
                <w:kern w:val="0"/>
                <w:sz w:val="20"/>
                <w:szCs w:val="20"/>
                <w:lang w:bidi="ar"/>
              </w:rPr>
            </w:pPr>
          </w:p>
        </w:tc>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14:paraId="004350FB">
            <w:pPr>
              <w:jc w:val="center"/>
              <w:rPr>
                <w:rFonts w:hint="eastAsia" w:ascii="宋体" w:hAnsi="宋体" w:cs="宋体"/>
                <w:sz w:val="20"/>
                <w:szCs w:val="20"/>
              </w:rPr>
            </w:pPr>
          </w:p>
        </w:tc>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A3511A">
            <w:pPr>
              <w:jc w:val="center"/>
              <w:rPr>
                <w:rFonts w:hint="eastAsia" w:ascii="宋体" w:hAnsi="宋体" w:cs="宋体"/>
                <w:sz w:val="20"/>
                <w:szCs w:val="20"/>
              </w:rPr>
            </w:pPr>
          </w:p>
        </w:tc>
      </w:tr>
      <w:tr w14:paraId="5FA7BC52">
        <w:tblPrEx>
          <w:tblCellMar>
            <w:top w:w="0" w:type="dxa"/>
            <w:left w:w="108" w:type="dxa"/>
            <w:bottom w:w="0" w:type="dxa"/>
            <w:right w:w="108" w:type="dxa"/>
          </w:tblCellMar>
        </w:tblPrEx>
        <w:trPr>
          <w:trHeight w:val="554" w:hRule="atLeast"/>
        </w:trPr>
        <w:tc>
          <w:tcPr>
            <w:tcW w:w="6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4AB6B0">
            <w:pPr>
              <w:jc w:val="center"/>
              <w:rPr>
                <w:rFonts w:hint="eastAsia" w:ascii="宋体" w:hAnsi="宋体" w:cs="宋体"/>
                <w:sz w:val="18"/>
                <w:szCs w:val="18"/>
              </w:rPr>
            </w:pPr>
          </w:p>
        </w:tc>
        <w:tc>
          <w:tcPr>
            <w:tcW w:w="747" w:type="dxa"/>
            <w:tcBorders>
              <w:top w:val="single" w:color="auto" w:sz="4" w:space="0"/>
              <w:left w:val="single" w:color="auto" w:sz="4" w:space="0"/>
              <w:bottom w:val="single" w:color="auto" w:sz="4" w:space="0"/>
              <w:right w:val="single" w:color="auto" w:sz="4" w:space="0"/>
            </w:tcBorders>
            <w:shd w:val="clear" w:color="auto" w:fill="auto"/>
            <w:vAlign w:val="center"/>
          </w:tcPr>
          <w:p w14:paraId="6FEEC337">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4455"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6456DFC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学分、总学时、实践学时汇总</w:t>
            </w:r>
          </w:p>
        </w:tc>
        <w:tc>
          <w:tcPr>
            <w:tcW w:w="588" w:type="dxa"/>
            <w:tcBorders>
              <w:top w:val="single" w:color="auto" w:sz="4" w:space="0"/>
              <w:left w:val="single" w:color="auto" w:sz="4" w:space="0"/>
              <w:bottom w:val="single" w:color="auto" w:sz="4" w:space="0"/>
              <w:right w:val="single" w:color="auto" w:sz="4" w:space="0"/>
            </w:tcBorders>
            <w:shd w:val="clear" w:color="auto" w:fill="auto"/>
            <w:vAlign w:val="center"/>
          </w:tcPr>
          <w:p w14:paraId="7B591B41">
            <w:pPr>
              <w:widowControl/>
              <w:jc w:val="center"/>
              <w:textAlignment w:val="center"/>
              <w:rPr>
                <w:rFonts w:hint="eastAsia" w:ascii="宋体" w:hAnsi="宋体" w:cs="宋体"/>
                <w:sz w:val="20"/>
                <w:szCs w:val="20"/>
              </w:rPr>
            </w:pPr>
            <w:r>
              <w:rPr>
                <w:rFonts w:hint="eastAsia" w:ascii="宋体" w:hAnsi="宋体" w:cs="宋体"/>
                <w:sz w:val="20"/>
                <w:szCs w:val="20"/>
              </w:rPr>
              <w:t>140</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DF8EEB1">
            <w:pPr>
              <w:widowControl/>
              <w:jc w:val="center"/>
              <w:textAlignment w:val="center"/>
              <w:rPr>
                <w:rFonts w:hint="eastAsia" w:ascii="宋体" w:hAnsi="宋体" w:cs="宋体"/>
                <w:sz w:val="20"/>
                <w:szCs w:val="20"/>
              </w:rPr>
            </w:pPr>
            <w:r>
              <w:rPr>
                <w:rFonts w:hint="eastAsia" w:ascii="宋体" w:hAnsi="宋体" w:cs="宋体"/>
                <w:sz w:val="20"/>
                <w:szCs w:val="20"/>
              </w:rPr>
              <w:t>2644</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14:paraId="078191B4">
            <w:pPr>
              <w:widowControl/>
              <w:jc w:val="center"/>
              <w:textAlignment w:val="center"/>
              <w:rPr>
                <w:rFonts w:hint="eastAsia" w:ascii="宋体" w:hAnsi="宋体" w:cs="宋体"/>
                <w:sz w:val="20"/>
                <w:szCs w:val="20"/>
              </w:rPr>
            </w:pPr>
            <w:r>
              <w:rPr>
                <w:rFonts w:hint="eastAsia" w:ascii="宋体" w:hAnsi="宋体" w:cs="宋体"/>
                <w:sz w:val="20"/>
                <w:szCs w:val="20"/>
              </w:rPr>
              <w:t>1032</w:t>
            </w:r>
          </w:p>
        </w:tc>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53E7AA8D">
            <w:pPr>
              <w:widowControl/>
              <w:jc w:val="center"/>
              <w:textAlignment w:val="center"/>
              <w:rPr>
                <w:rFonts w:hint="eastAsia" w:ascii="宋体" w:hAnsi="宋体" w:cs="宋体"/>
                <w:sz w:val="20"/>
                <w:szCs w:val="20"/>
              </w:rPr>
            </w:pPr>
            <w:r>
              <w:rPr>
                <w:rFonts w:hint="eastAsia" w:ascii="宋体" w:hAnsi="宋体" w:cs="宋体"/>
                <w:sz w:val="20"/>
                <w:szCs w:val="20"/>
              </w:rPr>
              <w:t>1612</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4925A8DB">
            <w:pPr>
              <w:widowControl/>
              <w:jc w:val="center"/>
              <w:textAlignment w:val="center"/>
              <w:rPr>
                <w:rFonts w:hint="eastAsia" w:ascii="宋体" w:hAnsi="宋体" w:cs="宋体"/>
                <w:sz w:val="20"/>
                <w:szCs w:val="20"/>
              </w:rPr>
            </w:pP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14:paraId="7278D110">
            <w:pPr>
              <w:widowControl/>
              <w:jc w:val="center"/>
              <w:textAlignment w:val="center"/>
              <w:rPr>
                <w:rFonts w:hint="eastAsia" w:ascii="宋体" w:hAnsi="宋体" w:cs="宋体"/>
                <w:sz w:val="20"/>
                <w:szCs w:val="20"/>
              </w:rPr>
            </w:pPr>
          </w:p>
        </w:tc>
        <w:tc>
          <w:tcPr>
            <w:tcW w:w="637" w:type="dxa"/>
            <w:tcBorders>
              <w:top w:val="single" w:color="auto" w:sz="4" w:space="0"/>
              <w:left w:val="single" w:color="auto" w:sz="4" w:space="0"/>
              <w:bottom w:val="single" w:color="auto" w:sz="4" w:space="0"/>
              <w:right w:val="single" w:color="auto" w:sz="4" w:space="0"/>
            </w:tcBorders>
            <w:shd w:val="clear" w:color="auto" w:fill="auto"/>
            <w:vAlign w:val="center"/>
          </w:tcPr>
          <w:p w14:paraId="14B01501">
            <w:pPr>
              <w:widowControl/>
              <w:jc w:val="center"/>
              <w:textAlignment w:val="center"/>
              <w:rPr>
                <w:rFonts w:hint="eastAsia" w:ascii="宋体" w:hAnsi="宋体" w:cs="宋体"/>
                <w:sz w:val="20"/>
                <w:szCs w:val="20"/>
              </w:rPr>
            </w:pPr>
          </w:p>
        </w:tc>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21998974">
            <w:pPr>
              <w:widowControl/>
              <w:jc w:val="center"/>
              <w:textAlignment w:val="center"/>
              <w:rPr>
                <w:rFonts w:hint="eastAsia" w:ascii="宋体" w:hAnsi="宋体" w:cs="宋体"/>
                <w:sz w:val="20"/>
                <w:szCs w:val="20"/>
              </w:rPr>
            </w:pPr>
          </w:p>
        </w:tc>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14:paraId="3416B560">
            <w:pPr>
              <w:widowControl/>
              <w:jc w:val="center"/>
              <w:textAlignment w:val="center"/>
              <w:rPr>
                <w:rFonts w:hint="eastAsia" w:ascii="宋体" w:hAnsi="宋体" w:cs="宋体"/>
                <w:kern w:val="0"/>
                <w:sz w:val="20"/>
                <w:szCs w:val="20"/>
                <w:lang w:bidi="ar"/>
              </w:rPr>
            </w:pP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14:paraId="5A61279A">
            <w:pPr>
              <w:widowControl/>
              <w:jc w:val="center"/>
              <w:textAlignment w:val="center"/>
              <w:rPr>
                <w:rFonts w:hint="eastAsia" w:ascii="宋体" w:hAnsi="宋体" w:cs="宋体"/>
                <w:kern w:val="0"/>
                <w:sz w:val="20"/>
                <w:szCs w:val="20"/>
                <w:lang w:bidi="ar"/>
              </w:rPr>
            </w:pP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07F26787">
            <w:pPr>
              <w:jc w:val="center"/>
              <w:rPr>
                <w:rFonts w:hint="eastAsia" w:ascii="宋体" w:hAnsi="宋体" w:cs="宋体"/>
                <w:sz w:val="20"/>
                <w:szCs w:val="20"/>
              </w:rPr>
            </w:pPr>
          </w:p>
        </w:tc>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14:paraId="0F688300">
            <w:pPr>
              <w:jc w:val="center"/>
              <w:rPr>
                <w:rFonts w:hint="eastAsia" w:ascii="宋体" w:hAnsi="宋体" w:cs="宋体"/>
                <w:sz w:val="20"/>
                <w:szCs w:val="20"/>
              </w:rPr>
            </w:pPr>
          </w:p>
        </w:tc>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477DE2">
            <w:pPr>
              <w:jc w:val="center"/>
              <w:rPr>
                <w:rFonts w:hint="eastAsia" w:ascii="宋体" w:hAnsi="宋体" w:cs="宋体"/>
                <w:sz w:val="20"/>
                <w:szCs w:val="20"/>
              </w:rPr>
            </w:pPr>
          </w:p>
        </w:tc>
      </w:tr>
      <w:tr w14:paraId="6FF7306B">
        <w:tblPrEx>
          <w:tblCellMar>
            <w:top w:w="0" w:type="dxa"/>
            <w:left w:w="108" w:type="dxa"/>
            <w:bottom w:w="0" w:type="dxa"/>
            <w:right w:w="108" w:type="dxa"/>
          </w:tblCellMar>
        </w:tblPrEx>
        <w:trPr>
          <w:trHeight w:val="280" w:hRule="atLeast"/>
        </w:trPr>
        <w:tc>
          <w:tcPr>
            <w:tcW w:w="6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A8B354">
            <w:pPr>
              <w:jc w:val="center"/>
              <w:rPr>
                <w:rFonts w:hint="eastAsia" w:ascii="宋体" w:hAnsi="宋体" w:cs="宋体"/>
                <w:sz w:val="18"/>
                <w:szCs w:val="18"/>
              </w:rPr>
            </w:pPr>
          </w:p>
        </w:tc>
        <w:tc>
          <w:tcPr>
            <w:tcW w:w="747" w:type="dxa"/>
            <w:tcBorders>
              <w:top w:val="single" w:color="auto" w:sz="4" w:space="0"/>
              <w:left w:val="single" w:color="auto" w:sz="4" w:space="0"/>
              <w:bottom w:val="single" w:color="auto" w:sz="4" w:space="0"/>
              <w:right w:val="single" w:color="auto" w:sz="4" w:space="0"/>
            </w:tcBorders>
            <w:shd w:val="clear" w:color="auto" w:fill="auto"/>
            <w:vAlign w:val="center"/>
          </w:tcPr>
          <w:p w14:paraId="6E5BB60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7</w:t>
            </w:r>
          </w:p>
        </w:tc>
        <w:tc>
          <w:tcPr>
            <w:tcW w:w="4455"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6A00BE74">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理论教学学时/总学时</w:t>
            </w:r>
          </w:p>
        </w:tc>
        <w:tc>
          <w:tcPr>
            <w:tcW w:w="7453" w:type="dxa"/>
            <w:gridSpan w:val="11"/>
            <w:tcBorders>
              <w:top w:val="single" w:color="auto" w:sz="4" w:space="0"/>
              <w:left w:val="single" w:color="auto" w:sz="4" w:space="0"/>
              <w:bottom w:val="single" w:color="auto" w:sz="4" w:space="0"/>
              <w:right w:val="single" w:color="auto" w:sz="4" w:space="0"/>
            </w:tcBorders>
            <w:shd w:val="clear" w:color="auto" w:fill="auto"/>
            <w:vAlign w:val="center"/>
          </w:tcPr>
          <w:p w14:paraId="07D32D5C">
            <w:pPr>
              <w:widowControl/>
              <w:jc w:val="center"/>
              <w:textAlignment w:val="center"/>
              <w:rPr>
                <w:rFonts w:hint="eastAsia" w:ascii="宋体" w:hAnsi="宋体" w:cs="宋体"/>
                <w:sz w:val="20"/>
                <w:szCs w:val="20"/>
              </w:rPr>
            </w:pPr>
            <w:r>
              <w:rPr>
                <w:rFonts w:hint="eastAsia" w:ascii="宋体" w:hAnsi="宋体" w:cs="宋体"/>
                <w:sz w:val="20"/>
                <w:szCs w:val="20"/>
              </w:rPr>
              <w:t>0.39</w:t>
            </w:r>
          </w:p>
        </w:tc>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14:paraId="1AD0FBC3">
            <w:pPr>
              <w:jc w:val="center"/>
              <w:rPr>
                <w:rFonts w:hint="eastAsia" w:ascii="宋体" w:hAnsi="宋体" w:cs="宋体"/>
                <w:sz w:val="20"/>
                <w:szCs w:val="20"/>
              </w:rPr>
            </w:pPr>
          </w:p>
        </w:tc>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1FF199">
            <w:pPr>
              <w:jc w:val="center"/>
              <w:rPr>
                <w:rFonts w:hint="eastAsia" w:ascii="宋体" w:hAnsi="宋体" w:cs="宋体"/>
                <w:sz w:val="20"/>
                <w:szCs w:val="20"/>
              </w:rPr>
            </w:pPr>
          </w:p>
        </w:tc>
      </w:tr>
      <w:tr w14:paraId="6FF0C58F">
        <w:tblPrEx>
          <w:tblCellMar>
            <w:top w:w="0" w:type="dxa"/>
            <w:left w:w="108" w:type="dxa"/>
            <w:bottom w:w="0" w:type="dxa"/>
            <w:right w:w="108" w:type="dxa"/>
          </w:tblCellMar>
        </w:tblPrEx>
        <w:trPr>
          <w:trHeight w:val="280" w:hRule="atLeast"/>
        </w:trPr>
        <w:tc>
          <w:tcPr>
            <w:tcW w:w="6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9DAF9D6">
            <w:pPr>
              <w:jc w:val="center"/>
              <w:rPr>
                <w:rFonts w:hint="eastAsia" w:ascii="宋体" w:hAnsi="宋体" w:cs="宋体"/>
                <w:sz w:val="18"/>
                <w:szCs w:val="18"/>
              </w:rPr>
            </w:pPr>
          </w:p>
        </w:tc>
        <w:tc>
          <w:tcPr>
            <w:tcW w:w="747" w:type="dxa"/>
            <w:tcBorders>
              <w:top w:val="single" w:color="auto" w:sz="4" w:space="0"/>
              <w:left w:val="single" w:color="auto" w:sz="4" w:space="0"/>
              <w:bottom w:val="single" w:color="auto" w:sz="4" w:space="0"/>
              <w:right w:val="single" w:color="auto" w:sz="4" w:space="0"/>
            </w:tcBorders>
            <w:shd w:val="clear" w:color="auto" w:fill="auto"/>
            <w:vAlign w:val="center"/>
          </w:tcPr>
          <w:p w14:paraId="0D918C53">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8</w:t>
            </w:r>
          </w:p>
        </w:tc>
        <w:tc>
          <w:tcPr>
            <w:tcW w:w="4455"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00B1193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实践教学学时（课内+综合实践）/总学时</w:t>
            </w:r>
          </w:p>
        </w:tc>
        <w:tc>
          <w:tcPr>
            <w:tcW w:w="7453" w:type="dxa"/>
            <w:gridSpan w:val="11"/>
            <w:tcBorders>
              <w:top w:val="single" w:color="auto" w:sz="4" w:space="0"/>
              <w:left w:val="single" w:color="auto" w:sz="4" w:space="0"/>
              <w:bottom w:val="single" w:color="auto" w:sz="4" w:space="0"/>
              <w:right w:val="single" w:color="auto" w:sz="4" w:space="0"/>
            </w:tcBorders>
            <w:shd w:val="clear" w:color="auto" w:fill="auto"/>
            <w:vAlign w:val="center"/>
          </w:tcPr>
          <w:p w14:paraId="37DD0B93">
            <w:pPr>
              <w:widowControl/>
              <w:jc w:val="center"/>
              <w:textAlignment w:val="center"/>
              <w:rPr>
                <w:rFonts w:hint="eastAsia" w:ascii="宋体" w:hAnsi="宋体" w:cs="宋体"/>
                <w:sz w:val="20"/>
                <w:szCs w:val="20"/>
              </w:rPr>
            </w:pPr>
            <w:r>
              <w:rPr>
                <w:rFonts w:hint="eastAsia" w:ascii="宋体" w:hAnsi="宋体" w:cs="宋体"/>
                <w:sz w:val="20"/>
                <w:szCs w:val="20"/>
              </w:rPr>
              <w:t>0.61</w:t>
            </w:r>
          </w:p>
        </w:tc>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14:paraId="43E8B972">
            <w:pPr>
              <w:jc w:val="center"/>
              <w:rPr>
                <w:rFonts w:hint="eastAsia" w:ascii="宋体" w:hAnsi="宋体" w:cs="宋体"/>
                <w:sz w:val="20"/>
                <w:szCs w:val="20"/>
              </w:rPr>
            </w:pPr>
          </w:p>
        </w:tc>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FC2059">
            <w:pPr>
              <w:jc w:val="center"/>
              <w:rPr>
                <w:rFonts w:hint="eastAsia" w:ascii="宋体" w:hAnsi="宋体" w:cs="宋体"/>
                <w:sz w:val="20"/>
                <w:szCs w:val="20"/>
              </w:rPr>
            </w:pPr>
          </w:p>
        </w:tc>
      </w:tr>
      <w:tr w14:paraId="7464BBD8">
        <w:tblPrEx>
          <w:tblCellMar>
            <w:top w:w="0" w:type="dxa"/>
            <w:left w:w="108" w:type="dxa"/>
            <w:bottom w:w="0" w:type="dxa"/>
            <w:right w:w="108" w:type="dxa"/>
          </w:tblCellMar>
        </w:tblPrEx>
        <w:trPr>
          <w:trHeight w:val="280" w:hRule="atLeast"/>
        </w:trPr>
        <w:tc>
          <w:tcPr>
            <w:tcW w:w="63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90EF00">
            <w:pPr>
              <w:jc w:val="center"/>
              <w:rPr>
                <w:rFonts w:hint="eastAsia" w:ascii="宋体" w:hAnsi="宋体" w:cs="宋体"/>
                <w:sz w:val="18"/>
                <w:szCs w:val="18"/>
              </w:rPr>
            </w:pPr>
          </w:p>
        </w:tc>
        <w:tc>
          <w:tcPr>
            <w:tcW w:w="747" w:type="dxa"/>
            <w:tcBorders>
              <w:top w:val="single" w:color="auto" w:sz="4" w:space="0"/>
              <w:left w:val="single" w:color="auto" w:sz="4" w:space="0"/>
              <w:bottom w:val="single" w:color="auto" w:sz="4" w:space="0"/>
              <w:right w:val="single" w:color="auto" w:sz="4" w:space="0"/>
            </w:tcBorders>
            <w:shd w:val="clear" w:color="auto" w:fill="auto"/>
            <w:vAlign w:val="center"/>
          </w:tcPr>
          <w:p w14:paraId="6C1DC18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9</w:t>
            </w:r>
          </w:p>
        </w:tc>
        <w:tc>
          <w:tcPr>
            <w:tcW w:w="4455"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15399A4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理论教学时数：实践教学时数</w:t>
            </w:r>
          </w:p>
        </w:tc>
        <w:tc>
          <w:tcPr>
            <w:tcW w:w="7453" w:type="dxa"/>
            <w:gridSpan w:val="11"/>
            <w:tcBorders>
              <w:top w:val="single" w:color="auto" w:sz="4" w:space="0"/>
              <w:left w:val="single" w:color="auto" w:sz="4" w:space="0"/>
              <w:bottom w:val="single" w:color="auto" w:sz="4" w:space="0"/>
              <w:right w:val="single" w:color="auto" w:sz="4" w:space="0"/>
            </w:tcBorders>
            <w:shd w:val="clear" w:color="auto" w:fill="auto"/>
            <w:vAlign w:val="center"/>
          </w:tcPr>
          <w:p w14:paraId="1F468893">
            <w:pPr>
              <w:widowControl/>
              <w:jc w:val="center"/>
              <w:textAlignment w:val="center"/>
              <w:rPr>
                <w:rFonts w:hint="eastAsia" w:ascii="宋体" w:hAnsi="宋体" w:cs="宋体"/>
                <w:sz w:val="20"/>
                <w:szCs w:val="20"/>
              </w:rPr>
            </w:pPr>
            <w:r>
              <w:rPr>
                <w:rFonts w:hint="eastAsia" w:ascii="宋体" w:hAnsi="宋体" w:cs="宋体"/>
                <w:sz w:val="20"/>
                <w:szCs w:val="20"/>
              </w:rPr>
              <w:t>0.64</w:t>
            </w:r>
          </w:p>
        </w:tc>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14:paraId="624F4106">
            <w:pPr>
              <w:jc w:val="center"/>
              <w:rPr>
                <w:rFonts w:hint="eastAsia" w:ascii="宋体" w:hAnsi="宋体" w:cs="宋体"/>
                <w:sz w:val="20"/>
                <w:szCs w:val="20"/>
              </w:rPr>
            </w:pPr>
          </w:p>
        </w:tc>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0ACD63">
            <w:pPr>
              <w:jc w:val="center"/>
              <w:rPr>
                <w:rFonts w:hint="eastAsia" w:ascii="宋体" w:hAnsi="宋体" w:cs="宋体"/>
                <w:sz w:val="20"/>
                <w:szCs w:val="20"/>
              </w:rPr>
            </w:pPr>
          </w:p>
        </w:tc>
      </w:tr>
      <w:tr w14:paraId="4FA01247">
        <w:tblPrEx>
          <w:tblCellMar>
            <w:top w:w="0" w:type="dxa"/>
            <w:left w:w="108" w:type="dxa"/>
            <w:bottom w:w="0" w:type="dxa"/>
            <w:right w:w="108" w:type="dxa"/>
          </w:tblCellMar>
        </w:tblPrEx>
        <w:trPr>
          <w:trHeight w:val="280" w:hRule="atLeast"/>
        </w:trPr>
        <w:tc>
          <w:tcPr>
            <w:tcW w:w="14715" w:type="dxa"/>
            <w:gridSpan w:val="18"/>
            <w:tcBorders>
              <w:top w:val="single" w:color="auto" w:sz="4" w:space="0"/>
              <w:left w:val="single" w:color="auto" w:sz="4" w:space="0"/>
              <w:bottom w:val="single" w:color="auto" w:sz="4" w:space="0"/>
              <w:right w:val="single" w:color="auto" w:sz="4" w:space="0"/>
            </w:tcBorders>
            <w:shd w:val="clear" w:color="auto" w:fill="auto"/>
            <w:vAlign w:val="center"/>
          </w:tcPr>
          <w:p w14:paraId="48F7D87B">
            <w:pPr>
              <w:widowControl/>
              <w:jc w:val="left"/>
              <w:textAlignment w:val="center"/>
              <w:rPr>
                <w:rFonts w:hint="eastAsia" w:ascii="宋体" w:hAnsi="宋体" w:cs="宋体"/>
                <w:sz w:val="18"/>
                <w:szCs w:val="18"/>
              </w:rPr>
            </w:pPr>
            <w:r>
              <w:rPr>
                <w:rFonts w:hint="eastAsia" w:ascii="宋体" w:hAnsi="宋体" w:cs="宋体"/>
                <w:kern w:val="0"/>
                <w:sz w:val="18"/>
                <w:szCs w:val="18"/>
                <w:lang w:bidi="ar"/>
              </w:rPr>
              <w:t xml:space="preserve">备注： 1.全部教学活动（周）=教学准备（周）+考核总结（周）+集中实践（周）。    </w:t>
            </w:r>
          </w:p>
        </w:tc>
      </w:tr>
      <w:tr w14:paraId="5952AB47">
        <w:tblPrEx>
          <w:tblCellMar>
            <w:top w:w="0" w:type="dxa"/>
            <w:left w:w="108" w:type="dxa"/>
            <w:bottom w:w="0" w:type="dxa"/>
            <w:right w:w="108" w:type="dxa"/>
          </w:tblCellMar>
        </w:tblPrEx>
        <w:trPr>
          <w:trHeight w:val="280" w:hRule="atLeast"/>
        </w:trPr>
        <w:tc>
          <w:tcPr>
            <w:tcW w:w="14715" w:type="dxa"/>
            <w:gridSpan w:val="18"/>
            <w:tcBorders>
              <w:top w:val="single" w:color="auto" w:sz="4" w:space="0"/>
              <w:left w:val="single" w:color="auto" w:sz="4" w:space="0"/>
              <w:bottom w:val="single" w:color="auto" w:sz="4" w:space="0"/>
              <w:right w:val="single" w:color="auto" w:sz="4" w:space="0"/>
            </w:tcBorders>
            <w:shd w:val="clear" w:color="auto" w:fill="auto"/>
            <w:vAlign w:val="center"/>
          </w:tcPr>
          <w:p w14:paraId="0D51CC80">
            <w:pPr>
              <w:widowControl/>
              <w:jc w:val="left"/>
              <w:textAlignment w:val="center"/>
              <w:rPr>
                <w:rFonts w:hint="eastAsia" w:ascii="宋体" w:hAnsi="宋体" w:cs="宋体"/>
                <w:sz w:val="18"/>
                <w:szCs w:val="18"/>
              </w:rPr>
            </w:pPr>
            <w:r>
              <w:rPr>
                <w:rFonts w:hint="eastAsia" w:ascii="宋体" w:hAnsi="宋体" w:cs="宋体"/>
                <w:kern w:val="0"/>
                <w:sz w:val="18"/>
                <w:szCs w:val="18"/>
                <w:lang w:bidi="ar"/>
              </w:rPr>
              <w:t xml:space="preserve">       2.线上课程为学生自主学习，不占用日常上课时间。   </w:t>
            </w:r>
          </w:p>
        </w:tc>
      </w:tr>
      <w:tr w14:paraId="4732C2E2">
        <w:tblPrEx>
          <w:tblCellMar>
            <w:top w:w="0" w:type="dxa"/>
            <w:left w:w="108" w:type="dxa"/>
            <w:bottom w:w="0" w:type="dxa"/>
            <w:right w:w="108" w:type="dxa"/>
          </w:tblCellMar>
        </w:tblPrEx>
        <w:trPr>
          <w:trHeight w:val="280" w:hRule="atLeast"/>
        </w:trPr>
        <w:tc>
          <w:tcPr>
            <w:tcW w:w="14715" w:type="dxa"/>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13DCEC6">
            <w:pPr>
              <w:widowControl/>
              <w:textAlignment w:val="center"/>
              <w:rPr>
                <w:rFonts w:hint="eastAsia" w:ascii="宋体" w:hAnsi="宋体" w:cs="宋体"/>
                <w:sz w:val="18"/>
                <w:szCs w:val="18"/>
              </w:rPr>
            </w:pPr>
            <w:r>
              <w:rPr>
                <w:rFonts w:hint="eastAsia" w:ascii="宋体" w:hAnsi="宋体" w:cs="宋体"/>
                <w:kern w:val="0"/>
                <w:sz w:val="18"/>
                <w:szCs w:val="18"/>
                <w:lang w:bidi="ar"/>
              </w:rPr>
              <w:t xml:space="preserve">       3. 相关代码说明:</w:t>
            </w:r>
          </w:p>
        </w:tc>
      </w:tr>
      <w:tr w14:paraId="2D82FDC8">
        <w:tblPrEx>
          <w:tblCellMar>
            <w:top w:w="0" w:type="dxa"/>
            <w:left w:w="108" w:type="dxa"/>
            <w:bottom w:w="0" w:type="dxa"/>
            <w:right w:w="108" w:type="dxa"/>
          </w:tblCellMar>
        </w:tblPrEx>
        <w:trPr>
          <w:trHeight w:val="280" w:hRule="atLeast"/>
        </w:trPr>
        <w:tc>
          <w:tcPr>
            <w:tcW w:w="14715" w:type="dxa"/>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6305FCC">
            <w:pPr>
              <w:rPr>
                <w:rFonts w:hint="eastAsia" w:ascii="宋体" w:hAnsi="宋体" w:cs="宋体"/>
                <w:sz w:val="18"/>
                <w:szCs w:val="18"/>
              </w:rPr>
            </w:pPr>
          </w:p>
        </w:tc>
      </w:tr>
      <w:tr w14:paraId="35812C56">
        <w:tblPrEx>
          <w:tblCellMar>
            <w:top w:w="0" w:type="dxa"/>
            <w:left w:w="108" w:type="dxa"/>
            <w:bottom w:w="0" w:type="dxa"/>
            <w:right w:w="108" w:type="dxa"/>
          </w:tblCellMar>
        </w:tblPrEx>
        <w:trPr>
          <w:trHeight w:val="280" w:hRule="atLeast"/>
        </w:trPr>
        <w:tc>
          <w:tcPr>
            <w:tcW w:w="14715" w:type="dxa"/>
            <w:gridSpan w:val="18"/>
            <w:tcBorders>
              <w:top w:val="single" w:color="auto" w:sz="4" w:space="0"/>
              <w:left w:val="single" w:color="auto" w:sz="4" w:space="0"/>
              <w:bottom w:val="single" w:color="auto" w:sz="4" w:space="0"/>
              <w:right w:val="single" w:color="auto" w:sz="4" w:space="0"/>
            </w:tcBorders>
            <w:shd w:val="clear" w:color="auto" w:fill="auto"/>
            <w:vAlign w:val="center"/>
          </w:tcPr>
          <w:p w14:paraId="1CD65A68">
            <w:pPr>
              <w:widowControl/>
              <w:ind w:firstLine="360" w:firstLineChars="200"/>
              <w:textAlignment w:val="center"/>
              <w:rPr>
                <w:rFonts w:hint="eastAsia" w:ascii="宋体" w:hAnsi="宋体" w:cs="宋体"/>
                <w:sz w:val="18"/>
                <w:szCs w:val="18"/>
              </w:rPr>
            </w:pPr>
            <w:r>
              <w:rPr>
                <w:rFonts w:hint="eastAsia" w:ascii="宋体" w:hAnsi="宋体" w:cs="宋体"/>
                <w:kern w:val="0"/>
                <w:sz w:val="18"/>
                <w:szCs w:val="18"/>
                <w:lang w:bidi="ar"/>
              </w:rPr>
              <w:t>▲代表“自主学习”      ▼代表“集中辅教”       ◊代表“专业群课程”       ※代表“网络课程”</w:t>
            </w:r>
          </w:p>
        </w:tc>
      </w:tr>
      <w:tr w14:paraId="0BAA9F7B">
        <w:tblPrEx>
          <w:tblCellMar>
            <w:top w:w="0" w:type="dxa"/>
            <w:left w:w="108" w:type="dxa"/>
            <w:bottom w:w="0" w:type="dxa"/>
            <w:right w:w="108" w:type="dxa"/>
          </w:tblCellMar>
        </w:tblPrEx>
        <w:trPr>
          <w:trHeight w:val="280" w:hRule="atLeast"/>
        </w:trPr>
        <w:tc>
          <w:tcPr>
            <w:tcW w:w="14715" w:type="dxa"/>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458E69D6">
            <w:r>
              <w:rPr>
                <w:rFonts w:hint="eastAsia" w:ascii="宋体" w:hAnsi="宋体" w:cs="宋体"/>
                <w:kern w:val="0"/>
                <w:sz w:val="18"/>
                <w:szCs w:val="18"/>
                <w:lang w:bidi="ar"/>
              </w:rPr>
              <w:t>◈代表“此课程不计周学时数”           ◯代表“学校课程”       ◉代表“校企课程”         ●代表“企业课程”</w:t>
            </w:r>
          </w:p>
        </w:tc>
      </w:tr>
    </w:tbl>
    <w:p w14:paraId="71447537">
      <w:pPr>
        <w:pStyle w:val="2"/>
        <w:ind w:left="0" w:leftChars="0"/>
        <w:sectPr>
          <w:pgSz w:w="16838" w:h="11906" w:orient="landscape"/>
          <w:pgMar w:top="1797" w:right="1440" w:bottom="1797" w:left="1440" w:header="851" w:footer="992" w:gutter="0"/>
          <w:cols w:space="0" w:num="1"/>
          <w:docGrid w:type="lines" w:linePitch="319" w:charSpace="0"/>
        </w:sectPr>
      </w:pPr>
    </w:p>
    <w:bookmarkEnd w:id="69"/>
    <w:bookmarkEnd w:id="70"/>
    <w:bookmarkEnd w:id="71"/>
    <w:bookmarkEnd w:id="72"/>
    <w:p w14:paraId="0C53F1CF">
      <w:pPr>
        <w:pStyle w:val="3"/>
      </w:pPr>
      <w:bookmarkStart w:id="176" w:name="_Toc511399716"/>
      <w:bookmarkStart w:id="177" w:name="_Toc8917"/>
      <w:bookmarkStart w:id="178" w:name="_Toc29585"/>
      <w:bookmarkStart w:id="179" w:name="_Toc23133"/>
      <w:bookmarkStart w:id="180" w:name="_Toc26236"/>
      <w:bookmarkStart w:id="181" w:name="_Toc19122"/>
      <w:bookmarkStart w:id="182" w:name="_Toc1714"/>
      <w:bookmarkStart w:id="183" w:name="_Toc22596"/>
      <w:bookmarkStart w:id="184" w:name="_Toc17618"/>
      <w:bookmarkStart w:id="185" w:name="_Toc1845"/>
      <w:bookmarkStart w:id="186" w:name="_Toc20823"/>
      <w:bookmarkStart w:id="187" w:name="_Toc23874"/>
      <w:r>
        <w:rPr>
          <w:rFonts w:hint="eastAsia"/>
        </w:rPr>
        <w:t>八、</w:t>
      </w:r>
      <w:bookmarkEnd w:id="176"/>
      <w:bookmarkEnd w:id="177"/>
      <w:bookmarkEnd w:id="178"/>
      <w:bookmarkEnd w:id="179"/>
      <w:bookmarkEnd w:id="180"/>
      <w:bookmarkEnd w:id="181"/>
      <w:bookmarkEnd w:id="182"/>
      <w:bookmarkEnd w:id="183"/>
      <w:bookmarkEnd w:id="184"/>
      <w:bookmarkStart w:id="188" w:name="_Toc352756488"/>
      <w:bookmarkStart w:id="189" w:name="_Toc353182695"/>
      <w:r>
        <w:rPr>
          <w:rFonts w:hint="eastAsia"/>
        </w:rPr>
        <w:t>实施保障</w:t>
      </w:r>
      <w:bookmarkEnd w:id="185"/>
      <w:bookmarkEnd w:id="186"/>
      <w:bookmarkEnd w:id="187"/>
    </w:p>
    <w:p w14:paraId="3C60FC64">
      <w:pPr>
        <w:pStyle w:val="4"/>
      </w:pPr>
      <w:bookmarkStart w:id="190" w:name="_Toc12357"/>
      <w:bookmarkStart w:id="191" w:name="_Toc23291"/>
      <w:bookmarkStart w:id="192" w:name="_Toc12031"/>
      <w:bookmarkStart w:id="193" w:name="_Toc31311"/>
      <w:bookmarkStart w:id="194" w:name="_Toc29692"/>
      <w:bookmarkStart w:id="195" w:name="_Toc32414"/>
      <w:bookmarkStart w:id="196" w:name="_Toc22825"/>
      <w:bookmarkStart w:id="197" w:name="_Toc6120"/>
      <w:bookmarkStart w:id="198" w:name="_Toc24764"/>
      <w:r>
        <w:rPr>
          <w:rFonts w:hint="eastAsia"/>
        </w:rPr>
        <w:t>（一）师资队伍</w:t>
      </w:r>
      <w:bookmarkEnd w:id="190"/>
      <w:bookmarkEnd w:id="191"/>
      <w:bookmarkEnd w:id="192"/>
      <w:bookmarkEnd w:id="193"/>
      <w:bookmarkEnd w:id="194"/>
      <w:bookmarkEnd w:id="195"/>
      <w:bookmarkEnd w:id="196"/>
      <w:bookmarkEnd w:id="197"/>
      <w:bookmarkEnd w:id="198"/>
    </w:p>
    <w:p w14:paraId="54ACB928">
      <w:pPr>
        <w:widowControl/>
        <w:ind w:firstLine="620" w:firstLineChars="200"/>
        <w:jc w:val="left"/>
      </w:pPr>
      <w:r>
        <w:rPr>
          <w:rFonts w:hint="eastAsia" w:ascii="仿宋_GB2312" w:hAnsi="宋体" w:eastAsia="仿宋_GB2312" w:cs="仿宋_GB2312"/>
          <w:color w:val="000000"/>
          <w:kern w:val="0"/>
          <w:sz w:val="31"/>
          <w:szCs w:val="31"/>
          <w:lang w:bidi="ar"/>
        </w:rPr>
        <w:t>生师比 16：1，共有教师 28 人，其中专任教师 17 人；兼职教师 4 名；高级职称4人，中级职称11人，初级职称 13人；研究生学历以上教师 9 人，占 32.1%，本科学历 19人，占 67.9%；本专业的教师分别毕业于贵州医科大学、福建中医药大学、上海中医药大学、温州医科大学、贵阳中医学院、西南医科大学等高校的康复治疗学专业、中医学、中医骨伤学、针灸推拿学及其他医学相关专业，学缘结构比较合理；专业教师中获卫生系列或相关职业资格证书的教师比例为 64.2%。</w:t>
      </w:r>
    </w:p>
    <w:p w14:paraId="44BCC6CE">
      <w:pPr>
        <w:snapToGrid w:val="0"/>
        <w:spacing w:line="360" w:lineRule="auto"/>
        <w:ind w:firstLine="640" w:firstLineChars="200"/>
        <w:rPr>
          <w:rFonts w:hint="eastAsia" w:ascii="仿宋_GB2312" w:hAnsi="仿宋_GB2312" w:eastAsia="仿宋_GB2312" w:cs="仿宋_GB2312"/>
          <w:bCs/>
          <w:sz w:val="32"/>
          <w:szCs w:val="32"/>
          <w:lang w:eastAsia="zh-Hans"/>
        </w:rPr>
      </w:pPr>
      <w:r>
        <w:rPr>
          <w:rFonts w:hint="eastAsia" w:ascii="仿宋_GB2312" w:hAnsi="仿宋_GB2312" w:eastAsia="仿宋_GB2312" w:cs="仿宋_GB2312"/>
          <w:bCs/>
          <w:sz w:val="32"/>
          <w:szCs w:val="32"/>
        </w:rPr>
        <w:t>1.</w:t>
      </w:r>
      <w:r>
        <w:rPr>
          <w:rFonts w:hint="eastAsia" w:ascii="仿宋_GB2312" w:hAnsi="仿宋_GB2312" w:eastAsia="仿宋_GB2312" w:cs="仿宋_GB2312"/>
          <w:bCs/>
          <w:sz w:val="32"/>
          <w:szCs w:val="32"/>
          <w:lang w:eastAsia="zh-Hans"/>
        </w:rPr>
        <w:t>专业带头人</w:t>
      </w:r>
    </w:p>
    <w:p w14:paraId="2BC14836">
      <w:pPr>
        <w:widowControl/>
        <w:ind w:firstLine="620" w:firstLineChars="200"/>
        <w:jc w:val="left"/>
        <w:rPr>
          <w:lang w:eastAsia="zh-Hans"/>
        </w:rPr>
      </w:pPr>
      <w:r>
        <w:rPr>
          <w:rFonts w:hint="eastAsia" w:ascii="仿宋_GB2312" w:hAnsi="宋体" w:eastAsia="仿宋_GB2312" w:cs="仿宋_GB2312"/>
          <w:color w:val="000000"/>
          <w:kern w:val="0"/>
          <w:sz w:val="31"/>
          <w:szCs w:val="31"/>
          <w:lang w:bidi="ar"/>
        </w:rPr>
        <w:t>具有</w:t>
      </w:r>
      <w:r>
        <w:rPr>
          <w:rFonts w:ascii="仿宋_GB2312" w:hAnsi="宋体" w:eastAsia="仿宋_GB2312" w:cs="仿宋_GB2312"/>
          <w:color w:val="000000"/>
          <w:kern w:val="0"/>
          <w:sz w:val="31"/>
          <w:szCs w:val="31"/>
          <w:lang w:bidi="ar"/>
        </w:rPr>
        <w:t>正</w:t>
      </w:r>
      <w:r>
        <w:rPr>
          <w:rFonts w:hint="eastAsia" w:ascii="仿宋_GB2312" w:hAnsi="宋体" w:eastAsia="仿宋_GB2312" w:cs="仿宋_GB2312"/>
          <w:color w:val="000000"/>
          <w:kern w:val="0"/>
          <w:sz w:val="31"/>
          <w:szCs w:val="31"/>
          <w:lang w:bidi="ar"/>
        </w:rPr>
        <w:t>高</w:t>
      </w:r>
      <w:r>
        <w:rPr>
          <w:rFonts w:ascii="仿宋_GB2312" w:hAnsi="宋体" w:eastAsia="仿宋_GB2312" w:cs="仿宋_GB2312"/>
          <w:color w:val="000000"/>
          <w:kern w:val="0"/>
          <w:sz w:val="31"/>
          <w:szCs w:val="31"/>
          <w:lang w:bidi="ar"/>
        </w:rPr>
        <w:t>及</w:t>
      </w:r>
      <w:r>
        <w:rPr>
          <w:rFonts w:hint="eastAsia" w:ascii="仿宋_GB2312" w:hAnsi="宋体" w:eastAsia="仿宋_GB2312" w:cs="仿宋_GB2312"/>
          <w:color w:val="000000"/>
          <w:kern w:val="0"/>
          <w:sz w:val="31"/>
          <w:szCs w:val="31"/>
          <w:lang w:bidi="ar"/>
        </w:rPr>
        <w:t>以上职称，要能够承担 2 门及以上课程的教学任务，能够较好地把握国内外</w:t>
      </w:r>
      <w:r>
        <w:rPr>
          <w:rFonts w:ascii="仿宋_GB2312" w:hAnsi="宋体" w:eastAsia="仿宋_GB2312" w:cs="仿宋_GB2312"/>
          <w:color w:val="000000"/>
          <w:kern w:val="0"/>
          <w:sz w:val="31"/>
          <w:szCs w:val="31"/>
          <w:lang w:bidi="ar"/>
        </w:rPr>
        <w:t>康复治疗技术</w:t>
      </w:r>
      <w:r>
        <w:rPr>
          <w:rFonts w:hint="eastAsia" w:ascii="仿宋_GB2312" w:hAnsi="宋体" w:eastAsia="仿宋_GB2312" w:cs="仿宋_GB2312"/>
          <w:color w:val="000000"/>
          <w:kern w:val="0"/>
          <w:sz w:val="31"/>
          <w:szCs w:val="31"/>
          <w:lang w:bidi="ar"/>
        </w:rPr>
        <w:t>专业发展，能广泛联系</w:t>
      </w:r>
      <w:r>
        <w:rPr>
          <w:rFonts w:ascii="仿宋_GB2312" w:hAnsi="宋体" w:eastAsia="仿宋_GB2312" w:cs="仿宋_GB2312"/>
          <w:color w:val="000000"/>
          <w:kern w:val="0"/>
          <w:sz w:val="31"/>
          <w:szCs w:val="31"/>
          <w:lang w:bidi="ar"/>
        </w:rPr>
        <w:t>临床及</w:t>
      </w:r>
      <w:r>
        <w:rPr>
          <w:rFonts w:hint="eastAsia" w:ascii="仿宋_GB2312" w:hAnsi="宋体" w:eastAsia="仿宋_GB2312" w:cs="仿宋_GB2312"/>
          <w:color w:val="000000"/>
          <w:kern w:val="0"/>
          <w:sz w:val="31"/>
          <w:szCs w:val="31"/>
          <w:lang w:bidi="ar"/>
        </w:rPr>
        <w:t>业企相关专家，了解</w:t>
      </w:r>
      <w:r>
        <w:rPr>
          <w:rFonts w:ascii="仿宋_GB2312" w:hAnsi="宋体" w:eastAsia="仿宋_GB2312" w:cs="仿宋_GB2312"/>
          <w:color w:val="000000"/>
          <w:kern w:val="0"/>
          <w:sz w:val="31"/>
          <w:szCs w:val="31"/>
          <w:lang w:bidi="ar"/>
        </w:rPr>
        <w:t>康复</w:t>
      </w:r>
      <w:r>
        <w:rPr>
          <w:rFonts w:hint="eastAsia" w:ascii="仿宋_GB2312" w:hAnsi="宋体" w:eastAsia="仿宋_GB2312" w:cs="仿宋_GB2312"/>
          <w:color w:val="000000"/>
          <w:kern w:val="0"/>
          <w:sz w:val="31"/>
          <w:szCs w:val="31"/>
          <w:lang w:bidi="ar"/>
        </w:rPr>
        <w:t>行业对专业人才的需求实际，教学设计、专业研究及组织开展科研工作能力强，在本区域或本领域具有一定的专业影响力，在本专业的建设与发展中发挥引领作用。</w:t>
      </w:r>
    </w:p>
    <w:p w14:paraId="7088EB38">
      <w:pPr>
        <w:adjustRightInd w:val="0"/>
        <w:snapToGrid w:val="0"/>
        <w:spacing w:line="360" w:lineRule="auto"/>
        <w:jc w:val="center"/>
        <w:rPr>
          <w:rFonts w:ascii="方正仿宋_GB2312" w:hAnsi="方正仿宋_GB2312" w:eastAsia="方正仿宋_GB2312" w:cs="方正仿宋_GB2312"/>
          <w:sz w:val="28"/>
          <w:szCs w:val="28"/>
          <w:lang w:eastAsia="zh-Hans" w:bidi="ar"/>
        </w:rPr>
      </w:pPr>
      <w:r>
        <w:rPr>
          <w:rFonts w:hint="eastAsia" w:ascii="方正仿宋_GB2312" w:hAnsi="方正仿宋_GB2312" w:eastAsia="方正仿宋_GB2312" w:cs="方正仿宋_GB2312"/>
          <w:sz w:val="28"/>
          <w:szCs w:val="28"/>
          <w:lang w:eastAsia="zh-Hans" w:bidi="ar"/>
        </w:rPr>
        <w:t>表1</w:t>
      </w:r>
      <w:r>
        <w:rPr>
          <w:rFonts w:ascii="方正仿宋_GB2312" w:hAnsi="方正仿宋_GB2312" w:eastAsia="方正仿宋_GB2312" w:cs="方正仿宋_GB2312"/>
          <w:sz w:val="28"/>
          <w:szCs w:val="28"/>
          <w:lang w:bidi="ar"/>
        </w:rPr>
        <w:t>7</w:t>
      </w:r>
      <w:r>
        <w:rPr>
          <w:rFonts w:hint="eastAsia" w:ascii="方正仿宋_GB2312" w:hAnsi="方正仿宋_GB2312" w:eastAsia="方正仿宋_GB2312" w:cs="方正仿宋_GB2312"/>
          <w:sz w:val="28"/>
          <w:szCs w:val="28"/>
          <w:lang w:eastAsia="zh-Hans" w:bidi="ar"/>
        </w:rPr>
        <w:t xml:space="preserve"> </w:t>
      </w:r>
      <w:r>
        <w:rPr>
          <w:rFonts w:hint="eastAsia" w:ascii="方正仿宋_GB2312" w:hAnsi="方正仿宋_GB2312" w:eastAsia="方正仿宋_GB2312" w:cs="方正仿宋_GB2312"/>
          <w:sz w:val="28"/>
          <w:szCs w:val="28"/>
          <w:lang w:bidi="ar"/>
        </w:rPr>
        <w:t>康复</w:t>
      </w:r>
      <w:r>
        <w:rPr>
          <w:rFonts w:hint="eastAsia" w:ascii="宋体" w:hAnsi="宋体" w:cs="宋体"/>
          <w:sz w:val="28"/>
          <w:szCs w:val="28"/>
          <w:lang w:bidi="ar"/>
        </w:rPr>
        <w:t>治疗技术</w:t>
      </w:r>
      <w:r>
        <w:rPr>
          <w:rFonts w:hint="eastAsia" w:ascii="方正仿宋_GB2312" w:hAnsi="方正仿宋_GB2312" w:eastAsia="方正仿宋_GB2312" w:cs="方正仿宋_GB2312"/>
          <w:sz w:val="28"/>
          <w:szCs w:val="28"/>
          <w:lang w:eastAsia="zh-Hans" w:bidi="ar"/>
        </w:rPr>
        <w:t>专业带头人信息一览表</w:t>
      </w:r>
    </w:p>
    <w:tbl>
      <w:tblPr>
        <w:tblStyle w:val="18"/>
        <w:tblW w:w="82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1154"/>
        <w:gridCol w:w="1249"/>
        <w:gridCol w:w="1538"/>
        <w:gridCol w:w="3430"/>
      </w:tblGrid>
      <w:tr w14:paraId="02CDC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shd w:val="clear" w:color="auto" w:fill="8DB3E2" w:themeFill="text2" w:themeFillTint="66"/>
          </w:tcPr>
          <w:p w14:paraId="556D737A">
            <w:pPr>
              <w:pStyle w:val="13"/>
              <w:spacing w:after="0"/>
              <w:rPr>
                <w:rFonts w:hint="eastAsia" w:ascii="宋体" w:hAnsi="宋体" w:cs="宋体"/>
                <w:b/>
                <w:bCs/>
                <w:sz w:val="20"/>
                <w:szCs w:val="20"/>
                <w:lang w:eastAsia="zh-Hans"/>
              </w:rPr>
            </w:pPr>
            <w:r>
              <w:rPr>
                <w:rFonts w:hint="eastAsia" w:ascii="宋体" w:hAnsi="宋体" w:cs="宋体"/>
                <w:b/>
                <w:bCs/>
                <w:sz w:val="20"/>
                <w:szCs w:val="20"/>
                <w:lang w:eastAsia="zh-Hans"/>
              </w:rPr>
              <w:t>姓名</w:t>
            </w:r>
          </w:p>
        </w:tc>
        <w:tc>
          <w:tcPr>
            <w:tcW w:w="1154" w:type="dxa"/>
            <w:shd w:val="clear" w:color="auto" w:fill="8DB3E2" w:themeFill="text2" w:themeFillTint="66"/>
          </w:tcPr>
          <w:p w14:paraId="01A86CB4">
            <w:pPr>
              <w:pStyle w:val="13"/>
              <w:spacing w:after="0"/>
              <w:rPr>
                <w:rFonts w:hint="eastAsia" w:ascii="宋体" w:hAnsi="宋体" w:cs="宋体"/>
                <w:b/>
                <w:bCs/>
                <w:sz w:val="20"/>
                <w:szCs w:val="20"/>
                <w:lang w:eastAsia="zh-Hans"/>
              </w:rPr>
            </w:pPr>
            <w:r>
              <w:rPr>
                <w:rFonts w:hint="eastAsia" w:ascii="宋体" w:hAnsi="宋体" w:cs="宋体"/>
                <w:b/>
                <w:bCs/>
                <w:sz w:val="20"/>
                <w:szCs w:val="20"/>
                <w:lang w:eastAsia="zh-Hans"/>
              </w:rPr>
              <w:t>单位</w:t>
            </w:r>
          </w:p>
        </w:tc>
        <w:tc>
          <w:tcPr>
            <w:tcW w:w="1249" w:type="dxa"/>
            <w:shd w:val="clear" w:color="auto" w:fill="8DB3E2" w:themeFill="text2" w:themeFillTint="66"/>
          </w:tcPr>
          <w:p w14:paraId="7A3712EA">
            <w:pPr>
              <w:pStyle w:val="13"/>
              <w:spacing w:after="0"/>
              <w:rPr>
                <w:rFonts w:hint="eastAsia" w:ascii="宋体" w:hAnsi="宋体" w:cs="宋体"/>
                <w:b/>
                <w:bCs/>
                <w:sz w:val="20"/>
                <w:szCs w:val="20"/>
                <w:lang w:eastAsia="zh-Hans"/>
              </w:rPr>
            </w:pPr>
            <w:r>
              <w:rPr>
                <w:rFonts w:hint="eastAsia" w:ascii="宋体" w:hAnsi="宋体" w:cs="宋体"/>
                <w:b/>
                <w:bCs/>
                <w:sz w:val="20"/>
                <w:szCs w:val="20"/>
                <w:lang w:eastAsia="zh-Hans"/>
              </w:rPr>
              <w:t>职务/职称</w:t>
            </w:r>
          </w:p>
        </w:tc>
        <w:tc>
          <w:tcPr>
            <w:tcW w:w="1538" w:type="dxa"/>
            <w:shd w:val="clear" w:color="auto" w:fill="8DB3E2" w:themeFill="text2" w:themeFillTint="66"/>
          </w:tcPr>
          <w:p w14:paraId="34BAF5EE">
            <w:pPr>
              <w:pStyle w:val="13"/>
              <w:spacing w:after="0"/>
              <w:rPr>
                <w:rFonts w:hint="eastAsia" w:ascii="宋体" w:hAnsi="宋体" w:cs="宋体"/>
                <w:b/>
                <w:bCs/>
                <w:sz w:val="20"/>
                <w:szCs w:val="20"/>
                <w:lang w:eastAsia="zh-Hans"/>
              </w:rPr>
            </w:pPr>
            <w:r>
              <w:rPr>
                <w:rFonts w:hint="eastAsia" w:ascii="宋体" w:hAnsi="宋体" w:cs="宋体"/>
                <w:b/>
                <w:bCs/>
                <w:sz w:val="20"/>
                <w:szCs w:val="20"/>
                <w:lang w:eastAsia="zh-Hans"/>
              </w:rPr>
              <w:t>擅长领域</w:t>
            </w:r>
          </w:p>
        </w:tc>
        <w:tc>
          <w:tcPr>
            <w:tcW w:w="3430" w:type="dxa"/>
            <w:shd w:val="clear" w:color="auto" w:fill="8DB3E2" w:themeFill="text2" w:themeFillTint="66"/>
          </w:tcPr>
          <w:p w14:paraId="6BD31148">
            <w:pPr>
              <w:pStyle w:val="13"/>
              <w:spacing w:after="0"/>
              <w:rPr>
                <w:rFonts w:hint="eastAsia" w:ascii="宋体" w:hAnsi="宋体" w:cs="宋体"/>
                <w:sz w:val="20"/>
                <w:szCs w:val="20"/>
                <w:lang w:eastAsia="zh-Hans"/>
              </w:rPr>
            </w:pPr>
            <w:r>
              <w:rPr>
                <w:rFonts w:hint="eastAsia" w:ascii="宋体" w:hAnsi="宋体" w:cs="宋体"/>
                <w:sz w:val="20"/>
                <w:szCs w:val="20"/>
                <w:lang w:eastAsia="zh-Hans"/>
              </w:rPr>
              <w:t>主要业绩</w:t>
            </w:r>
          </w:p>
        </w:tc>
      </w:tr>
      <w:tr w14:paraId="66054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61" w:type="dxa"/>
            <w:shd w:val="clear" w:color="auto" w:fill="C7DAF1" w:themeFill="text2" w:themeFillTint="32"/>
            <w:vAlign w:val="center"/>
          </w:tcPr>
          <w:p w14:paraId="47DF0FE4">
            <w:pPr>
              <w:pStyle w:val="13"/>
              <w:spacing w:after="0"/>
              <w:rPr>
                <w:rFonts w:hint="eastAsia" w:ascii="宋体" w:hAnsi="宋体" w:cs="宋体"/>
                <w:sz w:val="20"/>
                <w:szCs w:val="20"/>
              </w:rPr>
            </w:pPr>
            <w:r>
              <w:rPr>
                <w:rFonts w:ascii="宋体" w:hAnsi="宋体" w:cs="宋体"/>
                <w:sz w:val="20"/>
                <w:szCs w:val="20"/>
              </w:rPr>
              <w:t>晏华</w:t>
            </w:r>
          </w:p>
        </w:tc>
        <w:tc>
          <w:tcPr>
            <w:tcW w:w="1154" w:type="dxa"/>
            <w:vAlign w:val="center"/>
          </w:tcPr>
          <w:p w14:paraId="45563BC4">
            <w:pPr>
              <w:pStyle w:val="13"/>
              <w:spacing w:after="0"/>
              <w:rPr>
                <w:rFonts w:hint="eastAsia" w:ascii="宋体" w:hAnsi="宋体" w:cs="宋体"/>
                <w:sz w:val="20"/>
                <w:szCs w:val="20"/>
                <w:lang w:eastAsia="zh-Hans"/>
              </w:rPr>
            </w:pPr>
            <w:r>
              <w:rPr>
                <w:rFonts w:ascii="宋体" w:hAnsi="宋体" w:cs="宋体"/>
                <w:sz w:val="20"/>
                <w:szCs w:val="20"/>
                <w:lang w:eastAsia="zh-Hans"/>
              </w:rPr>
              <w:t>铜仁市人民医院</w:t>
            </w:r>
          </w:p>
        </w:tc>
        <w:tc>
          <w:tcPr>
            <w:tcW w:w="1249" w:type="dxa"/>
            <w:vAlign w:val="center"/>
          </w:tcPr>
          <w:p w14:paraId="723818E3">
            <w:pPr>
              <w:pStyle w:val="13"/>
              <w:spacing w:after="0"/>
              <w:rPr>
                <w:rFonts w:hint="eastAsia" w:ascii="宋体" w:hAnsi="宋体" w:cs="宋体"/>
                <w:sz w:val="20"/>
                <w:szCs w:val="20"/>
              </w:rPr>
            </w:pPr>
            <w:r>
              <w:rPr>
                <w:rFonts w:ascii="宋体" w:hAnsi="宋体" w:cs="宋体"/>
                <w:sz w:val="20"/>
                <w:szCs w:val="20"/>
              </w:rPr>
              <w:t>科主任/</w:t>
            </w:r>
            <w:r>
              <w:rPr>
                <w:rFonts w:hint="eastAsia" w:ascii="宋体" w:hAnsi="宋体" w:cs="宋体"/>
                <w:sz w:val="20"/>
                <w:szCs w:val="20"/>
              </w:rPr>
              <w:t>康复医学主任医师，硕士生导师</w:t>
            </w:r>
            <w:r>
              <w:rPr>
                <w:rFonts w:ascii="宋体" w:hAnsi="宋体" w:cs="宋体"/>
                <w:sz w:val="20"/>
                <w:szCs w:val="20"/>
              </w:rPr>
              <w:t>、</w:t>
            </w:r>
            <w:r>
              <w:rPr>
                <w:rFonts w:hint="eastAsia" w:ascii="宋体" w:hAnsi="宋体" w:cs="宋体"/>
                <w:sz w:val="20"/>
                <w:szCs w:val="20"/>
              </w:rPr>
              <w:t>教授</w:t>
            </w:r>
          </w:p>
        </w:tc>
        <w:tc>
          <w:tcPr>
            <w:tcW w:w="1538" w:type="dxa"/>
            <w:vAlign w:val="center"/>
          </w:tcPr>
          <w:p w14:paraId="639677A6">
            <w:pPr>
              <w:pStyle w:val="13"/>
              <w:spacing w:after="0"/>
              <w:rPr>
                <w:rFonts w:hint="eastAsia" w:ascii="宋体" w:hAnsi="宋体" w:cs="宋体"/>
                <w:sz w:val="20"/>
                <w:szCs w:val="20"/>
              </w:rPr>
            </w:pPr>
            <w:r>
              <w:rPr>
                <w:rFonts w:ascii="宋体" w:hAnsi="宋体" w:cs="宋体"/>
                <w:sz w:val="20"/>
                <w:szCs w:val="20"/>
              </w:rPr>
              <w:t>临床神经领域及康复治疗</w:t>
            </w:r>
          </w:p>
        </w:tc>
        <w:tc>
          <w:tcPr>
            <w:tcW w:w="3430" w:type="dxa"/>
            <w:vAlign w:val="center"/>
          </w:tcPr>
          <w:p w14:paraId="642BD3B4">
            <w:pPr>
              <w:jc w:val="left"/>
              <w:rPr>
                <w:rFonts w:hint="eastAsia" w:ascii="宋体" w:hAnsi="宋体" w:cs="宋体"/>
                <w:sz w:val="20"/>
                <w:szCs w:val="20"/>
              </w:rPr>
            </w:pPr>
            <w:r>
              <w:rPr>
                <w:rFonts w:ascii="宋体" w:hAnsi="宋体" w:cs="宋体"/>
                <w:sz w:val="20"/>
                <w:szCs w:val="20"/>
              </w:rPr>
              <w:t>在</w:t>
            </w:r>
            <w:r>
              <w:rPr>
                <w:rFonts w:hint="eastAsia" w:ascii="宋体" w:hAnsi="宋体" w:cs="宋体"/>
                <w:sz w:val="20"/>
                <w:szCs w:val="20"/>
              </w:rPr>
              <w:t>省级、国家级期刊发表论文十余篇，编写专著《临床危重诊治与护理》等3部。主持及参与完成市级科研项目2项,申报完成铜仁市新技术3项，申报专利5项。率先在我市开展脑卒中规范化康复、肉毒素注射、吞咽障碍球囊扩张治疗、荧光吞咽造影检查、冲击波治疗、重复经颅磁刺激治疗、正中神经电刺激、非手术脊柱减压系统治疗等技术，主要研究方向是各种脑外伤、脑卒中、脊髓损伤等神经康复，昏迷患者促醒脑调控治疗、吞咽障碍治疗、呼吸康复、肉毒素注射治疗。</w:t>
            </w:r>
          </w:p>
          <w:p w14:paraId="12D75A3B">
            <w:pPr>
              <w:pStyle w:val="13"/>
              <w:spacing w:after="0"/>
              <w:jc w:val="both"/>
              <w:rPr>
                <w:rFonts w:hint="eastAsia" w:ascii="宋体" w:hAnsi="宋体" w:cs="宋体"/>
                <w:sz w:val="20"/>
                <w:szCs w:val="20"/>
              </w:rPr>
            </w:pPr>
          </w:p>
        </w:tc>
      </w:tr>
      <w:tr w14:paraId="6B971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61" w:type="dxa"/>
            <w:shd w:val="clear" w:color="auto" w:fill="C7DAF1" w:themeFill="text2" w:themeFillTint="32"/>
            <w:vAlign w:val="center"/>
          </w:tcPr>
          <w:p w14:paraId="1C563E36">
            <w:pPr>
              <w:pStyle w:val="13"/>
              <w:spacing w:after="0"/>
              <w:rPr>
                <w:rFonts w:hint="eastAsia" w:ascii="宋体" w:hAnsi="宋体" w:cs="宋体"/>
                <w:sz w:val="20"/>
                <w:szCs w:val="20"/>
              </w:rPr>
            </w:pPr>
            <w:r>
              <w:rPr>
                <w:rFonts w:hint="eastAsia" w:ascii="宋体" w:hAnsi="宋体" w:cs="宋体"/>
                <w:sz w:val="20"/>
                <w:szCs w:val="20"/>
              </w:rPr>
              <w:t>姚引</w:t>
            </w:r>
          </w:p>
        </w:tc>
        <w:tc>
          <w:tcPr>
            <w:tcW w:w="1154" w:type="dxa"/>
            <w:vAlign w:val="center"/>
          </w:tcPr>
          <w:p w14:paraId="5289828D">
            <w:pPr>
              <w:pStyle w:val="13"/>
              <w:spacing w:after="0"/>
              <w:rPr>
                <w:rFonts w:hint="eastAsia" w:ascii="宋体" w:hAnsi="宋体" w:cs="宋体"/>
                <w:sz w:val="20"/>
                <w:szCs w:val="20"/>
                <w:lang w:eastAsia="zh-Hans"/>
              </w:rPr>
            </w:pPr>
            <w:r>
              <w:rPr>
                <w:rFonts w:hint="eastAsia" w:ascii="宋体" w:hAnsi="宋体" w:cs="宋体"/>
                <w:sz w:val="20"/>
                <w:szCs w:val="20"/>
                <w:lang w:eastAsia="zh-Hans"/>
              </w:rPr>
              <w:t>贵州健康职业学院</w:t>
            </w:r>
          </w:p>
        </w:tc>
        <w:tc>
          <w:tcPr>
            <w:tcW w:w="1249" w:type="dxa"/>
            <w:vAlign w:val="center"/>
          </w:tcPr>
          <w:p w14:paraId="119213F6">
            <w:pPr>
              <w:pStyle w:val="13"/>
              <w:spacing w:after="0"/>
              <w:rPr>
                <w:rFonts w:hint="eastAsia" w:ascii="宋体" w:hAnsi="宋体" w:cs="宋体"/>
                <w:sz w:val="20"/>
                <w:szCs w:val="20"/>
              </w:rPr>
            </w:pPr>
            <w:r>
              <w:rPr>
                <w:rFonts w:ascii="宋体" w:hAnsi="宋体" w:cs="宋体"/>
                <w:kern w:val="0"/>
                <w:sz w:val="20"/>
                <w:szCs w:val="20"/>
                <w:lang w:bidi="ar"/>
              </w:rPr>
              <w:t>中西医结合主治</w:t>
            </w:r>
            <w:r>
              <w:rPr>
                <w:rFonts w:hint="eastAsia" w:ascii="宋体" w:hAnsi="宋体" w:cs="宋体"/>
                <w:kern w:val="0"/>
                <w:sz w:val="20"/>
                <w:szCs w:val="20"/>
                <w:lang w:bidi="ar"/>
              </w:rPr>
              <w:t>医师</w:t>
            </w:r>
            <w:r>
              <w:rPr>
                <w:rFonts w:ascii="宋体" w:hAnsi="宋体" w:cs="宋体"/>
                <w:kern w:val="0"/>
                <w:sz w:val="20"/>
                <w:szCs w:val="20"/>
                <w:lang w:bidi="ar"/>
              </w:rPr>
              <w:t>、康复治疗技术（中级）</w:t>
            </w:r>
          </w:p>
        </w:tc>
        <w:tc>
          <w:tcPr>
            <w:tcW w:w="1538" w:type="dxa"/>
            <w:vAlign w:val="center"/>
          </w:tcPr>
          <w:p w14:paraId="5DF0839A">
            <w:pPr>
              <w:pStyle w:val="13"/>
              <w:spacing w:after="0"/>
              <w:rPr>
                <w:rFonts w:hint="eastAsia" w:ascii="宋体" w:hAnsi="宋体" w:cs="宋体"/>
                <w:sz w:val="20"/>
                <w:szCs w:val="20"/>
              </w:rPr>
            </w:pPr>
            <w:r>
              <w:rPr>
                <w:rFonts w:hint="eastAsia" w:ascii="宋体" w:hAnsi="宋体" w:cs="宋体"/>
                <w:sz w:val="20"/>
                <w:szCs w:val="20"/>
              </w:rPr>
              <w:t>临床针灸、推拿、美式整脊及神经康复</w:t>
            </w:r>
          </w:p>
        </w:tc>
        <w:tc>
          <w:tcPr>
            <w:tcW w:w="3430" w:type="dxa"/>
            <w:vAlign w:val="center"/>
          </w:tcPr>
          <w:p w14:paraId="3921A722">
            <w:pPr>
              <w:jc w:val="left"/>
              <w:rPr>
                <w:rFonts w:hint="eastAsia" w:ascii="宋体" w:hAnsi="宋体" w:cs="宋体"/>
                <w:sz w:val="20"/>
                <w:szCs w:val="20"/>
              </w:rPr>
            </w:pPr>
            <w:r>
              <w:rPr>
                <w:rFonts w:hint="eastAsia" w:ascii="宋体" w:hAnsi="宋体" w:cs="宋体"/>
                <w:sz w:val="20"/>
                <w:szCs w:val="20"/>
              </w:rPr>
              <w:t>参与完成市级科研鲜蘑菇2项,省级科研 项目1项，发表论2篇，开展临床美式整脊新技术1项，主要研究方向是应用针灸治疗技术治疗临床各病症，结合动态关节松动、美式整脊治疗临床各疼痛。</w:t>
            </w:r>
          </w:p>
        </w:tc>
      </w:tr>
    </w:tbl>
    <w:p w14:paraId="35FE45A6">
      <w:pPr>
        <w:pStyle w:val="13"/>
        <w:rPr>
          <w:lang w:eastAsia="zh-Hans"/>
        </w:rPr>
      </w:pPr>
    </w:p>
    <w:p w14:paraId="0BFC8A96">
      <w:pPr>
        <w:snapToGrid w:val="0"/>
        <w:spacing w:line="360" w:lineRule="auto"/>
        <w:jc w:val="left"/>
        <w:rPr>
          <w:rFonts w:hint="eastAsia" w:ascii="仿宋_GB2312" w:hAnsi="仿宋_GB2312" w:eastAsia="仿宋_GB2312" w:cs="仿宋_GB2312"/>
          <w:bCs/>
          <w:sz w:val="32"/>
          <w:szCs w:val="32"/>
        </w:rPr>
      </w:pPr>
      <w:r>
        <w:rPr>
          <w:rFonts w:ascii="仿宋_GB2312" w:hAnsi="仿宋_GB2312" w:eastAsia="仿宋_GB2312" w:cs="仿宋_GB2312"/>
          <w:bCs/>
          <w:sz w:val="32"/>
          <w:szCs w:val="32"/>
        </w:rPr>
        <w:t>2.</w:t>
      </w:r>
      <w:r>
        <w:rPr>
          <w:rFonts w:hint="eastAsia" w:ascii="仿宋_GB2312" w:hAnsi="仿宋_GB2312" w:eastAsia="仿宋_GB2312" w:cs="仿宋_GB2312"/>
          <w:bCs/>
          <w:sz w:val="32"/>
          <w:szCs w:val="32"/>
        </w:rPr>
        <w:t xml:space="preserve">专任教师 </w:t>
      </w:r>
    </w:p>
    <w:p w14:paraId="41C22BEF">
      <w:pPr>
        <w:widowControl/>
        <w:ind w:firstLine="620" w:firstLineChars="200"/>
        <w:jc w:val="left"/>
      </w:pPr>
      <w:r>
        <w:rPr>
          <w:rFonts w:hint="eastAsia" w:ascii="仿宋_GB2312" w:hAnsi="宋体" w:eastAsia="仿宋_GB2312" w:cs="仿宋_GB2312"/>
          <w:color w:val="000000"/>
          <w:kern w:val="0"/>
          <w:sz w:val="31"/>
          <w:szCs w:val="31"/>
          <w:lang w:bidi="ar"/>
        </w:rPr>
        <w:t xml:space="preserve">专任教师应具有本科以上学历，专业教师双师素质占比 </w:t>
      </w:r>
    </w:p>
    <w:p w14:paraId="78CEA624">
      <w:pPr>
        <w:widowControl/>
        <w:jc w:val="left"/>
      </w:pPr>
      <w:r>
        <w:rPr>
          <w:rFonts w:hint="eastAsia" w:ascii="仿宋_GB2312" w:hAnsi="宋体" w:eastAsia="仿宋_GB2312" w:cs="仿宋_GB2312"/>
          <w:color w:val="000000"/>
          <w:kern w:val="0"/>
          <w:sz w:val="31"/>
          <w:szCs w:val="31"/>
          <w:lang w:bidi="ar"/>
        </w:rPr>
        <w:t xml:space="preserve">在 64.2%以上。所有专任教师具有高校教师资格和行业资格证 </w:t>
      </w:r>
    </w:p>
    <w:p w14:paraId="42199B2A">
      <w:pPr>
        <w:widowControl/>
        <w:jc w:val="left"/>
      </w:pPr>
      <w:r>
        <w:rPr>
          <w:rFonts w:hint="eastAsia" w:ascii="仿宋_GB2312" w:hAnsi="宋体" w:eastAsia="仿宋_GB2312" w:cs="仿宋_GB2312"/>
          <w:color w:val="000000"/>
          <w:kern w:val="0"/>
          <w:sz w:val="31"/>
          <w:szCs w:val="31"/>
          <w:lang w:bidi="ar"/>
        </w:rPr>
        <w:t xml:space="preserve">书等，具有仁爱之心、具有较强信息化教学能力，能够开展 </w:t>
      </w:r>
    </w:p>
    <w:p w14:paraId="5086DB36">
      <w:pPr>
        <w:widowControl/>
        <w:jc w:val="left"/>
      </w:pPr>
      <w:r>
        <w:rPr>
          <w:rFonts w:hint="eastAsia" w:ascii="仿宋_GB2312" w:hAnsi="宋体" w:eastAsia="仿宋_GB2312" w:cs="仿宋_GB2312"/>
          <w:color w:val="000000"/>
          <w:kern w:val="0"/>
          <w:sz w:val="31"/>
          <w:szCs w:val="31"/>
          <w:lang w:bidi="ar"/>
        </w:rPr>
        <w:t>和实施线上线下教学、能够开展</w:t>
      </w:r>
      <w:r>
        <w:rPr>
          <w:rFonts w:ascii="仿宋_GB2312" w:hAnsi="宋体" w:eastAsia="仿宋_GB2312" w:cs="仿宋_GB2312"/>
          <w:color w:val="000000"/>
          <w:kern w:val="0"/>
          <w:sz w:val="31"/>
          <w:szCs w:val="31"/>
          <w:lang w:bidi="ar"/>
        </w:rPr>
        <w:t>康复</w:t>
      </w:r>
      <w:r>
        <w:rPr>
          <w:rFonts w:hint="eastAsia" w:ascii="仿宋_GB2312" w:hAnsi="宋体" w:eastAsia="仿宋_GB2312" w:cs="仿宋_GB2312"/>
          <w:color w:val="000000"/>
          <w:kern w:val="0"/>
          <w:sz w:val="31"/>
          <w:szCs w:val="31"/>
          <w:lang w:bidi="ar"/>
        </w:rPr>
        <w:t xml:space="preserve">专业1门以上课程教学 </w:t>
      </w:r>
    </w:p>
    <w:p w14:paraId="12DB630A">
      <w:pPr>
        <w:widowControl/>
        <w:jc w:val="left"/>
      </w:pPr>
      <w:r>
        <w:rPr>
          <w:rFonts w:hint="eastAsia" w:ascii="仿宋_GB2312" w:hAnsi="宋体" w:eastAsia="仿宋_GB2312" w:cs="仿宋_GB2312"/>
          <w:color w:val="000000"/>
          <w:kern w:val="0"/>
          <w:sz w:val="31"/>
          <w:szCs w:val="31"/>
          <w:lang w:bidi="ar"/>
        </w:rPr>
        <w:t>改革、教学设计和科学研究，每2年累计不少于4个月的行业实践经历。</w:t>
      </w:r>
    </w:p>
    <w:p w14:paraId="4585ACF2">
      <w:pPr>
        <w:pStyle w:val="13"/>
        <w:rPr>
          <w:rFonts w:ascii="方正仿宋_GB2312" w:hAnsi="方正仿宋_GB2312" w:eastAsia="方正仿宋_GB2312" w:cs="方正仿宋_GB2312"/>
          <w:sz w:val="28"/>
          <w:szCs w:val="28"/>
          <w:lang w:eastAsia="zh-Hans" w:bidi="ar"/>
        </w:rPr>
      </w:pPr>
      <w:r>
        <w:rPr>
          <w:rFonts w:hint="eastAsia" w:ascii="方正仿宋_GB2312" w:hAnsi="方正仿宋_GB2312" w:eastAsia="方正仿宋_GB2312" w:cs="方正仿宋_GB2312"/>
          <w:sz w:val="28"/>
          <w:szCs w:val="28"/>
          <w:lang w:eastAsia="zh-Hans" w:bidi="ar"/>
        </w:rPr>
        <w:t>表1</w:t>
      </w:r>
      <w:r>
        <w:rPr>
          <w:rFonts w:ascii="方正仿宋_GB2312" w:hAnsi="方正仿宋_GB2312" w:eastAsia="方正仿宋_GB2312" w:cs="方正仿宋_GB2312"/>
          <w:sz w:val="28"/>
          <w:szCs w:val="28"/>
          <w:lang w:bidi="ar"/>
        </w:rPr>
        <w:t>8</w:t>
      </w:r>
      <w:r>
        <w:rPr>
          <w:rFonts w:hint="eastAsia" w:ascii="方正仿宋_GB2312" w:hAnsi="方正仿宋_GB2312" w:eastAsia="方正仿宋_GB2312" w:cs="方正仿宋_GB2312"/>
          <w:sz w:val="28"/>
          <w:szCs w:val="28"/>
          <w:lang w:eastAsia="zh-Hans" w:bidi="ar"/>
        </w:rPr>
        <w:t xml:space="preserve">  </w:t>
      </w:r>
      <w:r>
        <w:rPr>
          <w:rFonts w:hint="eastAsia" w:ascii="方正仿宋_GB2312" w:hAnsi="方正仿宋_GB2312" w:eastAsia="方正仿宋_GB2312" w:cs="方正仿宋_GB2312"/>
          <w:sz w:val="28"/>
          <w:szCs w:val="28"/>
          <w:lang w:bidi="ar"/>
        </w:rPr>
        <w:t>康复</w:t>
      </w:r>
      <w:r>
        <w:rPr>
          <w:rFonts w:hint="eastAsia" w:ascii="宋体" w:hAnsi="宋体" w:cs="宋体"/>
          <w:sz w:val="28"/>
          <w:szCs w:val="28"/>
          <w:lang w:bidi="ar"/>
        </w:rPr>
        <w:t>治疗技术</w:t>
      </w:r>
      <w:r>
        <w:rPr>
          <w:rFonts w:hint="eastAsia" w:ascii="方正仿宋_GB2312" w:hAnsi="方正仿宋_GB2312" w:eastAsia="方正仿宋_GB2312" w:cs="方正仿宋_GB2312"/>
          <w:sz w:val="28"/>
          <w:szCs w:val="28"/>
          <w:lang w:eastAsia="zh-Hans" w:bidi="ar"/>
        </w:rPr>
        <w:t>专业校内专任教师一览表</w:t>
      </w:r>
    </w:p>
    <w:tbl>
      <w:tblPr>
        <w:tblStyle w:val="17"/>
        <w:tblW w:w="5140" w:type="pct"/>
        <w:tblInd w:w="0" w:type="dxa"/>
        <w:tblLayout w:type="autofit"/>
        <w:tblCellMar>
          <w:top w:w="0" w:type="dxa"/>
          <w:left w:w="108" w:type="dxa"/>
          <w:bottom w:w="0" w:type="dxa"/>
          <w:right w:w="108" w:type="dxa"/>
        </w:tblCellMar>
      </w:tblPr>
      <w:tblGrid>
        <w:gridCol w:w="423"/>
        <w:gridCol w:w="936"/>
        <w:gridCol w:w="840"/>
        <w:gridCol w:w="840"/>
        <w:gridCol w:w="1071"/>
        <w:gridCol w:w="1291"/>
        <w:gridCol w:w="1755"/>
        <w:gridCol w:w="680"/>
        <w:gridCol w:w="931"/>
      </w:tblGrid>
      <w:tr w14:paraId="2D52DBE2">
        <w:tblPrEx>
          <w:tblCellMar>
            <w:top w:w="0" w:type="dxa"/>
            <w:left w:w="108" w:type="dxa"/>
            <w:bottom w:w="0" w:type="dxa"/>
            <w:right w:w="108" w:type="dxa"/>
          </w:tblCellMar>
        </w:tblPrEx>
        <w:trPr>
          <w:trHeight w:val="454" w:hRule="atLeast"/>
          <w:tblHeader/>
        </w:trPr>
        <w:tc>
          <w:tcPr>
            <w:tcW w:w="241" w:type="pct"/>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20AEB765">
            <w:pPr>
              <w:widowControl/>
              <w:jc w:val="center"/>
              <w:textAlignment w:val="center"/>
              <w:rPr>
                <w:rFonts w:hint="eastAsia" w:ascii="宋体" w:hAnsi="宋体" w:cs="宋体"/>
                <w:b/>
                <w:bCs/>
                <w:kern w:val="0"/>
                <w:sz w:val="20"/>
                <w:szCs w:val="20"/>
                <w:lang w:eastAsia="zh-Hans" w:bidi="ar"/>
              </w:rPr>
            </w:pPr>
            <w:r>
              <w:rPr>
                <w:rFonts w:hint="eastAsia" w:ascii="宋体" w:hAnsi="宋体" w:cs="宋体"/>
                <w:b/>
                <w:bCs/>
                <w:kern w:val="0"/>
                <w:sz w:val="20"/>
                <w:szCs w:val="20"/>
                <w:lang w:eastAsia="zh-Hans" w:bidi="ar"/>
              </w:rPr>
              <w:t>序号</w:t>
            </w:r>
          </w:p>
        </w:tc>
        <w:tc>
          <w:tcPr>
            <w:tcW w:w="534" w:type="pct"/>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3A201A75">
            <w:pPr>
              <w:widowControl/>
              <w:jc w:val="center"/>
              <w:textAlignment w:val="center"/>
              <w:rPr>
                <w:rFonts w:hint="eastAsia" w:ascii="宋体" w:hAnsi="宋体" w:cs="宋体"/>
                <w:b/>
                <w:bCs/>
                <w:kern w:val="0"/>
                <w:sz w:val="20"/>
                <w:szCs w:val="20"/>
                <w:lang w:eastAsia="zh-Hans" w:bidi="ar"/>
              </w:rPr>
            </w:pPr>
            <w:r>
              <w:rPr>
                <w:rFonts w:hint="eastAsia" w:ascii="宋体" w:hAnsi="宋体" w:cs="宋体"/>
                <w:b/>
                <w:bCs/>
                <w:kern w:val="0"/>
                <w:sz w:val="20"/>
                <w:szCs w:val="20"/>
                <w:lang w:eastAsia="zh-Hans" w:bidi="ar"/>
              </w:rPr>
              <w:t>姓名</w:t>
            </w:r>
          </w:p>
        </w:tc>
        <w:tc>
          <w:tcPr>
            <w:tcW w:w="479" w:type="pct"/>
            <w:tcBorders>
              <w:top w:val="single" w:color="auto" w:sz="4" w:space="0"/>
              <w:left w:val="nil"/>
              <w:bottom w:val="single" w:color="auto" w:sz="4" w:space="0"/>
              <w:right w:val="single" w:color="auto" w:sz="4" w:space="0"/>
            </w:tcBorders>
            <w:shd w:val="clear" w:color="auto" w:fill="8DB3E2" w:themeFill="text2" w:themeFillTint="66"/>
            <w:vAlign w:val="center"/>
          </w:tcPr>
          <w:p w14:paraId="745EE33C">
            <w:pPr>
              <w:widowControl/>
              <w:jc w:val="center"/>
              <w:textAlignment w:val="center"/>
              <w:rPr>
                <w:rFonts w:hint="eastAsia" w:ascii="宋体" w:hAnsi="宋体" w:cs="宋体"/>
                <w:b/>
                <w:bCs/>
                <w:kern w:val="0"/>
                <w:sz w:val="20"/>
                <w:szCs w:val="20"/>
                <w:lang w:bidi="ar"/>
              </w:rPr>
            </w:pPr>
            <w:r>
              <w:rPr>
                <w:rFonts w:hint="eastAsia" w:ascii="宋体" w:hAnsi="宋体" w:cs="宋体"/>
                <w:b/>
                <w:bCs/>
                <w:kern w:val="0"/>
                <w:sz w:val="20"/>
                <w:szCs w:val="20"/>
                <w:lang w:bidi="ar"/>
              </w:rPr>
              <w:t>年龄</w:t>
            </w:r>
          </w:p>
        </w:tc>
        <w:tc>
          <w:tcPr>
            <w:tcW w:w="479" w:type="pct"/>
            <w:tcBorders>
              <w:top w:val="single" w:color="auto" w:sz="4" w:space="0"/>
              <w:left w:val="nil"/>
              <w:bottom w:val="single" w:color="auto" w:sz="4" w:space="0"/>
              <w:right w:val="single" w:color="auto" w:sz="4" w:space="0"/>
            </w:tcBorders>
            <w:shd w:val="clear" w:color="auto" w:fill="8DB3E2" w:themeFill="text2" w:themeFillTint="66"/>
            <w:vAlign w:val="center"/>
          </w:tcPr>
          <w:p w14:paraId="6F4BF8A5">
            <w:pPr>
              <w:widowControl/>
              <w:jc w:val="center"/>
              <w:textAlignment w:val="center"/>
              <w:rPr>
                <w:rFonts w:hint="eastAsia" w:ascii="宋体" w:hAnsi="宋体" w:cs="宋体"/>
                <w:b/>
                <w:bCs/>
                <w:kern w:val="0"/>
                <w:sz w:val="20"/>
                <w:szCs w:val="20"/>
                <w:lang w:bidi="ar"/>
              </w:rPr>
            </w:pPr>
            <w:r>
              <w:rPr>
                <w:rFonts w:hint="eastAsia" w:ascii="宋体" w:hAnsi="宋体" w:cs="宋体"/>
                <w:b/>
                <w:bCs/>
                <w:kern w:val="0"/>
                <w:sz w:val="20"/>
                <w:szCs w:val="20"/>
                <w:lang w:bidi="ar"/>
              </w:rPr>
              <w:t>职称</w:t>
            </w:r>
          </w:p>
        </w:tc>
        <w:tc>
          <w:tcPr>
            <w:tcW w:w="611" w:type="pct"/>
            <w:tcBorders>
              <w:top w:val="single" w:color="auto" w:sz="4" w:space="0"/>
              <w:left w:val="nil"/>
              <w:bottom w:val="single" w:color="auto" w:sz="4" w:space="0"/>
              <w:right w:val="single" w:color="auto" w:sz="4" w:space="0"/>
            </w:tcBorders>
            <w:shd w:val="clear" w:color="auto" w:fill="8DB3E2" w:themeFill="text2" w:themeFillTint="66"/>
            <w:vAlign w:val="center"/>
          </w:tcPr>
          <w:p w14:paraId="749325B0">
            <w:pPr>
              <w:widowControl/>
              <w:jc w:val="center"/>
              <w:textAlignment w:val="center"/>
              <w:rPr>
                <w:rFonts w:hint="eastAsia" w:ascii="宋体" w:hAnsi="宋体" w:cs="宋体"/>
                <w:b/>
                <w:bCs/>
                <w:kern w:val="0"/>
                <w:sz w:val="20"/>
                <w:szCs w:val="20"/>
                <w:lang w:bidi="ar"/>
              </w:rPr>
            </w:pPr>
            <w:r>
              <w:rPr>
                <w:rFonts w:hint="eastAsia" w:ascii="宋体" w:hAnsi="宋体" w:cs="宋体"/>
                <w:b/>
                <w:bCs/>
                <w:kern w:val="0"/>
                <w:sz w:val="20"/>
                <w:szCs w:val="20"/>
                <w:lang w:bidi="ar"/>
              </w:rPr>
              <w:t>学历</w:t>
            </w:r>
          </w:p>
          <w:p w14:paraId="050925F2">
            <w:pPr>
              <w:widowControl/>
              <w:jc w:val="center"/>
              <w:textAlignment w:val="center"/>
              <w:rPr>
                <w:rFonts w:hint="eastAsia" w:ascii="宋体" w:hAnsi="宋体" w:cs="宋体"/>
                <w:b/>
                <w:bCs/>
                <w:kern w:val="0"/>
                <w:sz w:val="20"/>
                <w:szCs w:val="20"/>
                <w:lang w:bidi="ar"/>
              </w:rPr>
            </w:pPr>
            <w:r>
              <w:rPr>
                <w:rFonts w:hint="eastAsia" w:ascii="宋体" w:hAnsi="宋体" w:cs="宋体"/>
                <w:b/>
                <w:bCs/>
                <w:kern w:val="0"/>
                <w:sz w:val="20"/>
                <w:szCs w:val="20"/>
                <w:lang w:bidi="ar"/>
              </w:rPr>
              <w:t>（学位）</w:t>
            </w:r>
          </w:p>
        </w:tc>
        <w:tc>
          <w:tcPr>
            <w:tcW w:w="736" w:type="pct"/>
            <w:tcBorders>
              <w:top w:val="single" w:color="auto" w:sz="4" w:space="0"/>
              <w:left w:val="nil"/>
              <w:bottom w:val="single" w:color="auto" w:sz="4" w:space="0"/>
              <w:right w:val="single" w:color="auto" w:sz="4" w:space="0"/>
            </w:tcBorders>
            <w:shd w:val="clear" w:color="auto" w:fill="8DB3E2" w:themeFill="text2" w:themeFillTint="66"/>
            <w:vAlign w:val="center"/>
          </w:tcPr>
          <w:p w14:paraId="1FA2384A">
            <w:pPr>
              <w:widowControl/>
              <w:jc w:val="center"/>
              <w:textAlignment w:val="center"/>
              <w:rPr>
                <w:rFonts w:hint="eastAsia" w:ascii="宋体" w:hAnsi="宋体" w:cs="宋体"/>
                <w:b/>
                <w:bCs/>
                <w:kern w:val="0"/>
                <w:sz w:val="20"/>
                <w:szCs w:val="20"/>
                <w:lang w:bidi="ar"/>
              </w:rPr>
            </w:pPr>
            <w:r>
              <w:rPr>
                <w:rFonts w:hint="eastAsia" w:ascii="宋体" w:hAnsi="宋体" w:cs="宋体"/>
                <w:b/>
                <w:bCs/>
                <w:kern w:val="0"/>
                <w:sz w:val="20"/>
                <w:szCs w:val="20"/>
                <w:lang w:bidi="ar"/>
              </w:rPr>
              <w:t>所学专业</w:t>
            </w:r>
          </w:p>
        </w:tc>
        <w:tc>
          <w:tcPr>
            <w:tcW w:w="1001" w:type="pct"/>
            <w:tcBorders>
              <w:top w:val="single" w:color="auto" w:sz="4" w:space="0"/>
              <w:left w:val="nil"/>
              <w:bottom w:val="single" w:color="auto" w:sz="4" w:space="0"/>
              <w:right w:val="single" w:color="auto" w:sz="4" w:space="0"/>
            </w:tcBorders>
            <w:shd w:val="clear" w:color="auto" w:fill="8DB3E2" w:themeFill="text2" w:themeFillTint="66"/>
            <w:vAlign w:val="center"/>
          </w:tcPr>
          <w:p w14:paraId="3596D46D">
            <w:pPr>
              <w:widowControl/>
              <w:jc w:val="center"/>
              <w:textAlignment w:val="center"/>
              <w:rPr>
                <w:rFonts w:hint="eastAsia" w:ascii="宋体" w:hAnsi="宋体" w:cs="宋体"/>
                <w:b/>
                <w:bCs/>
                <w:kern w:val="0"/>
                <w:sz w:val="20"/>
                <w:szCs w:val="20"/>
                <w:lang w:bidi="ar"/>
              </w:rPr>
            </w:pPr>
            <w:r>
              <w:rPr>
                <w:rFonts w:hint="eastAsia" w:ascii="宋体" w:hAnsi="宋体" w:cs="宋体"/>
                <w:b/>
                <w:bCs/>
                <w:kern w:val="0"/>
                <w:sz w:val="20"/>
                <w:szCs w:val="20"/>
                <w:lang w:bidi="ar"/>
              </w:rPr>
              <w:t>担任课程</w:t>
            </w:r>
          </w:p>
        </w:tc>
        <w:tc>
          <w:tcPr>
            <w:tcW w:w="388" w:type="pct"/>
            <w:tcBorders>
              <w:top w:val="single" w:color="auto" w:sz="4" w:space="0"/>
              <w:left w:val="nil"/>
              <w:bottom w:val="single" w:color="auto" w:sz="4" w:space="0"/>
              <w:right w:val="single" w:color="auto" w:sz="4" w:space="0"/>
            </w:tcBorders>
            <w:shd w:val="clear" w:color="auto" w:fill="8DB3E2" w:themeFill="text2" w:themeFillTint="66"/>
            <w:vAlign w:val="center"/>
          </w:tcPr>
          <w:p w14:paraId="2927CACF">
            <w:pPr>
              <w:widowControl/>
              <w:jc w:val="center"/>
              <w:textAlignment w:val="center"/>
              <w:rPr>
                <w:rFonts w:hint="eastAsia" w:ascii="宋体" w:hAnsi="宋体" w:cs="宋体"/>
                <w:b/>
                <w:bCs/>
                <w:kern w:val="0"/>
                <w:sz w:val="20"/>
                <w:szCs w:val="20"/>
                <w:lang w:bidi="ar"/>
              </w:rPr>
            </w:pPr>
            <w:r>
              <w:rPr>
                <w:rFonts w:hint="eastAsia" w:ascii="宋体" w:hAnsi="宋体" w:cs="宋体"/>
                <w:b/>
                <w:bCs/>
                <w:kern w:val="0"/>
                <w:sz w:val="20"/>
                <w:szCs w:val="20"/>
                <w:lang w:bidi="ar"/>
              </w:rPr>
              <w:t>双师素质教师</w:t>
            </w:r>
          </w:p>
        </w:tc>
        <w:tc>
          <w:tcPr>
            <w:tcW w:w="531" w:type="pct"/>
            <w:tcBorders>
              <w:top w:val="single" w:color="auto" w:sz="4" w:space="0"/>
              <w:left w:val="nil"/>
              <w:bottom w:val="single" w:color="auto" w:sz="4" w:space="0"/>
              <w:right w:val="single" w:color="auto" w:sz="4" w:space="0"/>
            </w:tcBorders>
            <w:shd w:val="clear" w:color="auto" w:fill="8DB3E2" w:themeFill="text2" w:themeFillTint="66"/>
            <w:vAlign w:val="center"/>
          </w:tcPr>
          <w:p w14:paraId="7D362BA1">
            <w:pPr>
              <w:widowControl/>
              <w:jc w:val="center"/>
              <w:textAlignment w:val="center"/>
              <w:rPr>
                <w:rFonts w:hint="eastAsia" w:ascii="宋体" w:hAnsi="宋体" w:cs="宋体"/>
                <w:b/>
                <w:bCs/>
                <w:kern w:val="0"/>
                <w:sz w:val="20"/>
                <w:szCs w:val="20"/>
                <w:lang w:bidi="ar"/>
              </w:rPr>
            </w:pPr>
            <w:r>
              <w:rPr>
                <w:rFonts w:hint="eastAsia" w:ascii="宋体" w:hAnsi="宋体" w:cs="宋体"/>
                <w:b/>
                <w:bCs/>
                <w:kern w:val="0"/>
                <w:sz w:val="20"/>
                <w:szCs w:val="20"/>
                <w:lang w:bidi="ar"/>
              </w:rPr>
              <w:t>职业资格证书</w:t>
            </w:r>
          </w:p>
        </w:tc>
      </w:tr>
      <w:tr w14:paraId="114C803D">
        <w:tblPrEx>
          <w:tblCellMar>
            <w:top w:w="0" w:type="dxa"/>
            <w:left w:w="108" w:type="dxa"/>
            <w:bottom w:w="0" w:type="dxa"/>
            <w:right w:w="108" w:type="dxa"/>
          </w:tblCellMar>
        </w:tblPrEx>
        <w:trPr>
          <w:trHeight w:val="454" w:hRule="atLeast"/>
        </w:trPr>
        <w:tc>
          <w:tcPr>
            <w:tcW w:w="241" w:type="pct"/>
            <w:tcBorders>
              <w:top w:val="single" w:color="auto" w:sz="4" w:space="0"/>
              <w:left w:val="single" w:color="auto" w:sz="4" w:space="0"/>
              <w:bottom w:val="single" w:color="auto" w:sz="4" w:space="0"/>
              <w:right w:val="single" w:color="auto" w:sz="4" w:space="0"/>
            </w:tcBorders>
            <w:shd w:val="clear" w:color="000000" w:fill="C7DAF1" w:themeFill="text2" w:themeFillTint="32"/>
            <w:vAlign w:val="center"/>
          </w:tcPr>
          <w:p w14:paraId="6F90CB43">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bidi="ar"/>
              </w:rPr>
              <w:t>1</w:t>
            </w:r>
          </w:p>
        </w:tc>
        <w:tc>
          <w:tcPr>
            <w:tcW w:w="534" w:type="pct"/>
            <w:tcBorders>
              <w:top w:val="single" w:color="auto" w:sz="4" w:space="0"/>
              <w:left w:val="single" w:color="auto" w:sz="4" w:space="0"/>
              <w:bottom w:val="single" w:color="auto" w:sz="4" w:space="0"/>
              <w:right w:val="single" w:color="auto" w:sz="4" w:space="0"/>
            </w:tcBorders>
            <w:shd w:val="clear" w:color="000000" w:fill="FFFFFF"/>
            <w:vAlign w:val="center"/>
          </w:tcPr>
          <w:p w14:paraId="319D2D51">
            <w:pPr>
              <w:widowControl/>
              <w:jc w:val="center"/>
              <w:textAlignment w:val="center"/>
              <w:rPr>
                <w:rFonts w:hint="eastAsia" w:ascii="宋体" w:hAnsi="宋体" w:cs="宋体"/>
                <w:kern w:val="0"/>
                <w:sz w:val="20"/>
                <w:szCs w:val="20"/>
                <w:lang w:eastAsia="zh-Hans" w:bidi="ar"/>
              </w:rPr>
            </w:pPr>
            <w:r>
              <w:rPr>
                <w:rFonts w:ascii="宋体" w:hAnsi="宋体" w:cs="宋体"/>
                <w:sz w:val="20"/>
                <w:szCs w:val="20"/>
              </w:rPr>
              <w:t>晏华</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7A5442E2">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bidi="ar"/>
              </w:rPr>
              <w:t>48</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0DF46419">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eastAsia="zh-Hans" w:bidi="ar"/>
              </w:rPr>
              <w:t>教授</w:t>
            </w:r>
            <w:r>
              <w:rPr>
                <w:rFonts w:hint="eastAsia" w:ascii="宋体" w:hAnsi="宋体" w:cs="宋体"/>
                <w:kern w:val="0"/>
                <w:sz w:val="20"/>
                <w:szCs w:val="20"/>
                <w:lang w:bidi="ar"/>
              </w:rPr>
              <w:t>/</w:t>
            </w:r>
            <w:r>
              <w:rPr>
                <w:rFonts w:hint="eastAsia" w:ascii="宋体" w:hAnsi="宋体" w:cs="宋体"/>
                <w:kern w:val="0"/>
                <w:sz w:val="20"/>
                <w:szCs w:val="20"/>
                <w:lang w:eastAsia="zh-Hans" w:bidi="ar"/>
              </w:rPr>
              <w:t>主任医师</w:t>
            </w:r>
          </w:p>
        </w:tc>
        <w:tc>
          <w:tcPr>
            <w:tcW w:w="611" w:type="pct"/>
            <w:tcBorders>
              <w:top w:val="single" w:color="auto" w:sz="4" w:space="0"/>
              <w:left w:val="single" w:color="auto" w:sz="4" w:space="0"/>
              <w:bottom w:val="single" w:color="auto" w:sz="4" w:space="0"/>
              <w:right w:val="single" w:color="auto" w:sz="4" w:space="0"/>
            </w:tcBorders>
            <w:shd w:val="clear" w:color="000000" w:fill="FFFFFF"/>
            <w:vAlign w:val="center"/>
          </w:tcPr>
          <w:p w14:paraId="3F432068">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eastAsia="zh-Hans" w:bidi="ar"/>
              </w:rPr>
              <w:t>本科</w:t>
            </w:r>
          </w:p>
        </w:tc>
        <w:tc>
          <w:tcPr>
            <w:tcW w:w="736" w:type="pct"/>
            <w:tcBorders>
              <w:top w:val="single" w:color="auto" w:sz="4" w:space="0"/>
              <w:left w:val="single" w:color="auto" w:sz="4" w:space="0"/>
              <w:bottom w:val="single" w:color="auto" w:sz="4" w:space="0"/>
              <w:right w:val="single" w:color="auto" w:sz="4" w:space="0"/>
            </w:tcBorders>
            <w:vAlign w:val="center"/>
          </w:tcPr>
          <w:p w14:paraId="64DB9FA5">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eastAsia="zh-Hans" w:bidi="ar"/>
              </w:rPr>
              <w:t>临床医学</w:t>
            </w:r>
          </w:p>
        </w:tc>
        <w:tc>
          <w:tcPr>
            <w:tcW w:w="1001" w:type="pct"/>
            <w:tcBorders>
              <w:top w:val="single" w:color="auto" w:sz="4" w:space="0"/>
              <w:left w:val="single" w:color="auto" w:sz="4" w:space="0"/>
              <w:bottom w:val="single" w:color="auto" w:sz="4" w:space="0"/>
              <w:right w:val="single" w:color="auto" w:sz="4" w:space="0"/>
            </w:tcBorders>
            <w:vAlign w:val="center"/>
          </w:tcPr>
          <w:p w14:paraId="32C96D66">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产后康复/儿童康复</w:t>
            </w:r>
          </w:p>
        </w:tc>
        <w:tc>
          <w:tcPr>
            <w:tcW w:w="388" w:type="pct"/>
            <w:tcBorders>
              <w:top w:val="single" w:color="auto" w:sz="4" w:space="0"/>
              <w:left w:val="single" w:color="auto" w:sz="4" w:space="0"/>
              <w:bottom w:val="single" w:color="auto" w:sz="4" w:space="0"/>
              <w:right w:val="single" w:color="auto" w:sz="4" w:space="0"/>
            </w:tcBorders>
            <w:vAlign w:val="center"/>
          </w:tcPr>
          <w:p w14:paraId="387E8FAC">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eastAsia="zh-Hans" w:bidi="ar"/>
              </w:rPr>
              <w:t>是</w:t>
            </w:r>
          </w:p>
        </w:tc>
        <w:tc>
          <w:tcPr>
            <w:tcW w:w="531" w:type="pct"/>
            <w:tcBorders>
              <w:top w:val="single" w:color="auto" w:sz="4" w:space="0"/>
              <w:left w:val="single" w:color="auto" w:sz="4" w:space="0"/>
              <w:bottom w:val="single" w:color="auto" w:sz="4" w:space="0"/>
              <w:right w:val="single" w:color="auto" w:sz="4" w:space="0"/>
            </w:tcBorders>
            <w:vAlign w:val="center"/>
          </w:tcPr>
          <w:p w14:paraId="6709B6E7">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临床医师资格证、康复治疗技术主任医师（正高）</w:t>
            </w:r>
          </w:p>
        </w:tc>
      </w:tr>
      <w:tr w14:paraId="1016ACAF">
        <w:tblPrEx>
          <w:tblCellMar>
            <w:top w:w="0" w:type="dxa"/>
            <w:left w:w="108" w:type="dxa"/>
            <w:bottom w:w="0" w:type="dxa"/>
            <w:right w:w="108" w:type="dxa"/>
          </w:tblCellMar>
        </w:tblPrEx>
        <w:trPr>
          <w:trHeight w:val="454" w:hRule="atLeast"/>
        </w:trPr>
        <w:tc>
          <w:tcPr>
            <w:tcW w:w="241" w:type="pct"/>
            <w:tcBorders>
              <w:top w:val="single" w:color="auto" w:sz="4" w:space="0"/>
              <w:left w:val="single" w:color="auto" w:sz="4" w:space="0"/>
              <w:bottom w:val="single" w:color="auto" w:sz="4" w:space="0"/>
              <w:right w:val="single" w:color="auto" w:sz="4" w:space="0"/>
            </w:tcBorders>
            <w:shd w:val="clear" w:color="000000" w:fill="C7DAF1" w:themeFill="text2" w:themeFillTint="32"/>
            <w:vAlign w:val="center"/>
          </w:tcPr>
          <w:p w14:paraId="332F6979">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2</w:t>
            </w:r>
          </w:p>
        </w:tc>
        <w:tc>
          <w:tcPr>
            <w:tcW w:w="534" w:type="pct"/>
            <w:tcBorders>
              <w:top w:val="single" w:color="auto" w:sz="4" w:space="0"/>
              <w:left w:val="single" w:color="auto" w:sz="4" w:space="0"/>
              <w:bottom w:val="single" w:color="auto" w:sz="4" w:space="0"/>
              <w:right w:val="single" w:color="auto" w:sz="4" w:space="0"/>
            </w:tcBorders>
            <w:shd w:val="clear" w:color="000000" w:fill="FFFFFF"/>
            <w:vAlign w:val="center"/>
          </w:tcPr>
          <w:p w14:paraId="0CB36F4C">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eastAsia="zh-Hans" w:bidi="ar"/>
              </w:rPr>
              <w:t>杨慧琳</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2BFEAAB0">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eastAsia="zh-Hans" w:bidi="ar"/>
              </w:rPr>
              <w:t>39</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431E11A8">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eastAsia="zh-Hans" w:bidi="ar"/>
              </w:rPr>
              <w:t>副教授</w:t>
            </w:r>
          </w:p>
        </w:tc>
        <w:tc>
          <w:tcPr>
            <w:tcW w:w="611" w:type="pct"/>
            <w:tcBorders>
              <w:top w:val="single" w:color="auto" w:sz="4" w:space="0"/>
              <w:left w:val="single" w:color="auto" w:sz="4" w:space="0"/>
              <w:bottom w:val="single" w:color="auto" w:sz="4" w:space="0"/>
              <w:right w:val="single" w:color="auto" w:sz="4" w:space="0"/>
            </w:tcBorders>
            <w:shd w:val="clear" w:color="000000" w:fill="FFFFFF"/>
            <w:vAlign w:val="center"/>
          </w:tcPr>
          <w:p w14:paraId="5ACFE50A">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大学本科</w:t>
            </w:r>
          </w:p>
          <w:p w14:paraId="7938BF3E">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医学学士</w:t>
            </w:r>
          </w:p>
        </w:tc>
        <w:tc>
          <w:tcPr>
            <w:tcW w:w="736" w:type="pct"/>
            <w:tcBorders>
              <w:top w:val="single" w:color="auto" w:sz="4" w:space="0"/>
              <w:left w:val="single" w:color="auto" w:sz="4" w:space="0"/>
              <w:bottom w:val="single" w:color="auto" w:sz="4" w:space="0"/>
              <w:right w:val="single" w:color="auto" w:sz="4" w:space="0"/>
            </w:tcBorders>
            <w:vAlign w:val="center"/>
          </w:tcPr>
          <w:p w14:paraId="3E209472">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eastAsia="zh-Hans" w:bidi="ar"/>
              </w:rPr>
              <w:t>护理学</w:t>
            </w:r>
          </w:p>
        </w:tc>
        <w:tc>
          <w:tcPr>
            <w:tcW w:w="1001" w:type="pct"/>
            <w:tcBorders>
              <w:top w:val="single" w:color="auto" w:sz="4" w:space="0"/>
              <w:left w:val="single" w:color="auto" w:sz="4" w:space="0"/>
              <w:bottom w:val="single" w:color="auto" w:sz="4" w:space="0"/>
              <w:right w:val="single" w:color="auto" w:sz="4" w:space="0"/>
            </w:tcBorders>
            <w:vAlign w:val="center"/>
          </w:tcPr>
          <w:p w14:paraId="7AF8195D">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eastAsia="zh-Hans" w:bidi="ar"/>
              </w:rPr>
              <w:t>老年服务礼仪与沟通技巧</w:t>
            </w:r>
          </w:p>
        </w:tc>
        <w:tc>
          <w:tcPr>
            <w:tcW w:w="388" w:type="pct"/>
            <w:tcBorders>
              <w:top w:val="single" w:color="auto" w:sz="4" w:space="0"/>
              <w:left w:val="single" w:color="auto" w:sz="4" w:space="0"/>
              <w:bottom w:val="single" w:color="auto" w:sz="4" w:space="0"/>
              <w:right w:val="single" w:color="auto" w:sz="4" w:space="0"/>
            </w:tcBorders>
            <w:vAlign w:val="center"/>
          </w:tcPr>
          <w:p w14:paraId="3A0D6117">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eastAsia="zh-Hans" w:bidi="ar"/>
              </w:rPr>
              <w:t>是</w:t>
            </w:r>
          </w:p>
        </w:tc>
        <w:tc>
          <w:tcPr>
            <w:tcW w:w="531" w:type="pct"/>
            <w:tcBorders>
              <w:top w:val="single" w:color="auto" w:sz="4" w:space="0"/>
              <w:left w:val="single" w:color="auto" w:sz="4" w:space="0"/>
              <w:bottom w:val="single" w:color="auto" w:sz="4" w:space="0"/>
              <w:right w:val="single" w:color="auto" w:sz="4" w:space="0"/>
            </w:tcBorders>
            <w:vAlign w:val="center"/>
          </w:tcPr>
          <w:p w14:paraId="356E451E">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护士资格证</w:t>
            </w:r>
          </w:p>
        </w:tc>
      </w:tr>
      <w:tr w14:paraId="7BE10451">
        <w:tblPrEx>
          <w:tblCellMar>
            <w:top w:w="0" w:type="dxa"/>
            <w:left w:w="108" w:type="dxa"/>
            <w:bottom w:w="0" w:type="dxa"/>
            <w:right w:w="108" w:type="dxa"/>
          </w:tblCellMar>
        </w:tblPrEx>
        <w:trPr>
          <w:trHeight w:val="454" w:hRule="atLeast"/>
        </w:trPr>
        <w:tc>
          <w:tcPr>
            <w:tcW w:w="241" w:type="pct"/>
            <w:tcBorders>
              <w:top w:val="single" w:color="auto" w:sz="4" w:space="0"/>
              <w:left w:val="single" w:color="auto" w:sz="4" w:space="0"/>
              <w:bottom w:val="single" w:color="auto" w:sz="4" w:space="0"/>
              <w:right w:val="single" w:color="auto" w:sz="4" w:space="0"/>
            </w:tcBorders>
            <w:shd w:val="clear" w:color="000000" w:fill="C7DAF1" w:themeFill="text2" w:themeFillTint="32"/>
            <w:vAlign w:val="center"/>
          </w:tcPr>
          <w:p w14:paraId="7DD9D198">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3</w:t>
            </w:r>
          </w:p>
        </w:tc>
        <w:tc>
          <w:tcPr>
            <w:tcW w:w="534" w:type="pct"/>
            <w:tcBorders>
              <w:top w:val="single" w:color="auto" w:sz="4" w:space="0"/>
              <w:left w:val="single" w:color="auto" w:sz="4" w:space="0"/>
              <w:bottom w:val="single" w:color="auto" w:sz="4" w:space="0"/>
              <w:right w:val="single" w:color="auto" w:sz="4" w:space="0"/>
            </w:tcBorders>
            <w:shd w:val="clear" w:color="000000" w:fill="FFFFFF"/>
            <w:vAlign w:val="center"/>
          </w:tcPr>
          <w:p w14:paraId="58AEC33B">
            <w:pPr>
              <w:widowControl/>
              <w:jc w:val="center"/>
              <w:textAlignment w:val="center"/>
              <w:rPr>
                <w:rFonts w:hint="eastAsia" w:ascii="宋体" w:hAnsi="宋体" w:cs="宋体"/>
                <w:kern w:val="0"/>
                <w:sz w:val="20"/>
                <w:szCs w:val="20"/>
                <w:lang w:eastAsia="zh-Hans" w:bidi="ar"/>
              </w:rPr>
            </w:pPr>
            <w:r>
              <w:rPr>
                <w:rFonts w:hint="eastAsia" w:ascii="仿宋_GB2312" w:hAnsi="仿宋_GB2312" w:eastAsia="仿宋_GB2312" w:cs="仿宋_GB2312"/>
                <w:sz w:val="24"/>
              </w:rPr>
              <w:t>任梓铭</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226C41DE">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bidi="ar"/>
              </w:rPr>
              <w:t>40</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30C23CB4">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eastAsia="zh-Hans" w:bidi="ar"/>
              </w:rPr>
              <w:t>副教授</w:t>
            </w:r>
          </w:p>
        </w:tc>
        <w:tc>
          <w:tcPr>
            <w:tcW w:w="611" w:type="pct"/>
            <w:tcBorders>
              <w:top w:val="single" w:color="auto" w:sz="4" w:space="0"/>
              <w:left w:val="single" w:color="auto" w:sz="4" w:space="0"/>
              <w:bottom w:val="single" w:color="auto" w:sz="4" w:space="0"/>
              <w:right w:val="single" w:color="auto" w:sz="4" w:space="0"/>
            </w:tcBorders>
            <w:shd w:val="clear" w:color="000000" w:fill="FFFFFF"/>
            <w:vAlign w:val="center"/>
          </w:tcPr>
          <w:p w14:paraId="7FFB582B">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eastAsia="zh-Hans" w:bidi="ar"/>
              </w:rPr>
              <w:t>研究生/硕士</w:t>
            </w:r>
          </w:p>
        </w:tc>
        <w:tc>
          <w:tcPr>
            <w:tcW w:w="736" w:type="pct"/>
            <w:tcBorders>
              <w:top w:val="single" w:color="auto" w:sz="4" w:space="0"/>
              <w:left w:val="single" w:color="auto" w:sz="4" w:space="0"/>
              <w:bottom w:val="single" w:color="auto" w:sz="4" w:space="0"/>
              <w:right w:val="single" w:color="auto" w:sz="4" w:space="0"/>
            </w:tcBorders>
            <w:vAlign w:val="center"/>
          </w:tcPr>
          <w:p w14:paraId="06081C41">
            <w:pPr>
              <w:widowControl/>
              <w:jc w:val="center"/>
              <w:textAlignment w:val="center"/>
              <w:rPr>
                <w:rFonts w:hint="eastAsia" w:ascii="宋体" w:hAnsi="宋体" w:cs="宋体"/>
                <w:kern w:val="0"/>
                <w:sz w:val="20"/>
                <w:szCs w:val="20"/>
                <w:lang w:eastAsia="zh-Hans" w:bidi="ar"/>
              </w:rPr>
            </w:pPr>
          </w:p>
        </w:tc>
        <w:tc>
          <w:tcPr>
            <w:tcW w:w="1001" w:type="pct"/>
            <w:tcBorders>
              <w:top w:val="single" w:color="auto" w:sz="4" w:space="0"/>
              <w:left w:val="single" w:color="auto" w:sz="4" w:space="0"/>
              <w:bottom w:val="single" w:color="auto" w:sz="4" w:space="0"/>
              <w:right w:val="single" w:color="auto" w:sz="4" w:space="0"/>
            </w:tcBorders>
            <w:vAlign w:val="center"/>
          </w:tcPr>
          <w:p w14:paraId="141739A4">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eastAsia="zh-Hans" w:bidi="ar"/>
              </w:rPr>
              <w:t>《思想道德与法治》</w:t>
            </w:r>
          </w:p>
        </w:tc>
        <w:tc>
          <w:tcPr>
            <w:tcW w:w="388" w:type="pct"/>
            <w:tcBorders>
              <w:top w:val="single" w:color="auto" w:sz="4" w:space="0"/>
              <w:left w:val="single" w:color="auto" w:sz="4" w:space="0"/>
              <w:bottom w:val="single" w:color="auto" w:sz="4" w:space="0"/>
              <w:right w:val="single" w:color="auto" w:sz="4" w:space="0"/>
            </w:tcBorders>
            <w:vAlign w:val="center"/>
          </w:tcPr>
          <w:p w14:paraId="429225BB">
            <w:pPr>
              <w:widowControl/>
              <w:jc w:val="center"/>
              <w:textAlignment w:val="center"/>
              <w:rPr>
                <w:rFonts w:hint="eastAsia" w:ascii="宋体" w:hAnsi="宋体" w:cs="宋体"/>
                <w:kern w:val="0"/>
                <w:sz w:val="20"/>
                <w:szCs w:val="20"/>
                <w:lang w:eastAsia="zh-Hans" w:bidi="ar"/>
              </w:rPr>
            </w:pPr>
          </w:p>
        </w:tc>
        <w:tc>
          <w:tcPr>
            <w:tcW w:w="531" w:type="pct"/>
            <w:tcBorders>
              <w:top w:val="single" w:color="auto" w:sz="4" w:space="0"/>
              <w:left w:val="single" w:color="auto" w:sz="4" w:space="0"/>
              <w:bottom w:val="single" w:color="auto" w:sz="4" w:space="0"/>
              <w:right w:val="single" w:color="auto" w:sz="4" w:space="0"/>
            </w:tcBorders>
            <w:vAlign w:val="center"/>
          </w:tcPr>
          <w:p w14:paraId="47C6FB97">
            <w:pPr>
              <w:widowControl/>
              <w:jc w:val="center"/>
              <w:textAlignment w:val="center"/>
              <w:rPr>
                <w:rFonts w:hint="eastAsia" w:ascii="宋体" w:hAnsi="宋体" w:cs="宋体"/>
                <w:kern w:val="0"/>
                <w:sz w:val="20"/>
                <w:szCs w:val="20"/>
                <w:lang w:bidi="ar"/>
              </w:rPr>
            </w:pPr>
          </w:p>
        </w:tc>
      </w:tr>
      <w:tr w14:paraId="35CF3935">
        <w:tblPrEx>
          <w:tblCellMar>
            <w:top w:w="0" w:type="dxa"/>
            <w:left w:w="108" w:type="dxa"/>
            <w:bottom w:w="0" w:type="dxa"/>
            <w:right w:w="108" w:type="dxa"/>
          </w:tblCellMar>
        </w:tblPrEx>
        <w:trPr>
          <w:trHeight w:val="454" w:hRule="atLeast"/>
        </w:trPr>
        <w:tc>
          <w:tcPr>
            <w:tcW w:w="241" w:type="pct"/>
            <w:tcBorders>
              <w:top w:val="single" w:color="auto" w:sz="4" w:space="0"/>
              <w:left w:val="single" w:color="auto" w:sz="4" w:space="0"/>
              <w:bottom w:val="single" w:color="auto" w:sz="4" w:space="0"/>
              <w:right w:val="single" w:color="auto" w:sz="4" w:space="0"/>
            </w:tcBorders>
            <w:shd w:val="clear" w:color="000000" w:fill="C7DAF1" w:themeFill="text2" w:themeFillTint="32"/>
            <w:vAlign w:val="center"/>
          </w:tcPr>
          <w:p w14:paraId="51354A58">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4</w:t>
            </w:r>
          </w:p>
        </w:tc>
        <w:tc>
          <w:tcPr>
            <w:tcW w:w="534" w:type="pct"/>
            <w:tcBorders>
              <w:top w:val="single" w:color="auto" w:sz="4" w:space="0"/>
              <w:left w:val="single" w:color="auto" w:sz="4" w:space="0"/>
              <w:bottom w:val="single" w:color="auto" w:sz="4" w:space="0"/>
              <w:right w:val="single" w:color="auto" w:sz="4" w:space="0"/>
            </w:tcBorders>
            <w:shd w:val="clear" w:color="000000" w:fill="FFFFFF"/>
            <w:vAlign w:val="center"/>
          </w:tcPr>
          <w:p w14:paraId="3A8E56E6">
            <w:pPr>
              <w:widowControl/>
              <w:jc w:val="center"/>
              <w:textAlignment w:val="center"/>
              <w:rPr>
                <w:rFonts w:hint="eastAsia" w:ascii="宋体" w:hAnsi="宋体" w:cs="宋体"/>
                <w:kern w:val="0"/>
                <w:sz w:val="20"/>
                <w:szCs w:val="20"/>
                <w:lang w:eastAsia="zh-Hans" w:bidi="ar"/>
              </w:rPr>
            </w:pPr>
            <w:r>
              <w:rPr>
                <w:rFonts w:hint="eastAsia" w:ascii="仿宋_GB2312" w:hAnsi="仿宋_GB2312" w:eastAsia="仿宋_GB2312" w:cs="仿宋_GB2312"/>
                <w:sz w:val="24"/>
              </w:rPr>
              <w:t>王慧</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62A58A08">
            <w:pPr>
              <w:widowControl/>
              <w:jc w:val="center"/>
              <w:textAlignment w:val="center"/>
              <w:rPr>
                <w:rFonts w:hint="eastAsia" w:ascii="宋体" w:hAnsi="宋体" w:cs="宋体"/>
                <w:kern w:val="0"/>
                <w:sz w:val="20"/>
                <w:szCs w:val="20"/>
                <w:lang w:eastAsia="zh-Hans" w:bidi="ar"/>
              </w:rPr>
            </w:pPr>
            <w:r>
              <w:rPr>
                <w:rFonts w:hint="eastAsia" w:ascii="仿宋_GB2312" w:hAnsi="仿宋_GB2312" w:eastAsia="仿宋_GB2312" w:cs="仿宋_GB2312"/>
                <w:sz w:val="24"/>
              </w:rPr>
              <w:t>33</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587C5D14">
            <w:pPr>
              <w:widowControl/>
              <w:jc w:val="center"/>
              <w:textAlignment w:val="center"/>
              <w:rPr>
                <w:rFonts w:hint="eastAsia" w:ascii="宋体" w:hAnsi="宋体" w:cs="宋体"/>
                <w:kern w:val="0"/>
                <w:sz w:val="20"/>
                <w:szCs w:val="20"/>
                <w:lang w:eastAsia="zh-Hans" w:bidi="ar"/>
              </w:rPr>
            </w:pPr>
            <w:r>
              <w:rPr>
                <w:rFonts w:hint="eastAsia" w:ascii="仿宋_GB2312" w:hAnsi="仿宋_GB2312" w:eastAsia="仿宋_GB2312" w:cs="仿宋_GB2312"/>
                <w:sz w:val="24"/>
              </w:rPr>
              <w:t>讲师</w:t>
            </w:r>
          </w:p>
        </w:tc>
        <w:tc>
          <w:tcPr>
            <w:tcW w:w="611" w:type="pct"/>
            <w:tcBorders>
              <w:top w:val="single" w:color="auto" w:sz="4" w:space="0"/>
              <w:left w:val="single" w:color="auto" w:sz="4" w:space="0"/>
              <w:bottom w:val="single" w:color="auto" w:sz="4" w:space="0"/>
              <w:right w:val="single" w:color="auto" w:sz="4" w:space="0"/>
            </w:tcBorders>
            <w:shd w:val="clear" w:color="000000" w:fill="FFFFFF"/>
            <w:vAlign w:val="center"/>
          </w:tcPr>
          <w:p w14:paraId="4DF34F45">
            <w:pPr>
              <w:widowControl/>
              <w:jc w:val="center"/>
              <w:textAlignment w:val="center"/>
              <w:rPr>
                <w:rFonts w:hint="eastAsia" w:ascii="宋体" w:hAnsi="宋体" w:cs="宋体"/>
                <w:kern w:val="0"/>
                <w:sz w:val="20"/>
                <w:szCs w:val="20"/>
                <w:lang w:eastAsia="zh-Hans" w:bidi="ar"/>
              </w:rPr>
            </w:pPr>
            <w:r>
              <w:rPr>
                <w:rFonts w:hint="eastAsia" w:ascii="仿宋_GB2312" w:hAnsi="仿宋_GB2312" w:eastAsia="仿宋_GB2312" w:cs="仿宋_GB2312"/>
                <w:sz w:val="24"/>
              </w:rPr>
              <w:t>研究生/硕士</w:t>
            </w:r>
          </w:p>
        </w:tc>
        <w:tc>
          <w:tcPr>
            <w:tcW w:w="736" w:type="pct"/>
            <w:tcBorders>
              <w:top w:val="single" w:color="auto" w:sz="4" w:space="0"/>
              <w:left w:val="single" w:color="auto" w:sz="4" w:space="0"/>
              <w:bottom w:val="single" w:color="auto" w:sz="4" w:space="0"/>
              <w:right w:val="single" w:color="auto" w:sz="4" w:space="0"/>
            </w:tcBorders>
            <w:vAlign w:val="center"/>
          </w:tcPr>
          <w:p w14:paraId="207D3568">
            <w:pPr>
              <w:widowControl/>
              <w:jc w:val="center"/>
              <w:textAlignment w:val="center"/>
              <w:rPr>
                <w:rFonts w:hint="eastAsia" w:ascii="宋体" w:hAnsi="宋体" w:cs="宋体"/>
                <w:kern w:val="0"/>
                <w:sz w:val="20"/>
                <w:szCs w:val="20"/>
                <w:lang w:eastAsia="zh-Hans" w:bidi="ar"/>
              </w:rPr>
            </w:pPr>
          </w:p>
        </w:tc>
        <w:tc>
          <w:tcPr>
            <w:tcW w:w="1001" w:type="pct"/>
            <w:tcBorders>
              <w:top w:val="single" w:color="auto" w:sz="4" w:space="0"/>
              <w:left w:val="single" w:color="auto" w:sz="4" w:space="0"/>
              <w:bottom w:val="single" w:color="auto" w:sz="4" w:space="0"/>
              <w:right w:val="single" w:color="auto" w:sz="4" w:space="0"/>
            </w:tcBorders>
            <w:vAlign w:val="center"/>
          </w:tcPr>
          <w:p w14:paraId="0A369F38">
            <w:pPr>
              <w:widowControl/>
              <w:jc w:val="center"/>
              <w:textAlignment w:val="center"/>
              <w:rPr>
                <w:rFonts w:hint="eastAsia" w:ascii="宋体" w:hAnsi="宋体" w:cs="宋体"/>
                <w:kern w:val="0"/>
                <w:sz w:val="20"/>
                <w:szCs w:val="20"/>
                <w:lang w:eastAsia="zh-Hans" w:bidi="ar"/>
              </w:rPr>
            </w:pPr>
            <w:r>
              <w:rPr>
                <w:rFonts w:hint="eastAsia" w:ascii="仿宋_GB2312" w:hAnsi="仿宋_GB2312" w:eastAsia="仿宋_GB2312" w:cs="仿宋_GB2312"/>
                <w:sz w:val="24"/>
              </w:rPr>
              <w:t>《大学生心理健康教育》</w:t>
            </w:r>
          </w:p>
        </w:tc>
        <w:tc>
          <w:tcPr>
            <w:tcW w:w="388" w:type="pct"/>
            <w:tcBorders>
              <w:top w:val="single" w:color="auto" w:sz="4" w:space="0"/>
              <w:left w:val="single" w:color="auto" w:sz="4" w:space="0"/>
              <w:bottom w:val="single" w:color="auto" w:sz="4" w:space="0"/>
              <w:right w:val="single" w:color="auto" w:sz="4" w:space="0"/>
            </w:tcBorders>
            <w:vAlign w:val="center"/>
          </w:tcPr>
          <w:p w14:paraId="549F71B6">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eastAsia="zh-Hans" w:bidi="ar"/>
              </w:rPr>
              <w:t>是</w:t>
            </w:r>
          </w:p>
        </w:tc>
        <w:tc>
          <w:tcPr>
            <w:tcW w:w="531" w:type="pct"/>
            <w:tcBorders>
              <w:top w:val="single" w:color="auto" w:sz="4" w:space="0"/>
              <w:left w:val="single" w:color="auto" w:sz="4" w:space="0"/>
              <w:bottom w:val="single" w:color="auto" w:sz="4" w:space="0"/>
              <w:right w:val="single" w:color="auto" w:sz="4" w:space="0"/>
            </w:tcBorders>
            <w:vAlign w:val="center"/>
          </w:tcPr>
          <w:p w14:paraId="63EA36C4">
            <w:pPr>
              <w:widowControl/>
              <w:jc w:val="center"/>
              <w:textAlignment w:val="center"/>
              <w:rPr>
                <w:rFonts w:hint="eastAsia" w:ascii="宋体" w:hAnsi="宋体" w:cs="宋体"/>
                <w:kern w:val="0"/>
                <w:sz w:val="20"/>
                <w:szCs w:val="20"/>
                <w:lang w:bidi="ar"/>
              </w:rPr>
            </w:pPr>
            <w:r>
              <w:rPr>
                <w:rFonts w:hint="eastAsia" w:ascii="仿宋_GB2312" w:hAnsi="仿宋_GB2312" w:eastAsia="仿宋_GB2312" w:cs="仿宋_GB2312"/>
                <w:sz w:val="24"/>
              </w:rPr>
              <w:t>心理咨询师（二级）</w:t>
            </w:r>
          </w:p>
        </w:tc>
      </w:tr>
      <w:tr w14:paraId="05E3A79C">
        <w:tblPrEx>
          <w:tblCellMar>
            <w:top w:w="0" w:type="dxa"/>
            <w:left w:w="108" w:type="dxa"/>
            <w:bottom w:w="0" w:type="dxa"/>
            <w:right w:w="108" w:type="dxa"/>
          </w:tblCellMar>
        </w:tblPrEx>
        <w:trPr>
          <w:trHeight w:val="454" w:hRule="atLeast"/>
        </w:trPr>
        <w:tc>
          <w:tcPr>
            <w:tcW w:w="241" w:type="pct"/>
            <w:tcBorders>
              <w:top w:val="single" w:color="auto" w:sz="4" w:space="0"/>
              <w:left w:val="single" w:color="auto" w:sz="4" w:space="0"/>
              <w:bottom w:val="single" w:color="auto" w:sz="4" w:space="0"/>
              <w:right w:val="single" w:color="auto" w:sz="4" w:space="0"/>
            </w:tcBorders>
            <w:shd w:val="clear" w:color="000000" w:fill="C7DAF1" w:themeFill="text2" w:themeFillTint="32"/>
            <w:vAlign w:val="center"/>
          </w:tcPr>
          <w:p w14:paraId="34D7DC0A">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5</w:t>
            </w:r>
          </w:p>
        </w:tc>
        <w:tc>
          <w:tcPr>
            <w:tcW w:w="534" w:type="pct"/>
            <w:tcBorders>
              <w:top w:val="single" w:color="auto" w:sz="4" w:space="0"/>
              <w:left w:val="single" w:color="auto" w:sz="4" w:space="0"/>
              <w:bottom w:val="single" w:color="auto" w:sz="4" w:space="0"/>
              <w:right w:val="single" w:color="auto" w:sz="4" w:space="0"/>
            </w:tcBorders>
            <w:shd w:val="clear" w:color="000000" w:fill="FFFFFF"/>
            <w:vAlign w:val="center"/>
          </w:tcPr>
          <w:p w14:paraId="3E633276">
            <w:pPr>
              <w:widowControl/>
              <w:jc w:val="center"/>
              <w:textAlignment w:val="center"/>
              <w:rPr>
                <w:rFonts w:hint="eastAsia" w:ascii="宋体" w:hAnsi="宋体" w:cs="宋体"/>
                <w:kern w:val="0"/>
                <w:sz w:val="20"/>
                <w:szCs w:val="20"/>
                <w:lang w:eastAsia="zh-Hans" w:bidi="ar"/>
              </w:rPr>
            </w:pPr>
            <w:r>
              <w:rPr>
                <w:rFonts w:hint="eastAsia" w:ascii="仿宋_GB2312" w:hAnsi="仿宋_GB2312" w:eastAsia="仿宋_GB2312" w:cs="仿宋_GB2312"/>
                <w:sz w:val="24"/>
              </w:rPr>
              <w:t>李伟</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37B24010">
            <w:pPr>
              <w:widowControl/>
              <w:jc w:val="center"/>
              <w:textAlignment w:val="center"/>
              <w:rPr>
                <w:rFonts w:hint="eastAsia" w:ascii="宋体" w:hAnsi="宋体" w:cs="宋体"/>
                <w:kern w:val="0"/>
                <w:sz w:val="20"/>
                <w:szCs w:val="20"/>
                <w:lang w:eastAsia="zh-Hans" w:bidi="ar"/>
              </w:rPr>
            </w:pPr>
            <w:r>
              <w:rPr>
                <w:rFonts w:hint="eastAsia" w:ascii="仿宋_GB2312" w:hAnsi="仿宋_GB2312" w:eastAsia="仿宋_GB2312" w:cs="仿宋_GB2312"/>
                <w:sz w:val="24"/>
              </w:rPr>
              <w:t>30</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1B55D236">
            <w:pPr>
              <w:widowControl/>
              <w:jc w:val="center"/>
              <w:textAlignment w:val="center"/>
              <w:rPr>
                <w:rFonts w:hint="eastAsia" w:ascii="宋体" w:hAnsi="宋体" w:cs="宋体"/>
                <w:kern w:val="0"/>
                <w:sz w:val="20"/>
                <w:szCs w:val="20"/>
                <w:lang w:eastAsia="zh-Hans" w:bidi="ar"/>
              </w:rPr>
            </w:pPr>
            <w:r>
              <w:rPr>
                <w:rFonts w:hint="eastAsia" w:ascii="仿宋_GB2312" w:hAnsi="仿宋_GB2312" w:eastAsia="仿宋_GB2312" w:cs="仿宋_GB2312"/>
                <w:sz w:val="24"/>
              </w:rPr>
              <w:t>讲师</w:t>
            </w:r>
          </w:p>
        </w:tc>
        <w:tc>
          <w:tcPr>
            <w:tcW w:w="611" w:type="pct"/>
            <w:tcBorders>
              <w:top w:val="single" w:color="auto" w:sz="4" w:space="0"/>
              <w:left w:val="single" w:color="auto" w:sz="4" w:space="0"/>
              <w:bottom w:val="single" w:color="auto" w:sz="4" w:space="0"/>
              <w:right w:val="single" w:color="auto" w:sz="4" w:space="0"/>
            </w:tcBorders>
            <w:shd w:val="clear" w:color="000000" w:fill="FFFFFF"/>
            <w:vAlign w:val="center"/>
          </w:tcPr>
          <w:p w14:paraId="73897DF2">
            <w:pPr>
              <w:widowControl/>
              <w:jc w:val="center"/>
              <w:textAlignment w:val="center"/>
              <w:rPr>
                <w:rFonts w:hint="eastAsia" w:ascii="宋体" w:hAnsi="宋体" w:cs="宋体"/>
                <w:kern w:val="0"/>
                <w:sz w:val="20"/>
                <w:szCs w:val="20"/>
                <w:lang w:eastAsia="zh-Hans" w:bidi="ar"/>
              </w:rPr>
            </w:pPr>
            <w:r>
              <w:rPr>
                <w:rFonts w:hint="eastAsia" w:ascii="仿宋_GB2312" w:hAnsi="仿宋_GB2312" w:eastAsia="仿宋_GB2312" w:cs="仿宋_GB2312"/>
                <w:sz w:val="24"/>
              </w:rPr>
              <w:t>研究生/硕士</w:t>
            </w:r>
          </w:p>
        </w:tc>
        <w:tc>
          <w:tcPr>
            <w:tcW w:w="736" w:type="pct"/>
            <w:tcBorders>
              <w:top w:val="single" w:color="auto" w:sz="4" w:space="0"/>
              <w:left w:val="single" w:color="auto" w:sz="4" w:space="0"/>
              <w:bottom w:val="single" w:color="auto" w:sz="4" w:space="0"/>
              <w:right w:val="single" w:color="auto" w:sz="4" w:space="0"/>
            </w:tcBorders>
            <w:vAlign w:val="center"/>
          </w:tcPr>
          <w:p w14:paraId="341121EF">
            <w:pPr>
              <w:widowControl/>
              <w:jc w:val="center"/>
              <w:textAlignment w:val="center"/>
              <w:rPr>
                <w:rFonts w:hint="eastAsia" w:ascii="宋体" w:hAnsi="宋体" w:cs="宋体"/>
                <w:kern w:val="0"/>
                <w:sz w:val="20"/>
                <w:szCs w:val="20"/>
                <w:lang w:eastAsia="zh-Hans" w:bidi="ar"/>
              </w:rPr>
            </w:pPr>
          </w:p>
        </w:tc>
        <w:tc>
          <w:tcPr>
            <w:tcW w:w="1001" w:type="pct"/>
            <w:tcBorders>
              <w:top w:val="single" w:color="auto" w:sz="4" w:space="0"/>
              <w:left w:val="single" w:color="auto" w:sz="4" w:space="0"/>
              <w:bottom w:val="single" w:color="auto" w:sz="4" w:space="0"/>
              <w:right w:val="single" w:color="auto" w:sz="4" w:space="0"/>
            </w:tcBorders>
            <w:vAlign w:val="center"/>
          </w:tcPr>
          <w:p w14:paraId="7A5990F6">
            <w:pPr>
              <w:widowControl/>
              <w:jc w:val="center"/>
              <w:textAlignment w:val="center"/>
              <w:rPr>
                <w:rFonts w:hint="eastAsia" w:ascii="宋体" w:hAnsi="宋体" w:cs="宋体"/>
                <w:kern w:val="0"/>
                <w:sz w:val="20"/>
                <w:szCs w:val="20"/>
                <w:lang w:bidi="ar"/>
              </w:rPr>
            </w:pPr>
            <w:r>
              <w:rPr>
                <w:rFonts w:hint="eastAsia" w:ascii="仿宋_GB2312" w:hAnsi="仿宋_GB2312" w:eastAsia="仿宋_GB2312" w:cs="仿宋_GB2312"/>
                <w:sz w:val="24"/>
              </w:rPr>
              <w:t>《安全教育》</w:t>
            </w:r>
          </w:p>
        </w:tc>
        <w:tc>
          <w:tcPr>
            <w:tcW w:w="388" w:type="pct"/>
            <w:tcBorders>
              <w:top w:val="single" w:color="auto" w:sz="4" w:space="0"/>
              <w:left w:val="single" w:color="auto" w:sz="4" w:space="0"/>
              <w:bottom w:val="single" w:color="auto" w:sz="4" w:space="0"/>
              <w:right w:val="single" w:color="auto" w:sz="4" w:space="0"/>
            </w:tcBorders>
            <w:vAlign w:val="center"/>
          </w:tcPr>
          <w:p w14:paraId="19472942">
            <w:pPr>
              <w:widowControl/>
              <w:jc w:val="center"/>
              <w:textAlignment w:val="center"/>
              <w:rPr>
                <w:rFonts w:hint="eastAsia" w:ascii="宋体" w:hAnsi="宋体" w:cs="宋体"/>
                <w:kern w:val="0"/>
                <w:sz w:val="20"/>
                <w:szCs w:val="20"/>
                <w:lang w:eastAsia="zh-Hans" w:bidi="ar"/>
              </w:rPr>
            </w:pPr>
          </w:p>
        </w:tc>
        <w:tc>
          <w:tcPr>
            <w:tcW w:w="531" w:type="pct"/>
            <w:tcBorders>
              <w:top w:val="single" w:color="auto" w:sz="4" w:space="0"/>
              <w:left w:val="single" w:color="auto" w:sz="4" w:space="0"/>
              <w:bottom w:val="single" w:color="auto" w:sz="4" w:space="0"/>
              <w:right w:val="single" w:color="auto" w:sz="4" w:space="0"/>
            </w:tcBorders>
            <w:vAlign w:val="center"/>
          </w:tcPr>
          <w:p w14:paraId="52AADB2A">
            <w:pPr>
              <w:widowControl/>
              <w:jc w:val="center"/>
              <w:textAlignment w:val="center"/>
              <w:rPr>
                <w:rFonts w:hint="eastAsia" w:ascii="宋体" w:hAnsi="宋体" w:cs="宋体"/>
                <w:kern w:val="0"/>
                <w:sz w:val="20"/>
                <w:szCs w:val="20"/>
                <w:lang w:bidi="ar"/>
              </w:rPr>
            </w:pPr>
          </w:p>
        </w:tc>
      </w:tr>
      <w:tr w14:paraId="1C4C7500">
        <w:tblPrEx>
          <w:tblCellMar>
            <w:top w:w="0" w:type="dxa"/>
            <w:left w:w="108" w:type="dxa"/>
            <w:bottom w:w="0" w:type="dxa"/>
            <w:right w:w="108" w:type="dxa"/>
          </w:tblCellMar>
        </w:tblPrEx>
        <w:trPr>
          <w:trHeight w:val="454" w:hRule="atLeast"/>
        </w:trPr>
        <w:tc>
          <w:tcPr>
            <w:tcW w:w="241" w:type="pct"/>
            <w:tcBorders>
              <w:top w:val="single" w:color="auto" w:sz="4" w:space="0"/>
              <w:left w:val="single" w:color="auto" w:sz="4" w:space="0"/>
              <w:bottom w:val="single" w:color="auto" w:sz="4" w:space="0"/>
              <w:right w:val="single" w:color="auto" w:sz="4" w:space="0"/>
            </w:tcBorders>
            <w:shd w:val="clear" w:color="000000" w:fill="C7DAF1" w:themeFill="text2" w:themeFillTint="32"/>
            <w:vAlign w:val="center"/>
          </w:tcPr>
          <w:p w14:paraId="4A89A40D">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6</w:t>
            </w:r>
          </w:p>
        </w:tc>
        <w:tc>
          <w:tcPr>
            <w:tcW w:w="534" w:type="pct"/>
            <w:tcBorders>
              <w:top w:val="single" w:color="auto" w:sz="4" w:space="0"/>
              <w:left w:val="single" w:color="auto" w:sz="4" w:space="0"/>
              <w:bottom w:val="single" w:color="auto" w:sz="4" w:space="0"/>
              <w:right w:val="single" w:color="auto" w:sz="4" w:space="0"/>
            </w:tcBorders>
            <w:shd w:val="clear" w:color="000000" w:fill="FFFFFF"/>
            <w:vAlign w:val="center"/>
          </w:tcPr>
          <w:p w14:paraId="3861398A">
            <w:pPr>
              <w:widowControl/>
              <w:jc w:val="center"/>
              <w:textAlignment w:val="center"/>
              <w:rPr>
                <w:rFonts w:hint="eastAsia" w:ascii="宋体" w:hAnsi="宋体" w:cs="宋体"/>
                <w:kern w:val="0"/>
                <w:sz w:val="20"/>
                <w:szCs w:val="20"/>
                <w:lang w:eastAsia="zh-Hans" w:bidi="ar"/>
              </w:rPr>
            </w:pPr>
            <w:r>
              <w:rPr>
                <w:rFonts w:hint="eastAsia" w:ascii="仿宋_GB2312" w:hAnsi="仿宋_GB2312" w:eastAsia="仿宋_GB2312" w:cs="仿宋_GB2312"/>
                <w:sz w:val="24"/>
              </w:rPr>
              <w:t>罗琴</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76827991">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eastAsia="zh-Hans" w:bidi="ar"/>
              </w:rPr>
              <w:t>31</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61BCD7EA">
            <w:pPr>
              <w:widowControl/>
              <w:jc w:val="center"/>
              <w:textAlignment w:val="center"/>
              <w:rPr>
                <w:rFonts w:hint="eastAsia" w:ascii="宋体" w:hAnsi="宋体" w:cs="宋体"/>
                <w:kern w:val="0"/>
                <w:sz w:val="20"/>
                <w:szCs w:val="20"/>
                <w:lang w:eastAsia="zh-Hans" w:bidi="ar"/>
              </w:rPr>
            </w:pPr>
            <w:r>
              <w:rPr>
                <w:rFonts w:hint="eastAsia" w:ascii="仿宋_GB2312" w:hAnsi="仿宋_GB2312" w:eastAsia="仿宋_GB2312" w:cs="仿宋_GB2312"/>
                <w:sz w:val="24"/>
              </w:rPr>
              <w:t>讲师</w:t>
            </w:r>
          </w:p>
        </w:tc>
        <w:tc>
          <w:tcPr>
            <w:tcW w:w="611" w:type="pct"/>
            <w:tcBorders>
              <w:top w:val="single" w:color="auto" w:sz="4" w:space="0"/>
              <w:left w:val="single" w:color="auto" w:sz="4" w:space="0"/>
              <w:bottom w:val="single" w:color="auto" w:sz="4" w:space="0"/>
              <w:right w:val="single" w:color="auto" w:sz="4" w:space="0"/>
            </w:tcBorders>
            <w:shd w:val="clear" w:color="000000" w:fill="FFFFFF"/>
            <w:vAlign w:val="center"/>
          </w:tcPr>
          <w:p w14:paraId="3B9D7FFE">
            <w:pPr>
              <w:widowControl/>
              <w:jc w:val="center"/>
              <w:textAlignment w:val="center"/>
              <w:rPr>
                <w:rFonts w:hint="eastAsia" w:ascii="宋体" w:hAnsi="宋体" w:cs="宋体"/>
                <w:kern w:val="0"/>
                <w:sz w:val="20"/>
                <w:szCs w:val="20"/>
                <w:lang w:eastAsia="zh-Hans" w:bidi="ar"/>
              </w:rPr>
            </w:pPr>
            <w:r>
              <w:rPr>
                <w:rFonts w:hint="eastAsia" w:ascii="仿宋_GB2312" w:hAnsi="仿宋_GB2312" w:eastAsia="仿宋_GB2312" w:cs="仿宋_GB2312"/>
                <w:sz w:val="24"/>
              </w:rPr>
              <w:t>研究生/硕士</w:t>
            </w:r>
          </w:p>
        </w:tc>
        <w:tc>
          <w:tcPr>
            <w:tcW w:w="736" w:type="pct"/>
            <w:tcBorders>
              <w:top w:val="single" w:color="auto" w:sz="4" w:space="0"/>
              <w:left w:val="single" w:color="auto" w:sz="4" w:space="0"/>
              <w:bottom w:val="single" w:color="auto" w:sz="4" w:space="0"/>
              <w:right w:val="single" w:color="auto" w:sz="4" w:space="0"/>
            </w:tcBorders>
            <w:vAlign w:val="center"/>
          </w:tcPr>
          <w:p w14:paraId="381EC883">
            <w:pPr>
              <w:widowControl/>
              <w:jc w:val="center"/>
              <w:textAlignment w:val="center"/>
              <w:rPr>
                <w:rFonts w:hint="eastAsia" w:ascii="宋体" w:hAnsi="宋体" w:cs="宋体"/>
                <w:kern w:val="0"/>
                <w:sz w:val="20"/>
                <w:szCs w:val="20"/>
                <w:lang w:eastAsia="zh-Hans" w:bidi="ar"/>
              </w:rPr>
            </w:pPr>
          </w:p>
        </w:tc>
        <w:tc>
          <w:tcPr>
            <w:tcW w:w="1001" w:type="pct"/>
            <w:tcBorders>
              <w:top w:val="single" w:color="auto" w:sz="4" w:space="0"/>
              <w:left w:val="single" w:color="auto" w:sz="4" w:space="0"/>
              <w:bottom w:val="single" w:color="auto" w:sz="4" w:space="0"/>
              <w:right w:val="single" w:color="auto" w:sz="4" w:space="0"/>
            </w:tcBorders>
            <w:vAlign w:val="center"/>
          </w:tcPr>
          <w:p w14:paraId="6BBB143A">
            <w:pPr>
              <w:widowControl/>
              <w:jc w:val="center"/>
              <w:textAlignment w:val="center"/>
              <w:rPr>
                <w:rFonts w:hint="eastAsia" w:ascii="宋体" w:hAnsi="宋体" w:cs="宋体"/>
                <w:kern w:val="0"/>
                <w:sz w:val="20"/>
                <w:szCs w:val="20"/>
                <w:lang w:bidi="ar"/>
              </w:rPr>
            </w:pPr>
            <w:r>
              <w:rPr>
                <w:rFonts w:hint="eastAsia" w:ascii="仿宋_GB2312" w:hAnsi="仿宋_GB2312" w:eastAsia="仿宋_GB2312" w:cs="仿宋_GB2312"/>
                <w:sz w:val="24"/>
              </w:rPr>
              <w:t>《大学英语》</w:t>
            </w:r>
          </w:p>
        </w:tc>
        <w:tc>
          <w:tcPr>
            <w:tcW w:w="388" w:type="pct"/>
            <w:tcBorders>
              <w:top w:val="single" w:color="auto" w:sz="4" w:space="0"/>
              <w:left w:val="single" w:color="auto" w:sz="4" w:space="0"/>
              <w:bottom w:val="single" w:color="auto" w:sz="4" w:space="0"/>
              <w:right w:val="single" w:color="auto" w:sz="4" w:space="0"/>
            </w:tcBorders>
            <w:vAlign w:val="center"/>
          </w:tcPr>
          <w:p w14:paraId="08D9675A">
            <w:pPr>
              <w:widowControl/>
              <w:jc w:val="center"/>
              <w:textAlignment w:val="center"/>
              <w:rPr>
                <w:rFonts w:hint="eastAsia" w:ascii="宋体" w:hAnsi="宋体" w:cs="宋体"/>
                <w:kern w:val="0"/>
                <w:sz w:val="20"/>
                <w:szCs w:val="20"/>
                <w:lang w:eastAsia="zh-Hans" w:bidi="ar"/>
              </w:rPr>
            </w:pPr>
          </w:p>
        </w:tc>
        <w:tc>
          <w:tcPr>
            <w:tcW w:w="531" w:type="pct"/>
            <w:tcBorders>
              <w:top w:val="single" w:color="auto" w:sz="4" w:space="0"/>
              <w:left w:val="single" w:color="auto" w:sz="4" w:space="0"/>
              <w:bottom w:val="single" w:color="auto" w:sz="4" w:space="0"/>
              <w:right w:val="single" w:color="auto" w:sz="4" w:space="0"/>
            </w:tcBorders>
            <w:vAlign w:val="center"/>
          </w:tcPr>
          <w:p w14:paraId="6EF65242">
            <w:pPr>
              <w:widowControl/>
              <w:jc w:val="center"/>
              <w:textAlignment w:val="center"/>
              <w:rPr>
                <w:rFonts w:hint="eastAsia" w:ascii="宋体" w:hAnsi="宋体" w:cs="宋体"/>
                <w:kern w:val="0"/>
                <w:sz w:val="20"/>
                <w:szCs w:val="20"/>
                <w:lang w:bidi="ar"/>
              </w:rPr>
            </w:pPr>
          </w:p>
        </w:tc>
      </w:tr>
      <w:tr w14:paraId="2EDE43B6">
        <w:tblPrEx>
          <w:tblCellMar>
            <w:top w:w="0" w:type="dxa"/>
            <w:left w:w="108" w:type="dxa"/>
            <w:bottom w:w="0" w:type="dxa"/>
            <w:right w:w="108" w:type="dxa"/>
          </w:tblCellMar>
        </w:tblPrEx>
        <w:trPr>
          <w:trHeight w:val="454" w:hRule="atLeast"/>
        </w:trPr>
        <w:tc>
          <w:tcPr>
            <w:tcW w:w="241" w:type="pct"/>
            <w:tcBorders>
              <w:top w:val="single" w:color="auto" w:sz="4" w:space="0"/>
              <w:left w:val="single" w:color="auto" w:sz="4" w:space="0"/>
              <w:bottom w:val="single" w:color="auto" w:sz="4" w:space="0"/>
              <w:right w:val="single" w:color="auto" w:sz="4" w:space="0"/>
            </w:tcBorders>
            <w:shd w:val="clear" w:color="000000" w:fill="C7DAF1" w:themeFill="text2" w:themeFillTint="32"/>
            <w:vAlign w:val="center"/>
          </w:tcPr>
          <w:p w14:paraId="3DB5BBC8">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7</w:t>
            </w:r>
          </w:p>
        </w:tc>
        <w:tc>
          <w:tcPr>
            <w:tcW w:w="534" w:type="pct"/>
            <w:tcBorders>
              <w:top w:val="single" w:color="auto" w:sz="4" w:space="0"/>
              <w:left w:val="single" w:color="auto" w:sz="4" w:space="0"/>
              <w:bottom w:val="single" w:color="auto" w:sz="4" w:space="0"/>
              <w:right w:val="single" w:color="auto" w:sz="4" w:space="0"/>
            </w:tcBorders>
            <w:shd w:val="clear" w:color="000000" w:fill="FFFFFF"/>
            <w:vAlign w:val="center"/>
          </w:tcPr>
          <w:p w14:paraId="6DDDB2E6">
            <w:pPr>
              <w:widowControl/>
              <w:jc w:val="center"/>
              <w:textAlignment w:val="center"/>
              <w:rPr>
                <w:rFonts w:hint="eastAsia" w:ascii="宋体" w:hAnsi="宋体" w:cs="宋体"/>
                <w:kern w:val="0"/>
                <w:sz w:val="20"/>
                <w:szCs w:val="20"/>
                <w:lang w:eastAsia="zh-Hans" w:bidi="ar"/>
              </w:rPr>
            </w:pPr>
            <w:r>
              <w:rPr>
                <w:rFonts w:hint="eastAsia" w:ascii="仿宋_GB2312" w:hAnsi="仿宋_GB2312" w:eastAsia="仿宋_GB2312" w:cs="仿宋_GB2312"/>
                <w:sz w:val="24"/>
              </w:rPr>
              <w:t>吴丹</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07646209">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bidi="ar"/>
              </w:rPr>
              <w:t>32</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356F70FE">
            <w:pPr>
              <w:widowControl/>
              <w:jc w:val="center"/>
              <w:textAlignment w:val="center"/>
              <w:rPr>
                <w:rFonts w:hint="eastAsia" w:ascii="宋体" w:hAnsi="宋体" w:cs="宋体"/>
                <w:kern w:val="0"/>
                <w:sz w:val="20"/>
                <w:szCs w:val="20"/>
                <w:lang w:eastAsia="zh-Hans" w:bidi="ar"/>
              </w:rPr>
            </w:pPr>
            <w:r>
              <w:rPr>
                <w:rFonts w:hint="eastAsia" w:ascii="仿宋_GB2312" w:hAnsi="仿宋_GB2312" w:eastAsia="仿宋_GB2312" w:cs="仿宋_GB2312"/>
                <w:sz w:val="24"/>
              </w:rPr>
              <w:t>讲师</w:t>
            </w:r>
          </w:p>
        </w:tc>
        <w:tc>
          <w:tcPr>
            <w:tcW w:w="611" w:type="pct"/>
            <w:tcBorders>
              <w:top w:val="single" w:color="auto" w:sz="4" w:space="0"/>
              <w:left w:val="single" w:color="auto" w:sz="4" w:space="0"/>
              <w:bottom w:val="single" w:color="auto" w:sz="4" w:space="0"/>
              <w:right w:val="single" w:color="auto" w:sz="4" w:space="0"/>
            </w:tcBorders>
            <w:shd w:val="clear" w:color="000000" w:fill="FFFFFF"/>
            <w:vAlign w:val="center"/>
          </w:tcPr>
          <w:p w14:paraId="144E8700">
            <w:pPr>
              <w:widowControl/>
              <w:jc w:val="center"/>
              <w:textAlignment w:val="center"/>
              <w:rPr>
                <w:rFonts w:hint="eastAsia" w:ascii="宋体" w:hAnsi="宋体" w:cs="宋体"/>
                <w:kern w:val="0"/>
                <w:sz w:val="20"/>
                <w:szCs w:val="20"/>
                <w:lang w:eastAsia="zh-Hans" w:bidi="ar"/>
              </w:rPr>
            </w:pPr>
            <w:r>
              <w:rPr>
                <w:rFonts w:hint="eastAsia" w:ascii="仿宋_GB2312" w:hAnsi="仿宋_GB2312" w:eastAsia="仿宋_GB2312" w:cs="仿宋_GB2312"/>
                <w:sz w:val="24"/>
              </w:rPr>
              <w:t>研究生/硕士</w:t>
            </w:r>
          </w:p>
        </w:tc>
        <w:tc>
          <w:tcPr>
            <w:tcW w:w="736" w:type="pct"/>
            <w:tcBorders>
              <w:top w:val="single" w:color="auto" w:sz="4" w:space="0"/>
              <w:left w:val="single" w:color="auto" w:sz="4" w:space="0"/>
              <w:bottom w:val="single" w:color="auto" w:sz="4" w:space="0"/>
              <w:right w:val="single" w:color="auto" w:sz="4" w:space="0"/>
            </w:tcBorders>
            <w:vAlign w:val="center"/>
          </w:tcPr>
          <w:p w14:paraId="69791A5B">
            <w:pPr>
              <w:widowControl/>
              <w:jc w:val="center"/>
              <w:textAlignment w:val="center"/>
              <w:rPr>
                <w:rFonts w:hint="eastAsia" w:ascii="宋体" w:hAnsi="宋体" w:cs="宋体"/>
                <w:kern w:val="0"/>
                <w:sz w:val="20"/>
                <w:szCs w:val="20"/>
                <w:lang w:eastAsia="zh-Hans" w:bidi="ar"/>
              </w:rPr>
            </w:pPr>
          </w:p>
        </w:tc>
        <w:tc>
          <w:tcPr>
            <w:tcW w:w="1001" w:type="pct"/>
            <w:tcBorders>
              <w:top w:val="single" w:color="auto" w:sz="4" w:space="0"/>
              <w:left w:val="single" w:color="auto" w:sz="4" w:space="0"/>
              <w:bottom w:val="single" w:color="auto" w:sz="4" w:space="0"/>
              <w:right w:val="single" w:color="auto" w:sz="4" w:space="0"/>
            </w:tcBorders>
            <w:vAlign w:val="center"/>
          </w:tcPr>
          <w:p w14:paraId="7F406900">
            <w:pPr>
              <w:widowControl/>
              <w:jc w:val="center"/>
              <w:textAlignment w:val="center"/>
              <w:rPr>
                <w:rFonts w:hint="eastAsia" w:ascii="宋体" w:hAnsi="宋体" w:cs="宋体"/>
                <w:kern w:val="0"/>
                <w:sz w:val="20"/>
                <w:szCs w:val="20"/>
                <w:lang w:bidi="ar"/>
              </w:rPr>
            </w:pPr>
            <w:r>
              <w:rPr>
                <w:rFonts w:hint="eastAsia" w:ascii="仿宋_GB2312" w:hAnsi="仿宋_GB2312" w:eastAsia="仿宋_GB2312" w:cs="仿宋_GB2312"/>
                <w:sz w:val="24"/>
              </w:rPr>
              <w:t>《形势与政策》</w:t>
            </w:r>
          </w:p>
        </w:tc>
        <w:tc>
          <w:tcPr>
            <w:tcW w:w="388" w:type="pct"/>
            <w:tcBorders>
              <w:top w:val="single" w:color="auto" w:sz="4" w:space="0"/>
              <w:left w:val="single" w:color="auto" w:sz="4" w:space="0"/>
              <w:bottom w:val="single" w:color="auto" w:sz="4" w:space="0"/>
              <w:right w:val="single" w:color="auto" w:sz="4" w:space="0"/>
            </w:tcBorders>
            <w:vAlign w:val="center"/>
          </w:tcPr>
          <w:p w14:paraId="1FAE6934">
            <w:pPr>
              <w:widowControl/>
              <w:jc w:val="center"/>
              <w:textAlignment w:val="center"/>
              <w:rPr>
                <w:rFonts w:hint="eastAsia" w:ascii="宋体" w:hAnsi="宋体" w:cs="宋体"/>
                <w:kern w:val="0"/>
                <w:sz w:val="20"/>
                <w:szCs w:val="20"/>
                <w:lang w:eastAsia="zh-Hans" w:bidi="ar"/>
              </w:rPr>
            </w:pPr>
          </w:p>
        </w:tc>
        <w:tc>
          <w:tcPr>
            <w:tcW w:w="531" w:type="pct"/>
            <w:tcBorders>
              <w:top w:val="single" w:color="auto" w:sz="4" w:space="0"/>
              <w:left w:val="single" w:color="auto" w:sz="4" w:space="0"/>
              <w:bottom w:val="single" w:color="auto" w:sz="4" w:space="0"/>
              <w:right w:val="single" w:color="auto" w:sz="4" w:space="0"/>
            </w:tcBorders>
            <w:vAlign w:val="center"/>
          </w:tcPr>
          <w:p w14:paraId="6C77BBD7">
            <w:pPr>
              <w:widowControl/>
              <w:jc w:val="center"/>
              <w:textAlignment w:val="center"/>
              <w:rPr>
                <w:rFonts w:hint="eastAsia" w:ascii="宋体" w:hAnsi="宋体" w:cs="宋体"/>
                <w:kern w:val="0"/>
                <w:sz w:val="20"/>
                <w:szCs w:val="20"/>
                <w:lang w:bidi="ar"/>
              </w:rPr>
            </w:pPr>
          </w:p>
        </w:tc>
      </w:tr>
      <w:tr w14:paraId="4FFA7E06">
        <w:tblPrEx>
          <w:tblCellMar>
            <w:top w:w="0" w:type="dxa"/>
            <w:left w:w="108" w:type="dxa"/>
            <w:bottom w:w="0" w:type="dxa"/>
            <w:right w:w="108" w:type="dxa"/>
          </w:tblCellMar>
        </w:tblPrEx>
        <w:trPr>
          <w:trHeight w:val="454" w:hRule="atLeast"/>
        </w:trPr>
        <w:tc>
          <w:tcPr>
            <w:tcW w:w="241" w:type="pct"/>
            <w:tcBorders>
              <w:top w:val="single" w:color="auto" w:sz="4" w:space="0"/>
              <w:left w:val="single" w:color="auto" w:sz="4" w:space="0"/>
              <w:bottom w:val="single" w:color="auto" w:sz="4" w:space="0"/>
              <w:right w:val="single" w:color="auto" w:sz="4" w:space="0"/>
            </w:tcBorders>
            <w:shd w:val="clear" w:color="000000" w:fill="C7DAF1" w:themeFill="text2" w:themeFillTint="32"/>
            <w:vAlign w:val="center"/>
          </w:tcPr>
          <w:p w14:paraId="07BD9336">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8</w:t>
            </w:r>
          </w:p>
        </w:tc>
        <w:tc>
          <w:tcPr>
            <w:tcW w:w="534" w:type="pct"/>
            <w:tcBorders>
              <w:top w:val="single" w:color="auto" w:sz="4" w:space="0"/>
              <w:left w:val="single" w:color="auto" w:sz="4" w:space="0"/>
              <w:bottom w:val="single" w:color="auto" w:sz="4" w:space="0"/>
              <w:right w:val="single" w:color="auto" w:sz="4" w:space="0"/>
            </w:tcBorders>
            <w:shd w:val="clear" w:color="000000" w:fill="FFFFFF"/>
            <w:vAlign w:val="center"/>
          </w:tcPr>
          <w:p w14:paraId="0FD57CC0">
            <w:pPr>
              <w:widowControl/>
              <w:jc w:val="center"/>
              <w:textAlignment w:val="center"/>
              <w:rPr>
                <w:rFonts w:hint="eastAsia" w:ascii="仿宋_GB2312" w:hAnsi="仿宋_GB2312" w:eastAsia="仿宋_GB2312" w:cs="仿宋_GB2312"/>
                <w:sz w:val="24"/>
              </w:rPr>
            </w:pPr>
            <w:r>
              <w:rPr>
                <w:rFonts w:hint="eastAsia" w:ascii="宋体" w:hAnsi="宋体" w:cs="宋体"/>
                <w:kern w:val="0"/>
                <w:sz w:val="20"/>
                <w:szCs w:val="20"/>
                <w:lang w:eastAsia="zh-Hans" w:bidi="ar"/>
              </w:rPr>
              <w:t>谌志亮</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2135F4D1">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eastAsia="zh-Hans" w:bidi="ar"/>
              </w:rPr>
              <w:t>31</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172A7C30">
            <w:pPr>
              <w:widowControl/>
              <w:jc w:val="center"/>
              <w:textAlignment w:val="center"/>
              <w:rPr>
                <w:rFonts w:hint="eastAsia" w:ascii="仿宋_GB2312" w:hAnsi="仿宋_GB2312" w:eastAsia="仿宋_GB2312" w:cs="仿宋_GB2312"/>
                <w:sz w:val="24"/>
              </w:rPr>
            </w:pPr>
            <w:r>
              <w:rPr>
                <w:rFonts w:hint="eastAsia" w:ascii="宋体" w:hAnsi="宋体" w:cs="宋体"/>
                <w:kern w:val="0"/>
                <w:sz w:val="20"/>
                <w:szCs w:val="20"/>
                <w:lang w:eastAsia="zh-Hans" w:bidi="ar"/>
              </w:rPr>
              <w:t>讲师</w:t>
            </w:r>
          </w:p>
        </w:tc>
        <w:tc>
          <w:tcPr>
            <w:tcW w:w="611" w:type="pct"/>
            <w:tcBorders>
              <w:top w:val="single" w:color="auto" w:sz="4" w:space="0"/>
              <w:left w:val="single" w:color="auto" w:sz="4" w:space="0"/>
              <w:bottom w:val="single" w:color="auto" w:sz="4" w:space="0"/>
              <w:right w:val="single" w:color="auto" w:sz="4" w:space="0"/>
            </w:tcBorders>
            <w:shd w:val="clear" w:color="000000" w:fill="FFFFFF"/>
            <w:vAlign w:val="center"/>
          </w:tcPr>
          <w:p w14:paraId="308F7F53">
            <w:pPr>
              <w:widowControl/>
              <w:jc w:val="center"/>
              <w:textAlignment w:val="center"/>
              <w:rPr>
                <w:rFonts w:hint="eastAsia" w:ascii="仿宋_GB2312" w:hAnsi="仿宋_GB2312" w:eastAsia="仿宋_GB2312" w:cs="仿宋_GB2312"/>
                <w:sz w:val="24"/>
              </w:rPr>
            </w:pPr>
            <w:r>
              <w:rPr>
                <w:rFonts w:hint="eastAsia" w:ascii="宋体" w:hAnsi="宋体" w:cs="宋体"/>
                <w:kern w:val="0"/>
                <w:sz w:val="20"/>
                <w:szCs w:val="20"/>
                <w:lang w:eastAsia="zh-Hans" w:bidi="ar"/>
              </w:rPr>
              <w:t>本科/学士</w:t>
            </w:r>
          </w:p>
        </w:tc>
        <w:tc>
          <w:tcPr>
            <w:tcW w:w="736" w:type="pct"/>
            <w:tcBorders>
              <w:top w:val="single" w:color="auto" w:sz="4" w:space="0"/>
              <w:left w:val="single" w:color="auto" w:sz="4" w:space="0"/>
              <w:bottom w:val="single" w:color="auto" w:sz="4" w:space="0"/>
              <w:right w:val="single" w:color="auto" w:sz="4" w:space="0"/>
            </w:tcBorders>
            <w:vAlign w:val="center"/>
          </w:tcPr>
          <w:p w14:paraId="76A09CB0">
            <w:pPr>
              <w:widowControl/>
              <w:jc w:val="center"/>
              <w:textAlignment w:val="center"/>
              <w:rPr>
                <w:rFonts w:hint="eastAsia" w:ascii="宋体" w:hAnsi="宋体" w:cs="宋体"/>
                <w:kern w:val="0"/>
                <w:sz w:val="20"/>
                <w:szCs w:val="20"/>
                <w:lang w:eastAsia="zh-Hans" w:bidi="ar"/>
              </w:rPr>
            </w:pPr>
          </w:p>
        </w:tc>
        <w:tc>
          <w:tcPr>
            <w:tcW w:w="1001" w:type="pct"/>
            <w:tcBorders>
              <w:top w:val="single" w:color="auto" w:sz="4" w:space="0"/>
              <w:left w:val="single" w:color="auto" w:sz="4" w:space="0"/>
              <w:bottom w:val="single" w:color="auto" w:sz="4" w:space="0"/>
              <w:right w:val="single" w:color="auto" w:sz="4" w:space="0"/>
            </w:tcBorders>
            <w:vAlign w:val="center"/>
          </w:tcPr>
          <w:p w14:paraId="0D42D8F6">
            <w:pPr>
              <w:widowControl/>
              <w:jc w:val="center"/>
              <w:textAlignment w:val="center"/>
              <w:rPr>
                <w:rFonts w:hint="eastAsia" w:ascii="仿宋_GB2312" w:hAnsi="仿宋_GB2312" w:eastAsia="仿宋_GB2312" w:cs="仿宋_GB2312"/>
                <w:sz w:val="24"/>
              </w:rPr>
            </w:pPr>
            <w:r>
              <w:rPr>
                <w:rFonts w:hint="eastAsia" w:ascii="宋体" w:hAnsi="宋体" w:cs="宋体"/>
                <w:kern w:val="0"/>
                <w:sz w:val="20"/>
                <w:szCs w:val="20"/>
                <w:lang w:eastAsia="zh-Hans" w:bidi="ar"/>
              </w:rPr>
              <w:t>《习近平新时代中国特色社会主义思想概论》</w:t>
            </w:r>
          </w:p>
        </w:tc>
        <w:tc>
          <w:tcPr>
            <w:tcW w:w="388" w:type="pct"/>
            <w:tcBorders>
              <w:top w:val="single" w:color="auto" w:sz="4" w:space="0"/>
              <w:left w:val="single" w:color="auto" w:sz="4" w:space="0"/>
              <w:bottom w:val="single" w:color="auto" w:sz="4" w:space="0"/>
              <w:right w:val="single" w:color="auto" w:sz="4" w:space="0"/>
            </w:tcBorders>
            <w:vAlign w:val="center"/>
          </w:tcPr>
          <w:p w14:paraId="2802300F">
            <w:pPr>
              <w:widowControl/>
              <w:jc w:val="center"/>
              <w:textAlignment w:val="center"/>
              <w:rPr>
                <w:rFonts w:hint="eastAsia" w:ascii="宋体" w:hAnsi="宋体" w:cs="宋体"/>
                <w:kern w:val="0"/>
                <w:sz w:val="20"/>
                <w:szCs w:val="20"/>
                <w:lang w:eastAsia="zh-Hans" w:bidi="ar"/>
              </w:rPr>
            </w:pPr>
          </w:p>
        </w:tc>
        <w:tc>
          <w:tcPr>
            <w:tcW w:w="531" w:type="pct"/>
            <w:tcBorders>
              <w:top w:val="single" w:color="auto" w:sz="4" w:space="0"/>
              <w:left w:val="single" w:color="auto" w:sz="4" w:space="0"/>
              <w:bottom w:val="single" w:color="auto" w:sz="4" w:space="0"/>
              <w:right w:val="single" w:color="auto" w:sz="4" w:space="0"/>
            </w:tcBorders>
            <w:vAlign w:val="center"/>
          </w:tcPr>
          <w:p w14:paraId="25DCC916">
            <w:pPr>
              <w:widowControl/>
              <w:jc w:val="center"/>
              <w:textAlignment w:val="center"/>
              <w:rPr>
                <w:rFonts w:hint="eastAsia" w:ascii="宋体" w:hAnsi="宋体" w:cs="宋体"/>
                <w:kern w:val="0"/>
                <w:sz w:val="20"/>
                <w:szCs w:val="20"/>
                <w:lang w:bidi="ar"/>
              </w:rPr>
            </w:pPr>
          </w:p>
        </w:tc>
      </w:tr>
      <w:tr w14:paraId="66397E51">
        <w:tblPrEx>
          <w:tblCellMar>
            <w:top w:w="0" w:type="dxa"/>
            <w:left w:w="108" w:type="dxa"/>
            <w:bottom w:w="0" w:type="dxa"/>
            <w:right w:w="108" w:type="dxa"/>
          </w:tblCellMar>
        </w:tblPrEx>
        <w:trPr>
          <w:trHeight w:val="454" w:hRule="atLeast"/>
        </w:trPr>
        <w:tc>
          <w:tcPr>
            <w:tcW w:w="241" w:type="pct"/>
            <w:tcBorders>
              <w:top w:val="single" w:color="auto" w:sz="4" w:space="0"/>
              <w:left w:val="single" w:color="auto" w:sz="4" w:space="0"/>
              <w:bottom w:val="single" w:color="auto" w:sz="4" w:space="0"/>
              <w:right w:val="single" w:color="auto" w:sz="4" w:space="0"/>
            </w:tcBorders>
            <w:shd w:val="clear" w:color="000000" w:fill="C7DAF1" w:themeFill="text2" w:themeFillTint="32"/>
            <w:vAlign w:val="center"/>
          </w:tcPr>
          <w:p w14:paraId="474B8C9A">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9</w:t>
            </w:r>
          </w:p>
        </w:tc>
        <w:tc>
          <w:tcPr>
            <w:tcW w:w="534" w:type="pct"/>
            <w:tcBorders>
              <w:top w:val="single" w:color="auto" w:sz="4" w:space="0"/>
              <w:left w:val="single" w:color="auto" w:sz="4" w:space="0"/>
              <w:bottom w:val="single" w:color="auto" w:sz="4" w:space="0"/>
              <w:right w:val="single" w:color="auto" w:sz="4" w:space="0"/>
            </w:tcBorders>
            <w:shd w:val="clear" w:color="000000" w:fill="FFFFFF"/>
            <w:vAlign w:val="center"/>
          </w:tcPr>
          <w:p w14:paraId="13AA648A">
            <w:pPr>
              <w:widowControl/>
              <w:jc w:val="center"/>
              <w:textAlignment w:val="center"/>
              <w:rPr>
                <w:rFonts w:hint="eastAsia" w:ascii="宋体" w:hAnsi="宋体" w:cs="宋体"/>
                <w:kern w:val="0"/>
                <w:sz w:val="20"/>
                <w:szCs w:val="20"/>
                <w:lang w:eastAsia="zh-Hans" w:bidi="ar"/>
              </w:rPr>
            </w:pPr>
            <w:r>
              <w:rPr>
                <w:rFonts w:hint="eastAsia" w:ascii="仿宋_GB2312" w:hAnsi="仿宋_GB2312" w:eastAsia="仿宋_GB2312" w:cs="仿宋_GB2312"/>
                <w:sz w:val="24"/>
              </w:rPr>
              <w:t>余芝芝</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763C0EFF">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bidi="ar"/>
              </w:rPr>
              <w:t>29</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19FF3EB9">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eastAsia="zh-Hans" w:bidi="ar"/>
              </w:rPr>
              <w:t>讲师</w:t>
            </w:r>
          </w:p>
        </w:tc>
        <w:tc>
          <w:tcPr>
            <w:tcW w:w="611" w:type="pct"/>
            <w:tcBorders>
              <w:top w:val="single" w:color="auto" w:sz="4" w:space="0"/>
              <w:left w:val="single" w:color="auto" w:sz="4" w:space="0"/>
              <w:bottom w:val="single" w:color="auto" w:sz="4" w:space="0"/>
              <w:right w:val="single" w:color="auto" w:sz="4" w:space="0"/>
            </w:tcBorders>
            <w:shd w:val="clear" w:color="000000" w:fill="FFFFFF"/>
            <w:vAlign w:val="center"/>
          </w:tcPr>
          <w:p w14:paraId="26E6E185">
            <w:pPr>
              <w:widowControl/>
              <w:jc w:val="center"/>
              <w:textAlignment w:val="center"/>
              <w:rPr>
                <w:rFonts w:hint="eastAsia" w:ascii="宋体" w:hAnsi="宋体" w:cs="宋体"/>
                <w:kern w:val="0"/>
                <w:sz w:val="20"/>
                <w:szCs w:val="20"/>
                <w:lang w:eastAsia="zh-Hans" w:bidi="ar"/>
              </w:rPr>
            </w:pPr>
            <w:r>
              <w:rPr>
                <w:rFonts w:hint="eastAsia" w:ascii="仿宋_GB2312" w:hAnsi="仿宋_GB2312" w:eastAsia="仿宋_GB2312" w:cs="仿宋_GB2312"/>
                <w:sz w:val="24"/>
              </w:rPr>
              <w:t>研究生/硕士</w:t>
            </w:r>
          </w:p>
        </w:tc>
        <w:tc>
          <w:tcPr>
            <w:tcW w:w="736" w:type="pct"/>
            <w:tcBorders>
              <w:top w:val="single" w:color="auto" w:sz="4" w:space="0"/>
              <w:left w:val="single" w:color="auto" w:sz="4" w:space="0"/>
              <w:bottom w:val="single" w:color="auto" w:sz="4" w:space="0"/>
              <w:right w:val="single" w:color="auto" w:sz="4" w:space="0"/>
            </w:tcBorders>
            <w:vAlign w:val="center"/>
          </w:tcPr>
          <w:p w14:paraId="568DEEB1">
            <w:pPr>
              <w:widowControl/>
              <w:jc w:val="center"/>
              <w:textAlignment w:val="center"/>
              <w:rPr>
                <w:rFonts w:hint="eastAsia" w:ascii="宋体" w:hAnsi="宋体" w:cs="宋体"/>
                <w:kern w:val="0"/>
                <w:sz w:val="20"/>
                <w:szCs w:val="20"/>
                <w:lang w:eastAsia="zh-Hans" w:bidi="ar"/>
              </w:rPr>
            </w:pPr>
          </w:p>
        </w:tc>
        <w:tc>
          <w:tcPr>
            <w:tcW w:w="1001" w:type="pct"/>
            <w:tcBorders>
              <w:top w:val="single" w:color="auto" w:sz="4" w:space="0"/>
              <w:left w:val="single" w:color="auto" w:sz="4" w:space="0"/>
              <w:bottom w:val="single" w:color="auto" w:sz="4" w:space="0"/>
              <w:right w:val="single" w:color="auto" w:sz="4" w:space="0"/>
            </w:tcBorders>
            <w:vAlign w:val="center"/>
          </w:tcPr>
          <w:p w14:paraId="2FEEB17C">
            <w:pPr>
              <w:widowControl/>
              <w:jc w:val="center"/>
              <w:textAlignment w:val="center"/>
              <w:rPr>
                <w:rFonts w:hint="eastAsia" w:ascii="宋体" w:hAnsi="宋体" w:cs="宋体"/>
                <w:kern w:val="0"/>
                <w:sz w:val="20"/>
                <w:szCs w:val="20"/>
                <w:lang w:eastAsia="zh-Hans" w:bidi="ar"/>
              </w:rPr>
            </w:pPr>
            <w:r>
              <w:rPr>
                <w:rFonts w:hint="eastAsia" w:ascii="仿宋_GB2312" w:hAnsi="仿宋_GB2312" w:eastAsia="仿宋_GB2312" w:cs="仿宋_GB2312"/>
                <w:sz w:val="24"/>
              </w:rPr>
              <w:t>《体育与健康》</w:t>
            </w:r>
          </w:p>
        </w:tc>
        <w:tc>
          <w:tcPr>
            <w:tcW w:w="388" w:type="pct"/>
            <w:tcBorders>
              <w:top w:val="single" w:color="auto" w:sz="4" w:space="0"/>
              <w:left w:val="single" w:color="auto" w:sz="4" w:space="0"/>
              <w:bottom w:val="single" w:color="auto" w:sz="4" w:space="0"/>
              <w:right w:val="single" w:color="auto" w:sz="4" w:space="0"/>
            </w:tcBorders>
            <w:vAlign w:val="center"/>
          </w:tcPr>
          <w:p w14:paraId="1E3DDA82">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eastAsia="zh-Hans" w:bidi="ar"/>
              </w:rPr>
              <w:t>是</w:t>
            </w:r>
          </w:p>
        </w:tc>
        <w:tc>
          <w:tcPr>
            <w:tcW w:w="531" w:type="pct"/>
            <w:tcBorders>
              <w:top w:val="single" w:color="auto" w:sz="4" w:space="0"/>
              <w:left w:val="single" w:color="auto" w:sz="4" w:space="0"/>
              <w:bottom w:val="single" w:color="auto" w:sz="4" w:space="0"/>
              <w:right w:val="single" w:color="auto" w:sz="4" w:space="0"/>
            </w:tcBorders>
            <w:vAlign w:val="center"/>
          </w:tcPr>
          <w:p w14:paraId="24C629CC">
            <w:pPr>
              <w:widowControl/>
              <w:jc w:val="center"/>
              <w:textAlignment w:val="center"/>
              <w:rPr>
                <w:rFonts w:hint="eastAsia" w:ascii="宋体" w:hAnsi="宋体" w:cs="宋体"/>
                <w:kern w:val="0"/>
                <w:sz w:val="20"/>
                <w:szCs w:val="20"/>
                <w:lang w:bidi="ar"/>
              </w:rPr>
            </w:pPr>
            <w:r>
              <w:rPr>
                <w:rFonts w:hint="eastAsia" w:ascii="仿宋_GB2312" w:hAnsi="仿宋_GB2312" w:eastAsia="仿宋_GB2312" w:cs="仿宋_GB2312"/>
                <w:sz w:val="24"/>
              </w:rPr>
              <w:t>心理咨询师（三级）</w:t>
            </w:r>
          </w:p>
        </w:tc>
      </w:tr>
      <w:tr w14:paraId="5C8DC441">
        <w:tblPrEx>
          <w:tblCellMar>
            <w:top w:w="0" w:type="dxa"/>
            <w:left w:w="108" w:type="dxa"/>
            <w:bottom w:w="0" w:type="dxa"/>
            <w:right w:w="108" w:type="dxa"/>
          </w:tblCellMar>
        </w:tblPrEx>
        <w:trPr>
          <w:trHeight w:val="454" w:hRule="atLeast"/>
        </w:trPr>
        <w:tc>
          <w:tcPr>
            <w:tcW w:w="241" w:type="pct"/>
            <w:tcBorders>
              <w:top w:val="single" w:color="auto" w:sz="4" w:space="0"/>
              <w:left w:val="single" w:color="auto" w:sz="4" w:space="0"/>
              <w:bottom w:val="single" w:color="auto" w:sz="4" w:space="0"/>
              <w:right w:val="single" w:color="auto" w:sz="4" w:space="0"/>
            </w:tcBorders>
            <w:shd w:val="clear" w:color="000000" w:fill="C7DAF1" w:themeFill="text2" w:themeFillTint="32"/>
            <w:vAlign w:val="center"/>
          </w:tcPr>
          <w:p w14:paraId="76C66234">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10</w:t>
            </w:r>
          </w:p>
        </w:tc>
        <w:tc>
          <w:tcPr>
            <w:tcW w:w="534" w:type="pct"/>
            <w:tcBorders>
              <w:top w:val="single" w:color="auto" w:sz="4" w:space="0"/>
              <w:left w:val="single" w:color="auto" w:sz="4" w:space="0"/>
              <w:bottom w:val="single" w:color="auto" w:sz="4" w:space="0"/>
              <w:right w:val="single" w:color="auto" w:sz="4" w:space="0"/>
            </w:tcBorders>
            <w:shd w:val="clear" w:color="000000" w:fill="FFFFFF"/>
            <w:vAlign w:val="center"/>
          </w:tcPr>
          <w:p w14:paraId="6212704E">
            <w:pPr>
              <w:widowControl/>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sz w:val="24"/>
              </w:rPr>
              <w:t>陈玲玲</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40E8389B">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39</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535B6A3D">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eastAsia="zh-Hans" w:bidi="ar"/>
              </w:rPr>
              <w:t>助教</w:t>
            </w:r>
          </w:p>
        </w:tc>
        <w:tc>
          <w:tcPr>
            <w:tcW w:w="611" w:type="pct"/>
            <w:tcBorders>
              <w:top w:val="single" w:color="auto" w:sz="4" w:space="0"/>
              <w:left w:val="single" w:color="auto" w:sz="4" w:space="0"/>
              <w:bottom w:val="single" w:color="auto" w:sz="4" w:space="0"/>
              <w:right w:val="single" w:color="auto" w:sz="4" w:space="0"/>
            </w:tcBorders>
            <w:shd w:val="clear" w:color="000000" w:fill="FFFFFF"/>
            <w:vAlign w:val="center"/>
          </w:tcPr>
          <w:p w14:paraId="7EB03667">
            <w:pPr>
              <w:widowControl/>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sz w:val="24"/>
              </w:rPr>
              <w:t>研究生/硕士</w:t>
            </w:r>
          </w:p>
        </w:tc>
        <w:tc>
          <w:tcPr>
            <w:tcW w:w="736" w:type="pct"/>
            <w:tcBorders>
              <w:top w:val="single" w:color="auto" w:sz="4" w:space="0"/>
              <w:left w:val="single" w:color="auto" w:sz="4" w:space="0"/>
              <w:bottom w:val="single" w:color="auto" w:sz="4" w:space="0"/>
              <w:right w:val="single" w:color="auto" w:sz="4" w:space="0"/>
            </w:tcBorders>
            <w:vAlign w:val="center"/>
          </w:tcPr>
          <w:p w14:paraId="393BDC32">
            <w:pPr>
              <w:widowControl/>
              <w:jc w:val="center"/>
              <w:textAlignment w:val="center"/>
              <w:rPr>
                <w:rFonts w:hint="eastAsia" w:ascii="宋体" w:hAnsi="宋体" w:cs="宋体"/>
                <w:kern w:val="0"/>
                <w:sz w:val="20"/>
                <w:szCs w:val="20"/>
                <w:lang w:eastAsia="zh-Hans" w:bidi="ar"/>
              </w:rPr>
            </w:pPr>
          </w:p>
        </w:tc>
        <w:tc>
          <w:tcPr>
            <w:tcW w:w="1001" w:type="pct"/>
            <w:tcBorders>
              <w:top w:val="single" w:color="auto" w:sz="4" w:space="0"/>
              <w:left w:val="single" w:color="auto" w:sz="4" w:space="0"/>
              <w:bottom w:val="single" w:color="auto" w:sz="4" w:space="0"/>
              <w:right w:val="single" w:color="auto" w:sz="4" w:space="0"/>
            </w:tcBorders>
            <w:vAlign w:val="center"/>
          </w:tcPr>
          <w:p w14:paraId="6F1A5A61">
            <w:pPr>
              <w:widowControl/>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sz w:val="24"/>
              </w:rPr>
              <w:t>《大学生职业发展与就业指导》</w:t>
            </w:r>
          </w:p>
        </w:tc>
        <w:tc>
          <w:tcPr>
            <w:tcW w:w="388" w:type="pct"/>
            <w:tcBorders>
              <w:top w:val="single" w:color="auto" w:sz="4" w:space="0"/>
              <w:left w:val="single" w:color="auto" w:sz="4" w:space="0"/>
              <w:bottom w:val="single" w:color="auto" w:sz="4" w:space="0"/>
              <w:right w:val="single" w:color="auto" w:sz="4" w:space="0"/>
            </w:tcBorders>
            <w:vAlign w:val="center"/>
          </w:tcPr>
          <w:p w14:paraId="4093D4E7">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eastAsia="zh-Hans" w:bidi="ar"/>
              </w:rPr>
              <w:t>是</w:t>
            </w:r>
          </w:p>
        </w:tc>
        <w:tc>
          <w:tcPr>
            <w:tcW w:w="531" w:type="pct"/>
            <w:tcBorders>
              <w:top w:val="single" w:color="auto" w:sz="4" w:space="0"/>
              <w:left w:val="single" w:color="auto" w:sz="4" w:space="0"/>
              <w:bottom w:val="single" w:color="auto" w:sz="4" w:space="0"/>
              <w:right w:val="single" w:color="auto" w:sz="4" w:space="0"/>
            </w:tcBorders>
            <w:vAlign w:val="center"/>
          </w:tcPr>
          <w:p w14:paraId="239D8C3C">
            <w:pPr>
              <w:widowControl/>
              <w:jc w:val="center"/>
              <w:textAlignment w:val="center"/>
              <w:rPr>
                <w:rFonts w:hint="eastAsia" w:ascii="仿宋_GB2312" w:hAnsi="仿宋_GB2312" w:eastAsia="仿宋_GB2312" w:cs="仿宋_GB2312"/>
                <w:sz w:val="24"/>
              </w:rPr>
            </w:pPr>
            <w:r>
              <w:rPr>
                <w:rFonts w:hint="eastAsia" w:ascii="仿宋_GB2312" w:hAnsi="仿宋_GB2312" w:eastAsia="仿宋_GB2312" w:cs="仿宋_GB2312"/>
                <w:sz w:val="24"/>
              </w:rPr>
              <w:t>医师资格证</w:t>
            </w:r>
          </w:p>
        </w:tc>
      </w:tr>
      <w:tr w14:paraId="620662E7">
        <w:tblPrEx>
          <w:tblCellMar>
            <w:top w:w="0" w:type="dxa"/>
            <w:left w:w="108" w:type="dxa"/>
            <w:bottom w:w="0" w:type="dxa"/>
            <w:right w:w="108" w:type="dxa"/>
          </w:tblCellMar>
        </w:tblPrEx>
        <w:trPr>
          <w:trHeight w:val="454" w:hRule="atLeast"/>
        </w:trPr>
        <w:tc>
          <w:tcPr>
            <w:tcW w:w="241" w:type="pct"/>
            <w:tcBorders>
              <w:top w:val="single" w:color="auto" w:sz="4" w:space="0"/>
              <w:left w:val="single" w:color="auto" w:sz="4" w:space="0"/>
              <w:bottom w:val="single" w:color="auto" w:sz="4" w:space="0"/>
              <w:right w:val="single" w:color="auto" w:sz="4" w:space="0"/>
            </w:tcBorders>
            <w:shd w:val="clear" w:color="000000" w:fill="C7DAF1" w:themeFill="text2" w:themeFillTint="32"/>
            <w:vAlign w:val="center"/>
          </w:tcPr>
          <w:p w14:paraId="5C5D40F1">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bidi="ar"/>
              </w:rPr>
              <w:t>11</w:t>
            </w:r>
          </w:p>
        </w:tc>
        <w:tc>
          <w:tcPr>
            <w:tcW w:w="534" w:type="pct"/>
            <w:tcBorders>
              <w:top w:val="single" w:color="auto" w:sz="4" w:space="0"/>
              <w:left w:val="single" w:color="auto" w:sz="4" w:space="0"/>
              <w:bottom w:val="single" w:color="auto" w:sz="4" w:space="0"/>
              <w:right w:val="single" w:color="auto" w:sz="4" w:space="0"/>
            </w:tcBorders>
            <w:shd w:val="clear" w:color="000000" w:fill="FFFFFF"/>
            <w:vAlign w:val="center"/>
          </w:tcPr>
          <w:p w14:paraId="39E89898">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姚引</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616ABECB">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40</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02889484">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中级</w:t>
            </w:r>
          </w:p>
        </w:tc>
        <w:tc>
          <w:tcPr>
            <w:tcW w:w="611" w:type="pct"/>
            <w:tcBorders>
              <w:top w:val="single" w:color="auto" w:sz="4" w:space="0"/>
              <w:left w:val="single" w:color="auto" w:sz="4" w:space="0"/>
              <w:bottom w:val="single" w:color="auto" w:sz="4" w:space="0"/>
              <w:right w:val="single" w:color="auto" w:sz="4" w:space="0"/>
            </w:tcBorders>
            <w:shd w:val="clear" w:color="000000" w:fill="FFFFFF"/>
            <w:vAlign w:val="center"/>
          </w:tcPr>
          <w:p w14:paraId="7F4E8FB3">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大学本科</w:t>
            </w:r>
          </w:p>
          <w:p w14:paraId="497B8262">
            <w:pPr>
              <w:pStyle w:val="2"/>
              <w:ind w:left="0" w:leftChars="0"/>
              <w:rPr>
                <w:sz w:val="20"/>
                <w:szCs w:val="20"/>
                <w:lang w:eastAsia="zh-Hans"/>
              </w:rPr>
            </w:pPr>
            <w:r>
              <w:rPr>
                <w:rFonts w:ascii="宋体" w:hAnsi="宋体" w:cs="宋体"/>
                <w:kern w:val="0"/>
                <w:sz w:val="20"/>
                <w:szCs w:val="20"/>
                <w:lang w:eastAsia="zh-Hans" w:bidi="ar"/>
              </w:rPr>
              <w:t>医学学士</w:t>
            </w:r>
          </w:p>
        </w:tc>
        <w:tc>
          <w:tcPr>
            <w:tcW w:w="736" w:type="pct"/>
            <w:tcBorders>
              <w:top w:val="single" w:color="auto" w:sz="4" w:space="0"/>
              <w:left w:val="single" w:color="auto" w:sz="4" w:space="0"/>
              <w:bottom w:val="single" w:color="auto" w:sz="4" w:space="0"/>
              <w:right w:val="single" w:color="auto" w:sz="4" w:space="0"/>
            </w:tcBorders>
            <w:vAlign w:val="center"/>
          </w:tcPr>
          <w:p w14:paraId="2BE16D86">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中西医结合</w:t>
            </w:r>
          </w:p>
        </w:tc>
        <w:tc>
          <w:tcPr>
            <w:tcW w:w="1001" w:type="pct"/>
            <w:tcBorders>
              <w:top w:val="single" w:color="auto" w:sz="4" w:space="0"/>
              <w:left w:val="single" w:color="auto" w:sz="4" w:space="0"/>
              <w:bottom w:val="single" w:color="auto" w:sz="4" w:space="0"/>
              <w:right w:val="single" w:color="auto" w:sz="4" w:space="0"/>
            </w:tcBorders>
            <w:vAlign w:val="center"/>
          </w:tcPr>
          <w:p w14:paraId="4E653374">
            <w:pPr>
              <w:widowControl/>
              <w:jc w:val="center"/>
              <w:textAlignment w:val="center"/>
              <w:rPr>
                <w:rFonts w:hint="eastAsia" w:ascii="宋体" w:hAnsi="宋体" w:cs="宋体"/>
                <w:kern w:val="0"/>
                <w:sz w:val="20"/>
                <w:szCs w:val="20"/>
                <w:lang w:bidi="ar"/>
              </w:rPr>
            </w:pPr>
            <w:r>
              <w:rPr>
                <w:rFonts w:ascii="宋体" w:hAnsi="宋体" w:cs="宋体"/>
                <w:kern w:val="0"/>
                <w:sz w:val="20"/>
                <w:szCs w:val="20"/>
                <w:lang w:bidi="ar"/>
              </w:rPr>
              <w:t>中国传统康复治疗技术</w:t>
            </w:r>
            <w:r>
              <w:rPr>
                <w:rFonts w:hint="eastAsia" w:ascii="宋体" w:hAnsi="宋体" w:cs="宋体"/>
                <w:kern w:val="0"/>
                <w:sz w:val="20"/>
                <w:szCs w:val="20"/>
                <w:lang w:bidi="ar"/>
              </w:rPr>
              <w:t>/人体运动学/运动指导技术</w:t>
            </w:r>
          </w:p>
        </w:tc>
        <w:tc>
          <w:tcPr>
            <w:tcW w:w="388" w:type="pct"/>
            <w:tcBorders>
              <w:top w:val="single" w:color="auto" w:sz="4" w:space="0"/>
              <w:left w:val="single" w:color="auto" w:sz="4" w:space="0"/>
              <w:bottom w:val="single" w:color="auto" w:sz="4" w:space="0"/>
              <w:right w:val="single" w:color="auto" w:sz="4" w:space="0"/>
            </w:tcBorders>
            <w:vAlign w:val="center"/>
          </w:tcPr>
          <w:p w14:paraId="58D959CB">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否</w:t>
            </w:r>
          </w:p>
        </w:tc>
        <w:tc>
          <w:tcPr>
            <w:tcW w:w="531" w:type="pct"/>
            <w:tcBorders>
              <w:top w:val="single" w:color="auto" w:sz="4" w:space="0"/>
              <w:left w:val="single" w:color="auto" w:sz="4" w:space="0"/>
              <w:bottom w:val="single" w:color="auto" w:sz="4" w:space="0"/>
              <w:right w:val="single" w:color="auto" w:sz="4" w:space="0"/>
            </w:tcBorders>
            <w:vAlign w:val="center"/>
          </w:tcPr>
          <w:p w14:paraId="1FBD668A">
            <w:pPr>
              <w:widowControl/>
              <w:jc w:val="center"/>
              <w:textAlignment w:val="center"/>
              <w:rPr>
                <w:rFonts w:hint="eastAsia" w:ascii="宋体" w:hAnsi="宋体" w:cs="宋体"/>
                <w:kern w:val="0"/>
                <w:sz w:val="20"/>
                <w:szCs w:val="20"/>
                <w:lang w:bidi="ar"/>
              </w:rPr>
            </w:pPr>
            <w:r>
              <w:rPr>
                <w:rFonts w:ascii="宋体" w:hAnsi="宋体" w:cs="宋体"/>
                <w:kern w:val="0"/>
                <w:sz w:val="20"/>
                <w:szCs w:val="20"/>
                <w:lang w:bidi="ar"/>
              </w:rPr>
              <w:t>中西医结合主治</w:t>
            </w:r>
            <w:r>
              <w:rPr>
                <w:rFonts w:hint="eastAsia" w:ascii="宋体" w:hAnsi="宋体" w:cs="宋体"/>
                <w:kern w:val="0"/>
                <w:sz w:val="20"/>
                <w:szCs w:val="20"/>
                <w:lang w:bidi="ar"/>
              </w:rPr>
              <w:t>医师</w:t>
            </w:r>
            <w:r>
              <w:rPr>
                <w:rFonts w:ascii="宋体" w:hAnsi="宋体" w:cs="宋体"/>
                <w:kern w:val="0"/>
                <w:sz w:val="20"/>
                <w:szCs w:val="20"/>
                <w:lang w:bidi="ar"/>
              </w:rPr>
              <w:t>、康复治疗技术（中级）</w:t>
            </w:r>
          </w:p>
        </w:tc>
      </w:tr>
      <w:tr w14:paraId="2C644978">
        <w:tblPrEx>
          <w:tblCellMar>
            <w:top w:w="0" w:type="dxa"/>
            <w:left w:w="108" w:type="dxa"/>
            <w:bottom w:w="0" w:type="dxa"/>
            <w:right w:w="108" w:type="dxa"/>
          </w:tblCellMar>
        </w:tblPrEx>
        <w:trPr>
          <w:trHeight w:val="454" w:hRule="atLeast"/>
        </w:trPr>
        <w:tc>
          <w:tcPr>
            <w:tcW w:w="241" w:type="pct"/>
            <w:tcBorders>
              <w:top w:val="single" w:color="auto" w:sz="4" w:space="0"/>
              <w:left w:val="single" w:color="auto" w:sz="4" w:space="0"/>
              <w:bottom w:val="single" w:color="auto" w:sz="4" w:space="0"/>
              <w:right w:val="single" w:color="auto" w:sz="4" w:space="0"/>
            </w:tcBorders>
            <w:shd w:val="clear" w:color="000000" w:fill="C7DAF1" w:themeFill="text2" w:themeFillTint="32"/>
            <w:vAlign w:val="center"/>
          </w:tcPr>
          <w:p w14:paraId="097F57A5">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12</w:t>
            </w:r>
          </w:p>
        </w:tc>
        <w:tc>
          <w:tcPr>
            <w:tcW w:w="534" w:type="pct"/>
            <w:tcBorders>
              <w:top w:val="single" w:color="auto" w:sz="4" w:space="0"/>
              <w:left w:val="single" w:color="auto" w:sz="4" w:space="0"/>
              <w:bottom w:val="single" w:color="auto" w:sz="4" w:space="0"/>
              <w:right w:val="single" w:color="auto" w:sz="4" w:space="0"/>
            </w:tcBorders>
            <w:shd w:val="clear" w:color="000000" w:fill="FFFFFF"/>
            <w:vAlign w:val="center"/>
          </w:tcPr>
          <w:p w14:paraId="7FEA81B2">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孙荷珍</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6180B70E">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28</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10C6E477">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eastAsia="zh-Hans" w:bidi="ar"/>
              </w:rPr>
              <w:t>讲师</w:t>
            </w:r>
          </w:p>
        </w:tc>
        <w:tc>
          <w:tcPr>
            <w:tcW w:w="611" w:type="pct"/>
            <w:tcBorders>
              <w:top w:val="single" w:color="auto" w:sz="4" w:space="0"/>
              <w:left w:val="single" w:color="auto" w:sz="4" w:space="0"/>
              <w:bottom w:val="single" w:color="auto" w:sz="4" w:space="0"/>
              <w:right w:val="single" w:color="auto" w:sz="4" w:space="0"/>
            </w:tcBorders>
            <w:shd w:val="clear" w:color="000000" w:fill="FFFFFF"/>
            <w:vAlign w:val="center"/>
          </w:tcPr>
          <w:p w14:paraId="236BC960">
            <w:pPr>
              <w:widowControl/>
              <w:jc w:val="center"/>
              <w:textAlignment w:val="center"/>
              <w:rPr>
                <w:rFonts w:hint="eastAsia" w:ascii="宋体" w:hAnsi="宋体" w:cs="宋体"/>
                <w:kern w:val="0"/>
                <w:sz w:val="20"/>
                <w:szCs w:val="20"/>
                <w:lang w:eastAsia="zh-Hans" w:bidi="ar"/>
              </w:rPr>
            </w:pPr>
            <w:r>
              <w:rPr>
                <w:rFonts w:hint="eastAsia" w:ascii="仿宋_GB2312" w:hAnsi="仿宋_GB2312" w:eastAsia="仿宋_GB2312" w:cs="仿宋_GB2312"/>
                <w:sz w:val="24"/>
              </w:rPr>
              <w:t>研究生/硕士</w:t>
            </w:r>
          </w:p>
        </w:tc>
        <w:tc>
          <w:tcPr>
            <w:tcW w:w="736" w:type="pct"/>
            <w:tcBorders>
              <w:top w:val="single" w:color="auto" w:sz="4" w:space="0"/>
              <w:left w:val="single" w:color="auto" w:sz="4" w:space="0"/>
              <w:bottom w:val="single" w:color="auto" w:sz="4" w:space="0"/>
              <w:right w:val="single" w:color="auto" w:sz="4" w:space="0"/>
            </w:tcBorders>
            <w:vAlign w:val="center"/>
          </w:tcPr>
          <w:p w14:paraId="6D441B01">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康复治疗学</w:t>
            </w:r>
          </w:p>
        </w:tc>
        <w:tc>
          <w:tcPr>
            <w:tcW w:w="1001" w:type="pct"/>
            <w:tcBorders>
              <w:top w:val="single" w:color="auto" w:sz="4" w:space="0"/>
              <w:left w:val="single" w:color="auto" w:sz="4" w:space="0"/>
              <w:bottom w:val="single" w:color="auto" w:sz="4" w:space="0"/>
              <w:right w:val="single" w:color="auto" w:sz="4" w:space="0"/>
            </w:tcBorders>
            <w:vAlign w:val="center"/>
          </w:tcPr>
          <w:p w14:paraId="31CAB615">
            <w:pPr>
              <w:widowControl/>
              <w:jc w:val="center"/>
              <w:textAlignment w:val="center"/>
              <w:rPr>
                <w:rFonts w:hint="eastAsia" w:ascii="宋体" w:hAnsi="宋体" w:cs="宋体"/>
                <w:kern w:val="0"/>
                <w:sz w:val="20"/>
                <w:szCs w:val="20"/>
                <w:lang w:bidi="ar"/>
              </w:rPr>
            </w:pPr>
            <w:r>
              <w:rPr>
                <w:rFonts w:ascii="宋体" w:hAnsi="宋体" w:cs="宋体"/>
                <w:kern w:val="0"/>
                <w:sz w:val="20"/>
                <w:szCs w:val="20"/>
                <w:lang w:bidi="ar"/>
              </w:rPr>
              <w:t>言语治疗技术</w:t>
            </w:r>
          </w:p>
        </w:tc>
        <w:tc>
          <w:tcPr>
            <w:tcW w:w="388" w:type="pct"/>
            <w:tcBorders>
              <w:top w:val="single" w:color="auto" w:sz="4" w:space="0"/>
              <w:left w:val="single" w:color="auto" w:sz="4" w:space="0"/>
              <w:bottom w:val="single" w:color="auto" w:sz="4" w:space="0"/>
              <w:right w:val="single" w:color="auto" w:sz="4" w:space="0"/>
            </w:tcBorders>
            <w:vAlign w:val="center"/>
          </w:tcPr>
          <w:p w14:paraId="3ED1593D">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是</w:t>
            </w:r>
          </w:p>
        </w:tc>
        <w:tc>
          <w:tcPr>
            <w:tcW w:w="531" w:type="pct"/>
            <w:tcBorders>
              <w:top w:val="single" w:color="auto" w:sz="4" w:space="0"/>
              <w:left w:val="single" w:color="auto" w:sz="4" w:space="0"/>
              <w:bottom w:val="single" w:color="auto" w:sz="4" w:space="0"/>
              <w:right w:val="single" w:color="auto" w:sz="4" w:space="0"/>
            </w:tcBorders>
            <w:vAlign w:val="center"/>
          </w:tcPr>
          <w:p w14:paraId="27C23617">
            <w:pPr>
              <w:widowControl/>
              <w:jc w:val="center"/>
              <w:textAlignment w:val="center"/>
              <w:rPr>
                <w:rFonts w:hint="eastAsia" w:ascii="宋体" w:hAnsi="宋体" w:cs="宋体"/>
                <w:kern w:val="0"/>
                <w:sz w:val="20"/>
                <w:szCs w:val="20"/>
                <w:lang w:bidi="ar"/>
              </w:rPr>
            </w:pPr>
            <w:r>
              <w:rPr>
                <w:rFonts w:ascii="宋体" w:hAnsi="宋体" w:cs="宋体"/>
                <w:kern w:val="0"/>
                <w:sz w:val="20"/>
                <w:szCs w:val="20"/>
                <w:lang w:bidi="ar"/>
              </w:rPr>
              <w:t>康复治疗师（初级）、健康管理师（三级</w:t>
            </w:r>
          </w:p>
        </w:tc>
      </w:tr>
      <w:tr w14:paraId="792F1A00">
        <w:tblPrEx>
          <w:tblCellMar>
            <w:top w:w="0" w:type="dxa"/>
            <w:left w:w="108" w:type="dxa"/>
            <w:bottom w:w="0" w:type="dxa"/>
            <w:right w:w="108" w:type="dxa"/>
          </w:tblCellMar>
        </w:tblPrEx>
        <w:trPr>
          <w:trHeight w:val="454" w:hRule="atLeast"/>
        </w:trPr>
        <w:tc>
          <w:tcPr>
            <w:tcW w:w="241" w:type="pct"/>
            <w:tcBorders>
              <w:top w:val="single" w:color="auto" w:sz="4" w:space="0"/>
              <w:left w:val="single" w:color="auto" w:sz="4" w:space="0"/>
              <w:bottom w:val="single" w:color="auto" w:sz="4" w:space="0"/>
              <w:right w:val="single" w:color="auto" w:sz="4" w:space="0"/>
            </w:tcBorders>
            <w:shd w:val="clear" w:color="000000" w:fill="C7DAF1" w:themeFill="text2" w:themeFillTint="32"/>
            <w:vAlign w:val="center"/>
          </w:tcPr>
          <w:p w14:paraId="3D8572A7">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13</w:t>
            </w:r>
          </w:p>
        </w:tc>
        <w:tc>
          <w:tcPr>
            <w:tcW w:w="534" w:type="pct"/>
            <w:tcBorders>
              <w:top w:val="single" w:color="auto" w:sz="4" w:space="0"/>
              <w:left w:val="single" w:color="auto" w:sz="4" w:space="0"/>
              <w:bottom w:val="single" w:color="auto" w:sz="4" w:space="0"/>
              <w:right w:val="single" w:color="auto" w:sz="4" w:space="0"/>
            </w:tcBorders>
            <w:shd w:val="clear" w:color="000000" w:fill="FFFFFF"/>
            <w:vAlign w:val="center"/>
          </w:tcPr>
          <w:p w14:paraId="04AB162E">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龙思乾</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6F77EFF6">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31</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142AA159">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讲师</w:t>
            </w:r>
          </w:p>
        </w:tc>
        <w:tc>
          <w:tcPr>
            <w:tcW w:w="611" w:type="pct"/>
            <w:tcBorders>
              <w:top w:val="single" w:color="auto" w:sz="4" w:space="0"/>
              <w:left w:val="single" w:color="auto" w:sz="4" w:space="0"/>
              <w:bottom w:val="single" w:color="auto" w:sz="4" w:space="0"/>
              <w:right w:val="single" w:color="auto" w:sz="4" w:space="0"/>
            </w:tcBorders>
            <w:shd w:val="clear" w:color="000000" w:fill="FFFFFF"/>
            <w:vAlign w:val="center"/>
          </w:tcPr>
          <w:p w14:paraId="74F900A7">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大学本科</w:t>
            </w:r>
          </w:p>
          <w:p w14:paraId="037A1CA2">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理学学位</w:t>
            </w:r>
          </w:p>
        </w:tc>
        <w:tc>
          <w:tcPr>
            <w:tcW w:w="736" w:type="pct"/>
            <w:tcBorders>
              <w:top w:val="single" w:color="auto" w:sz="4" w:space="0"/>
              <w:left w:val="single" w:color="auto" w:sz="4" w:space="0"/>
              <w:bottom w:val="single" w:color="auto" w:sz="4" w:space="0"/>
              <w:right w:val="single" w:color="auto" w:sz="4" w:space="0"/>
            </w:tcBorders>
            <w:vAlign w:val="center"/>
          </w:tcPr>
          <w:p w14:paraId="4C13824E">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康复治疗学</w:t>
            </w:r>
          </w:p>
        </w:tc>
        <w:tc>
          <w:tcPr>
            <w:tcW w:w="1001" w:type="pct"/>
            <w:tcBorders>
              <w:top w:val="single" w:color="auto" w:sz="4" w:space="0"/>
              <w:left w:val="single" w:color="auto" w:sz="4" w:space="0"/>
              <w:bottom w:val="single" w:color="auto" w:sz="4" w:space="0"/>
              <w:right w:val="single" w:color="auto" w:sz="4" w:space="0"/>
            </w:tcBorders>
            <w:vAlign w:val="center"/>
          </w:tcPr>
          <w:p w14:paraId="5A0B0200">
            <w:pPr>
              <w:widowControl/>
              <w:jc w:val="center"/>
              <w:textAlignment w:val="center"/>
              <w:rPr>
                <w:rFonts w:hint="eastAsia" w:ascii="宋体" w:hAnsi="宋体" w:cs="宋体"/>
                <w:kern w:val="0"/>
                <w:sz w:val="20"/>
                <w:szCs w:val="20"/>
                <w:lang w:bidi="ar"/>
              </w:rPr>
            </w:pPr>
            <w:r>
              <w:rPr>
                <w:rFonts w:ascii="宋体" w:hAnsi="宋体" w:cs="宋体"/>
                <w:kern w:val="0"/>
                <w:sz w:val="20"/>
                <w:szCs w:val="20"/>
                <w:lang w:bidi="ar"/>
              </w:rPr>
              <w:t>常见疾病康复</w:t>
            </w:r>
          </w:p>
        </w:tc>
        <w:tc>
          <w:tcPr>
            <w:tcW w:w="388" w:type="pct"/>
            <w:tcBorders>
              <w:top w:val="single" w:color="auto" w:sz="4" w:space="0"/>
              <w:left w:val="single" w:color="auto" w:sz="4" w:space="0"/>
              <w:bottom w:val="single" w:color="auto" w:sz="4" w:space="0"/>
              <w:right w:val="single" w:color="auto" w:sz="4" w:space="0"/>
            </w:tcBorders>
            <w:vAlign w:val="center"/>
          </w:tcPr>
          <w:p w14:paraId="159C4753">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是</w:t>
            </w:r>
          </w:p>
        </w:tc>
        <w:tc>
          <w:tcPr>
            <w:tcW w:w="531" w:type="pct"/>
            <w:tcBorders>
              <w:top w:val="single" w:color="auto" w:sz="4" w:space="0"/>
              <w:left w:val="single" w:color="auto" w:sz="4" w:space="0"/>
              <w:bottom w:val="single" w:color="auto" w:sz="4" w:space="0"/>
              <w:right w:val="single" w:color="auto" w:sz="4" w:space="0"/>
            </w:tcBorders>
            <w:vAlign w:val="center"/>
          </w:tcPr>
          <w:p w14:paraId="76FD9030">
            <w:pPr>
              <w:widowControl/>
              <w:jc w:val="center"/>
              <w:textAlignment w:val="center"/>
              <w:rPr>
                <w:rFonts w:hint="eastAsia" w:ascii="宋体" w:hAnsi="宋体" w:cs="宋体"/>
                <w:kern w:val="0"/>
                <w:sz w:val="20"/>
                <w:szCs w:val="20"/>
                <w:lang w:bidi="ar"/>
              </w:rPr>
            </w:pPr>
            <w:r>
              <w:rPr>
                <w:rFonts w:ascii="宋体" w:hAnsi="宋体" w:cs="宋体"/>
                <w:kern w:val="0"/>
                <w:sz w:val="20"/>
                <w:szCs w:val="20"/>
                <w:lang w:bidi="ar"/>
              </w:rPr>
              <w:t>康复治疗师（中级）</w:t>
            </w:r>
          </w:p>
        </w:tc>
      </w:tr>
      <w:tr w14:paraId="2106B65B">
        <w:tblPrEx>
          <w:tblCellMar>
            <w:top w:w="0" w:type="dxa"/>
            <w:left w:w="108" w:type="dxa"/>
            <w:bottom w:w="0" w:type="dxa"/>
            <w:right w:w="108" w:type="dxa"/>
          </w:tblCellMar>
        </w:tblPrEx>
        <w:trPr>
          <w:trHeight w:val="454" w:hRule="atLeast"/>
        </w:trPr>
        <w:tc>
          <w:tcPr>
            <w:tcW w:w="241" w:type="pct"/>
            <w:tcBorders>
              <w:top w:val="single" w:color="auto" w:sz="4" w:space="0"/>
              <w:left w:val="single" w:color="auto" w:sz="4" w:space="0"/>
              <w:bottom w:val="single" w:color="auto" w:sz="4" w:space="0"/>
              <w:right w:val="single" w:color="auto" w:sz="4" w:space="0"/>
            </w:tcBorders>
            <w:shd w:val="clear" w:color="000000" w:fill="C7DAF1" w:themeFill="text2" w:themeFillTint="32"/>
            <w:vAlign w:val="center"/>
          </w:tcPr>
          <w:p w14:paraId="323B2F28">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14</w:t>
            </w:r>
          </w:p>
        </w:tc>
        <w:tc>
          <w:tcPr>
            <w:tcW w:w="534" w:type="pct"/>
            <w:tcBorders>
              <w:top w:val="single" w:color="auto" w:sz="4" w:space="0"/>
              <w:left w:val="single" w:color="auto" w:sz="4" w:space="0"/>
              <w:bottom w:val="single" w:color="auto" w:sz="4" w:space="0"/>
              <w:right w:val="single" w:color="auto" w:sz="4" w:space="0"/>
            </w:tcBorders>
            <w:shd w:val="clear" w:color="000000" w:fill="FFFFFF"/>
            <w:vAlign w:val="center"/>
          </w:tcPr>
          <w:p w14:paraId="7AE74A9B">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梅雪</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187BF72F">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29</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3AB2DB0F">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eastAsia="zh-Hans" w:bidi="ar"/>
              </w:rPr>
              <w:t>讲师</w:t>
            </w:r>
          </w:p>
        </w:tc>
        <w:tc>
          <w:tcPr>
            <w:tcW w:w="611" w:type="pct"/>
            <w:tcBorders>
              <w:top w:val="single" w:color="auto" w:sz="4" w:space="0"/>
              <w:left w:val="single" w:color="auto" w:sz="4" w:space="0"/>
              <w:bottom w:val="single" w:color="auto" w:sz="4" w:space="0"/>
              <w:right w:val="single" w:color="auto" w:sz="4" w:space="0"/>
            </w:tcBorders>
            <w:shd w:val="clear" w:color="000000" w:fill="FFFFFF"/>
            <w:vAlign w:val="center"/>
          </w:tcPr>
          <w:p w14:paraId="52BA8104">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大学本科理学学士</w:t>
            </w:r>
          </w:p>
        </w:tc>
        <w:tc>
          <w:tcPr>
            <w:tcW w:w="736" w:type="pct"/>
            <w:tcBorders>
              <w:top w:val="single" w:color="auto" w:sz="4" w:space="0"/>
              <w:left w:val="single" w:color="auto" w:sz="4" w:space="0"/>
              <w:bottom w:val="single" w:color="auto" w:sz="4" w:space="0"/>
              <w:right w:val="single" w:color="auto" w:sz="4" w:space="0"/>
            </w:tcBorders>
            <w:vAlign w:val="center"/>
          </w:tcPr>
          <w:p w14:paraId="398A6EFA">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康复治疗学</w:t>
            </w:r>
          </w:p>
        </w:tc>
        <w:tc>
          <w:tcPr>
            <w:tcW w:w="1001" w:type="pct"/>
            <w:tcBorders>
              <w:top w:val="single" w:color="auto" w:sz="4" w:space="0"/>
              <w:left w:val="single" w:color="auto" w:sz="4" w:space="0"/>
              <w:bottom w:val="single" w:color="auto" w:sz="4" w:space="0"/>
              <w:right w:val="single" w:color="auto" w:sz="4" w:space="0"/>
            </w:tcBorders>
            <w:vAlign w:val="center"/>
          </w:tcPr>
          <w:p w14:paraId="301DEA53">
            <w:pPr>
              <w:widowControl/>
              <w:jc w:val="center"/>
              <w:textAlignment w:val="center"/>
              <w:rPr>
                <w:rFonts w:hint="eastAsia" w:ascii="宋体" w:hAnsi="宋体" w:cs="宋体"/>
                <w:kern w:val="0"/>
                <w:sz w:val="20"/>
                <w:szCs w:val="20"/>
                <w:lang w:bidi="ar"/>
              </w:rPr>
            </w:pPr>
            <w:r>
              <w:rPr>
                <w:rFonts w:ascii="宋体" w:hAnsi="宋体" w:cs="宋体"/>
                <w:kern w:val="0"/>
                <w:sz w:val="20"/>
                <w:szCs w:val="20"/>
                <w:lang w:bidi="ar"/>
              </w:rPr>
              <w:t>康复治疗基础</w:t>
            </w:r>
          </w:p>
        </w:tc>
        <w:tc>
          <w:tcPr>
            <w:tcW w:w="388" w:type="pct"/>
            <w:tcBorders>
              <w:top w:val="single" w:color="auto" w:sz="4" w:space="0"/>
              <w:left w:val="single" w:color="auto" w:sz="4" w:space="0"/>
              <w:bottom w:val="single" w:color="auto" w:sz="4" w:space="0"/>
              <w:right w:val="single" w:color="auto" w:sz="4" w:space="0"/>
            </w:tcBorders>
            <w:vAlign w:val="center"/>
          </w:tcPr>
          <w:p w14:paraId="1D0C4C38">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是</w:t>
            </w:r>
          </w:p>
        </w:tc>
        <w:tc>
          <w:tcPr>
            <w:tcW w:w="531" w:type="pct"/>
            <w:tcBorders>
              <w:top w:val="single" w:color="auto" w:sz="4" w:space="0"/>
              <w:left w:val="single" w:color="auto" w:sz="4" w:space="0"/>
              <w:bottom w:val="single" w:color="auto" w:sz="4" w:space="0"/>
              <w:right w:val="single" w:color="auto" w:sz="4" w:space="0"/>
            </w:tcBorders>
            <w:vAlign w:val="center"/>
          </w:tcPr>
          <w:p w14:paraId="2C8EDDEA">
            <w:pPr>
              <w:widowControl/>
              <w:jc w:val="center"/>
              <w:textAlignment w:val="center"/>
              <w:rPr>
                <w:rFonts w:hint="eastAsia" w:ascii="宋体" w:hAnsi="宋体" w:cs="宋体"/>
                <w:kern w:val="0"/>
                <w:sz w:val="20"/>
                <w:szCs w:val="20"/>
                <w:lang w:bidi="ar"/>
              </w:rPr>
            </w:pPr>
            <w:r>
              <w:rPr>
                <w:rFonts w:ascii="宋体" w:hAnsi="宋体" w:cs="宋体"/>
                <w:kern w:val="0"/>
                <w:sz w:val="20"/>
                <w:szCs w:val="20"/>
                <w:lang w:bidi="ar"/>
              </w:rPr>
              <w:t>康复治疗师（中级)</w:t>
            </w:r>
          </w:p>
        </w:tc>
      </w:tr>
      <w:tr w14:paraId="66BD315C">
        <w:tblPrEx>
          <w:tblCellMar>
            <w:top w:w="0" w:type="dxa"/>
            <w:left w:w="108" w:type="dxa"/>
            <w:bottom w:w="0" w:type="dxa"/>
            <w:right w:w="108" w:type="dxa"/>
          </w:tblCellMar>
        </w:tblPrEx>
        <w:trPr>
          <w:trHeight w:val="454" w:hRule="atLeast"/>
        </w:trPr>
        <w:tc>
          <w:tcPr>
            <w:tcW w:w="241" w:type="pct"/>
            <w:tcBorders>
              <w:top w:val="single" w:color="auto" w:sz="4" w:space="0"/>
              <w:left w:val="single" w:color="auto" w:sz="4" w:space="0"/>
              <w:bottom w:val="single" w:color="auto" w:sz="4" w:space="0"/>
              <w:right w:val="single" w:color="auto" w:sz="4" w:space="0"/>
            </w:tcBorders>
            <w:shd w:val="clear" w:color="000000" w:fill="C7DAF1" w:themeFill="text2" w:themeFillTint="32"/>
            <w:vAlign w:val="center"/>
          </w:tcPr>
          <w:p w14:paraId="6ECDC9BE">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15</w:t>
            </w:r>
          </w:p>
        </w:tc>
        <w:tc>
          <w:tcPr>
            <w:tcW w:w="534" w:type="pct"/>
            <w:tcBorders>
              <w:top w:val="single" w:color="auto" w:sz="4" w:space="0"/>
              <w:left w:val="single" w:color="auto" w:sz="4" w:space="0"/>
              <w:bottom w:val="single" w:color="auto" w:sz="4" w:space="0"/>
              <w:right w:val="single" w:color="auto" w:sz="4" w:space="0"/>
            </w:tcBorders>
            <w:shd w:val="clear" w:color="000000" w:fill="FFFFFF"/>
            <w:vAlign w:val="center"/>
          </w:tcPr>
          <w:p w14:paraId="1A3A2CDC">
            <w:pPr>
              <w:widowControl/>
              <w:jc w:val="center"/>
              <w:textAlignment w:val="center"/>
              <w:rPr>
                <w:rFonts w:hint="eastAsia" w:ascii="宋体" w:hAnsi="宋体" w:cs="宋体"/>
                <w:kern w:val="0"/>
                <w:sz w:val="20"/>
                <w:szCs w:val="20"/>
                <w:lang w:eastAsia="zh-Hans" w:bidi="ar"/>
              </w:rPr>
            </w:pPr>
            <w:r>
              <w:rPr>
                <w:rFonts w:hint="eastAsia" w:ascii="仿宋_GB2312" w:hAnsi="仿宋_GB2312" w:eastAsia="仿宋_GB2312" w:cs="仿宋_GB2312"/>
                <w:sz w:val="24"/>
              </w:rPr>
              <w:t>宋敏</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4ADDD586">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bidi="ar"/>
              </w:rPr>
              <w:t>29</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137DC4DE">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eastAsia="zh-Hans" w:bidi="ar"/>
              </w:rPr>
              <w:t>讲师</w:t>
            </w:r>
          </w:p>
        </w:tc>
        <w:tc>
          <w:tcPr>
            <w:tcW w:w="611" w:type="pct"/>
            <w:tcBorders>
              <w:top w:val="single" w:color="auto" w:sz="4" w:space="0"/>
              <w:left w:val="single" w:color="auto" w:sz="4" w:space="0"/>
              <w:bottom w:val="single" w:color="auto" w:sz="4" w:space="0"/>
              <w:right w:val="single" w:color="auto" w:sz="4" w:space="0"/>
            </w:tcBorders>
            <w:shd w:val="clear" w:color="000000" w:fill="FFFFFF"/>
            <w:vAlign w:val="center"/>
          </w:tcPr>
          <w:p w14:paraId="712A7DA2">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eastAsia="zh-Hans" w:bidi="ar"/>
              </w:rPr>
              <w:t>本科/学士</w:t>
            </w:r>
          </w:p>
        </w:tc>
        <w:tc>
          <w:tcPr>
            <w:tcW w:w="736" w:type="pct"/>
            <w:tcBorders>
              <w:top w:val="single" w:color="auto" w:sz="4" w:space="0"/>
              <w:left w:val="single" w:color="auto" w:sz="4" w:space="0"/>
              <w:bottom w:val="single" w:color="auto" w:sz="4" w:space="0"/>
              <w:right w:val="single" w:color="auto" w:sz="4" w:space="0"/>
            </w:tcBorders>
            <w:vAlign w:val="center"/>
          </w:tcPr>
          <w:p w14:paraId="05758A6D">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eastAsia="zh-Hans" w:bidi="ar"/>
              </w:rPr>
              <w:t>眼视光学</w:t>
            </w:r>
          </w:p>
        </w:tc>
        <w:tc>
          <w:tcPr>
            <w:tcW w:w="1001" w:type="pct"/>
            <w:tcBorders>
              <w:top w:val="single" w:color="auto" w:sz="4" w:space="0"/>
              <w:left w:val="single" w:color="auto" w:sz="4" w:space="0"/>
              <w:bottom w:val="single" w:color="auto" w:sz="4" w:space="0"/>
              <w:right w:val="single" w:color="auto" w:sz="4" w:space="0"/>
            </w:tcBorders>
            <w:vAlign w:val="center"/>
          </w:tcPr>
          <w:p w14:paraId="798AAA89">
            <w:pPr>
              <w:widowControl/>
              <w:jc w:val="center"/>
              <w:textAlignment w:val="center"/>
              <w:rPr>
                <w:rFonts w:hint="eastAsia" w:ascii="宋体" w:hAnsi="宋体" w:cs="宋体"/>
                <w:kern w:val="0"/>
                <w:sz w:val="20"/>
                <w:szCs w:val="20"/>
                <w:lang w:bidi="ar"/>
              </w:rPr>
            </w:pPr>
            <w:r>
              <w:rPr>
                <w:rFonts w:hint="eastAsia" w:ascii="仿宋_GB2312" w:hAnsi="仿宋_GB2312" w:eastAsia="仿宋_GB2312" w:cs="仿宋_GB2312"/>
                <w:sz w:val="24"/>
              </w:rPr>
              <w:t>《适老化环境设计与辅具适配》</w:t>
            </w:r>
          </w:p>
        </w:tc>
        <w:tc>
          <w:tcPr>
            <w:tcW w:w="388" w:type="pct"/>
            <w:tcBorders>
              <w:top w:val="single" w:color="auto" w:sz="4" w:space="0"/>
              <w:left w:val="single" w:color="auto" w:sz="4" w:space="0"/>
              <w:bottom w:val="single" w:color="auto" w:sz="4" w:space="0"/>
              <w:right w:val="single" w:color="auto" w:sz="4" w:space="0"/>
            </w:tcBorders>
            <w:vAlign w:val="center"/>
          </w:tcPr>
          <w:p w14:paraId="7CA36F34">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eastAsia="zh-Hans" w:bidi="ar"/>
              </w:rPr>
              <w:t>是</w:t>
            </w:r>
          </w:p>
        </w:tc>
        <w:tc>
          <w:tcPr>
            <w:tcW w:w="531" w:type="pct"/>
            <w:tcBorders>
              <w:top w:val="single" w:color="auto" w:sz="4" w:space="0"/>
              <w:left w:val="single" w:color="auto" w:sz="4" w:space="0"/>
              <w:bottom w:val="single" w:color="auto" w:sz="4" w:space="0"/>
              <w:right w:val="single" w:color="auto" w:sz="4" w:space="0"/>
            </w:tcBorders>
            <w:vAlign w:val="center"/>
          </w:tcPr>
          <w:p w14:paraId="7D28DE19">
            <w:pPr>
              <w:widowControl/>
              <w:jc w:val="center"/>
              <w:textAlignment w:val="center"/>
              <w:rPr>
                <w:rFonts w:hint="eastAsia" w:ascii="宋体" w:hAnsi="宋体" w:cs="宋体"/>
                <w:kern w:val="0"/>
                <w:sz w:val="20"/>
                <w:szCs w:val="20"/>
                <w:lang w:bidi="ar"/>
              </w:rPr>
            </w:pPr>
            <w:r>
              <w:rPr>
                <w:rFonts w:ascii="宋体" w:hAnsi="宋体" w:cs="宋体"/>
                <w:kern w:val="0"/>
                <w:sz w:val="20"/>
                <w:szCs w:val="20"/>
                <w:lang w:bidi="ar"/>
              </w:rPr>
              <w:t>健康管理师</w:t>
            </w:r>
          </w:p>
        </w:tc>
      </w:tr>
      <w:tr w14:paraId="4314E9B9">
        <w:tblPrEx>
          <w:tblCellMar>
            <w:top w:w="0" w:type="dxa"/>
            <w:left w:w="108" w:type="dxa"/>
            <w:bottom w:w="0" w:type="dxa"/>
            <w:right w:w="108" w:type="dxa"/>
          </w:tblCellMar>
        </w:tblPrEx>
        <w:trPr>
          <w:trHeight w:val="454" w:hRule="atLeast"/>
        </w:trPr>
        <w:tc>
          <w:tcPr>
            <w:tcW w:w="241" w:type="pct"/>
            <w:tcBorders>
              <w:top w:val="single" w:color="auto" w:sz="4" w:space="0"/>
              <w:left w:val="single" w:color="auto" w:sz="4" w:space="0"/>
              <w:bottom w:val="single" w:color="auto" w:sz="4" w:space="0"/>
              <w:right w:val="single" w:color="auto" w:sz="4" w:space="0"/>
            </w:tcBorders>
            <w:shd w:val="clear" w:color="000000" w:fill="C7DAF1" w:themeFill="text2" w:themeFillTint="32"/>
            <w:vAlign w:val="center"/>
          </w:tcPr>
          <w:p w14:paraId="1AE92C5A">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16</w:t>
            </w:r>
          </w:p>
        </w:tc>
        <w:tc>
          <w:tcPr>
            <w:tcW w:w="534" w:type="pct"/>
            <w:tcBorders>
              <w:top w:val="single" w:color="auto" w:sz="4" w:space="0"/>
              <w:left w:val="single" w:color="auto" w:sz="4" w:space="0"/>
              <w:bottom w:val="single" w:color="auto" w:sz="4" w:space="0"/>
              <w:right w:val="single" w:color="auto" w:sz="4" w:space="0"/>
            </w:tcBorders>
            <w:shd w:val="clear" w:color="000000" w:fill="FFFFFF"/>
            <w:vAlign w:val="center"/>
          </w:tcPr>
          <w:p w14:paraId="3D085AD9">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彭耀东</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487E83D2">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30</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734EA1FB">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eastAsia="zh-Hans" w:bidi="ar"/>
              </w:rPr>
              <w:t>助教</w:t>
            </w:r>
          </w:p>
        </w:tc>
        <w:tc>
          <w:tcPr>
            <w:tcW w:w="611" w:type="pct"/>
            <w:tcBorders>
              <w:top w:val="single" w:color="auto" w:sz="4" w:space="0"/>
              <w:left w:val="single" w:color="auto" w:sz="4" w:space="0"/>
              <w:bottom w:val="single" w:color="auto" w:sz="4" w:space="0"/>
              <w:right w:val="single" w:color="auto" w:sz="4" w:space="0"/>
            </w:tcBorders>
            <w:shd w:val="clear" w:color="000000" w:fill="FFFFFF"/>
            <w:vAlign w:val="center"/>
          </w:tcPr>
          <w:p w14:paraId="0080E8CA">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大学本科</w:t>
            </w:r>
          </w:p>
          <w:p w14:paraId="660D9D77">
            <w:pPr>
              <w:pStyle w:val="2"/>
              <w:ind w:left="0" w:leftChars="0"/>
              <w:rPr>
                <w:lang w:eastAsia="zh-Hans"/>
              </w:rPr>
            </w:pPr>
            <w:r>
              <w:rPr>
                <w:rFonts w:ascii="宋体" w:hAnsi="宋体" w:cs="宋体"/>
                <w:kern w:val="0"/>
                <w:sz w:val="20"/>
                <w:szCs w:val="20"/>
                <w:lang w:eastAsia="zh-Hans" w:bidi="ar"/>
              </w:rPr>
              <w:t>医学学士</w:t>
            </w:r>
          </w:p>
        </w:tc>
        <w:tc>
          <w:tcPr>
            <w:tcW w:w="736" w:type="pct"/>
            <w:tcBorders>
              <w:top w:val="single" w:color="auto" w:sz="4" w:space="0"/>
              <w:left w:val="single" w:color="auto" w:sz="4" w:space="0"/>
              <w:bottom w:val="single" w:color="auto" w:sz="4" w:space="0"/>
              <w:right w:val="single" w:color="auto" w:sz="4" w:space="0"/>
            </w:tcBorders>
            <w:vAlign w:val="center"/>
          </w:tcPr>
          <w:p w14:paraId="2815FAE5">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针灸推拿学</w:t>
            </w:r>
          </w:p>
        </w:tc>
        <w:tc>
          <w:tcPr>
            <w:tcW w:w="1001" w:type="pct"/>
            <w:tcBorders>
              <w:top w:val="single" w:color="auto" w:sz="4" w:space="0"/>
              <w:left w:val="single" w:color="auto" w:sz="4" w:space="0"/>
              <w:bottom w:val="single" w:color="auto" w:sz="4" w:space="0"/>
              <w:right w:val="single" w:color="auto" w:sz="4" w:space="0"/>
            </w:tcBorders>
            <w:vAlign w:val="center"/>
          </w:tcPr>
          <w:p w14:paraId="24652DF6">
            <w:pPr>
              <w:widowControl/>
              <w:jc w:val="center"/>
              <w:textAlignment w:val="center"/>
              <w:rPr>
                <w:rFonts w:hint="eastAsia" w:ascii="宋体" w:hAnsi="宋体" w:cs="宋体"/>
                <w:kern w:val="0"/>
                <w:sz w:val="20"/>
                <w:szCs w:val="20"/>
                <w:lang w:bidi="ar"/>
              </w:rPr>
            </w:pPr>
            <w:r>
              <w:rPr>
                <w:rFonts w:ascii="宋体" w:hAnsi="宋体" w:cs="宋体"/>
                <w:kern w:val="0"/>
                <w:sz w:val="20"/>
                <w:szCs w:val="20"/>
                <w:lang w:bidi="ar"/>
              </w:rPr>
              <w:t>中国传统康复治疗技术</w:t>
            </w:r>
          </w:p>
        </w:tc>
        <w:tc>
          <w:tcPr>
            <w:tcW w:w="388" w:type="pct"/>
            <w:tcBorders>
              <w:top w:val="single" w:color="auto" w:sz="4" w:space="0"/>
              <w:left w:val="single" w:color="auto" w:sz="4" w:space="0"/>
              <w:bottom w:val="single" w:color="auto" w:sz="4" w:space="0"/>
              <w:right w:val="single" w:color="auto" w:sz="4" w:space="0"/>
            </w:tcBorders>
            <w:vAlign w:val="center"/>
          </w:tcPr>
          <w:p w14:paraId="74259484">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是</w:t>
            </w:r>
          </w:p>
        </w:tc>
        <w:tc>
          <w:tcPr>
            <w:tcW w:w="531" w:type="pct"/>
            <w:tcBorders>
              <w:top w:val="single" w:color="auto" w:sz="4" w:space="0"/>
              <w:left w:val="single" w:color="auto" w:sz="4" w:space="0"/>
              <w:bottom w:val="single" w:color="auto" w:sz="4" w:space="0"/>
              <w:right w:val="single" w:color="auto" w:sz="4" w:space="0"/>
            </w:tcBorders>
            <w:vAlign w:val="center"/>
          </w:tcPr>
          <w:p w14:paraId="109B196D">
            <w:pPr>
              <w:widowControl/>
              <w:jc w:val="center"/>
              <w:textAlignment w:val="center"/>
              <w:rPr>
                <w:rFonts w:hint="eastAsia" w:ascii="宋体" w:hAnsi="宋体" w:cs="宋体"/>
                <w:kern w:val="0"/>
                <w:sz w:val="20"/>
                <w:szCs w:val="20"/>
                <w:lang w:bidi="ar"/>
              </w:rPr>
            </w:pPr>
            <w:r>
              <w:rPr>
                <w:rFonts w:ascii="宋体" w:hAnsi="宋体" w:cs="宋体"/>
                <w:kern w:val="0"/>
                <w:sz w:val="20"/>
                <w:szCs w:val="20"/>
                <w:lang w:bidi="ar"/>
              </w:rPr>
              <w:t>健康管理师（三级）</w:t>
            </w:r>
          </w:p>
        </w:tc>
      </w:tr>
      <w:tr w14:paraId="4218AA5E">
        <w:tblPrEx>
          <w:tblCellMar>
            <w:top w:w="0" w:type="dxa"/>
            <w:left w:w="108" w:type="dxa"/>
            <w:bottom w:w="0" w:type="dxa"/>
            <w:right w:w="108" w:type="dxa"/>
          </w:tblCellMar>
        </w:tblPrEx>
        <w:trPr>
          <w:trHeight w:val="454" w:hRule="atLeast"/>
        </w:trPr>
        <w:tc>
          <w:tcPr>
            <w:tcW w:w="241" w:type="pct"/>
            <w:tcBorders>
              <w:top w:val="single" w:color="auto" w:sz="4" w:space="0"/>
              <w:left w:val="single" w:color="auto" w:sz="4" w:space="0"/>
              <w:bottom w:val="single" w:color="auto" w:sz="4" w:space="0"/>
              <w:right w:val="single" w:color="auto" w:sz="4" w:space="0"/>
            </w:tcBorders>
            <w:shd w:val="clear" w:color="000000" w:fill="C7DAF1" w:themeFill="text2" w:themeFillTint="32"/>
            <w:vAlign w:val="center"/>
          </w:tcPr>
          <w:p w14:paraId="6193E129">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17</w:t>
            </w:r>
          </w:p>
        </w:tc>
        <w:tc>
          <w:tcPr>
            <w:tcW w:w="534" w:type="pct"/>
            <w:tcBorders>
              <w:top w:val="single" w:color="auto" w:sz="4" w:space="0"/>
              <w:left w:val="single" w:color="auto" w:sz="4" w:space="0"/>
              <w:bottom w:val="single" w:color="auto" w:sz="4" w:space="0"/>
              <w:right w:val="single" w:color="auto" w:sz="4" w:space="0"/>
            </w:tcBorders>
            <w:shd w:val="clear" w:color="000000" w:fill="FFFFFF"/>
            <w:vAlign w:val="center"/>
          </w:tcPr>
          <w:p w14:paraId="20D8DB84">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杨蝶</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6FADB87F">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26</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00D48420">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eastAsia="zh-Hans" w:bidi="ar"/>
              </w:rPr>
              <w:t>助教</w:t>
            </w:r>
          </w:p>
        </w:tc>
        <w:tc>
          <w:tcPr>
            <w:tcW w:w="611" w:type="pct"/>
            <w:tcBorders>
              <w:top w:val="single" w:color="auto" w:sz="4" w:space="0"/>
              <w:left w:val="single" w:color="auto" w:sz="4" w:space="0"/>
              <w:bottom w:val="single" w:color="auto" w:sz="4" w:space="0"/>
              <w:right w:val="single" w:color="auto" w:sz="4" w:space="0"/>
            </w:tcBorders>
            <w:shd w:val="clear" w:color="000000" w:fill="FFFFFF"/>
            <w:vAlign w:val="center"/>
          </w:tcPr>
          <w:p w14:paraId="5AF56385">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大学本科</w:t>
            </w:r>
          </w:p>
          <w:p w14:paraId="618C18C1">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理学学位</w:t>
            </w:r>
          </w:p>
        </w:tc>
        <w:tc>
          <w:tcPr>
            <w:tcW w:w="736" w:type="pct"/>
            <w:tcBorders>
              <w:top w:val="single" w:color="auto" w:sz="4" w:space="0"/>
              <w:left w:val="single" w:color="auto" w:sz="4" w:space="0"/>
              <w:bottom w:val="single" w:color="auto" w:sz="4" w:space="0"/>
              <w:right w:val="single" w:color="auto" w:sz="4" w:space="0"/>
            </w:tcBorders>
            <w:vAlign w:val="center"/>
          </w:tcPr>
          <w:p w14:paraId="30B4F65C">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康复治疗学</w:t>
            </w:r>
          </w:p>
        </w:tc>
        <w:tc>
          <w:tcPr>
            <w:tcW w:w="1001" w:type="pct"/>
            <w:tcBorders>
              <w:top w:val="single" w:color="auto" w:sz="4" w:space="0"/>
              <w:left w:val="single" w:color="auto" w:sz="4" w:space="0"/>
              <w:bottom w:val="single" w:color="auto" w:sz="4" w:space="0"/>
              <w:right w:val="single" w:color="auto" w:sz="4" w:space="0"/>
            </w:tcBorders>
            <w:vAlign w:val="center"/>
          </w:tcPr>
          <w:p w14:paraId="5FEA4A17">
            <w:pPr>
              <w:widowControl/>
              <w:jc w:val="center"/>
              <w:textAlignment w:val="center"/>
              <w:rPr>
                <w:rFonts w:hint="eastAsia" w:ascii="宋体" w:hAnsi="宋体" w:cs="宋体"/>
                <w:kern w:val="0"/>
                <w:sz w:val="20"/>
                <w:szCs w:val="20"/>
                <w:lang w:bidi="ar"/>
              </w:rPr>
            </w:pPr>
            <w:r>
              <w:rPr>
                <w:rFonts w:ascii="宋体" w:hAnsi="宋体" w:cs="宋体"/>
                <w:kern w:val="0"/>
                <w:sz w:val="20"/>
                <w:szCs w:val="20"/>
                <w:lang w:bidi="ar"/>
              </w:rPr>
              <w:t>运动治疗技术</w:t>
            </w:r>
          </w:p>
        </w:tc>
        <w:tc>
          <w:tcPr>
            <w:tcW w:w="388" w:type="pct"/>
            <w:tcBorders>
              <w:top w:val="single" w:color="auto" w:sz="4" w:space="0"/>
              <w:left w:val="single" w:color="auto" w:sz="4" w:space="0"/>
              <w:bottom w:val="single" w:color="auto" w:sz="4" w:space="0"/>
              <w:right w:val="single" w:color="auto" w:sz="4" w:space="0"/>
            </w:tcBorders>
            <w:vAlign w:val="center"/>
          </w:tcPr>
          <w:p w14:paraId="0B4263BD">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是</w:t>
            </w:r>
          </w:p>
        </w:tc>
        <w:tc>
          <w:tcPr>
            <w:tcW w:w="531" w:type="pct"/>
            <w:tcBorders>
              <w:top w:val="single" w:color="auto" w:sz="4" w:space="0"/>
              <w:left w:val="single" w:color="auto" w:sz="4" w:space="0"/>
              <w:bottom w:val="single" w:color="auto" w:sz="4" w:space="0"/>
              <w:right w:val="single" w:color="auto" w:sz="4" w:space="0"/>
            </w:tcBorders>
            <w:vAlign w:val="center"/>
          </w:tcPr>
          <w:p w14:paraId="55BD310C">
            <w:pPr>
              <w:widowControl/>
              <w:jc w:val="center"/>
              <w:textAlignment w:val="center"/>
              <w:rPr>
                <w:rFonts w:hint="eastAsia" w:ascii="宋体" w:hAnsi="宋体" w:cs="宋体"/>
                <w:kern w:val="0"/>
                <w:sz w:val="20"/>
                <w:szCs w:val="20"/>
                <w:lang w:bidi="ar"/>
              </w:rPr>
            </w:pPr>
            <w:r>
              <w:rPr>
                <w:rFonts w:ascii="宋体" w:hAnsi="宋体" w:cs="宋体"/>
                <w:kern w:val="0"/>
                <w:sz w:val="20"/>
                <w:szCs w:val="20"/>
                <w:lang w:bidi="ar"/>
              </w:rPr>
              <w:t>康复治疗师（初级）</w:t>
            </w:r>
          </w:p>
        </w:tc>
      </w:tr>
      <w:tr w14:paraId="2E476627">
        <w:tblPrEx>
          <w:tblCellMar>
            <w:top w:w="0" w:type="dxa"/>
            <w:left w:w="108" w:type="dxa"/>
            <w:bottom w:w="0" w:type="dxa"/>
            <w:right w:w="108" w:type="dxa"/>
          </w:tblCellMar>
        </w:tblPrEx>
        <w:trPr>
          <w:trHeight w:val="454" w:hRule="atLeast"/>
        </w:trPr>
        <w:tc>
          <w:tcPr>
            <w:tcW w:w="241" w:type="pct"/>
            <w:tcBorders>
              <w:top w:val="single" w:color="auto" w:sz="4" w:space="0"/>
              <w:left w:val="single" w:color="auto" w:sz="4" w:space="0"/>
              <w:bottom w:val="single" w:color="auto" w:sz="4" w:space="0"/>
              <w:right w:val="single" w:color="auto" w:sz="4" w:space="0"/>
            </w:tcBorders>
            <w:shd w:val="clear" w:color="000000" w:fill="C7DAF1" w:themeFill="text2" w:themeFillTint="32"/>
            <w:vAlign w:val="center"/>
          </w:tcPr>
          <w:p w14:paraId="0AB00D54">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18</w:t>
            </w:r>
          </w:p>
        </w:tc>
        <w:tc>
          <w:tcPr>
            <w:tcW w:w="534" w:type="pct"/>
            <w:tcBorders>
              <w:top w:val="single" w:color="auto" w:sz="4" w:space="0"/>
              <w:left w:val="single" w:color="auto" w:sz="4" w:space="0"/>
              <w:bottom w:val="single" w:color="auto" w:sz="4" w:space="0"/>
              <w:right w:val="single" w:color="auto" w:sz="4" w:space="0"/>
            </w:tcBorders>
            <w:shd w:val="clear" w:color="000000" w:fill="FFFFFF"/>
            <w:vAlign w:val="center"/>
          </w:tcPr>
          <w:p w14:paraId="49166A9A">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穆欢欢</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26DDF930">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27</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7DED385B">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eastAsia="zh-Hans" w:bidi="ar"/>
              </w:rPr>
              <w:t>助教</w:t>
            </w:r>
          </w:p>
        </w:tc>
        <w:tc>
          <w:tcPr>
            <w:tcW w:w="611" w:type="pct"/>
            <w:tcBorders>
              <w:top w:val="single" w:color="auto" w:sz="4" w:space="0"/>
              <w:left w:val="single" w:color="auto" w:sz="4" w:space="0"/>
              <w:bottom w:val="single" w:color="auto" w:sz="4" w:space="0"/>
              <w:right w:val="single" w:color="auto" w:sz="4" w:space="0"/>
            </w:tcBorders>
            <w:shd w:val="clear" w:color="000000" w:fill="FFFFFF"/>
            <w:vAlign w:val="center"/>
          </w:tcPr>
          <w:p w14:paraId="03E78109">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大学本科理学学士</w:t>
            </w:r>
          </w:p>
        </w:tc>
        <w:tc>
          <w:tcPr>
            <w:tcW w:w="736" w:type="pct"/>
            <w:tcBorders>
              <w:top w:val="single" w:color="auto" w:sz="4" w:space="0"/>
              <w:left w:val="single" w:color="auto" w:sz="4" w:space="0"/>
              <w:bottom w:val="single" w:color="auto" w:sz="4" w:space="0"/>
              <w:right w:val="single" w:color="auto" w:sz="4" w:space="0"/>
            </w:tcBorders>
            <w:vAlign w:val="center"/>
          </w:tcPr>
          <w:p w14:paraId="36C2E724">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康复治疗学</w:t>
            </w:r>
          </w:p>
        </w:tc>
        <w:tc>
          <w:tcPr>
            <w:tcW w:w="1001" w:type="pct"/>
            <w:tcBorders>
              <w:top w:val="single" w:color="auto" w:sz="4" w:space="0"/>
              <w:left w:val="single" w:color="auto" w:sz="4" w:space="0"/>
              <w:bottom w:val="single" w:color="auto" w:sz="4" w:space="0"/>
              <w:right w:val="single" w:color="auto" w:sz="4" w:space="0"/>
            </w:tcBorders>
            <w:vAlign w:val="center"/>
          </w:tcPr>
          <w:p w14:paraId="25B62D41">
            <w:pPr>
              <w:widowControl/>
              <w:jc w:val="center"/>
              <w:textAlignment w:val="center"/>
              <w:rPr>
                <w:rFonts w:hint="eastAsia" w:ascii="宋体" w:hAnsi="宋体" w:cs="宋体"/>
                <w:kern w:val="0"/>
                <w:sz w:val="20"/>
                <w:szCs w:val="20"/>
                <w:lang w:bidi="ar"/>
              </w:rPr>
            </w:pPr>
            <w:r>
              <w:rPr>
                <w:rFonts w:ascii="宋体" w:hAnsi="宋体" w:cs="宋体"/>
                <w:kern w:val="0"/>
                <w:sz w:val="20"/>
                <w:szCs w:val="20"/>
                <w:lang w:bidi="ar"/>
              </w:rPr>
              <w:t>常见疾病康复</w:t>
            </w:r>
          </w:p>
        </w:tc>
        <w:tc>
          <w:tcPr>
            <w:tcW w:w="388" w:type="pct"/>
            <w:tcBorders>
              <w:top w:val="single" w:color="auto" w:sz="4" w:space="0"/>
              <w:left w:val="single" w:color="auto" w:sz="4" w:space="0"/>
              <w:bottom w:val="single" w:color="auto" w:sz="4" w:space="0"/>
              <w:right w:val="single" w:color="auto" w:sz="4" w:space="0"/>
            </w:tcBorders>
            <w:vAlign w:val="center"/>
          </w:tcPr>
          <w:p w14:paraId="15D78505">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是</w:t>
            </w:r>
          </w:p>
        </w:tc>
        <w:tc>
          <w:tcPr>
            <w:tcW w:w="531" w:type="pct"/>
            <w:tcBorders>
              <w:top w:val="single" w:color="auto" w:sz="4" w:space="0"/>
              <w:left w:val="single" w:color="auto" w:sz="4" w:space="0"/>
              <w:bottom w:val="single" w:color="auto" w:sz="4" w:space="0"/>
              <w:right w:val="single" w:color="auto" w:sz="4" w:space="0"/>
            </w:tcBorders>
            <w:vAlign w:val="center"/>
          </w:tcPr>
          <w:p w14:paraId="24BD7D9A">
            <w:pPr>
              <w:widowControl/>
              <w:jc w:val="center"/>
              <w:textAlignment w:val="center"/>
              <w:rPr>
                <w:rFonts w:hint="eastAsia" w:ascii="宋体" w:hAnsi="宋体" w:cs="宋体"/>
                <w:kern w:val="0"/>
                <w:sz w:val="20"/>
                <w:szCs w:val="20"/>
                <w:lang w:bidi="ar"/>
              </w:rPr>
            </w:pPr>
            <w:r>
              <w:rPr>
                <w:rFonts w:ascii="宋体" w:hAnsi="宋体" w:cs="宋体"/>
                <w:kern w:val="0"/>
                <w:sz w:val="20"/>
                <w:szCs w:val="20"/>
                <w:lang w:bidi="ar"/>
              </w:rPr>
              <w:t>康复治疗师（初级）</w:t>
            </w:r>
          </w:p>
        </w:tc>
      </w:tr>
      <w:tr w14:paraId="50905382">
        <w:tblPrEx>
          <w:tblCellMar>
            <w:top w:w="0" w:type="dxa"/>
            <w:left w:w="108" w:type="dxa"/>
            <w:bottom w:w="0" w:type="dxa"/>
            <w:right w:w="108" w:type="dxa"/>
          </w:tblCellMar>
        </w:tblPrEx>
        <w:trPr>
          <w:trHeight w:val="454" w:hRule="atLeast"/>
        </w:trPr>
        <w:tc>
          <w:tcPr>
            <w:tcW w:w="241" w:type="pct"/>
            <w:tcBorders>
              <w:top w:val="single" w:color="auto" w:sz="4" w:space="0"/>
              <w:left w:val="single" w:color="auto" w:sz="4" w:space="0"/>
              <w:bottom w:val="single" w:color="auto" w:sz="4" w:space="0"/>
              <w:right w:val="single" w:color="auto" w:sz="4" w:space="0"/>
            </w:tcBorders>
            <w:shd w:val="clear" w:color="000000" w:fill="C7DAF1" w:themeFill="text2" w:themeFillTint="32"/>
            <w:vAlign w:val="center"/>
          </w:tcPr>
          <w:p w14:paraId="1516F1C8">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19</w:t>
            </w:r>
          </w:p>
        </w:tc>
        <w:tc>
          <w:tcPr>
            <w:tcW w:w="534" w:type="pct"/>
            <w:tcBorders>
              <w:top w:val="single" w:color="auto" w:sz="4" w:space="0"/>
              <w:left w:val="single" w:color="auto" w:sz="4" w:space="0"/>
              <w:bottom w:val="single" w:color="auto" w:sz="4" w:space="0"/>
              <w:right w:val="single" w:color="auto" w:sz="4" w:space="0"/>
            </w:tcBorders>
            <w:shd w:val="clear" w:color="000000" w:fill="FFFFFF"/>
            <w:vAlign w:val="center"/>
          </w:tcPr>
          <w:p w14:paraId="49254DB0">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蔡良芳</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36B24F57">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29</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73A28DF6">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助教</w:t>
            </w:r>
          </w:p>
        </w:tc>
        <w:tc>
          <w:tcPr>
            <w:tcW w:w="611" w:type="pct"/>
            <w:tcBorders>
              <w:top w:val="single" w:color="auto" w:sz="4" w:space="0"/>
              <w:left w:val="single" w:color="auto" w:sz="4" w:space="0"/>
              <w:bottom w:val="single" w:color="auto" w:sz="4" w:space="0"/>
              <w:right w:val="single" w:color="auto" w:sz="4" w:space="0"/>
            </w:tcBorders>
            <w:shd w:val="clear" w:color="000000" w:fill="FFFFFF"/>
            <w:vAlign w:val="center"/>
          </w:tcPr>
          <w:p w14:paraId="55454B55">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大学本科理学学士</w:t>
            </w:r>
          </w:p>
        </w:tc>
        <w:tc>
          <w:tcPr>
            <w:tcW w:w="736" w:type="pct"/>
            <w:tcBorders>
              <w:top w:val="single" w:color="auto" w:sz="4" w:space="0"/>
              <w:left w:val="single" w:color="auto" w:sz="4" w:space="0"/>
              <w:bottom w:val="single" w:color="auto" w:sz="4" w:space="0"/>
              <w:right w:val="single" w:color="auto" w:sz="4" w:space="0"/>
            </w:tcBorders>
            <w:vAlign w:val="center"/>
          </w:tcPr>
          <w:p w14:paraId="321C1AF3">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康复治疗学</w:t>
            </w:r>
          </w:p>
        </w:tc>
        <w:tc>
          <w:tcPr>
            <w:tcW w:w="1001" w:type="pct"/>
            <w:tcBorders>
              <w:top w:val="single" w:color="auto" w:sz="4" w:space="0"/>
              <w:left w:val="single" w:color="auto" w:sz="4" w:space="0"/>
              <w:bottom w:val="single" w:color="auto" w:sz="4" w:space="0"/>
              <w:right w:val="single" w:color="auto" w:sz="4" w:space="0"/>
            </w:tcBorders>
            <w:vAlign w:val="center"/>
          </w:tcPr>
          <w:p w14:paraId="1D4DBA95">
            <w:pPr>
              <w:widowControl/>
              <w:jc w:val="center"/>
              <w:textAlignment w:val="center"/>
              <w:rPr>
                <w:rFonts w:hint="eastAsia" w:ascii="宋体" w:hAnsi="宋体" w:cs="宋体"/>
                <w:kern w:val="0"/>
                <w:sz w:val="20"/>
                <w:szCs w:val="20"/>
                <w:lang w:bidi="ar"/>
              </w:rPr>
            </w:pPr>
            <w:r>
              <w:rPr>
                <w:rFonts w:ascii="宋体" w:hAnsi="宋体" w:cs="宋体"/>
                <w:kern w:val="0"/>
                <w:sz w:val="20"/>
                <w:szCs w:val="20"/>
                <w:lang w:bidi="ar"/>
              </w:rPr>
              <w:t>康复评定技术</w:t>
            </w:r>
          </w:p>
        </w:tc>
        <w:tc>
          <w:tcPr>
            <w:tcW w:w="388" w:type="pct"/>
            <w:tcBorders>
              <w:top w:val="single" w:color="auto" w:sz="4" w:space="0"/>
              <w:left w:val="single" w:color="auto" w:sz="4" w:space="0"/>
              <w:bottom w:val="single" w:color="auto" w:sz="4" w:space="0"/>
              <w:right w:val="single" w:color="auto" w:sz="4" w:space="0"/>
            </w:tcBorders>
            <w:vAlign w:val="center"/>
          </w:tcPr>
          <w:p w14:paraId="26FF4249">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是</w:t>
            </w:r>
          </w:p>
        </w:tc>
        <w:tc>
          <w:tcPr>
            <w:tcW w:w="531" w:type="pct"/>
            <w:tcBorders>
              <w:top w:val="single" w:color="auto" w:sz="4" w:space="0"/>
              <w:left w:val="single" w:color="auto" w:sz="4" w:space="0"/>
              <w:bottom w:val="single" w:color="auto" w:sz="4" w:space="0"/>
              <w:right w:val="single" w:color="auto" w:sz="4" w:space="0"/>
            </w:tcBorders>
            <w:vAlign w:val="center"/>
          </w:tcPr>
          <w:p w14:paraId="429078F0">
            <w:pPr>
              <w:widowControl/>
              <w:jc w:val="center"/>
              <w:textAlignment w:val="center"/>
              <w:rPr>
                <w:rFonts w:hint="eastAsia" w:ascii="宋体" w:hAnsi="宋体" w:cs="宋体"/>
                <w:kern w:val="0"/>
                <w:sz w:val="20"/>
                <w:szCs w:val="20"/>
                <w:lang w:bidi="ar"/>
              </w:rPr>
            </w:pPr>
            <w:r>
              <w:rPr>
                <w:rFonts w:ascii="宋体" w:hAnsi="宋体" w:cs="宋体"/>
                <w:kern w:val="0"/>
                <w:sz w:val="20"/>
                <w:szCs w:val="20"/>
                <w:lang w:bidi="ar"/>
              </w:rPr>
              <w:t>康复治疗师（初级)</w:t>
            </w:r>
          </w:p>
        </w:tc>
      </w:tr>
      <w:tr w14:paraId="53B25915">
        <w:tblPrEx>
          <w:tblCellMar>
            <w:top w:w="0" w:type="dxa"/>
            <w:left w:w="108" w:type="dxa"/>
            <w:bottom w:w="0" w:type="dxa"/>
            <w:right w:w="108" w:type="dxa"/>
          </w:tblCellMar>
        </w:tblPrEx>
        <w:trPr>
          <w:trHeight w:val="454" w:hRule="atLeast"/>
        </w:trPr>
        <w:tc>
          <w:tcPr>
            <w:tcW w:w="241" w:type="pct"/>
            <w:tcBorders>
              <w:top w:val="single" w:color="auto" w:sz="4" w:space="0"/>
              <w:left w:val="single" w:color="auto" w:sz="4" w:space="0"/>
              <w:bottom w:val="single" w:color="auto" w:sz="4" w:space="0"/>
              <w:right w:val="single" w:color="auto" w:sz="4" w:space="0"/>
            </w:tcBorders>
            <w:shd w:val="clear" w:color="000000" w:fill="C7DAF1" w:themeFill="text2" w:themeFillTint="32"/>
            <w:vAlign w:val="center"/>
          </w:tcPr>
          <w:p w14:paraId="187097A8">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20</w:t>
            </w:r>
          </w:p>
        </w:tc>
        <w:tc>
          <w:tcPr>
            <w:tcW w:w="534" w:type="pct"/>
            <w:tcBorders>
              <w:top w:val="single" w:color="auto" w:sz="4" w:space="0"/>
              <w:left w:val="single" w:color="auto" w:sz="4" w:space="0"/>
              <w:bottom w:val="single" w:color="auto" w:sz="4" w:space="0"/>
              <w:right w:val="single" w:color="auto" w:sz="4" w:space="0"/>
            </w:tcBorders>
            <w:shd w:val="clear" w:color="000000" w:fill="FFFFFF"/>
            <w:vAlign w:val="center"/>
          </w:tcPr>
          <w:p w14:paraId="2C90AA88">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李明霜</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643C32EB">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29</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04AABABE">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助教</w:t>
            </w:r>
          </w:p>
        </w:tc>
        <w:tc>
          <w:tcPr>
            <w:tcW w:w="611" w:type="pct"/>
            <w:tcBorders>
              <w:top w:val="single" w:color="auto" w:sz="4" w:space="0"/>
              <w:left w:val="single" w:color="auto" w:sz="4" w:space="0"/>
              <w:bottom w:val="single" w:color="auto" w:sz="4" w:space="0"/>
              <w:right w:val="single" w:color="auto" w:sz="4" w:space="0"/>
            </w:tcBorders>
            <w:shd w:val="clear" w:color="000000" w:fill="FFFFFF"/>
            <w:vAlign w:val="center"/>
          </w:tcPr>
          <w:p w14:paraId="3B81AA3B">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大学本科理学学士</w:t>
            </w:r>
          </w:p>
        </w:tc>
        <w:tc>
          <w:tcPr>
            <w:tcW w:w="736" w:type="pct"/>
            <w:tcBorders>
              <w:top w:val="single" w:color="auto" w:sz="4" w:space="0"/>
              <w:left w:val="single" w:color="auto" w:sz="4" w:space="0"/>
              <w:bottom w:val="single" w:color="auto" w:sz="4" w:space="0"/>
              <w:right w:val="single" w:color="auto" w:sz="4" w:space="0"/>
            </w:tcBorders>
            <w:vAlign w:val="center"/>
          </w:tcPr>
          <w:p w14:paraId="5F553802">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康复治疗学</w:t>
            </w:r>
          </w:p>
        </w:tc>
        <w:tc>
          <w:tcPr>
            <w:tcW w:w="1001" w:type="pct"/>
            <w:tcBorders>
              <w:top w:val="single" w:color="auto" w:sz="4" w:space="0"/>
              <w:left w:val="single" w:color="auto" w:sz="4" w:space="0"/>
              <w:bottom w:val="single" w:color="auto" w:sz="4" w:space="0"/>
              <w:right w:val="single" w:color="auto" w:sz="4" w:space="0"/>
            </w:tcBorders>
            <w:vAlign w:val="center"/>
          </w:tcPr>
          <w:p w14:paraId="3FB3E028">
            <w:pPr>
              <w:widowControl/>
              <w:jc w:val="center"/>
              <w:textAlignment w:val="center"/>
              <w:rPr>
                <w:rFonts w:hint="eastAsia" w:ascii="宋体" w:hAnsi="宋体" w:cs="宋体"/>
                <w:kern w:val="0"/>
                <w:sz w:val="20"/>
                <w:szCs w:val="20"/>
                <w:lang w:bidi="ar"/>
              </w:rPr>
            </w:pPr>
            <w:r>
              <w:rPr>
                <w:rFonts w:ascii="宋体" w:hAnsi="宋体" w:cs="宋体"/>
                <w:kern w:val="0"/>
                <w:sz w:val="20"/>
                <w:szCs w:val="20"/>
                <w:lang w:bidi="ar"/>
              </w:rPr>
              <w:t>康复治疗学</w:t>
            </w:r>
          </w:p>
        </w:tc>
        <w:tc>
          <w:tcPr>
            <w:tcW w:w="388" w:type="pct"/>
            <w:tcBorders>
              <w:top w:val="single" w:color="auto" w:sz="4" w:space="0"/>
              <w:left w:val="single" w:color="auto" w:sz="4" w:space="0"/>
              <w:bottom w:val="single" w:color="auto" w:sz="4" w:space="0"/>
              <w:right w:val="single" w:color="auto" w:sz="4" w:space="0"/>
            </w:tcBorders>
            <w:vAlign w:val="center"/>
          </w:tcPr>
          <w:p w14:paraId="4625260C">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是</w:t>
            </w:r>
          </w:p>
        </w:tc>
        <w:tc>
          <w:tcPr>
            <w:tcW w:w="531" w:type="pct"/>
            <w:tcBorders>
              <w:top w:val="single" w:color="auto" w:sz="4" w:space="0"/>
              <w:left w:val="single" w:color="auto" w:sz="4" w:space="0"/>
              <w:bottom w:val="single" w:color="auto" w:sz="4" w:space="0"/>
              <w:right w:val="single" w:color="auto" w:sz="4" w:space="0"/>
            </w:tcBorders>
            <w:vAlign w:val="center"/>
          </w:tcPr>
          <w:p w14:paraId="0741A8A7">
            <w:pPr>
              <w:widowControl/>
              <w:jc w:val="center"/>
              <w:textAlignment w:val="center"/>
              <w:rPr>
                <w:rFonts w:hint="eastAsia" w:ascii="宋体" w:hAnsi="宋体" w:cs="宋体"/>
                <w:kern w:val="0"/>
                <w:sz w:val="20"/>
                <w:szCs w:val="20"/>
                <w:lang w:bidi="ar"/>
              </w:rPr>
            </w:pPr>
            <w:r>
              <w:rPr>
                <w:rFonts w:ascii="宋体" w:hAnsi="宋体" w:cs="宋体"/>
                <w:kern w:val="0"/>
                <w:sz w:val="20"/>
                <w:szCs w:val="20"/>
                <w:lang w:bidi="ar"/>
              </w:rPr>
              <w:t>康复治疗师（初级)</w:t>
            </w:r>
          </w:p>
        </w:tc>
      </w:tr>
      <w:tr w14:paraId="64FD7739">
        <w:tblPrEx>
          <w:tblCellMar>
            <w:top w:w="0" w:type="dxa"/>
            <w:left w:w="108" w:type="dxa"/>
            <w:bottom w:w="0" w:type="dxa"/>
            <w:right w:w="108" w:type="dxa"/>
          </w:tblCellMar>
        </w:tblPrEx>
        <w:trPr>
          <w:trHeight w:val="454" w:hRule="atLeast"/>
        </w:trPr>
        <w:tc>
          <w:tcPr>
            <w:tcW w:w="241" w:type="pct"/>
            <w:tcBorders>
              <w:top w:val="single" w:color="auto" w:sz="4" w:space="0"/>
              <w:left w:val="single" w:color="auto" w:sz="4" w:space="0"/>
              <w:bottom w:val="single" w:color="auto" w:sz="4" w:space="0"/>
              <w:right w:val="single" w:color="auto" w:sz="4" w:space="0"/>
            </w:tcBorders>
            <w:shd w:val="clear" w:color="000000" w:fill="C7DAF1" w:themeFill="text2" w:themeFillTint="32"/>
            <w:vAlign w:val="center"/>
          </w:tcPr>
          <w:p w14:paraId="3ED2BD16">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21</w:t>
            </w:r>
          </w:p>
        </w:tc>
        <w:tc>
          <w:tcPr>
            <w:tcW w:w="534" w:type="pct"/>
            <w:tcBorders>
              <w:top w:val="single" w:color="auto" w:sz="4" w:space="0"/>
              <w:left w:val="single" w:color="auto" w:sz="4" w:space="0"/>
              <w:bottom w:val="single" w:color="auto" w:sz="4" w:space="0"/>
              <w:right w:val="single" w:color="auto" w:sz="4" w:space="0"/>
            </w:tcBorders>
            <w:shd w:val="clear" w:color="000000" w:fill="FFFFFF"/>
            <w:vAlign w:val="center"/>
          </w:tcPr>
          <w:p w14:paraId="291336D1">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eastAsia="zh-Hans" w:bidi="ar"/>
              </w:rPr>
              <w:t>戴柯</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361946E2">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31</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61182E5E">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助教</w:t>
            </w:r>
          </w:p>
        </w:tc>
        <w:tc>
          <w:tcPr>
            <w:tcW w:w="611" w:type="pct"/>
            <w:tcBorders>
              <w:top w:val="single" w:color="auto" w:sz="4" w:space="0"/>
              <w:left w:val="single" w:color="auto" w:sz="4" w:space="0"/>
              <w:bottom w:val="single" w:color="auto" w:sz="4" w:space="0"/>
              <w:right w:val="single" w:color="auto" w:sz="4" w:space="0"/>
            </w:tcBorders>
            <w:shd w:val="clear" w:color="000000" w:fill="FFFFFF"/>
            <w:vAlign w:val="center"/>
          </w:tcPr>
          <w:p w14:paraId="19633559">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eastAsia="zh-Hans" w:bidi="ar"/>
              </w:rPr>
              <w:t>本科/学士</w:t>
            </w:r>
          </w:p>
        </w:tc>
        <w:tc>
          <w:tcPr>
            <w:tcW w:w="736" w:type="pct"/>
            <w:tcBorders>
              <w:top w:val="single" w:color="auto" w:sz="4" w:space="0"/>
              <w:left w:val="single" w:color="auto" w:sz="4" w:space="0"/>
              <w:bottom w:val="single" w:color="auto" w:sz="4" w:space="0"/>
              <w:right w:val="single" w:color="auto" w:sz="4" w:space="0"/>
            </w:tcBorders>
            <w:vAlign w:val="center"/>
          </w:tcPr>
          <w:p w14:paraId="164362EB">
            <w:pPr>
              <w:widowControl/>
              <w:jc w:val="center"/>
              <w:textAlignment w:val="center"/>
              <w:rPr>
                <w:rFonts w:hint="eastAsia" w:ascii="宋体" w:hAnsi="宋体" w:cs="宋体"/>
                <w:kern w:val="0"/>
                <w:sz w:val="20"/>
                <w:szCs w:val="20"/>
                <w:lang w:eastAsia="zh-Hans" w:bidi="ar"/>
              </w:rPr>
            </w:pPr>
          </w:p>
        </w:tc>
        <w:tc>
          <w:tcPr>
            <w:tcW w:w="1001" w:type="pct"/>
            <w:tcBorders>
              <w:top w:val="single" w:color="auto" w:sz="4" w:space="0"/>
              <w:left w:val="single" w:color="auto" w:sz="4" w:space="0"/>
              <w:bottom w:val="single" w:color="auto" w:sz="4" w:space="0"/>
              <w:right w:val="single" w:color="auto" w:sz="4" w:space="0"/>
            </w:tcBorders>
            <w:vAlign w:val="center"/>
          </w:tcPr>
          <w:p w14:paraId="5D53F26A">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eastAsia="zh-Hans" w:bidi="ar"/>
              </w:rPr>
              <w:t>《健康养老职业道德与安全》</w:t>
            </w:r>
          </w:p>
        </w:tc>
        <w:tc>
          <w:tcPr>
            <w:tcW w:w="388" w:type="pct"/>
            <w:tcBorders>
              <w:top w:val="single" w:color="auto" w:sz="4" w:space="0"/>
              <w:left w:val="single" w:color="auto" w:sz="4" w:space="0"/>
              <w:bottom w:val="single" w:color="auto" w:sz="4" w:space="0"/>
              <w:right w:val="single" w:color="auto" w:sz="4" w:space="0"/>
            </w:tcBorders>
            <w:vAlign w:val="center"/>
          </w:tcPr>
          <w:p w14:paraId="0FE05864">
            <w:pPr>
              <w:widowControl/>
              <w:jc w:val="center"/>
              <w:textAlignment w:val="center"/>
              <w:rPr>
                <w:rFonts w:hint="eastAsia" w:ascii="宋体" w:hAnsi="宋体" w:cs="宋体"/>
                <w:kern w:val="0"/>
                <w:sz w:val="20"/>
                <w:szCs w:val="20"/>
                <w:lang w:eastAsia="zh-Hans" w:bidi="ar"/>
              </w:rPr>
            </w:pPr>
          </w:p>
        </w:tc>
        <w:tc>
          <w:tcPr>
            <w:tcW w:w="531" w:type="pct"/>
            <w:tcBorders>
              <w:top w:val="single" w:color="auto" w:sz="4" w:space="0"/>
              <w:left w:val="single" w:color="auto" w:sz="4" w:space="0"/>
              <w:bottom w:val="single" w:color="auto" w:sz="4" w:space="0"/>
              <w:right w:val="single" w:color="auto" w:sz="4" w:space="0"/>
            </w:tcBorders>
            <w:vAlign w:val="center"/>
          </w:tcPr>
          <w:p w14:paraId="264FD084">
            <w:pPr>
              <w:widowControl/>
              <w:jc w:val="center"/>
              <w:textAlignment w:val="center"/>
              <w:rPr>
                <w:rFonts w:hint="eastAsia" w:ascii="宋体" w:hAnsi="宋体" w:cs="宋体"/>
                <w:kern w:val="0"/>
                <w:sz w:val="20"/>
                <w:szCs w:val="20"/>
                <w:lang w:eastAsia="zh-Hans" w:bidi="ar"/>
              </w:rPr>
            </w:pPr>
          </w:p>
        </w:tc>
      </w:tr>
      <w:tr w14:paraId="62DA8C99">
        <w:tblPrEx>
          <w:tblCellMar>
            <w:top w:w="0" w:type="dxa"/>
            <w:left w:w="108" w:type="dxa"/>
            <w:bottom w:w="0" w:type="dxa"/>
            <w:right w:w="108" w:type="dxa"/>
          </w:tblCellMar>
        </w:tblPrEx>
        <w:trPr>
          <w:trHeight w:val="454" w:hRule="atLeast"/>
        </w:trPr>
        <w:tc>
          <w:tcPr>
            <w:tcW w:w="241" w:type="pct"/>
            <w:tcBorders>
              <w:top w:val="single" w:color="auto" w:sz="4" w:space="0"/>
              <w:left w:val="single" w:color="auto" w:sz="4" w:space="0"/>
              <w:bottom w:val="single" w:color="auto" w:sz="4" w:space="0"/>
              <w:right w:val="single" w:color="auto" w:sz="4" w:space="0"/>
            </w:tcBorders>
            <w:shd w:val="clear" w:color="000000" w:fill="C7DAF1" w:themeFill="text2" w:themeFillTint="32"/>
            <w:vAlign w:val="center"/>
          </w:tcPr>
          <w:p w14:paraId="52CD0D22">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22</w:t>
            </w:r>
          </w:p>
        </w:tc>
        <w:tc>
          <w:tcPr>
            <w:tcW w:w="534" w:type="pct"/>
            <w:tcBorders>
              <w:top w:val="single" w:color="auto" w:sz="4" w:space="0"/>
              <w:left w:val="single" w:color="auto" w:sz="4" w:space="0"/>
              <w:bottom w:val="single" w:color="auto" w:sz="4" w:space="0"/>
              <w:right w:val="single" w:color="auto" w:sz="4" w:space="0"/>
            </w:tcBorders>
            <w:shd w:val="clear" w:color="000000" w:fill="FFFFFF"/>
            <w:vAlign w:val="center"/>
          </w:tcPr>
          <w:p w14:paraId="5B2E76A8">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冯天豪</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3470B722">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30</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5ECE0D25">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助教</w:t>
            </w:r>
          </w:p>
        </w:tc>
        <w:tc>
          <w:tcPr>
            <w:tcW w:w="611" w:type="pct"/>
            <w:tcBorders>
              <w:top w:val="single" w:color="auto" w:sz="4" w:space="0"/>
              <w:left w:val="single" w:color="auto" w:sz="4" w:space="0"/>
              <w:bottom w:val="single" w:color="auto" w:sz="4" w:space="0"/>
              <w:right w:val="single" w:color="auto" w:sz="4" w:space="0"/>
            </w:tcBorders>
            <w:shd w:val="clear" w:color="000000" w:fill="FFFFFF"/>
            <w:vAlign w:val="center"/>
          </w:tcPr>
          <w:p w14:paraId="480CF8CD">
            <w:pPr>
              <w:widowControl/>
              <w:jc w:val="center"/>
              <w:textAlignment w:val="center"/>
              <w:rPr>
                <w:rFonts w:hint="eastAsia" w:ascii="宋体" w:hAnsi="宋体" w:cs="宋体"/>
                <w:kern w:val="0"/>
                <w:sz w:val="20"/>
                <w:szCs w:val="20"/>
                <w:lang w:eastAsia="zh-Hans" w:bidi="ar"/>
              </w:rPr>
            </w:pPr>
            <w:r>
              <w:rPr>
                <w:rFonts w:hint="eastAsia" w:ascii="仿宋_GB2312" w:hAnsi="仿宋_GB2312" w:eastAsia="仿宋_GB2312" w:cs="仿宋_GB2312"/>
                <w:sz w:val="24"/>
              </w:rPr>
              <w:t>研究生/硕士</w:t>
            </w:r>
          </w:p>
        </w:tc>
        <w:tc>
          <w:tcPr>
            <w:tcW w:w="736" w:type="pct"/>
            <w:tcBorders>
              <w:top w:val="single" w:color="auto" w:sz="4" w:space="0"/>
              <w:left w:val="single" w:color="auto" w:sz="4" w:space="0"/>
              <w:bottom w:val="single" w:color="auto" w:sz="4" w:space="0"/>
              <w:right w:val="single" w:color="auto" w:sz="4" w:space="0"/>
            </w:tcBorders>
            <w:vAlign w:val="center"/>
          </w:tcPr>
          <w:p w14:paraId="7F82C5FE">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康复治疗学</w:t>
            </w:r>
          </w:p>
        </w:tc>
        <w:tc>
          <w:tcPr>
            <w:tcW w:w="1001" w:type="pct"/>
            <w:tcBorders>
              <w:top w:val="single" w:color="auto" w:sz="4" w:space="0"/>
              <w:left w:val="single" w:color="auto" w:sz="4" w:space="0"/>
              <w:bottom w:val="single" w:color="auto" w:sz="4" w:space="0"/>
              <w:right w:val="single" w:color="auto" w:sz="4" w:space="0"/>
            </w:tcBorders>
            <w:vAlign w:val="center"/>
          </w:tcPr>
          <w:p w14:paraId="45C03AFF">
            <w:pPr>
              <w:widowControl/>
              <w:jc w:val="center"/>
              <w:textAlignment w:val="center"/>
              <w:rPr>
                <w:rFonts w:hint="eastAsia" w:ascii="宋体" w:hAnsi="宋体" w:cs="宋体"/>
                <w:kern w:val="0"/>
                <w:sz w:val="20"/>
                <w:szCs w:val="20"/>
                <w:lang w:bidi="ar"/>
              </w:rPr>
            </w:pPr>
            <w:r>
              <w:rPr>
                <w:rFonts w:ascii="宋体" w:hAnsi="宋体" w:cs="宋体"/>
                <w:kern w:val="0"/>
                <w:sz w:val="20"/>
                <w:szCs w:val="20"/>
                <w:lang w:bidi="ar"/>
              </w:rPr>
              <w:t>物理因子</w:t>
            </w:r>
          </w:p>
        </w:tc>
        <w:tc>
          <w:tcPr>
            <w:tcW w:w="388" w:type="pct"/>
            <w:tcBorders>
              <w:top w:val="single" w:color="auto" w:sz="4" w:space="0"/>
              <w:left w:val="single" w:color="auto" w:sz="4" w:space="0"/>
              <w:bottom w:val="single" w:color="auto" w:sz="4" w:space="0"/>
              <w:right w:val="single" w:color="auto" w:sz="4" w:space="0"/>
            </w:tcBorders>
            <w:vAlign w:val="center"/>
          </w:tcPr>
          <w:p w14:paraId="78C11734">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是</w:t>
            </w:r>
          </w:p>
        </w:tc>
        <w:tc>
          <w:tcPr>
            <w:tcW w:w="531" w:type="pct"/>
            <w:tcBorders>
              <w:top w:val="single" w:color="auto" w:sz="4" w:space="0"/>
              <w:left w:val="single" w:color="auto" w:sz="4" w:space="0"/>
              <w:bottom w:val="single" w:color="auto" w:sz="4" w:space="0"/>
              <w:right w:val="single" w:color="auto" w:sz="4" w:space="0"/>
            </w:tcBorders>
            <w:vAlign w:val="center"/>
          </w:tcPr>
          <w:p w14:paraId="6F146533">
            <w:pPr>
              <w:widowControl/>
              <w:jc w:val="center"/>
              <w:textAlignment w:val="center"/>
              <w:rPr>
                <w:rFonts w:hint="eastAsia" w:ascii="宋体" w:hAnsi="宋体" w:cs="宋体"/>
                <w:kern w:val="0"/>
                <w:sz w:val="20"/>
                <w:szCs w:val="20"/>
                <w:lang w:bidi="ar"/>
              </w:rPr>
            </w:pPr>
            <w:r>
              <w:rPr>
                <w:rFonts w:ascii="宋体" w:hAnsi="宋体" w:cs="宋体"/>
                <w:kern w:val="0"/>
                <w:sz w:val="20"/>
                <w:szCs w:val="20"/>
                <w:lang w:bidi="ar"/>
              </w:rPr>
              <w:t>康复治疗师（初级)</w:t>
            </w:r>
          </w:p>
        </w:tc>
      </w:tr>
      <w:tr w14:paraId="40B3B9E5">
        <w:tblPrEx>
          <w:tblCellMar>
            <w:top w:w="0" w:type="dxa"/>
            <w:left w:w="108" w:type="dxa"/>
            <w:bottom w:w="0" w:type="dxa"/>
            <w:right w:w="108" w:type="dxa"/>
          </w:tblCellMar>
        </w:tblPrEx>
        <w:trPr>
          <w:trHeight w:val="454" w:hRule="atLeast"/>
        </w:trPr>
        <w:tc>
          <w:tcPr>
            <w:tcW w:w="241" w:type="pct"/>
            <w:tcBorders>
              <w:top w:val="single" w:color="auto" w:sz="4" w:space="0"/>
              <w:left w:val="single" w:color="auto" w:sz="4" w:space="0"/>
              <w:bottom w:val="single" w:color="auto" w:sz="4" w:space="0"/>
              <w:right w:val="single" w:color="auto" w:sz="4" w:space="0"/>
            </w:tcBorders>
            <w:shd w:val="clear" w:color="000000" w:fill="C7DAF1" w:themeFill="text2" w:themeFillTint="32"/>
            <w:vAlign w:val="center"/>
          </w:tcPr>
          <w:p w14:paraId="6A22E2A4">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23</w:t>
            </w:r>
          </w:p>
        </w:tc>
        <w:tc>
          <w:tcPr>
            <w:tcW w:w="534" w:type="pct"/>
            <w:tcBorders>
              <w:top w:val="single" w:color="auto" w:sz="4" w:space="0"/>
              <w:left w:val="single" w:color="auto" w:sz="4" w:space="0"/>
              <w:bottom w:val="single" w:color="auto" w:sz="4" w:space="0"/>
              <w:right w:val="single" w:color="auto" w:sz="4" w:space="0"/>
            </w:tcBorders>
            <w:shd w:val="clear" w:color="000000" w:fill="FFFFFF"/>
            <w:vAlign w:val="center"/>
          </w:tcPr>
          <w:p w14:paraId="67E3768A">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江艳</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75C34C0B">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29</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574A7044">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助教</w:t>
            </w:r>
          </w:p>
        </w:tc>
        <w:tc>
          <w:tcPr>
            <w:tcW w:w="611" w:type="pct"/>
            <w:tcBorders>
              <w:top w:val="single" w:color="auto" w:sz="4" w:space="0"/>
              <w:left w:val="single" w:color="auto" w:sz="4" w:space="0"/>
              <w:bottom w:val="single" w:color="auto" w:sz="4" w:space="0"/>
              <w:right w:val="single" w:color="auto" w:sz="4" w:space="0"/>
            </w:tcBorders>
            <w:shd w:val="clear" w:color="000000" w:fill="FFFFFF"/>
            <w:vAlign w:val="center"/>
          </w:tcPr>
          <w:p w14:paraId="3D4EF76C">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大学本科理学学士</w:t>
            </w:r>
          </w:p>
        </w:tc>
        <w:tc>
          <w:tcPr>
            <w:tcW w:w="736" w:type="pct"/>
            <w:tcBorders>
              <w:top w:val="single" w:color="auto" w:sz="4" w:space="0"/>
              <w:left w:val="single" w:color="auto" w:sz="4" w:space="0"/>
              <w:bottom w:val="single" w:color="auto" w:sz="4" w:space="0"/>
              <w:right w:val="single" w:color="auto" w:sz="4" w:space="0"/>
            </w:tcBorders>
            <w:vAlign w:val="center"/>
          </w:tcPr>
          <w:p w14:paraId="6801CADF">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康复治疗学</w:t>
            </w:r>
          </w:p>
        </w:tc>
        <w:tc>
          <w:tcPr>
            <w:tcW w:w="1001" w:type="pct"/>
            <w:tcBorders>
              <w:top w:val="single" w:color="auto" w:sz="4" w:space="0"/>
              <w:left w:val="single" w:color="auto" w:sz="4" w:space="0"/>
              <w:bottom w:val="single" w:color="auto" w:sz="4" w:space="0"/>
              <w:right w:val="single" w:color="auto" w:sz="4" w:space="0"/>
            </w:tcBorders>
            <w:vAlign w:val="center"/>
          </w:tcPr>
          <w:p w14:paraId="29EC7697">
            <w:pPr>
              <w:widowControl/>
              <w:jc w:val="center"/>
              <w:textAlignment w:val="center"/>
              <w:rPr>
                <w:rFonts w:hint="eastAsia" w:ascii="宋体" w:hAnsi="宋体" w:cs="宋体"/>
                <w:kern w:val="0"/>
                <w:sz w:val="20"/>
                <w:szCs w:val="20"/>
                <w:lang w:bidi="ar"/>
              </w:rPr>
            </w:pPr>
            <w:r>
              <w:rPr>
                <w:rFonts w:ascii="宋体" w:hAnsi="宋体" w:cs="宋体"/>
                <w:kern w:val="0"/>
                <w:sz w:val="20"/>
                <w:szCs w:val="20"/>
                <w:lang w:bidi="ar"/>
              </w:rPr>
              <w:t>儿童康复</w:t>
            </w:r>
          </w:p>
        </w:tc>
        <w:tc>
          <w:tcPr>
            <w:tcW w:w="388" w:type="pct"/>
            <w:tcBorders>
              <w:top w:val="single" w:color="auto" w:sz="4" w:space="0"/>
              <w:left w:val="single" w:color="auto" w:sz="4" w:space="0"/>
              <w:bottom w:val="single" w:color="auto" w:sz="4" w:space="0"/>
              <w:right w:val="single" w:color="auto" w:sz="4" w:space="0"/>
            </w:tcBorders>
            <w:vAlign w:val="center"/>
          </w:tcPr>
          <w:p w14:paraId="62AD76FD">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是</w:t>
            </w:r>
          </w:p>
        </w:tc>
        <w:tc>
          <w:tcPr>
            <w:tcW w:w="531" w:type="pct"/>
            <w:tcBorders>
              <w:top w:val="single" w:color="auto" w:sz="4" w:space="0"/>
              <w:left w:val="single" w:color="auto" w:sz="4" w:space="0"/>
              <w:bottom w:val="single" w:color="auto" w:sz="4" w:space="0"/>
              <w:right w:val="single" w:color="auto" w:sz="4" w:space="0"/>
            </w:tcBorders>
            <w:vAlign w:val="center"/>
          </w:tcPr>
          <w:p w14:paraId="009A4AF4">
            <w:pPr>
              <w:widowControl/>
              <w:jc w:val="center"/>
              <w:textAlignment w:val="center"/>
              <w:rPr>
                <w:rFonts w:hint="eastAsia" w:ascii="宋体" w:hAnsi="宋体" w:cs="宋体"/>
                <w:kern w:val="0"/>
                <w:sz w:val="20"/>
                <w:szCs w:val="20"/>
                <w:lang w:bidi="ar"/>
              </w:rPr>
            </w:pPr>
            <w:r>
              <w:rPr>
                <w:rFonts w:ascii="宋体" w:hAnsi="宋体" w:cs="宋体"/>
                <w:kern w:val="0"/>
                <w:sz w:val="20"/>
                <w:szCs w:val="20"/>
                <w:lang w:bidi="ar"/>
              </w:rPr>
              <w:t>康复治疗师（初级)</w:t>
            </w:r>
          </w:p>
        </w:tc>
      </w:tr>
      <w:tr w14:paraId="066607CB">
        <w:tblPrEx>
          <w:tblCellMar>
            <w:top w:w="0" w:type="dxa"/>
            <w:left w:w="108" w:type="dxa"/>
            <w:bottom w:w="0" w:type="dxa"/>
            <w:right w:w="108" w:type="dxa"/>
          </w:tblCellMar>
        </w:tblPrEx>
        <w:trPr>
          <w:trHeight w:val="454" w:hRule="atLeast"/>
        </w:trPr>
        <w:tc>
          <w:tcPr>
            <w:tcW w:w="241" w:type="pct"/>
            <w:tcBorders>
              <w:top w:val="single" w:color="auto" w:sz="4" w:space="0"/>
              <w:left w:val="single" w:color="auto" w:sz="4" w:space="0"/>
              <w:bottom w:val="single" w:color="auto" w:sz="4" w:space="0"/>
              <w:right w:val="single" w:color="auto" w:sz="4" w:space="0"/>
            </w:tcBorders>
            <w:shd w:val="clear" w:color="000000" w:fill="C7DAF1" w:themeFill="text2" w:themeFillTint="32"/>
            <w:vAlign w:val="center"/>
          </w:tcPr>
          <w:p w14:paraId="1CB20720">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24</w:t>
            </w:r>
          </w:p>
        </w:tc>
        <w:tc>
          <w:tcPr>
            <w:tcW w:w="534" w:type="pct"/>
            <w:tcBorders>
              <w:top w:val="single" w:color="auto" w:sz="4" w:space="0"/>
              <w:left w:val="single" w:color="auto" w:sz="4" w:space="0"/>
              <w:bottom w:val="single" w:color="auto" w:sz="4" w:space="0"/>
              <w:right w:val="single" w:color="auto" w:sz="4" w:space="0"/>
            </w:tcBorders>
            <w:shd w:val="clear" w:color="000000" w:fill="FFFFFF"/>
            <w:vAlign w:val="center"/>
          </w:tcPr>
          <w:p w14:paraId="2E2C51A3">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樊露琴</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564A7CB6">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28</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78542142">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助教</w:t>
            </w:r>
          </w:p>
        </w:tc>
        <w:tc>
          <w:tcPr>
            <w:tcW w:w="611" w:type="pct"/>
            <w:tcBorders>
              <w:top w:val="single" w:color="auto" w:sz="4" w:space="0"/>
              <w:left w:val="single" w:color="auto" w:sz="4" w:space="0"/>
              <w:bottom w:val="single" w:color="auto" w:sz="4" w:space="0"/>
              <w:right w:val="single" w:color="auto" w:sz="4" w:space="0"/>
            </w:tcBorders>
            <w:shd w:val="clear" w:color="000000" w:fill="FFFFFF"/>
            <w:vAlign w:val="center"/>
          </w:tcPr>
          <w:p w14:paraId="5490A7EC">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大学本科理学学士</w:t>
            </w:r>
          </w:p>
        </w:tc>
        <w:tc>
          <w:tcPr>
            <w:tcW w:w="736" w:type="pct"/>
            <w:tcBorders>
              <w:top w:val="single" w:color="auto" w:sz="4" w:space="0"/>
              <w:left w:val="single" w:color="auto" w:sz="4" w:space="0"/>
              <w:bottom w:val="single" w:color="auto" w:sz="4" w:space="0"/>
              <w:right w:val="single" w:color="auto" w:sz="4" w:space="0"/>
            </w:tcBorders>
            <w:vAlign w:val="center"/>
          </w:tcPr>
          <w:p w14:paraId="70F8B062">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康复治疗学</w:t>
            </w:r>
          </w:p>
        </w:tc>
        <w:tc>
          <w:tcPr>
            <w:tcW w:w="1001" w:type="pct"/>
            <w:tcBorders>
              <w:top w:val="single" w:color="auto" w:sz="4" w:space="0"/>
              <w:left w:val="single" w:color="auto" w:sz="4" w:space="0"/>
              <w:bottom w:val="single" w:color="auto" w:sz="4" w:space="0"/>
              <w:right w:val="single" w:color="auto" w:sz="4" w:space="0"/>
            </w:tcBorders>
            <w:vAlign w:val="center"/>
          </w:tcPr>
          <w:p w14:paraId="7B255785">
            <w:pPr>
              <w:widowControl/>
              <w:jc w:val="center"/>
              <w:textAlignment w:val="center"/>
              <w:rPr>
                <w:rFonts w:hint="eastAsia" w:ascii="宋体" w:hAnsi="宋体" w:cs="宋体"/>
                <w:kern w:val="0"/>
                <w:sz w:val="20"/>
                <w:szCs w:val="20"/>
                <w:lang w:bidi="ar"/>
              </w:rPr>
            </w:pPr>
            <w:r>
              <w:rPr>
                <w:rFonts w:ascii="宋体" w:hAnsi="宋体" w:cs="宋体"/>
                <w:kern w:val="0"/>
                <w:sz w:val="20"/>
                <w:szCs w:val="20"/>
                <w:lang w:bidi="ar"/>
              </w:rPr>
              <w:t>运动学基础</w:t>
            </w:r>
          </w:p>
        </w:tc>
        <w:tc>
          <w:tcPr>
            <w:tcW w:w="388" w:type="pct"/>
            <w:tcBorders>
              <w:top w:val="single" w:color="auto" w:sz="4" w:space="0"/>
              <w:left w:val="single" w:color="auto" w:sz="4" w:space="0"/>
              <w:bottom w:val="single" w:color="auto" w:sz="4" w:space="0"/>
              <w:right w:val="single" w:color="auto" w:sz="4" w:space="0"/>
            </w:tcBorders>
            <w:vAlign w:val="center"/>
          </w:tcPr>
          <w:p w14:paraId="28E8D932">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是</w:t>
            </w:r>
          </w:p>
        </w:tc>
        <w:tc>
          <w:tcPr>
            <w:tcW w:w="531" w:type="pct"/>
            <w:tcBorders>
              <w:top w:val="single" w:color="auto" w:sz="4" w:space="0"/>
              <w:left w:val="single" w:color="auto" w:sz="4" w:space="0"/>
              <w:bottom w:val="single" w:color="auto" w:sz="4" w:space="0"/>
              <w:right w:val="single" w:color="auto" w:sz="4" w:space="0"/>
            </w:tcBorders>
            <w:vAlign w:val="center"/>
          </w:tcPr>
          <w:p w14:paraId="71992E2E">
            <w:pPr>
              <w:widowControl/>
              <w:jc w:val="center"/>
              <w:textAlignment w:val="center"/>
              <w:rPr>
                <w:rFonts w:hint="eastAsia" w:ascii="宋体" w:hAnsi="宋体" w:cs="宋体"/>
                <w:kern w:val="0"/>
                <w:sz w:val="20"/>
                <w:szCs w:val="20"/>
                <w:lang w:bidi="ar"/>
              </w:rPr>
            </w:pPr>
            <w:r>
              <w:rPr>
                <w:rFonts w:ascii="宋体" w:hAnsi="宋体" w:cs="宋体"/>
                <w:kern w:val="0"/>
                <w:sz w:val="20"/>
                <w:szCs w:val="20"/>
                <w:lang w:bidi="ar"/>
              </w:rPr>
              <w:t>康复治疗师（初级)</w:t>
            </w:r>
          </w:p>
        </w:tc>
      </w:tr>
      <w:tr w14:paraId="44390EC9">
        <w:tblPrEx>
          <w:tblCellMar>
            <w:top w:w="0" w:type="dxa"/>
            <w:left w:w="108" w:type="dxa"/>
            <w:bottom w:w="0" w:type="dxa"/>
            <w:right w:w="108" w:type="dxa"/>
          </w:tblCellMar>
        </w:tblPrEx>
        <w:trPr>
          <w:trHeight w:val="454" w:hRule="atLeast"/>
        </w:trPr>
        <w:tc>
          <w:tcPr>
            <w:tcW w:w="241" w:type="pct"/>
            <w:tcBorders>
              <w:top w:val="single" w:color="auto" w:sz="4" w:space="0"/>
              <w:left w:val="single" w:color="auto" w:sz="4" w:space="0"/>
              <w:bottom w:val="single" w:color="auto" w:sz="4" w:space="0"/>
              <w:right w:val="single" w:color="auto" w:sz="4" w:space="0"/>
            </w:tcBorders>
            <w:shd w:val="clear" w:color="000000" w:fill="C7DAF1" w:themeFill="text2" w:themeFillTint="32"/>
            <w:vAlign w:val="center"/>
          </w:tcPr>
          <w:p w14:paraId="54B2D118">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25</w:t>
            </w:r>
          </w:p>
        </w:tc>
        <w:tc>
          <w:tcPr>
            <w:tcW w:w="534" w:type="pct"/>
            <w:tcBorders>
              <w:top w:val="single" w:color="auto" w:sz="4" w:space="0"/>
              <w:left w:val="single" w:color="auto" w:sz="4" w:space="0"/>
              <w:bottom w:val="single" w:color="auto" w:sz="4" w:space="0"/>
              <w:right w:val="single" w:color="auto" w:sz="4" w:space="0"/>
            </w:tcBorders>
            <w:shd w:val="clear" w:color="000000" w:fill="FFFFFF"/>
            <w:vAlign w:val="center"/>
          </w:tcPr>
          <w:p w14:paraId="33143A37">
            <w:pPr>
              <w:widowControl/>
              <w:jc w:val="center"/>
              <w:textAlignment w:val="center"/>
              <w:rPr>
                <w:rFonts w:hint="eastAsia" w:ascii="宋体" w:hAnsi="宋体" w:cs="宋体"/>
                <w:kern w:val="0"/>
                <w:sz w:val="20"/>
                <w:szCs w:val="20"/>
                <w:lang w:eastAsia="zh-Hans" w:bidi="ar"/>
              </w:rPr>
            </w:pPr>
            <w:r>
              <w:rPr>
                <w:rFonts w:hint="eastAsia" w:ascii="仿宋_GB2312" w:hAnsi="仿宋_GB2312" w:eastAsia="仿宋_GB2312" w:cs="仿宋_GB2312"/>
                <w:sz w:val="24"/>
              </w:rPr>
              <w:t>田晓薇</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21420206">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bidi="ar"/>
              </w:rPr>
              <w:t>28</w:t>
            </w:r>
          </w:p>
        </w:tc>
        <w:tc>
          <w:tcPr>
            <w:tcW w:w="479" w:type="pct"/>
            <w:tcBorders>
              <w:top w:val="single" w:color="auto" w:sz="4" w:space="0"/>
              <w:left w:val="single" w:color="auto" w:sz="4" w:space="0"/>
              <w:bottom w:val="single" w:color="auto" w:sz="4" w:space="0"/>
              <w:right w:val="single" w:color="auto" w:sz="4" w:space="0"/>
            </w:tcBorders>
            <w:shd w:val="clear" w:color="000000" w:fill="FFFFFF"/>
            <w:vAlign w:val="center"/>
          </w:tcPr>
          <w:p w14:paraId="56C2ED6C">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eastAsia="zh-Hans" w:bidi="ar"/>
              </w:rPr>
              <w:t>助教</w:t>
            </w:r>
          </w:p>
        </w:tc>
        <w:tc>
          <w:tcPr>
            <w:tcW w:w="611" w:type="pct"/>
            <w:tcBorders>
              <w:top w:val="single" w:color="auto" w:sz="4" w:space="0"/>
              <w:left w:val="single" w:color="auto" w:sz="4" w:space="0"/>
              <w:bottom w:val="single" w:color="auto" w:sz="4" w:space="0"/>
              <w:right w:val="single" w:color="auto" w:sz="4" w:space="0"/>
            </w:tcBorders>
            <w:shd w:val="clear" w:color="000000" w:fill="FFFFFF"/>
            <w:vAlign w:val="center"/>
          </w:tcPr>
          <w:p w14:paraId="0EEA30C1">
            <w:pPr>
              <w:widowControl/>
              <w:jc w:val="center"/>
              <w:textAlignment w:val="center"/>
              <w:rPr>
                <w:rFonts w:hint="eastAsia" w:ascii="宋体" w:hAnsi="宋体" w:cs="宋体"/>
                <w:kern w:val="0"/>
                <w:sz w:val="20"/>
                <w:szCs w:val="20"/>
                <w:lang w:eastAsia="zh-Hans" w:bidi="ar"/>
              </w:rPr>
            </w:pPr>
            <w:r>
              <w:rPr>
                <w:rFonts w:hint="eastAsia" w:ascii="仿宋_GB2312" w:hAnsi="仿宋_GB2312" w:eastAsia="仿宋_GB2312" w:cs="仿宋_GB2312"/>
                <w:sz w:val="24"/>
              </w:rPr>
              <w:t>本科/学士</w:t>
            </w:r>
          </w:p>
        </w:tc>
        <w:tc>
          <w:tcPr>
            <w:tcW w:w="736" w:type="pct"/>
            <w:tcBorders>
              <w:top w:val="single" w:color="auto" w:sz="4" w:space="0"/>
              <w:left w:val="single" w:color="auto" w:sz="4" w:space="0"/>
              <w:bottom w:val="single" w:color="auto" w:sz="4" w:space="0"/>
              <w:right w:val="single" w:color="auto" w:sz="4" w:space="0"/>
            </w:tcBorders>
            <w:vAlign w:val="center"/>
          </w:tcPr>
          <w:p w14:paraId="67CE9EBD">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eastAsia="zh-Hans" w:bidi="ar"/>
              </w:rPr>
              <w:t>护士学</w:t>
            </w:r>
          </w:p>
        </w:tc>
        <w:tc>
          <w:tcPr>
            <w:tcW w:w="1001" w:type="pct"/>
            <w:tcBorders>
              <w:top w:val="single" w:color="auto" w:sz="4" w:space="0"/>
              <w:left w:val="single" w:color="auto" w:sz="4" w:space="0"/>
              <w:bottom w:val="single" w:color="auto" w:sz="4" w:space="0"/>
              <w:right w:val="single" w:color="auto" w:sz="4" w:space="0"/>
            </w:tcBorders>
            <w:vAlign w:val="center"/>
          </w:tcPr>
          <w:p w14:paraId="600CBDC4">
            <w:pPr>
              <w:widowControl/>
              <w:jc w:val="center"/>
              <w:textAlignment w:val="center"/>
              <w:rPr>
                <w:rFonts w:hint="eastAsia" w:ascii="宋体" w:hAnsi="宋体" w:cs="宋体"/>
                <w:kern w:val="0"/>
                <w:sz w:val="20"/>
                <w:szCs w:val="20"/>
                <w:lang w:bidi="ar"/>
              </w:rPr>
            </w:pPr>
            <w:r>
              <w:rPr>
                <w:rFonts w:hint="eastAsia" w:ascii="仿宋_GB2312" w:hAnsi="仿宋_GB2312" w:eastAsia="仿宋_GB2312" w:cs="仿宋_GB2312"/>
                <w:sz w:val="24"/>
              </w:rPr>
              <w:t>《基本救护技术》</w:t>
            </w:r>
          </w:p>
        </w:tc>
        <w:tc>
          <w:tcPr>
            <w:tcW w:w="388" w:type="pct"/>
            <w:tcBorders>
              <w:top w:val="single" w:color="auto" w:sz="4" w:space="0"/>
              <w:left w:val="single" w:color="auto" w:sz="4" w:space="0"/>
              <w:bottom w:val="single" w:color="auto" w:sz="4" w:space="0"/>
              <w:right w:val="single" w:color="auto" w:sz="4" w:space="0"/>
            </w:tcBorders>
            <w:vAlign w:val="center"/>
          </w:tcPr>
          <w:p w14:paraId="52925007">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eastAsia="zh-Hans" w:bidi="ar"/>
              </w:rPr>
              <w:t>是</w:t>
            </w:r>
          </w:p>
        </w:tc>
        <w:tc>
          <w:tcPr>
            <w:tcW w:w="531" w:type="pct"/>
            <w:tcBorders>
              <w:top w:val="single" w:color="auto" w:sz="4" w:space="0"/>
              <w:left w:val="single" w:color="auto" w:sz="4" w:space="0"/>
              <w:bottom w:val="single" w:color="auto" w:sz="4" w:space="0"/>
              <w:right w:val="single" w:color="auto" w:sz="4" w:space="0"/>
            </w:tcBorders>
            <w:vAlign w:val="center"/>
          </w:tcPr>
          <w:p w14:paraId="35CD1025">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护士资格证</w:t>
            </w:r>
          </w:p>
        </w:tc>
      </w:tr>
    </w:tbl>
    <w:p w14:paraId="65CFFBC2">
      <w:pPr>
        <w:snapToGrid w:val="0"/>
        <w:spacing w:line="360" w:lineRule="auto"/>
        <w:rPr>
          <w:rFonts w:hint="eastAsia" w:ascii="仿宋_GB2312" w:hAnsi="仿宋_GB2312" w:eastAsia="仿宋_GB2312" w:cs="仿宋_GB2312"/>
          <w:bCs/>
          <w:sz w:val="32"/>
          <w:szCs w:val="32"/>
        </w:rPr>
      </w:pPr>
      <w:r>
        <w:rPr>
          <w:rFonts w:ascii="仿宋_GB2312" w:hAnsi="仿宋_GB2312" w:eastAsia="仿宋_GB2312" w:cs="仿宋_GB2312"/>
          <w:bCs/>
          <w:sz w:val="32"/>
          <w:szCs w:val="32"/>
        </w:rPr>
        <w:t xml:space="preserve">  </w:t>
      </w:r>
    </w:p>
    <w:p w14:paraId="4886917D">
      <w:pPr>
        <w:snapToGrid w:val="0"/>
        <w:spacing w:line="360" w:lineRule="auto"/>
        <w:rPr>
          <w:rFonts w:hint="eastAsia" w:ascii="仿宋_GB2312" w:hAnsi="仿宋_GB2312" w:eastAsia="仿宋_GB2312" w:cs="仿宋_GB2312"/>
          <w:bCs/>
          <w:sz w:val="32"/>
          <w:szCs w:val="32"/>
        </w:rPr>
      </w:pPr>
    </w:p>
    <w:p w14:paraId="5FB1AFD0">
      <w:pPr>
        <w:snapToGrid w:val="0"/>
        <w:spacing w:line="360" w:lineRule="auto"/>
        <w:rPr>
          <w:rFonts w:hint="eastAsia" w:ascii="仿宋_GB2312" w:hAnsi="仿宋_GB2312" w:eastAsia="仿宋_GB2312" w:cs="仿宋_GB2312"/>
          <w:bCs/>
          <w:sz w:val="32"/>
          <w:szCs w:val="32"/>
        </w:rPr>
      </w:pPr>
      <w:r>
        <w:rPr>
          <w:rFonts w:ascii="仿宋_GB2312" w:hAnsi="仿宋_GB2312" w:eastAsia="仿宋_GB2312" w:cs="仿宋_GB2312"/>
          <w:bCs/>
          <w:sz w:val="32"/>
          <w:szCs w:val="32"/>
        </w:rPr>
        <w:t xml:space="preserve"> 3.兼职教师</w:t>
      </w:r>
    </w:p>
    <w:p w14:paraId="5389EEC9">
      <w:pPr>
        <w:widowControl/>
        <w:ind w:firstLine="620" w:firstLineChars="200"/>
        <w:jc w:val="left"/>
      </w:pPr>
      <w:r>
        <w:rPr>
          <w:rFonts w:hint="eastAsia" w:ascii="仿宋_GB2312" w:hAnsi="宋体" w:eastAsia="仿宋_GB2312" w:cs="仿宋_GB2312"/>
          <w:color w:val="000000"/>
          <w:kern w:val="0"/>
          <w:sz w:val="31"/>
          <w:szCs w:val="31"/>
          <w:lang w:bidi="ar"/>
        </w:rPr>
        <w:t>具有本科及以上学历，</w:t>
      </w:r>
      <w:r>
        <w:rPr>
          <w:rFonts w:ascii="仿宋_GB2312" w:hAnsi="宋体" w:eastAsia="仿宋_GB2312" w:cs="仿宋_GB2312"/>
          <w:color w:val="000000"/>
          <w:kern w:val="0"/>
          <w:sz w:val="31"/>
          <w:szCs w:val="31"/>
          <w:lang w:bidi="ar"/>
        </w:rPr>
        <w:t>初级</w:t>
      </w:r>
      <w:r>
        <w:rPr>
          <w:rFonts w:hint="eastAsia" w:ascii="仿宋_GB2312" w:hAnsi="宋体" w:eastAsia="仿宋_GB2312" w:cs="仿宋_GB2312"/>
          <w:color w:val="000000"/>
          <w:kern w:val="0"/>
          <w:sz w:val="31"/>
          <w:szCs w:val="31"/>
          <w:lang w:bidi="ar"/>
        </w:rPr>
        <w:t>及以上职称，主要从企业或相关医疗机构聘任，具备良好的思想政治素质、职业道德；具有扎实的</w:t>
      </w:r>
      <w:r>
        <w:rPr>
          <w:rFonts w:ascii="仿宋_GB2312" w:hAnsi="宋体" w:eastAsia="仿宋_GB2312" w:cs="仿宋_GB2312"/>
          <w:color w:val="000000"/>
          <w:kern w:val="0"/>
          <w:sz w:val="31"/>
          <w:szCs w:val="31"/>
          <w:lang w:bidi="ar"/>
        </w:rPr>
        <w:t>康复治疗</w:t>
      </w:r>
      <w:r>
        <w:rPr>
          <w:rFonts w:hint="eastAsia" w:ascii="仿宋_GB2312" w:hAnsi="宋体" w:eastAsia="仿宋_GB2312" w:cs="仿宋_GB2312"/>
          <w:color w:val="000000"/>
          <w:kern w:val="0"/>
          <w:sz w:val="31"/>
          <w:szCs w:val="31"/>
          <w:lang w:bidi="ar"/>
        </w:rPr>
        <w:t>专业知识和丰富的专业工作经验，能胜任</w:t>
      </w:r>
      <w:r>
        <w:rPr>
          <w:rFonts w:ascii="仿宋_GB2312" w:hAnsi="宋体" w:eastAsia="仿宋_GB2312" w:cs="仿宋_GB2312"/>
          <w:color w:val="000000"/>
          <w:kern w:val="0"/>
          <w:sz w:val="31"/>
          <w:szCs w:val="31"/>
          <w:lang w:bidi="ar"/>
        </w:rPr>
        <w:t>康复治疗技术</w:t>
      </w:r>
      <w:r>
        <w:rPr>
          <w:rFonts w:hint="eastAsia" w:ascii="仿宋_GB2312" w:hAnsi="宋体" w:eastAsia="仿宋_GB2312" w:cs="仿宋_GB2312"/>
          <w:color w:val="000000"/>
          <w:kern w:val="0"/>
          <w:sz w:val="31"/>
          <w:szCs w:val="31"/>
          <w:lang w:bidi="ar"/>
        </w:rPr>
        <w:t>课程与实训教学、见习与实习安排、技能考核等专业教学任务。</w:t>
      </w:r>
    </w:p>
    <w:p w14:paraId="7E54FF3F">
      <w:pPr>
        <w:adjustRightInd w:val="0"/>
        <w:snapToGrid w:val="0"/>
        <w:spacing w:line="360" w:lineRule="auto"/>
        <w:jc w:val="center"/>
        <w:rPr>
          <w:rFonts w:ascii="方正仿宋_GB2312" w:hAnsi="方正仿宋_GB2312" w:eastAsia="方正仿宋_GB2312" w:cs="方正仿宋_GB2312"/>
          <w:sz w:val="28"/>
          <w:szCs w:val="28"/>
          <w:lang w:eastAsia="zh-Hans"/>
        </w:rPr>
      </w:pPr>
      <w:r>
        <w:rPr>
          <w:rFonts w:hint="eastAsia" w:ascii="方正仿宋_GB2312" w:hAnsi="方正仿宋_GB2312" w:eastAsia="方正仿宋_GB2312" w:cs="方正仿宋_GB2312"/>
          <w:sz w:val="28"/>
          <w:szCs w:val="28"/>
        </w:rPr>
        <w:t>表1</w:t>
      </w:r>
      <w:r>
        <w:rPr>
          <w:rFonts w:ascii="方正仿宋_GB2312" w:hAnsi="方正仿宋_GB2312" w:eastAsia="方正仿宋_GB2312" w:cs="方正仿宋_GB2312"/>
          <w:sz w:val="28"/>
          <w:szCs w:val="28"/>
        </w:rPr>
        <w:t>9</w:t>
      </w:r>
      <w:r>
        <w:rPr>
          <w:rFonts w:hint="eastAsia" w:ascii="方正仿宋_GB2312" w:hAnsi="方正仿宋_GB2312" w:eastAsia="方正仿宋_GB2312" w:cs="方正仿宋_GB2312"/>
          <w:sz w:val="28"/>
          <w:szCs w:val="28"/>
        </w:rPr>
        <w:t xml:space="preserve">  康复治疗</w:t>
      </w:r>
      <w:r>
        <w:rPr>
          <w:rFonts w:hint="eastAsia" w:ascii="宋体" w:hAnsi="宋体" w:cs="宋体"/>
          <w:sz w:val="28"/>
          <w:szCs w:val="28"/>
        </w:rPr>
        <w:t>技术</w:t>
      </w:r>
      <w:r>
        <w:rPr>
          <w:rFonts w:hint="eastAsia" w:ascii="方正仿宋_GB2312" w:hAnsi="方正仿宋_GB2312" w:eastAsia="方正仿宋_GB2312" w:cs="方正仿宋_GB2312"/>
          <w:sz w:val="28"/>
          <w:szCs w:val="28"/>
        </w:rPr>
        <w:t>专业</w:t>
      </w:r>
      <w:r>
        <w:rPr>
          <w:rFonts w:hint="eastAsia" w:ascii="方正仿宋_GB2312" w:hAnsi="方正仿宋_GB2312" w:eastAsia="方正仿宋_GB2312" w:cs="方正仿宋_GB2312"/>
          <w:sz w:val="28"/>
          <w:szCs w:val="28"/>
          <w:lang w:eastAsia="zh-Hans"/>
        </w:rPr>
        <w:t>兼职（课）教师一览表</w:t>
      </w:r>
    </w:p>
    <w:tbl>
      <w:tblPr>
        <w:tblStyle w:val="17"/>
        <w:tblpPr w:leftFromText="180" w:rightFromText="180" w:vertAnchor="text" w:horzAnchor="page" w:tblpX="1554" w:tblpY="313"/>
        <w:tblOverlap w:val="never"/>
        <w:tblW w:w="91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135"/>
        <w:gridCol w:w="1313"/>
        <w:gridCol w:w="686"/>
        <w:gridCol w:w="1882"/>
        <w:gridCol w:w="1328"/>
        <w:gridCol w:w="2066"/>
      </w:tblGrid>
      <w:tr w14:paraId="759F0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703" w:type="dxa"/>
            <w:tcBorders>
              <w:tl2br w:val="nil"/>
              <w:tr2bl w:val="nil"/>
            </w:tcBorders>
            <w:shd w:val="clear" w:color="auto" w:fill="8DB3E2" w:themeFill="text2" w:themeFillTint="66"/>
            <w:vAlign w:val="center"/>
          </w:tcPr>
          <w:p w14:paraId="4F96AF89">
            <w:pPr>
              <w:widowControl/>
              <w:jc w:val="center"/>
              <w:textAlignment w:val="center"/>
              <w:rPr>
                <w:rFonts w:hint="eastAsia" w:ascii="宋体" w:hAnsi="宋体" w:cs="宋体"/>
                <w:b/>
                <w:bCs/>
                <w:kern w:val="0"/>
                <w:sz w:val="20"/>
                <w:szCs w:val="20"/>
                <w:lang w:eastAsia="zh-Hans" w:bidi="ar"/>
              </w:rPr>
            </w:pPr>
            <w:r>
              <w:rPr>
                <w:rFonts w:hint="eastAsia" w:ascii="宋体" w:hAnsi="宋体" w:cs="宋体"/>
                <w:b/>
                <w:bCs/>
                <w:kern w:val="0"/>
                <w:sz w:val="20"/>
                <w:szCs w:val="20"/>
                <w:lang w:eastAsia="zh-Hans" w:bidi="ar"/>
              </w:rPr>
              <w:t>序号</w:t>
            </w:r>
          </w:p>
        </w:tc>
        <w:tc>
          <w:tcPr>
            <w:tcW w:w="1135" w:type="dxa"/>
            <w:tcBorders>
              <w:tl2br w:val="nil"/>
              <w:tr2bl w:val="nil"/>
            </w:tcBorders>
            <w:shd w:val="clear" w:color="auto" w:fill="8DB3E2" w:themeFill="text2" w:themeFillTint="66"/>
            <w:vAlign w:val="center"/>
          </w:tcPr>
          <w:p w14:paraId="452ED9D6">
            <w:pPr>
              <w:widowControl/>
              <w:jc w:val="center"/>
              <w:textAlignment w:val="center"/>
              <w:rPr>
                <w:rFonts w:hint="eastAsia" w:ascii="宋体" w:hAnsi="宋体" w:cs="宋体"/>
                <w:b/>
                <w:bCs/>
                <w:kern w:val="0"/>
                <w:sz w:val="20"/>
                <w:szCs w:val="20"/>
                <w:lang w:eastAsia="zh-Hans" w:bidi="ar"/>
              </w:rPr>
            </w:pPr>
            <w:r>
              <w:rPr>
                <w:rFonts w:hint="eastAsia" w:ascii="宋体" w:hAnsi="宋体" w:cs="宋体"/>
                <w:b/>
                <w:bCs/>
                <w:kern w:val="0"/>
                <w:sz w:val="20"/>
                <w:szCs w:val="20"/>
                <w:lang w:eastAsia="zh-Hans" w:bidi="ar"/>
              </w:rPr>
              <w:t>姓名</w:t>
            </w:r>
          </w:p>
        </w:tc>
        <w:tc>
          <w:tcPr>
            <w:tcW w:w="1313" w:type="dxa"/>
            <w:tcBorders>
              <w:tl2br w:val="nil"/>
              <w:tr2bl w:val="nil"/>
            </w:tcBorders>
            <w:shd w:val="clear" w:color="auto" w:fill="8DB3E2" w:themeFill="text2" w:themeFillTint="66"/>
            <w:vAlign w:val="center"/>
          </w:tcPr>
          <w:p w14:paraId="1E11CA65">
            <w:pPr>
              <w:widowControl/>
              <w:jc w:val="center"/>
              <w:textAlignment w:val="center"/>
              <w:rPr>
                <w:rFonts w:hint="eastAsia" w:ascii="宋体" w:hAnsi="宋体" w:cs="宋体"/>
                <w:b/>
                <w:bCs/>
                <w:kern w:val="0"/>
                <w:sz w:val="20"/>
                <w:szCs w:val="20"/>
                <w:lang w:bidi="ar"/>
              </w:rPr>
            </w:pPr>
            <w:r>
              <w:rPr>
                <w:rFonts w:hint="eastAsia" w:ascii="宋体" w:hAnsi="宋体" w:cs="宋体"/>
                <w:b/>
                <w:bCs/>
                <w:kern w:val="0"/>
                <w:sz w:val="20"/>
                <w:szCs w:val="20"/>
                <w:lang w:bidi="ar"/>
              </w:rPr>
              <w:t>职称（职务）</w:t>
            </w:r>
          </w:p>
        </w:tc>
        <w:tc>
          <w:tcPr>
            <w:tcW w:w="686" w:type="dxa"/>
            <w:tcBorders>
              <w:tl2br w:val="nil"/>
              <w:tr2bl w:val="nil"/>
            </w:tcBorders>
            <w:shd w:val="clear" w:color="auto" w:fill="8DB3E2" w:themeFill="text2" w:themeFillTint="66"/>
            <w:vAlign w:val="center"/>
          </w:tcPr>
          <w:p w14:paraId="0D7440DD">
            <w:pPr>
              <w:widowControl/>
              <w:jc w:val="center"/>
              <w:textAlignment w:val="center"/>
              <w:rPr>
                <w:rFonts w:hint="eastAsia" w:ascii="宋体" w:hAnsi="宋体" w:cs="宋体"/>
                <w:b/>
                <w:bCs/>
                <w:kern w:val="0"/>
                <w:sz w:val="20"/>
                <w:szCs w:val="20"/>
                <w:lang w:bidi="ar"/>
              </w:rPr>
            </w:pPr>
            <w:r>
              <w:rPr>
                <w:rFonts w:hint="eastAsia" w:ascii="宋体" w:hAnsi="宋体" w:cs="宋体"/>
                <w:b/>
                <w:bCs/>
                <w:kern w:val="0"/>
                <w:sz w:val="20"/>
                <w:szCs w:val="20"/>
                <w:lang w:bidi="ar"/>
              </w:rPr>
              <w:t>年龄</w:t>
            </w:r>
          </w:p>
        </w:tc>
        <w:tc>
          <w:tcPr>
            <w:tcW w:w="1882" w:type="dxa"/>
            <w:tcBorders>
              <w:tl2br w:val="nil"/>
              <w:tr2bl w:val="nil"/>
            </w:tcBorders>
            <w:shd w:val="clear" w:color="auto" w:fill="8DB3E2" w:themeFill="text2" w:themeFillTint="66"/>
            <w:vAlign w:val="center"/>
          </w:tcPr>
          <w:p w14:paraId="5B5C1106">
            <w:pPr>
              <w:widowControl/>
              <w:jc w:val="center"/>
              <w:textAlignment w:val="center"/>
              <w:rPr>
                <w:rFonts w:hint="eastAsia" w:ascii="宋体" w:hAnsi="宋体" w:cs="宋体"/>
                <w:b/>
                <w:bCs/>
                <w:kern w:val="0"/>
                <w:sz w:val="20"/>
                <w:szCs w:val="20"/>
                <w:lang w:eastAsia="zh-Hans" w:bidi="ar"/>
              </w:rPr>
            </w:pPr>
            <w:r>
              <w:rPr>
                <w:rFonts w:hint="eastAsia" w:ascii="宋体" w:hAnsi="宋体" w:cs="宋体"/>
                <w:b/>
                <w:bCs/>
                <w:kern w:val="0"/>
                <w:sz w:val="20"/>
                <w:szCs w:val="20"/>
                <w:lang w:eastAsia="zh-Hans" w:bidi="ar"/>
              </w:rPr>
              <w:t>单位</w:t>
            </w:r>
          </w:p>
        </w:tc>
        <w:tc>
          <w:tcPr>
            <w:tcW w:w="1328" w:type="dxa"/>
            <w:tcBorders>
              <w:tl2br w:val="nil"/>
              <w:tr2bl w:val="nil"/>
            </w:tcBorders>
            <w:shd w:val="clear" w:color="auto" w:fill="8DB3E2" w:themeFill="text2" w:themeFillTint="66"/>
            <w:vAlign w:val="center"/>
          </w:tcPr>
          <w:p w14:paraId="7012ABAD">
            <w:pPr>
              <w:widowControl/>
              <w:jc w:val="center"/>
              <w:textAlignment w:val="center"/>
              <w:rPr>
                <w:rFonts w:hint="eastAsia" w:ascii="宋体" w:hAnsi="宋体" w:cs="宋体"/>
                <w:b/>
                <w:bCs/>
                <w:kern w:val="0"/>
                <w:sz w:val="20"/>
                <w:szCs w:val="20"/>
                <w:lang w:bidi="ar"/>
              </w:rPr>
            </w:pPr>
            <w:r>
              <w:rPr>
                <w:rFonts w:hint="eastAsia" w:ascii="宋体" w:hAnsi="宋体" w:cs="宋体"/>
                <w:b/>
                <w:bCs/>
                <w:kern w:val="0"/>
                <w:sz w:val="20"/>
                <w:szCs w:val="20"/>
                <w:lang w:bidi="ar"/>
              </w:rPr>
              <w:t>所学专业</w:t>
            </w:r>
          </w:p>
        </w:tc>
        <w:tc>
          <w:tcPr>
            <w:tcW w:w="2066" w:type="dxa"/>
            <w:tcBorders>
              <w:tl2br w:val="nil"/>
              <w:tr2bl w:val="nil"/>
            </w:tcBorders>
            <w:shd w:val="clear" w:color="auto" w:fill="8DB3E2" w:themeFill="text2" w:themeFillTint="66"/>
            <w:vAlign w:val="center"/>
          </w:tcPr>
          <w:p w14:paraId="372C85BB">
            <w:pPr>
              <w:widowControl/>
              <w:jc w:val="center"/>
              <w:textAlignment w:val="center"/>
              <w:rPr>
                <w:rFonts w:hint="eastAsia" w:ascii="宋体" w:hAnsi="宋体" w:cs="宋体"/>
                <w:b/>
                <w:bCs/>
                <w:kern w:val="0"/>
                <w:sz w:val="20"/>
                <w:szCs w:val="20"/>
                <w:lang w:bidi="ar"/>
              </w:rPr>
            </w:pPr>
            <w:r>
              <w:rPr>
                <w:rFonts w:hint="eastAsia" w:ascii="宋体" w:hAnsi="宋体" w:cs="宋体"/>
                <w:b/>
                <w:bCs/>
                <w:kern w:val="0"/>
                <w:sz w:val="20"/>
                <w:szCs w:val="20"/>
                <w:lang w:bidi="ar"/>
              </w:rPr>
              <w:t>担任课程</w:t>
            </w:r>
          </w:p>
        </w:tc>
      </w:tr>
      <w:tr w14:paraId="117E3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dxa"/>
            <w:tcBorders>
              <w:tl2br w:val="nil"/>
              <w:tr2bl w:val="nil"/>
            </w:tcBorders>
            <w:shd w:val="clear" w:color="000000" w:fill="C7DAF1" w:themeFill="text2" w:themeFillTint="32"/>
            <w:vAlign w:val="center"/>
          </w:tcPr>
          <w:p w14:paraId="32BD5248">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1</w:t>
            </w:r>
          </w:p>
        </w:tc>
        <w:tc>
          <w:tcPr>
            <w:tcW w:w="1135" w:type="dxa"/>
            <w:tcBorders>
              <w:tl2br w:val="nil"/>
              <w:tr2bl w:val="nil"/>
            </w:tcBorders>
            <w:shd w:val="clear" w:color="000000" w:fill="FFFFFF"/>
            <w:vAlign w:val="center"/>
          </w:tcPr>
          <w:p w14:paraId="2E3AB7B6">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晏华</w:t>
            </w:r>
          </w:p>
        </w:tc>
        <w:tc>
          <w:tcPr>
            <w:tcW w:w="1313" w:type="dxa"/>
            <w:tcBorders>
              <w:tl2br w:val="nil"/>
              <w:tr2bl w:val="nil"/>
            </w:tcBorders>
            <w:shd w:val="clear" w:color="000000" w:fill="FFFFFF"/>
            <w:vAlign w:val="center"/>
          </w:tcPr>
          <w:p w14:paraId="14F75494">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eastAsia="zh-Hans" w:bidi="ar"/>
              </w:rPr>
              <w:t>主任医师</w:t>
            </w:r>
          </w:p>
        </w:tc>
        <w:tc>
          <w:tcPr>
            <w:tcW w:w="686" w:type="dxa"/>
            <w:tcBorders>
              <w:tl2br w:val="nil"/>
              <w:tr2bl w:val="nil"/>
            </w:tcBorders>
            <w:shd w:val="clear" w:color="000000" w:fill="FFFFFF"/>
            <w:vAlign w:val="center"/>
          </w:tcPr>
          <w:p w14:paraId="6D9A44EB">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53</w:t>
            </w:r>
          </w:p>
        </w:tc>
        <w:tc>
          <w:tcPr>
            <w:tcW w:w="1882" w:type="dxa"/>
            <w:tcBorders>
              <w:tl2br w:val="nil"/>
              <w:tr2bl w:val="nil"/>
            </w:tcBorders>
            <w:shd w:val="clear" w:color="000000" w:fill="FFFFFF"/>
            <w:vAlign w:val="center"/>
          </w:tcPr>
          <w:p w14:paraId="5C59B625">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铜仁市人民医院</w:t>
            </w:r>
          </w:p>
        </w:tc>
        <w:tc>
          <w:tcPr>
            <w:tcW w:w="1328" w:type="dxa"/>
            <w:tcBorders>
              <w:tl2br w:val="nil"/>
              <w:tr2bl w:val="nil"/>
            </w:tcBorders>
            <w:vAlign w:val="center"/>
          </w:tcPr>
          <w:p w14:paraId="58250F7A">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eastAsia="zh-Hans" w:bidi="ar"/>
              </w:rPr>
              <w:t>临床医学</w:t>
            </w:r>
          </w:p>
        </w:tc>
        <w:tc>
          <w:tcPr>
            <w:tcW w:w="2066" w:type="dxa"/>
            <w:tcBorders>
              <w:tl2br w:val="nil"/>
              <w:tr2bl w:val="nil"/>
            </w:tcBorders>
            <w:vAlign w:val="center"/>
          </w:tcPr>
          <w:p w14:paraId="620F7B20">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产后康复/儿童康复</w:t>
            </w:r>
          </w:p>
        </w:tc>
      </w:tr>
      <w:tr w14:paraId="4A947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dxa"/>
            <w:tcBorders>
              <w:tl2br w:val="nil"/>
              <w:tr2bl w:val="nil"/>
            </w:tcBorders>
            <w:shd w:val="clear" w:color="000000" w:fill="C7DAF1" w:themeFill="text2" w:themeFillTint="32"/>
            <w:vAlign w:val="center"/>
          </w:tcPr>
          <w:p w14:paraId="40D2384D">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2</w:t>
            </w:r>
          </w:p>
        </w:tc>
        <w:tc>
          <w:tcPr>
            <w:tcW w:w="1135" w:type="dxa"/>
            <w:tcBorders>
              <w:tl2br w:val="nil"/>
              <w:tr2bl w:val="nil"/>
            </w:tcBorders>
            <w:shd w:val="clear" w:color="000000" w:fill="FFFFFF"/>
            <w:vAlign w:val="center"/>
          </w:tcPr>
          <w:p w14:paraId="4EC76185">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田茂林</w:t>
            </w:r>
          </w:p>
        </w:tc>
        <w:tc>
          <w:tcPr>
            <w:tcW w:w="1313" w:type="dxa"/>
            <w:tcBorders>
              <w:tl2br w:val="nil"/>
              <w:tr2bl w:val="nil"/>
            </w:tcBorders>
            <w:shd w:val="clear" w:color="000000" w:fill="FFFFFF"/>
            <w:vAlign w:val="center"/>
          </w:tcPr>
          <w:p w14:paraId="2A9E70A2">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eastAsia="zh-Hans" w:bidi="ar"/>
              </w:rPr>
              <w:t>主任医师</w:t>
            </w:r>
          </w:p>
        </w:tc>
        <w:tc>
          <w:tcPr>
            <w:tcW w:w="686" w:type="dxa"/>
            <w:tcBorders>
              <w:tl2br w:val="nil"/>
              <w:tr2bl w:val="nil"/>
            </w:tcBorders>
            <w:shd w:val="clear" w:color="000000" w:fill="FFFFFF"/>
            <w:vAlign w:val="center"/>
          </w:tcPr>
          <w:p w14:paraId="3B972175">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42</w:t>
            </w:r>
          </w:p>
        </w:tc>
        <w:tc>
          <w:tcPr>
            <w:tcW w:w="1882" w:type="dxa"/>
            <w:tcBorders>
              <w:tl2br w:val="nil"/>
              <w:tr2bl w:val="nil"/>
            </w:tcBorders>
            <w:shd w:val="clear" w:color="000000" w:fill="FFFFFF"/>
            <w:vAlign w:val="center"/>
          </w:tcPr>
          <w:p w14:paraId="30F92F1B">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铜仁市人民医院</w:t>
            </w:r>
          </w:p>
        </w:tc>
        <w:tc>
          <w:tcPr>
            <w:tcW w:w="1328" w:type="dxa"/>
            <w:tcBorders>
              <w:tl2br w:val="nil"/>
              <w:tr2bl w:val="nil"/>
            </w:tcBorders>
            <w:vAlign w:val="center"/>
          </w:tcPr>
          <w:p w14:paraId="0DF7DE4B">
            <w:pPr>
              <w:widowControl/>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eastAsia="zh-Hans" w:bidi="ar"/>
              </w:rPr>
              <w:t>中医学</w:t>
            </w:r>
          </w:p>
        </w:tc>
        <w:tc>
          <w:tcPr>
            <w:tcW w:w="2066" w:type="dxa"/>
            <w:tcBorders>
              <w:tl2br w:val="nil"/>
              <w:tr2bl w:val="nil"/>
            </w:tcBorders>
            <w:vAlign w:val="center"/>
          </w:tcPr>
          <w:p w14:paraId="79673BE4">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中国传统康复治疗技术</w:t>
            </w:r>
          </w:p>
        </w:tc>
      </w:tr>
      <w:tr w14:paraId="1DEBF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dxa"/>
            <w:tcBorders>
              <w:tl2br w:val="nil"/>
              <w:tr2bl w:val="nil"/>
            </w:tcBorders>
            <w:shd w:val="clear" w:color="000000" w:fill="C7DAF1" w:themeFill="text2" w:themeFillTint="32"/>
            <w:vAlign w:val="center"/>
          </w:tcPr>
          <w:p w14:paraId="5375256C">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3</w:t>
            </w:r>
          </w:p>
        </w:tc>
        <w:tc>
          <w:tcPr>
            <w:tcW w:w="1135" w:type="dxa"/>
            <w:tcBorders>
              <w:tl2br w:val="nil"/>
              <w:tr2bl w:val="nil"/>
            </w:tcBorders>
            <w:shd w:val="clear" w:color="000000" w:fill="FFFFFF"/>
            <w:vAlign w:val="center"/>
          </w:tcPr>
          <w:p w14:paraId="5437D3E6">
            <w:pPr>
              <w:widowControl/>
              <w:jc w:val="center"/>
              <w:textAlignment w:val="center"/>
              <w:rPr>
                <w:rFonts w:hint="eastAsia" w:ascii="宋体" w:hAnsi="宋体" w:cs="宋体"/>
                <w:kern w:val="0"/>
                <w:sz w:val="20"/>
                <w:szCs w:val="20"/>
                <w:lang w:bidi="ar"/>
              </w:rPr>
            </w:pPr>
            <w:r>
              <w:rPr>
                <w:rFonts w:ascii="宋体" w:hAnsi="宋体" w:cs="宋体"/>
                <w:kern w:val="0"/>
                <w:sz w:val="20"/>
                <w:szCs w:val="20"/>
                <w:lang w:bidi="ar"/>
              </w:rPr>
              <w:t>田红雨</w:t>
            </w:r>
          </w:p>
        </w:tc>
        <w:tc>
          <w:tcPr>
            <w:tcW w:w="1313" w:type="dxa"/>
            <w:tcBorders>
              <w:tl2br w:val="nil"/>
              <w:tr2bl w:val="nil"/>
            </w:tcBorders>
            <w:shd w:val="clear" w:color="000000" w:fill="FFFFFF"/>
            <w:vAlign w:val="center"/>
          </w:tcPr>
          <w:p w14:paraId="52BB552B">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康复治疗师</w:t>
            </w:r>
          </w:p>
        </w:tc>
        <w:tc>
          <w:tcPr>
            <w:tcW w:w="686" w:type="dxa"/>
            <w:tcBorders>
              <w:tl2br w:val="nil"/>
              <w:tr2bl w:val="nil"/>
            </w:tcBorders>
            <w:shd w:val="clear" w:color="000000" w:fill="FFFFFF"/>
            <w:vAlign w:val="center"/>
          </w:tcPr>
          <w:p w14:paraId="3DE8811B">
            <w:pPr>
              <w:widowControl/>
              <w:jc w:val="center"/>
              <w:textAlignment w:val="center"/>
              <w:rPr>
                <w:rFonts w:hint="eastAsia" w:ascii="宋体" w:hAnsi="宋体" w:cs="宋体"/>
                <w:kern w:val="0"/>
                <w:sz w:val="20"/>
                <w:szCs w:val="20"/>
                <w:lang w:bidi="ar"/>
              </w:rPr>
            </w:pPr>
            <w:r>
              <w:rPr>
                <w:rFonts w:ascii="宋体" w:hAnsi="宋体" w:cs="宋体"/>
                <w:kern w:val="0"/>
                <w:sz w:val="20"/>
                <w:szCs w:val="20"/>
                <w:lang w:bidi="ar"/>
              </w:rPr>
              <w:t>29</w:t>
            </w:r>
          </w:p>
        </w:tc>
        <w:tc>
          <w:tcPr>
            <w:tcW w:w="1882" w:type="dxa"/>
            <w:tcBorders>
              <w:tl2br w:val="nil"/>
              <w:tr2bl w:val="nil"/>
            </w:tcBorders>
            <w:shd w:val="clear" w:color="000000" w:fill="FFFFFF"/>
            <w:vAlign w:val="center"/>
          </w:tcPr>
          <w:p w14:paraId="3B215FE8">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铜仁市人民医院</w:t>
            </w:r>
          </w:p>
        </w:tc>
        <w:tc>
          <w:tcPr>
            <w:tcW w:w="1328" w:type="dxa"/>
            <w:tcBorders>
              <w:tl2br w:val="nil"/>
              <w:tr2bl w:val="nil"/>
            </w:tcBorders>
            <w:vAlign w:val="center"/>
          </w:tcPr>
          <w:p w14:paraId="68080D30">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康复治疗学</w:t>
            </w:r>
          </w:p>
        </w:tc>
        <w:tc>
          <w:tcPr>
            <w:tcW w:w="2066" w:type="dxa"/>
            <w:tcBorders>
              <w:tl2br w:val="nil"/>
              <w:tr2bl w:val="nil"/>
            </w:tcBorders>
            <w:vAlign w:val="center"/>
          </w:tcPr>
          <w:p w14:paraId="54B3D18F">
            <w:pPr>
              <w:widowControl/>
              <w:jc w:val="center"/>
              <w:textAlignment w:val="center"/>
              <w:rPr>
                <w:rFonts w:hint="eastAsia" w:ascii="宋体" w:hAnsi="宋体" w:cs="宋体"/>
                <w:kern w:val="0"/>
                <w:sz w:val="20"/>
                <w:szCs w:val="20"/>
                <w:lang w:bidi="ar"/>
              </w:rPr>
            </w:pPr>
            <w:r>
              <w:rPr>
                <w:rFonts w:ascii="宋体" w:hAnsi="宋体" w:cs="宋体"/>
                <w:kern w:val="0"/>
                <w:sz w:val="20"/>
                <w:szCs w:val="20"/>
                <w:lang w:bidi="ar"/>
              </w:rPr>
              <w:t>言语治疗</w:t>
            </w:r>
          </w:p>
        </w:tc>
      </w:tr>
      <w:tr w14:paraId="04FEA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dxa"/>
            <w:tcBorders>
              <w:tl2br w:val="nil"/>
              <w:tr2bl w:val="nil"/>
            </w:tcBorders>
            <w:shd w:val="clear" w:color="000000" w:fill="C7DAF1" w:themeFill="text2" w:themeFillTint="32"/>
            <w:vAlign w:val="center"/>
          </w:tcPr>
          <w:p w14:paraId="30AEB63B">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4</w:t>
            </w:r>
          </w:p>
        </w:tc>
        <w:tc>
          <w:tcPr>
            <w:tcW w:w="1135" w:type="dxa"/>
            <w:tcBorders>
              <w:tl2br w:val="nil"/>
              <w:tr2bl w:val="nil"/>
            </w:tcBorders>
            <w:shd w:val="clear" w:color="000000" w:fill="FFFFFF"/>
            <w:vAlign w:val="center"/>
          </w:tcPr>
          <w:p w14:paraId="233C03B8">
            <w:pPr>
              <w:widowControl/>
              <w:jc w:val="center"/>
              <w:textAlignment w:val="center"/>
              <w:rPr>
                <w:rFonts w:hint="eastAsia" w:ascii="宋体" w:hAnsi="宋体" w:cs="宋体"/>
                <w:kern w:val="0"/>
                <w:sz w:val="20"/>
                <w:szCs w:val="20"/>
                <w:lang w:bidi="ar"/>
              </w:rPr>
            </w:pPr>
            <w:r>
              <w:rPr>
                <w:rFonts w:ascii="宋体" w:hAnsi="宋体" w:cs="宋体"/>
                <w:kern w:val="0"/>
                <w:sz w:val="20"/>
                <w:szCs w:val="20"/>
                <w:lang w:bidi="ar"/>
              </w:rPr>
              <w:t>郝友平</w:t>
            </w:r>
          </w:p>
        </w:tc>
        <w:tc>
          <w:tcPr>
            <w:tcW w:w="1313" w:type="dxa"/>
            <w:tcBorders>
              <w:tl2br w:val="nil"/>
              <w:tr2bl w:val="nil"/>
            </w:tcBorders>
            <w:shd w:val="clear" w:color="000000" w:fill="FFFFFF"/>
            <w:vAlign w:val="center"/>
          </w:tcPr>
          <w:p w14:paraId="1D7A86BC">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康复治疗师</w:t>
            </w:r>
          </w:p>
        </w:tc>
        <w:tc>
          <w:tcPr>
            <w:tcW w:w="686" w:type="dxa"/>
            <w:tcBorders>
              <w:tl2br w:val="nil"/>
              <w:tr2bl w:val="nil"/>
            </w:tcBorders>
            <w:shd w:val="clear" w:color="000000" w:fill="FFFFFF"/>
            <w:vAlign w:val="center"/>
          </w:tcPr>
          <w:p w14:paraId="72803ED6">
            <w:pPr>
              <w:widowControl/>
              <w:jc w:val="center"/>
              <w:textAlignment w:val="center"/>
              <w:rPr>
                <w:rFonts w:hint="eastAsia" w:ascii="宋体" w:hAnsi="宋体" w:cs="宋体"/>
                <w:kern w:val="0"/>
                <w:sz w:val="20"/>
                <w:szCs w:val="20"/>
                <w:lang w:bidi="ar"/>
              </w:rPr>
            </w:pPr>
            <w:r>
              <w:rPr>
                <w:rFonts w:ascii="宋体" w:hAnsi="宋体" w:cs="宋体"/>
                <w:kern w:val="0"/>
                <w:sz w:val="20"/>
                <w:szCs w:val="20"/>
                <w:lang w:bidi="ar"/>
              </w:rPr>
              <w:t>26</w:t>
            </w:r>
          </w:p>
        </w:tc>
        <w:tc>
          <w:tcPr>
            <w:tcW w:w="1882" w:type="dxa"/>
            <w:tcBorders>
              <w:tl2br w:val="nil"/>
              <w:tr2bl w:val="nil"/>
            </w:tcBorders>
            <w:shd w:val="clear" w:color="000000" w:fill="FFFFFF"/>
            <w:vAlign w:val="center"/>
          </w:tcPr>
          <w:p w14:paraId="1E1C14E2">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宏昕康复中医医院</w:t>
            </w:r>
          </w:p>
        </w:tc>
        <w:tc>
          <w:tcPr>
            <w:tcW w:w="1328" w:type="dxa"/>
            <w:tcBorders>
              <w:tl2br w:val="nil"/>
              <w:tr2bl w:val="nil"/>
            </w:tcBorders>
            <w:vAlign w:val="center"/>
          </w:tcPr>
          <w:p w14:paraId="46ECFE1B">
            <w:pPr>
              <w:widowControl/>
              <w:jc w:val="center"/>
              <w:textAlignment w:val="center"/>
              <w:rPr>
                <w:rFonts w:hint="eastAsia" w:ascii="宋体" w:hAnsi="宋体" w:cs="宋体"/>
                <w:kern w:val="0"/>
                <w:sz w:val="20"/>
                <w:szCs w:val="20"/>
                <w:lang w:bidi="ar"/>
              </w:rPr>
            </w:pPr>
            <w:r>
              <w:rPr>
                <w:rFonts w:ascii="宋体" w:hAnsi="宋体" w:cs="宋体"/>
                <w:kern w:val="0"/>
                <w:sz w:val="20"/>
                <w:szCs w:val="20"/>
                <w:lang w:eastAsia="zh-Hans" w:bidi="ar"/>
              </w:rPr>
              <w:t>康复治疗学</w:t>
            </w:r>
          </w:p>
        </w:tc>
        <w:tc>
          <w:tcPr>
            <w:tcW w:w="2066" w:type="dxa"/>
            <w:tcBorders>
              <w:tl2br w:val="nil"/>
              <w:tr2bl w:val="nil"/>
            </w:tcBorders>
            <w:vAlign w:val="center"/>
          </w:tcPr>
          <w:p w14:paraId="56E7FC79">
            <w:pPr>
              <w:widowControl/>
              <w:jc w:val="center"/>
              <w:textAlignment w:val="center"/>
              <w:rPr>
                <w:rFonts w:hint="eastAsia" w:ascii="宋体" w:hAnsi="宋体" w:cs="宋体"/>
                <w:kern w:val="0"/>
                <w:sz w:val="20"/>
                <w:szCs w:val="20"/>
                <w:lang w:bidi="ar"/>
              </w:rPr>
            </w:pPr>
            <w:r>
              <w:rPr>
                <w:rFonts w:ascii="宋体" w:hAnsi="宋体" w:cs="宋体"/>
                <w:kern w:val="0"/>
                <w:sz w:val="20"/>
                <w:szCs w:val="20"/>
                <w:lang w:bidi="ar"/>
              </w:rPr>
              <w:t>言语治疗</w:t>
            </w:r>
          </w:p>
        </w:tc>
      </w:tr>
    </w:tbl>
    <w:p w14:paraId="26ED6AF2">
      <w:pPr>
        <w:spacing w:line="560" w:lineRule="exact"/>
        <w:ind w:firstLine="420" w:firstLineChars="200"/>
        <w:jc w:val="left"/>
      </w:pPr>
    </w:p>
    <w:p w14:paraId="184EA66F">
      <w:pPr>
        <w:pStyle w:val="4"/>
      </w:pPr>
      <w:bookmarkStart w:id="199" w:name="_Toc5617"/>
      <w:bookmarkStart w:id="200" w:name="_Toc2771"/>
      <w:bookmarkStart w:id="201" w:name="_Toc30186"/>
      <w:bookmarkStart w:id="202" w:name="_Toc7372"/>
      <w:bookmarkStart w:id="203" w:name="_Toc24564"/>
      <w:bookmarkStart w:id="204" w:name="_Toc16924"/>
      <w:bookmarkStart w:id="205" w:name="_Toc6993"/>
      <w:bookmarkStart w:id="206" w:name="_Toc6110"/>
      <w:bookmarkStart w:id="207" w:name="_Toc16664"/>
      <w:r>
        <w:rPr>
          <w:rFonts w:hint="eastAsia"/>
        </w:rPr>
        <w:t>（二）教学设施</w:t>
      </w:r>
      <w:bookmarkEnd w:id="199"/>
      <w:bookmarkEnd w:id="200"/>
      <w:bookmarkEnd w:id="201"/>
      <w:bookmarkEnd w:id="202"/>
      <w:bookmarkEnd w:id="203"/>
      <w:bookmarkEnd w:id="204"/>
      <w:bookmarkEnd w:id="205"/>
      <w:bookmarkEnd w:id="206"/>
      <w:bookmarkEnd w:id="207"/>
    </w:p>
    <w:p w14:paraId="23EE637F">
      <w:pPr>
        <w:snapToGrid w:val="0"/>
        <w:spacing w:line="360" w:lineRule="auto"/>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1.专业教室基本条件</w:t>
      </w:r>
    </w:p>
    <w:p w14:paraId="115C6F55">
      <w:pPr>
        <w:snapToGrid w:val="0"/>
        <w:spacing w:line="360" w:lineRule="auto"/>
        <w:ind w:firstLine="640" w:firstLineChars="200"/>
      </w:pPr>
      <w:r>
        <w:rPr>
          <w:rFonts w:hint="eastAsia" w:ascii="仿宋_GB2312" w:hAnsi="仿宋_GB2312" w:eastAsia="仿宋_GB2312" w:cs="仿宋_GB2312"/>
          <w:bCs/>
          <w:color w:val="000000" w:themeColor="text1"/>
          <w:sz w:val="32"/>
          <w:szCs w:val="32"/>
          <w14:textFill>
            <w14:solidFill>
              <w14:schemeClr w14:val="tx1"/>
            </w14:solidFill>
          </w14:textFill>
        </w:rPr>
        <w:t>专业教室配有黑(白)板、多媒体计算机、投影设备、音响设备，互联网接入或Wi-Fi环境，有网络安全防护措施；安装了应急照明装置并保持良好状态，符合紧急疏散要求，标志明显，保持逃生通道畅通无阻。</w:t>
      </w:r>
    </w:p>
    <w:p w14:paraId="47556523">
      <w:pPr>
        <w:snapToGrid w:val="0"/>
        <w:spacing w:line="360" w:lineRule="auto"/>
        <w:ind w:firstLine="640" w:firstLineChars="20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 校内实训室基本要求</w:t>
      </w:r>
    </w:p>
    <w:p w14:paraId="285B0281">
      <w:pPr>
        <w:adjustRightInd w:val="0"/>
        <w:snapToGrid w:val="0"/>
        <w:spacing w:line="360" w:lineRule="auto"/>
        <w:ind w:firstLine="640" w:firstLineChars="200"/>
        <w:jc w:val="left"/>
        <w:rPr>
          <w:rFonts w:ascii="Times New Roman" w:hAnsi="Times New Roman" w:eastAsia="仿宋_GB2312"/>
          <w:sz w:val="32"/>
          <w:szCs w:val="32"/>
        </w:rPr>
      </w:pPr>
      <w:r>
        <w:rPr>
          <w:rFonts w:hint="eastAsia" w:ascii="仿宋_GB2312" w:hAnsi="仿宋_GB2312" w:eastAsia="仿宋_GB2312" w:cs="仿宋_GB2312"/>
          <w:bCs/>
          <w:sz w:val="32"/>
          <w:szCs w:val="32"/>
        </w:rPr>
        <w:t>与宏昕康新中医医院共建宏昕康产业学院，由“一院、二中心、二基地、十二室”等组成，</w:t>
      </w:r>
      <w:r>
        <w:rPr>
          <w:rFonts w:hint="eastAsia" w:ascii="仿宋_GB2312" w:hAnsi="仿宋_GB2312" w:eastAsia="仿宋_GB2312" w:cs="仿宋_GB2312"/>
          <w:bCs/>
          <w:sz w:val="32"/>
          <w:szCs w:val="32"/>
          <w:lang w:bidi="ar"/>
        </w:rPr>
        <w:t>学校设置康复实训中心、</w:t>
      </w:r>
      <w:r>
        <w:rPr>
          <w:rFonts w:ascii="仿宋_GB2312" w:hAnsi="仿宋_GB2312" w:eastAsia="仿宋_GB2312" w:cs="仿宋_GB2312"/>
          <w:bCs/>
          <w:sz w:val="32"/>
          <w:szCs w:val="32"/>
          <w:lang w:bidi="ar"/>
        </w:rPr>
        <w:t>运动治疗实训室、儿童实训室、中医传统实训室、作业</w:t>
      </w:r>
      <w:r>
        <w:rPr>
          <w:rFonts w:hint="eastAsia" w:ascii="仿宋_GB2312" w:hAnsi="仿宋_GB2312" w:eastAsia="仿宋_GB2312" w:cs="仿宋_GB2312"/>
          <w:bCs/>
          <w:sz w:val="32"/>
          <w:szCs w:val="32"/>
          <w:lang w:bidi="ar"/>
        </w:rPr>
        <w:t>实训室</w:t>
      </w:r>
      <w:r>
        <w:rPr>
          <w:rFonts w:ascii="仿宋_GB2312" w:hAnsi="仿宋_GB2312" w:eastAsia="仿宋_GB2312" w:cs="仿宋_GB2312"/>
          <w:bCs/>
          <w:sz w:val="32"/>
          <w:szCs w:val="32"/>
          <w:lang w:bidi="ar"/>
        </w:rPr>
        <w:t>等1</w:t>
      </w:r>
      <w:r>
        <w:rPr>
          <w:rFonts w:hint="eastAsia" w:ascii="仿宋_GB2312" w:hAnsi="仿宋_GB2312" w:eastAsia="仿宋_GB2312" w:cs="仿宋_GB2312"/>
          <w:bCs/>
          <w:sz w:val="32"/>
          <w:szCs w:val="32"/>
          <w:lang w:bidi="ar"/>
        </w:rPr>
        <w:t>2间实训室，目前</w:t>
      </w:r>
      <w:r>
        <w:rPr>
          <w:rFonts w:ascii="Times New Roman" w:hAnsi="Times New Roman" w:eastAsia="仿宋_GB2312"/>
          <w:sz w:val="32"/>
          <w:szCs w:val="32"/>
        </w:rPr>
        <w:t>总面积达10000多平方米，累积投入1500余万元</w:t>
      </w:r>
      <w:r>
        <w:rPr>
          <w:rFonts w:hint="eastAsia" w:ascii="仿宋_GB2312" w:hAnsi="仿宋_GB2312" w:eastAsia="仿宋_GB2312" w:cs="仿宋_GB2312"/>
          <w:bCs/>
          <w:sz w:val="32"/>
          <w:szCs w:val="32"/>
          <w:lang w:bidi="ar"/>
        </w:rPr>
        <w:t>，实现了学生在真实环境中操作，保证了实训教学质量。</w:t>
      </w:r>
    </w:p>
    <w:p w14:paraId="0ECEF5EF">
      <w:pPr>
        <w:pStyle w:val="2"/>
        <w:snapToGrid w:val="0"/>
        <w:spacing w:line="360" w:lineRule="auto"/>
        <w:ind w:left="0" w:leftChars="0"/>
        <w:jc w:val="center"/>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bCs/>
          <w:sz w:val="28"/>
          <w:szCs w:val="28"/>
        </w:rPr>
        <w:t>表</w:t>
      </w:r>
      <w:r>
        <w:rPr>
          <w:rFonts w:ascii="方正仿宋_GB2312" w:hAnsi="方正仿宋_GB2312" w:eastAsia="方正仿宋_GB2312" w:cs="方正仿宋_GB2312"/>
          <w:bCs/>
          <w:sz w:val="28"/>
          <w:szCs w:val="28"/>
        </w:rPr>
        <w:t>20</w:t>
      </w:r>
      <w:r>
        <w:rPr>
          <w:rFonts w:hint="eastAsia" w:ascii="方正仿宋_GB2312" w:hAnsi="方正仿宋_GB2312" w:eastAsia="方正仿宋_GB2312" w:cs="方正仿宋_GB2312"/>
          <w:bCs/>
          <w:sz w:val="28"/>
          <w:szCs w:val="28"/>
        </w:rPr>
        <w:t xml:space="preserve">   校内实训室设施设备</w:t>
      </w:r>
    </w:p>
    <w:tbl>
      <w:tblPr>
        <w:tblStyle w:val="17"/>
        <w:tblW w:w="9226"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320"/>
        <w:gridCol w:w="885"/>
        <w:gridCol w:w="2955"/>
        <w:gridCol w:w="3421"/>
      </w:tblGrid>
      <w:tr w14:paraId="12ADF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blHeader/>
        </w:trPr>
        <w:tc>
          <w:tcPr>
            <w:tcW w:w="645" w:type="dxa"/>
            <w:shd w:val="clear" w:color="auto" w:fill="8DB3E2" w:themeFill="text2" w:themeFillTint="66"/>
            <w:vAlign w:val="center"/>
          </w:tcPr>
          <w:p w14:paraId="15A897F1">
            <w:pPr>
              <w:widowControl/>
              <w:spacing w:line="360" w:lineRule="exact"/>
              <w:jc w:val="center"/>
              <w:rPr>
                <w:rFonts w:hint="eastAsia" w:ascii="宋体" w:hAnsi="宋体" w:cs="宋体"/>
                <w:b/>
                <w:bCs/>
                <w:sz w:val="20"/>
                <w:szCs w:val="20"/>
              </w:rPr>
            </w:pPr>
            <w:r>
              <w:rPr>
                <w:rFonts w:hint="eastAsia" w:ascii="宋体" w:hAnsi="宋体" w:cs="宋体"/>
                <w:b/>
                <w:bCs/>
                <w:sz w:val="20"/>
                <w:szCs w:val="20"/>
              </w:rPr>
              <w:t>序号</w:t>
            </w:r>
          </w:p>
        </w:tc>
        <w:tc>
          <w:tcPr>
            <w:tcW w:w="1320" w:type="dxa"/>
            <w:shd w:val="clear" w:color="auto" w:fill="8DB3E2" w:themeFill="text2" w:themeFillTint="66"/>
            <w:vAlign w:val="center"/>
          </w:tcPr>
          <w:p w14:paraId="5222A3FD">
            <w:pPr>
              <w:widowControl/>
              <w:spacing w:line="360" w:lineRule="exact"/>
              <w:jc w:val="center"/>
              <w:rPr>
                <w:rFonts w:hint="eastAsia" w:ascii="宋体" w:hAnsi="宋体" w:cs="宋体"/>
                <w:b/>
                <w:bCs/>
                <w:sz w:val="20"/>
                <w:szCs w:val="20"/>
              </w:rPr>
            </w:pPr>
            <w:r>
              <w:rPr>
                <w:rFonts w:hint="eastAsia" w:ascii="宋体" w:hAnsi="宋体" w:cs="宋体"/>
                <w:b/>
                <w:bCs/>
                <w:sz w:val="20"/>
                <w:szCs w:val="20"/>
              </w:rPr>
              <w:t>实训室名称</w:t>
            </w:r>
          </w:p>
        </w:tc>
        <w:tc>
          <w:tcPr>
            <w:tcW w:w="885" w:type="dxa"/>
            <w:shd w:val="clear" w:color="auto" w:fill="8DB3E2" w:themeFill="text2" w:themeFillTint="66"/>
            <w:vAlign w:val="center"/>
          </w:tcPr>
          <w:p w14:paraId="36B210C7">
            <w:pPr>
              <w:widowControl/>
              <w:spacing w:line="360" w:lineRule="exact"/>
              <w:jc w:val="center"/>
              <w:rPr>
                <w:rFonts w:hint="eastAsia" w:ascii="宋体" w:hAnsi="宋体" w:cs="宋体"/>
                <w:b/>
                <w:bCs/>
                <w:sz w:val="20"/>
                <w:szCs w:val="20"/>
              </w:rPr>
            </w:pPr>
            <w:r>
              <w:rPr>
                <w:rFonts w:hint="eastAsia" w:ascii="宋体" w:hAnsi="宋体" w:cs="宋体"/>
                <w:b/>
                <w:bCs/>
                <w:sz w:val="20"/>
                <w:szCs w:val="20"/>
              </w:rPr>
              <w:t>工位数</w:t>
            </w:r>
          </w:p>
        </w:tc>
        <w:tc>
          <w:tcPr>
            <w:tcW w:w="2955" w:type="dxa"/>
            <w:shd w:val="clear" w:color="auto" w:fill="8DB3E2" w:themeFill="text2" w:themeFillTint="66"/>
            <w:vAlign w:val="center"/>
          </w:tcPr>
          <w:p w14:paraId="72BE55B5">
            <w:pPr>
              <w:widowControl/>
              <w:spacing w:line="360" w:lineRule="exact"/>
              <w:jc w:val="center"/>
              <w:rPr>
                <w:rFonts w:hint="eastAsia" w:ascii="宋体" w:hAnsi="宋体" w:cs="宋体"/>
                <w:b/>
                <w:bCs/>
                <w:sz w:val="20"/>
                <w:szCs w:val="20"/>
              </w:rPr>
            </w:pPr>
            <w:r>
              <w:rPr>
                <w:rFonts w:hint="eastAsia" w:ascii="宋体" w:hAnsi="宋体" w:cs="宋体"/>
                <w:b/>
                <w:bCs/>
                <w:sz w:val="20"/>
                <w:szCs w:val="20"/>
              </w:rPr>
              <w:t>主要功能</w:t>
            </w:r>
          </w:p>
        </w:tc>
        <w:tc>
          <w:tcPr>
            <w:tcW w:w="3421" w:type="dxa"/>
            <w:shd w:val="clear" w:color="auto" w:fill="8DB3E2" w:themeFill="text2" w:themeFillTint="66"/>
            <w:vAlign w:val="center"/>
          </w:tcPr>
          <w:p w14:paraId="5D2E8DD3">
            <w:pPr>
              <w:widowControl/>
              <w:spacing w:line="360" w:lineRule="exact"/>
              <w:jc w:val="center"/>
              <w:rPr>
                <w:rFonts w:hint="eastAsia" w:ascii="宋体" w:hAnsi="宋体" w:cs="宋体"/>
                <w:b/>
                <w:bCs/>
                <w:sz w:val="20"/>
                <w:szCs w:val="20"/>
              </w:rPr>
            </w:pPr>
            <w:r>
              <w:rPr>
                <w:rFonts w:hint="eastAsia" w:ascii="宋体" w:hAnsi="宋体" w:cs="宋体"/>
                <w:b/>
                <w:bCs/>
                <w:sz w:val="20"/>
                <w:szCs w:val="20"/>
              </w:rPr>
              <w:t>主要设施设备配置建议</w:t>
            </w:r>
          </w:p>
        </w:tc>
      </w:tr>
      <w:tr w14:paraId="3C967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shd w:val="clear" w:color="auto" w:fill="C7DAF1" w:themeFill="text2" w:themeFillTint="32"/>
          </w:tcPr>
          <w:p w14:paraId="14794180">
            <w:pPr>
              <w:widowControl/>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p>
        </w:tc>
        <w:tc>
          <w:tcPr>
            <w:tcW w:w="1320" w:type="dxa"/>
          </w:tcPr>
          <w:p w14:paraId="3E150C22">
            <w:pPr>
              <w:widowControl/>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康复实训中心</w:t>
            </w:r>
          </w:p>
        </w:tc>
        <w:tc>
          <w:tcPr>
            <w:tcW w:w="885" w:type="dxa"/>
            <w:vAlign w:val="center"/>
          </w:tcPr>
          <w:p w14:paraId="4644CB0E">
            <w:pPr>
              <w:widowControl/>
              <w:jc w:val="center"/>
              <w:rPr>
                <w:rFonts w:hint="eastAsia" w:ascii="宋体" w:hAnsi="宋体" w:cs="宋体"/>
                <w:sz w:val="20"/>
                <w:szCs w:val="20"/>
              </w:rPr>
            </w:pPr>
            <w:r>
              <w:rPr>
                <w:rFonts w:hint="eastAsia" w:ascii="宋体" w:hAnsi="宋体" w:cs="宋体"/>
                <w:sz w:val="20"/>
                <w:szCs w:val="20"/>
              </w:rPr>
              <w:t>120</w:t>
            </w:r>
          </w:p>
        </w:tc>
        <w:tc>
          <w:tcPr>
            <w:tcW w:w="2955" w:type="dxa"/>
          </w:tcPr>
          <w:p w14:paraId="0B0C4C7A">
            <w:pP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康复评定、作业治疗、运动治疗</w:t>
            </w:r>
          </w:p>
        </w:tc>
        <w:tc>
          <w:tcPr>
            <w:tcW w:w="3421" w:type="dxa"/>
          </w:tcPr>
          <w:p w14:paraId="764DAFCB">
            <w:pPr>
              <w:widowControl/>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智慧黑白、PT训练床、多体位手法治疗床、PT凳、PT训练垫、肩梯、肋木、姿势矫正镜、平行杠、轮椅、训练用棍、砂袋和哑铃、肌力训练设备、前臂旋转训练器、滑轮吊环、电动起立床、功率车，治疗床(含网架)、连续性关节被动训练器(CPM)、训练用阶梯、训练用球、踏步器、助行器、平衡训练设备、运动控制能力训练设备等。</w:t>
            </w:r>
          </w:p>
        </w:tc>
      </w:tr>
      <w:tr w14:paraId="53105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shd w:val="clear" w:color="auto" w:fill="C7DAF1" w:themeFill="text2" w:themeFillTint="32"/>
          </w:tcPr>
          <w:p w14:paraId="62B623BF">
            <w:pPr>
              <w:widowControl/>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p>
        </w:tc>
        <w:tc>
          <w:tcPr>
            <w:tcW w:w="1320" w:type="dxa"/>
          </w:tcPr>
          <w:p w14:paraId="22834F21">
            <w:pPr>
              <w:widowControl/>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传统康复治疗实训室</w:t>
            </w:r>
          </w:p>
        </w:tc>
        <w:tc>
          <w:tcPr>
            <w:tcW w:w="885" w:type="dxa"/>
            <w:vAlign w:val="center"/>
          </w:tcPr>
          <w:p w14:paraId="5B0CBD64">
            <w:pPr>
              <w:widowControl/>
              <w:jc w:val="center"/>
              <w:rPr>
                <w:rFonts w:hint="eastAsia" w:ascii="宋体" w:hAnsi="宋体" w:cs="宋体"/>
                <w:sz w:val="20"/>
                <w:szCs w:val="20"/>
              </w:rPr>
            </w:pPr>
            <w:r>
              <w:rPr>
                <w:rFonts w:hint="eastAsia" w:ascii="宋体" w:hAnsi="宋体" w:cs="宋体"/>
                <w:sz w:val="20"/>
                <w:szCs w:val="20"/>
              </w:rPr>
              <w:t>60</w:t>
            </w:r>
          </w:p>
        </w:tc>
        <w:tc>
          <w:tcPr>
            <w:tcW w:w="2955" w:type="dxa"/>
          </w:tcPr>
          <w:p w14:paraId="1E0DED29">
            <w:pPr>
              <w:rPr>
                <w:rFonts w:hint="eastAsia" w:ascii="宋体" w:hAnsi="宋体" w:cs="宋体"/>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用于毫针刺法、针刺手法、腧穴定位、推拿（基本手法、复合手法）、灸法技术、拔罐操作、刮痧操作、脑血管病的传统康复治疗、脊髓损伤的传统康复治疗、小儿脑性瘫痪的传统康复治疗、颈椎病的传统康复治疗、肩关节周围炎的传统康复治疗、腰腿痛的传统康复治疗、急慢性软组织损伤等传统康复治疗实践教学。</w:t>
            </w:r>
          </w:p>
          <w:p w14:paraId="3EA05CDD">
            <w:pPr>
              <w:widowControl/>
              <w:rPr>
                <w:rFonts w:hint="eastAsia" w:ascii="宋体" w:hAnsi="宋体" w:cs="宋体"/>
                <w:color w:val="000000" w:themeColor="text1"/>
                <w:szCs w:val="21"/>
                <w14:textFill>
                  <w14:solidFill>
                    <w14:schemeClr w14:val="tx1"/>
                  </w14:solidFill>
                </w14:textFill>
              </w:rPr>
            </w:pPr>
          </w:p>
        </w:tc>
        <w:tc>
          <w:tcPr>
            <w:tcW w:w="3421" w:type="dxa"/>
          </w:tcPr>
          <w:p w14:paraId="58D78C49">
            <w:pPr>
              <w:widowControl/>
              <w:rPr>
                <w:rFonts w:hint="eastAsia" w:ascii="宋体" w:hAnsi="宋体" w:cs="宋体"/>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多媒体、经络穴位模型、耳穴模型、足部反射区模型、按摩床、按摩凳、灸盒、火罐等。</w:t>
            </w:r>
          </w:p>
        </w:tc>
      </w:tr>
      <w:tr w14:paraId="51CDF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shd w:val="clear" w:color="auto" w:fill="C7DAF1" w:themeFill="text2" w:themeFillTint="32"/>
          </w:tcPr>
          <w:p w14:paraId="7C3E138E">
            <w:pPr>
              <w:widowControl/>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p>
        </w:tc>
        <w:tc>
          <w:tcPr>
            <w:tcW w:w="1320" w:type="dxa"/>
          </w:tcPr>
          <w:p w14:paraId="78C26247">
            <w:pPr>
              <w:widowControl/>
              <w:rPr>
                <w:rFonts w:hint="eastAsia" w:ascii="宋体" w:hAnsi="宋体" w:cs="宋体"/>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运动治疗实训室</w:t>
            </w:r>
          </w:p>
        </w:tc>
        <w:tc>
          <w:tcPr>
            <w:tcW w:w="885" w:type="dxa"/>
            <w:vAlign w:val="center"/>
          </w:tcPr>
          <w:p w14:paraId="7E33014A">
            <w:pPr>
              <w:widowControl/>
              <w:jc w:val="center"/>
              <w:rPr>
                <w:rFonts w:hint="eastAsia" w:ascii="宋体" w:hAnsi="宋体" w:cs="宋体"/>
                <w:sz w:val="20"/>
                <w:szCs w:val="20"/>
              </w:rPr>
            </w:pPr>
            <w:r>
              <w:rPr>
                <w:rFonts w:hint="eastAsia" w:ascii="宋体" w:hAnsi="宋体" w:cs="宋体"/>
                <w:sz w:val="20"/>
                <w:szCs w:val="20"/>
              </w:rPr>
              <w:t>60</w:t>
            </w:r>
          </w:p>
        </w:tc>
        <w:tc>
          <w:tcPr>
            <w:tcW w:w="2955" w:type="dxa"/>
          </w:tcPr>
          <w:p w14:paraId="4A5B4CF4">
            <w:pPr>
              <w:widowControl/>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用于人体形态测量、肌力评定技术、关节活动度评定技术、肌张力评定、平衡功能评定、骨科特殊检查、神经反射和人体发育性反射评定、截瘫的康复评定、偏瘫的康复评定、关节活动技术、肌力训练、牵伸技术、牵引技术、平衡协调训练技术、有氧训练/呼吸训练、轮椅训练、体位转移训练技术、步行功能训练、医疗体操、Bobath技术、Brunnstrom技术、Rood技术、本体神经肌肉促进技术、运动再学习技术的实践教学</w:t>
            </w:r>
          </w:p>
        </w:tc>
        <w:tc>
          <w:tcPr>
            <w:tcW w:w="3421" w:type="dxa"/>
          </w:tcPr>
          <w:p w14:paraId="4C9D3FDE">
            <w:pPr>
              <w:widowControl/>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多媒体、PT训练床、多体位手法治疗床、PT凳、PT训练垫、肩梯、肋木、姿势矫正镜、平行杠、楔形板、轮椅、训练用棍、砂袋和哑铃、墙拉力器、肌力训练设备、前臂旋转训练器、滑轮吊环、电动起立床、功率车，治疗床(含网架)、连续性关节被动训练器(CPM)、训练用阶梯、训练用球、踏步器、助行器、平衡训练设备、运动控制能力训练设备、儿童运动训练器材等。</w:t>
            </w:r>
          </w:p>
        </w:tc>
      </w:tr>
      <w:tr w14:paraId="10BB8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shd w:val="clear" w:color="auto" w:fill="C7DAF1" w:themeFill="text2" w:themeFillTint="32"/>
          </w:tcPr>
          <w:p w14:paraId="24F42D5B">
            <w:pPr>
              <w:widowControl/>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p>
        </w:tc>
        <w:tc>
          <w:tcPr>
            <w:tcW w:w="1320" w:type="dxa"/>
          </w:tcPr>
          <w:p w14:paraId="5CD227E1">
            <w:pPr>
              <w:widowControl/>
              <w:rPr>
                <w:rFonts w:hint="eastAsia" w:ascii="宋体" w:hAnsi="宋体" w:cs="宋体"/>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作业治疗实训室</w:t>
            </w:r>
          </w:p>
        </w:tc>
        <w:tc>
          <w:tcPr>
            <w:tcW w:w="885" w:type="dxa"/>
            <w:vAlign w:val="center"/>
          </w:tcPr>
          <w:p w14:paraId="6B0B22DD">
            <w:pPr>
              <w:widowControl/>
              <w:jc w:val="center"/>
              <w:rPr>
                <w:rFonts w:hint="eastAsia" w:ascii="宋体" w:hAnsi="宋体" w:cs="宋体"/>
                <w:sz w:val="20"/>
                <w:szCs w:val="20"/>
              </w:rPr>
            </w:pPr>
            <w:r>
              <w:rPr>
                <w:rFonts w:hint="eastAsia" w:ascii="宋体" w:hAnsi="宋体" w:cs="宋体"/>
                <w:sz w:val="20"/>
                <w:szCs w:val="20"/>
              </w:rPr>
              <w:t>60</w:t>
            </w:r>
          </w:p>
        </w:tc>
        <w:tc>
          <w:tcPr>
            <w:tcW w:w="2955" w:type="dxa"/>
          </w:tcPr>
          <w:p w14:paraId="5AFBD7BE">
            <w:pPr>
              <w:widowControl/>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用于日常生活活动能力训练、治疗性作业活动、辅助治疗作业活动、简单矫形器制作、常见疾病的作业治疗、认知障碍的作业治疗、感觉障碍等作业治疗的实践教学。</w:t>
            </w:r>
          </w:p>
        </w:tc>
        <w:tc>
          <w:tcPr>
            <w:tcW w:w="3421" w:type="dxa"/>
          </w:tcPr>
          <w:p w14:paraId="097991D3">
            <w:pPr>
              <w:widowControl/>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多媒体、可调式作业桌、OT桌配套椅、OT综合训练台、砂磨台、重锤手指功能训练器、橡筋手指功能训练器、手平衡协调训练器、手指阶梯训练架、上肢协调功能训练器、认知评定训练系统、模拟家居单元、轮椅(各类)、助行器(各类)、拐杖(各类)等。</w:t>
            </w:r>
          </w:p>
        </w:tc>
      </w:tr>
      <w:tr w14:paraId="681F5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shd w:val="clear" w:color="auto" w:fill="C7DAF1" w:themeFill="text2" w:themeFillTint="32"/>
          </w:tcPr>
          <w:p w14:paraId="5A204E06">
            <w:pPr>
              <w:widowControl/>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p>
        </w:tc>
        <w:tc>
          <w:tcPr>
            <w:tcW w:w="1320" w:type="dxa"/>
          </w:tcPr>
          <w:p w14:paraId="61D95C9B">
            <w:pPr>
              <w:widowControl/>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言语治疗实训室</w:t>
            </w:r>
          </w:p>
        </w:tc>
        <w:tc>
          <w:tcPr>
            <w:tcW w:w="885" w:type="dxa"/>
            <w:vAlign w:val="center"/>
          </w:tcPr>
          <w:p w14:paraId="04FD650D">
            <w:pPr>
              <w:widowControl/>
              <w:jc w:val="center"/>
              <w:rPr>
                <w:rFonts w:hint="eastAsia" w:ascii="宋体" w:hAnsi="宋体" w:cs="宋体"/>
                <w:sz w:val="20"/>
                <w:szCs w:val="20"/>
              </w:rPr>
            </w:pPr>
            <w:r>
              <w:rPr>
                <w:rFonts w:hint="eastAsia" w:ascii="宋体" w:hAnsi="宋体" w:cs="宋体"/>
                <w:sz w:val="20"/>
                <w:szCs w:val="20"/>
              </w:rPr>
              <w:t>60</w:t>
            </w:r>
          </w:p>
        </w:tc>
        <w:tc>
          <w:tcPr>
            <w:tcW w:w="2955" w:type="dxa"/>
          </w:tcPr>
          <w:p w14:paraId="255596A7">
            <w:pPr>
              <w:widowControl/>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用于运动性构音障碍的评定与治疗、脑瘫儿童的构音障碍治疗、口吃的评价、失语症的评定、失语症的治疗、语言发育迟缓的评定与治疗、听力障碍的评定与治疗、吞咽障碍的评定与治疗等实践教学。</w:t>
            </w:r>
          </w:p>
        </w:tc>
        <w:tc>
          <w:tcPr>
            <w:tcW w:w="3421" w:type="dxa"/>
          </w:tcPr>
          <w:p w14:paraId="7824F4C6">
            <w:pPr>
              <w:widowControl/>
              <w:rPr>
                <w:rFonts w:hint="eastAsia" w:ascii="宋体" w:hAnsi="宋体" w:cs="宋体"/>
                <w:bCs/>
                <w:color w:val="000000" w:themeColor="text1"/>
                <w:szCs w:val="21"/>
                <w14:textFill>
                  <w14:solidFill>
                    <w14:schemeClr w14:val="tx1"/>
                  </w14:solidFill>
                </w14:textFill>
              </w:rPr>
            </w:pPr>
          </w:p>
        </w:tc>
      </w:tr>
      <w:tr w14:paraId="2DB95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shd w:val="clear" w:color="auto" w:fill="C7DAF1" w:themeFill="text2" w:themeFillTint="32"/>
          </w:tcPr>
          <w:p w14:paraId="6CE05C3A">
            <w:pPr>
              <w:widowControl/>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p>
        </w:tc>
        <w:tc>
          <w:tcPr>
            <w:tcW w:w="1320" w:type="dxa"/>
          </w:tcPr>
          <w:p w14:paraId="7C85CE40">
            <w:pP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物理因子治疗实训室</w:t>
            </w:r>
          </w:p>
          <w:p w14:paraId="41F0F762">
            <w:pPr>
              <w:widowControl/>
              <w:rPr>
                <w:rFonts w:hint="eastAsia" w:ascii="宋体" w:hAnsi="宋体" w:cs="宋体"/>
                <w:color w:val="000000" w:themeColor="text1"/>
                <w:szCs w:val="21"/>
                <w14:textFill>
                  <w14:solidFill>
                    <w14:schemeClr w14:val="tx1"/>
                  </w14:solidFill>
                </w14:textFill>
              </w:rPr>
            </w:pPr>
          </w:p>
        </w:tc>
        <w:tc>
          <w:tcPr>
            <w:tcW w:w="885" w:type="dxa"/>
            <w:vAlign w:val="center"/>
          </w:tcPr>
          <w:p w14:paraId="22B7383C">
            <w:pPr>
              <w:widowControl/>
              <w:jc w:val="center"/>
              <w:rPr>
                <w:rFonts w:hint="eastAsia" w:ascii="宋体" w:hAnsi="宋体" w:cs="宋体"/>
                <w:sz w:val="20"/>
                <w:szCs w:val="20"/>
              </w:rPr>
            </w:pPr>
            <w:r>
              <w:rPr>
                <w:rFonts w:hint="eastAsia" w:ascii="宋体" w:hAnsi="宋体" w:cs="宋体"/>
                <w:sz w:val="20"/>
                <w:szCs w:val="20"/>
              </w:rPr>
              <w:t>60</w:t>
            </w:r>
          </w:p>
        </w:tc>
        <w:tc>
          <w:tcPr>
            <w:tcW w:w="2955" w:type="dxa"/>
          </w:tcPr>
          <w:p w14:paraId="281EF74B">
            <w:pPr>
              <w:widowControl/>
              <w:rPr>
                <w:rFonts w:hint="eastAsia"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用于低频电疗法、中频电疗法、光疗法、超声波疗法、磁疗法、传导热疗法、冷疗法等实践教学。</w:t>
            </w:r>
          </w:p>
        </w:tc>
        <w:tc>
          <w:tcPr>
            <w:tcW w:w="3421" w:type="dxa"/>
          </w:tcPr>
          <w:p w14:paraId="2AA44CAB">
            <w:pPr>
              <w:widowControl/>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多媒体、电疗(直流电、低频电、中频电、高频电疗设备)、光疗、超声波治疗、磁疗、功能性电刺激、传导热治疗、冷疗、颈椎牵引仪、腰椎牵引仪等。</w:t>
            </w:r>
          </w:p>
        </w:tc>
      </w:tr>
      <w:tr w14:paraId="671D1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shd w:val="clear" w:color="auto" w:fill="C7DAF1" w:themeFill="text2" w:themeFillTint="32"/>
          </w:tcPr>
          <w:p w14:paraId="4705C8F7">
            <w:pPr>
              <w:widowControl/>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w:t>
            </w:r>
          </w:p>
        </w:tc>
        <w:tc>
          <w:tcPr>
            <w:tcW w:w="1320" w:type="dxa"/>
          </w:tcPr>
          <w:p w14:paraId="7822B641">
            <w:pPr>
              <w:rPr>
                <w:rFonts w:hint="eastAsia" w:ascii="宋体" w:hAnsi="宋体" w:cs="宋体"/>
                <w:bCs/>
                <w:color w:val="000000" w:themeColor="text1"/>
                <w:szCs w:val="21"/>
                <w14:textFill>
                  <w14:solidFill>
                    <w14:schemeClr w14:val="tx1"/>
                  </w14:solidFill>
                </w14:textFill>
              </w:rPr>
            </w:pPr>
            <w:r>
              <w:rPr>
                <w:rFonts w:hint="eastAsia" w:ascii="宋体" w:hAnsi="宋体" w:cs="宋体"/>
                <w:sz w:val="20"/>
              </w:rPr>
              <w:t>中医适宜技术实训室</w:t>
            </w:r>
          </w:p>
        </w:tc>
        <w:tc>
          <w:tcPr>
            <w:tcW w:w="885" w:type="dxa"/>
            <w:vAlign w:val="center"/>
          </w:tcPr>
          <w:p w14:paraId="1AA5D4F4">
            <w:pPr>
              <w:widowControl/>
              <w:jc w:val="center"/>
              <w:rPr>
                <w:rFonts w:hint="eastAsia" w:ascii="宋体" w:hAnsi="宋体" w:cs="宋体"/>
                <w:sz w:val="20"/>
                <w:szCs w:val="20"/>
              </w:rPr>
            </w:pPr>
            <w:r>
              <w:rPr>
                <w:rFonts w:hint="eastAsia" w:ascii="宋体" w:hAnsi="宋体" w:cs="宋体"/>
                <w:sz w:val="20"/>
                <w:szCs w:val="20"/>
              </w:rPr>
              <w:t>60</w:t>
            </w:r>
          </w:p>
        </w:tc>
        <w:tc>
          <w:tcPr>
            <w:tcW w:w="2955" w:type="dxa"/>
          </w:tcPr>
          <w:p w14:paraId="13F2BD4C">
            <w:pPr>
              <w:widowControl/>
              <w:rPr>
                <w:rFonts w:hint="eastAsia" w:ascii="宋体" w:hAnsi="宋体" w:cs="宋体"/>
                <w:color w:val="000000" w:themeColor="text1"/>
                <w:szCs w:val="21"/>
                <w14:textFill>
                  <w14:solidFill>
                    <w14:schemeClr w14:val="tx1"/>
                  </w14:solidFill>
                </w14:textFill>
              </w:rPr>
            </w:pPr>
            <w:r>
              <w:rPr>
                <w:rFonts w:hint="eastAsia" w:ascii="宋体" w:hAnsi="宋体" w:cs="宋体"/>
                <w:sz w:val="20"/>
              </w:rPr>
              <w:t>用于推拿学、中国传统康复治疗技术</w:t>
            </w:r>
          </w:p>
        </w:tc>
        <w:tc>
          <w:tcPr>
            <w:tcW w:w="3421" w:type="dxa"/>
          </w:tcPr>
          <w:p w14:paraId="573AE2D7">
            <w:pPr>
              <w:widowControl/>
              <w:rPr>
                <w:rFonts w:hint="eastAsia" w:ascii="宋体" w:hAnsi="宋体" w:cs="宋体"/>
                <w:bCs/>
                <w:color w:val="000000" w:themeColor="text1"/>
                <w:szCs w:val="21"/>
                <w14:textFill>
                  <w14:solidFill>
                    <w14:schemeClr w14:val="tx1"/>
                  </w14:solidFill>
                </w14:textFill>
              </w:rPr>
            </w:pPr>
            <w:r>
              <w:rPr>
                <w:rFonts w:hint="eastAsia" w:ascii="宋体" w:hAnsi="宋体" w:cs="宋体"/>
                <w:sz w:val="20"/>
              </w:rPr>
              <w:t>玻璃罐、针灸针、智慧黑板、普通治疗床、移动培训桌椅组合、血压仪、骨架等</w:t>
            </w:r>
          </w:p>
        </w:tc>
      </w:tr>
      <w:tr w14:paraId="5BD65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shd w:val="clear" w:color="auto" w:fill="C7DAF1" w:themeFill="text2" w:themeFillTint="32"/>
          </w:tcPr>
          <w:p w14:paraId="3176362D">
            <w:pPr>
              <w:widowControl/>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8</w:t>
            </w:r>
          </w:p>
        </w:tc>
        <w:tc>
          <w:tcPr>
            <w:tcW w:w="1320" w:type="dxa"/>
            <w:shd w:val="clear" w:color="auto" w:fill="FFFFFF" w:themeFill="background1"/>
          </w:tcPr>
          <w:p w14:paraId="6FFDBFE8">
            <w:pPr>
              <w:widowControl/>
              <w:jc w:val="center"/>
              <w:rPr>
                <w:rFonts w:hint="eastAsia" w:ascii="仿宋_GB2312" w:hAnsi="仿宋_GB2312" w:eastAsia="仿宋_GB2312" w:cs="仿宋_GB2312"/>
                <w:sz w:val="24"/>
                <w:lang w:eastAsia="zh-Hans"/>
              </w:rPr>
            </w:pPr>
            <w:r>
              <w:rPr>
                <w:rFonts w:hint="eastAsia" w:ascii="仿宋_GB2312" w:hAnsi="仿宋_GB2312" w:eastAsia="仿宋_GB2312" w:cs="仿宋_GB2312"/>
                <w:sz w:val="24"/>
              </w:rPr>
              <w:t>智慧</w:t>
            </w:r>
            <w:r>
              <w:rPr>
                <w:rFonts w:hint="eastAsia" w:ascii="仿宋_GB2312" w:hAnsi="仿宋_GB2312" w:eastAsia="仿宋_GB2312" w:cs="仿宋_GB2312"/>
                <w:sz w:val="24"/>
                <w:lang w:eastAsia="zh-Hans"/>
              </w:rPr>
              <w:t>健康养老实训中心</w:t>
            </w:r>
          </w:p>
          <w:p w14:paraId="7E48E7B3">
            <w:pPr>
              <w:rPr>
                <w:rFonts w:hint="eastAsia" w:ascii="宋体" w:hAnsi="宋体" w:cs="宋体"/>
                <w:sz w:val="20"/>
              </w:rPr>
            </w:pPr>
            <w:r>
              <w:rPr>
                <w:rFonts w:hint="eastAsia" w:ascii="仿宋_GB2312" w:hAnsi="仿宋_GB2312" w:eastAsia="仿宋_GB2312" w:cs="仿宋_GB2312"/>
                <w:sz w:val="24"/>
              </w:rPr>
              <w:t>（省级高水平专业化产教融合实训基地）</w:t>
            </w:r>
          </w:p>
        </w:tc>
        <w:tc>
          <w:tcPr>
            <w:tcW w:w="885" w:type="dxa"/>
            <w:shd w:val="clear" w:color="auto" w:fill="FFFFFF" w:themeFill="background1"/>
            <w:vAlign w:val="center"/>
          </w:tcPr>
          <w:p w14:paraId="478B992D">
            <w:pPr>
              <w:widowControl/>
              <w:jc w:val="center"/>
              <w:rPr>
                <w:rFonts w:hint="eastAsia" w:ascii="宋体" w:hAnsi="宋体" w:cs="宋体"/>
                <w:sz w:val="20"/>
                <w:szCs w:val="20"/>
              </w:rPr>
            </w:pPr>
            <w:r>
              <w:rPr>
                <w:rFonts w:hint="eastAsia" w:ascii="宋体" w:hAnsi="宋体" w:cs="宋体"/>
                <w:sz w:val="20"/>
                <w:szCs w:val="20"/>
              </w:rPr>
              <w:t>120</w:t>
            </w:r>
          </w:p>
        </w:tc>
        <w:tc>
          <w:tcPr>
            <w:tcW w:w="2955" w:type="dxa"/>
            <w:shd w:val="clear" w:color="auto" w:fill="FFFFFF" w:themeFill="background1"/>
          </w:tcPr>
          <w:p w14:paraId="025D7EFB">
            <w:pPr>
              <w:widowControl/>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分为机构养老和社区居家养老两个板块，智慧机构养老板块分为综合评估区、起居照护区、洗漱照护区、康复训练及怀旧区，进行老人生活照护、基础照护及康复训练的实训，培养实践动手能力，提升职业素养，厚植爱老情怀；社区居家养老板块分为心理咨询、读书看报、棋牌娱乐、康复健身及就餐区域等10个区域。对老人开展生活照料、医疗保健、文化教育等养老服务，全方位满足老年人的健康、生活和社会需求。</w:t>
            </w:r>
          </w:p>
        </w:tc>
        <w:tc>
          <w:tcPr>
            <w:tcW w:w="3421" w:type="dxa"/>
            <w:shd w:val="clear" w:color="auto" w:fill="FFFFFF" w:themeFill="background1"/>
          </w:tcPr>
          <w:p w14:paraId="3F88FCFB">
            <w:pPr>
              <w:widowControl/>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实训室主要分为老年综合体验区、身体体征评估区、起居评估照护区、行走评估训练区、洗漱评估照护区、饮食评估照护区、认知功能评估区、失智怀旧区八大区域。全真模拟各种养老场景建设，打造集未来养老技术研发与产品展示、实地场景教学、精准人才输出于一体的省级高水平产教融合实训智慧健康养老实训平台</w:t>
            </w:r>
          </w:p>
        </w:tc>
      </w:tr>
      <w:tr w14:paraId="3259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shd w:val="clear" w:color="auto" w:fill="C7DAF1" w:themeFill="text2" w:themeFillTint="32"/>
          </w:tcPr>
          <w:p w14:paraId="42BB2E95">
            <w:pPr>
              <w:widowControl/>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9</w:t>
            </w:r>
          </w:p>
        </w:tc>
        <w:tc>
          <w:tcPr>
            <w:tcW w:w="1320" w:type="dxa"/>
            <w:shd w:val="clear" w:color="auto" w:fill="FFFFFF" w:themeFill="background1"/>
          </w:tcPr>
          <w:p w14:paraId="71283934">
            <w:pPr>
              <w:rPr>
                <w:rFonts w:hint="eastAsia" w:ascii="宋体" w:hAnsi="宋体" w:cs="宋体"/>
                <w:sz w:val="20"/>
              </w:rPr>
            </w:pPr>
            <w:r>
              <w:rPr>
                <w:rFonts w:hint="eastAsia" w:ascii="宋体" w:hAnsi="宋体" w:cs="宋体"/>
                <w:sz w:val="20"/>
              </w:rPr>
              <w:t>虚拟仿真实训中心</w:t>
            </w:r>
          </w:p>
        </w:tc>
        <w:tc>
          <w:tcPr>
            <w:tcW w:w="885" w:type="dxa"/>
            <w:shd w:val="clear" w:color="auto" w:fill="FFFFFF" w:themeFill="background1"/>
            <w:vAlign w:val="center"/>
          </w:tcPr>
          <w:p w14:paraId="5561327E">
            <w:pPr>
              <w:widowControl/>
              <w:jc w:val="center"/>
              <w:rPr>
                <w:rFonts w:hint="eastAsia" w:ascii="宋体" w:hAnsi="宋体" w:cs="宋体"/>
                <w:sz w:val="20"/>
                <w:szCs w:val="20"/>
              </w:rPr>
            </w:pPr>
          </w:p>
        </w:tc>
        <w:tc>
          <w:tcPr>
            <w:tcW w:w="2955" w:type="dxa"/>
            <w:shd w:val="clear" w:color="auto" w:fill="FFFFFF" w:themeFill="background1"/>
          </w:tcPr>
          <w:p w14:paraId="7E77AD2A">
            <w:pPr>
              <w:widowControl/>
              <w:rPr>
                <w:rFonts w:hint="eastAsia" w:ascii="宋体" w:hAnsi="宋体" w:cs="宋体"/>
                <w:sz w:val="20"/>
              </w:rPr>
            </w:pPr>
            <w:r>
              <w:rPr>
                <w:rFonts w:hint="eastAsia" w:ascii="宋体" w:hAnsi="宋体" w:cs="宋体"/>
                <w:color w:val="000000" w:themeColor="text1"/>
                <w:sz w:val="20"/>
                <w14:textFill>
                  <w14:solidFill>
                    <w14:schemeClr w14:val="tx1"/>
                  </w14:solidFill>
                </w14:textFill>
              </w:rPr>
              <w:t>用于中医、智慧健康养老、康复治疗技术专业相关虚拟仿真实训</w:t>
            </w:r>
          </w:p>
        </w:tc>
        <w:tc>
          <w:tcPr>
            <w:tcW w:w="3421" w:type="dxa"/>
            <w:shd w:val="clear" w:color="auto" w:fill="FFFFFF" w:themeFill="background1"/>
          </w:tcPr>
          <w:p w14:paraId="48677585">
            <w:pPr>
              <w:widowControl/>
              <w:rPr>
                <w:rFonts w:hint="eastAsia" w:ascii="宋体" w:hAnsi="宋体" w:cs="宋体"/>
                <w:sz w:val="20"/>
              </w:rPr>
            </w:pPr>
            <w:r>
              <w:rPr>
                <w:rFonts w:hint="eastAsia" w:ascii="宋体" w:hAnsi="宋体" w:cs="宋体"/>
                <w:sz w:val="20"/>
              </w:rPr>
              <w:t>VR、虚拟仿真教学资源、电脑等</w:t>
            </w:r>
          </w:p>
        </w:tc>
      </w:tr>
    </w:tbl>
    <w:p w14:paraId="44C2AE11">
      <w:pPr>
        <w:snapToGrid w:val="0"/>
        <w:spacing w:line="360" w:lineRule="auto"/>
      </w:pPr>
    </w:p>
    <w:p w14:paraId="0CD2B19A">
      <w:pPr>
        <w:snapToGrid w:val="0"/>
        <w:spacing w:line="360" w:lineRule="auto"/>
        <w:rPr>
          <w:rFonts w:ascii="方正仿宋_GB2312" w:hAnsi="方正仿宋_GB2312" w:eastAsia="方正仿宋_GB2312" w:cs="方正仿宋_GB2312"/>
          <w:bCs/>
          <w:sz w:val="32"/>
          <w:szCs w:val="32"/>
        </w:rPr>
      </w:pPr>
      <w:r>
        <w:rPr>
          <w:rFonts w:ascii="方正仿宋_GB2312" w:hAnsi="方正仿宋_GB2312" w:eastAsia="方正仿宋_GB2312" w:cs="方正仿宋_GB2312"/>
          <w:bCs/>
          <w:sz w:val="32"/>
          <w:szCs w:val="32"/>
        </w:rPr>
        <w:t xml:space="preserve">    3.</w:t>
      </w:r>
      <w:r>
        <w:rPr>
          <w:rFonts w:hint="eastAsia" w:ascii="方正仿宋_GB2312" w:hAnsi="方正仿宋_GB2312" w:eastAsia="方正仿宋_GB2312" w:cs="方正仿宋_GB2312"/>
          <w:bCs/>
          <w:sz w:val="32"/>
          <w:szCs w:val="32"/>
        </w:rPr>
        <w:t>校外实习基地基本要求</w:t>
      </w:r>
    </w:p>
    <w:p w14:paraId="1791E286">
      <w:pPr>
        <w:pStyle w:val="15"/>
        <w:widowControl w:val="0"/>
        <w:snapToGrid w:val="0"/>
        <w:spacing w:before="0" w:beforeAutospacing="0" w:after="0" w:afterAutospacing="0" w:line="360" w:lineRule="auto"/>
        <w:rPr>
          <w:rFonts w:hint="eastAsia"/>
        </w:rPr>
      </w:pPr>
      <w:r>
        <w:rPr>
          <w:rFonts w:ascii="仿宋_GB2312" w:hAnsi="仿宋_GB2312" w:eastAsia="仿宋_GB2312" w:cs="仿宋_GB2312"/>
          <w:bCs/>
          <w:kern w:val="2"/>
          <w:sz w:val="32"/>
          <w:szCs w:val="32"/>
          <w:lang w:bidi="ar"/>
        </w:rPr>
        <w:t xml:space="preserve">    </w:t>
      </w:r>
      <w:r>
        <w:rPr>
          <w:rFonts w:hint="eastAsia" w:ascii="仿宋_GB2312" w:hAnsi="仿宋_GB2312" w:eastAsia="仿宋_GB2312" w:cs="仿宋_GB2312"/>
          <w:bCs/>
          <w:kern w:val="2"/>
          <w:sz w:val="32"/>
          <w:szCs w:val="32"/>
          <w:lang w:bidi="ar"/>
        </w:rPr>
        <w:t>已建立一批合作稳定、带教能力强的校外实训基地。 能提</w:t>
      </w:r>
      <w:r>
        <w:rPr>
          <w:rFonts w:ascii="仿宋_GB2312" w:hAnsi="仿宋_GB2312" w:eastAsia="仿宋_GB2312" w:cs="仿宋_GB2312"/>
          <w:bCs/>
          <w:kern w:val="2"/>
          <w:sz w:val="32"/>
          <w:szCs w:val="32"/>
          <w:lang w:bidi="ar"/>
        </w:rPr>
        <w:t>康复治疗专业中PT、OT、ST</w:t>
      </w:r>
      <w:r>
        <w:rPr>
          <w:rFonts w:hint="eastAsia" w:ascii="仿宋_GB2312" w:hAnsi="仿宋_GB2312" w:eastAsia="仿宋_GB2312" w:cs="仿宋_GB2312"/>
          <w:bCs/>
          <w:kern w:val="2"/>
          <w:sz w:val="32"/>
          <w:szCs w:val="32"/>
          <w:lang w:bidi="ar"/>
        </w:rPr>
        <w:t>等相关实习岗位，可接纳一定规模的学生实习：能够配备相应数量的指导教师对学生实习进行指导和管理：保证实习、实训教学的顺利完成，同时实现校企合作，共同育人模式。</w:t>
      </w:r>
    </w:p>
    <w:p w14:paraId="1C5B8F47">
      <w:pPr>
        <w:pStyle w:val="2"/>
        <w:snapToGrid w:val="0"/>
        <w:spacing w:line="360" w:lineRule="auto"/>
        <w:ind w:left="0" w:leftChars="0"/>
        <w:jc w:val="center"/>
        <w:rPr>
          <w:rFonts w:ascii="方正仿宋_GB2312" w:hAnsi="方正仿宋_GB2312" w:eastAsia="方正仿宋_GB2312" w:cs="方正仿宋_GB2312"/>
          <w:bCs/>
          <w:sz w:val="28"/>
          <w:szCs w:val="28"/>
        </w:rPr>
      </w:pPr>
      <w:r>
        <w:rPr>
          <w:rFonts w:hint="eastAsia" w:ascii="方正仿宋_GB2312" w:hAnsi="方正仿宋_GB2312" w:eastAsia="方正仿宋_GB2312" w:cs="方正仿宋_GB2312"/>
          <w:bCs/>
          <w:sz w:val="28"/>
          <w:szCs w:val="28"/>
        </w:rPr>
        <w:t>表2</w:t>
      </w:r>
      <w:r>
        <w:rPr>
          <w:rFonts w:ascii="方正仿宋_GB2312" w:hAnsi="方正仿宋_GB2312" w:eastAsia="方正仿宋_GB2312" w:cs="方正仿宋_GB2312"/>
          <w:bCs/>
          <w:sz w:val="28"/>
          <w:szCs w:val="28"/>
        </w:rPr>
        <w:t>1</w:t>
      </w:r>
      <w:r>
        <w:rPr>
          <w:rFonts w:hint="eastAsia" w:ascii="方正仿宋_GB2312" w:hAnsi="方正仿宋_GB2312" w:eastAsia="方正仿宋_GB2312" w:cs="方正仿宋_GB2312"/>
          <w:bCs/>
          <w:sz w:val="28"/>
          <w:szCs w:val="28"/>
        </w:rPr>
        <w:t xml:space="preserve">  校外实习基地</w:t>
      </w:r>
    </w:p>
    <w:tbl>
      <w:tblPr>
        <w:tblStyle w:val="17"/>
        <w:tblW w:w="4995" w:type="pct"/>
        <w:tblInd w:w="0" w:type="dxa"/>
        <w:tblLayout w:type="autofit"/>
        <w:tblCellMar>
          <w:top w:w="0" w:type="dxa"/>
          <w:left w:w="0" w:type="dxa"/>
          <w:bottom w:w="0" w:type="dxa"/>
          <w:right w:w="0" w:type="dxa"/>
        </w:tblCellMar>
      </w:tblPr>
      <w:tblGrid>
        <w:gridCol w:w="338"/>
        <w:gridCol w:w="2766"/>
        <w:gridCol w:w="766"/>
        <w:gridCol w:w="681"/>
        <w:gridCol w:w="783"/>
        <w:gridCol w:w="1344"/>
        <w:gridCol w:w="873"/>
        <w:gridCol w:w="773"/>
      </w:tblGrid>
      <w:tr w14:paraId="2BE719F0">
        <w:tblPrEx>
          <w:tblCellMar>
            <w:top w:w="0" w:type="dxa"/>
            <w:left w:w="0" w:type="dxa"/>
            <w:bottom w:w="0" w:type="dxa"/>
            <w:right w:w="0" w:type="dxa"/>
          </w:tblCellMar>
        </w:tblPrEx>
        <w:trPr>
          <w:trHeight w:val="658" w:hRule="atLeast"/>
          <w:tblHeader/>
        </w:trPr>
        <w:tc>
          <w:tcPr>
            <w:tcW w:w="203" w:type="pct"/>
            <w:tcBorders>
              <w:top w:val="single" w:color="000000" w:sz="4" w:space="0"/>
              <w:left w:val="single" w:color="000000" w:sz="4" w:space="0"/>
              <w:bottom w:val="single" w:color="000000" w:sz="4" w:space="0"/>
              <w:right w:val="single" w:color="000000" w:sz="4" w:space="0"/>
            </w:tcBorders>
            <w:shd w:val="clear" w:color="auto" w:fill="8DB3E2" w:themeFill="text2" w:themeFillTint="66"/>
            <w:tcMar>
              <w:top w:w="10" w:type="dxa"/>
              <w:left w:w="10" w:type="dxa"/>
              <w:right w:w="10" w:type="dxa"/>
            </w:tcMar>
            <w:vAlign w:val="center"/>
          </w:tcPr>
          <w:p w14:paraId="44E10585">
            <w:pPr>
              <w:widowControl/>
              <w:jc w:val="center"/>
              <w:textAlignment w:val="center"/>
              <w:rPr>
                <w:rFonts w:hint="eastAsia" w:ascii="宋体" w:hAnsi="宋体" w:cs="宋体"/>
                <w:b/>
                <w:sz w:val="20"/>
                <w:szCs w:val="20"/>
              </w:rPr>
            </w:pPr>
            <w:r>
              <w:rPr>
                <w:rFonts w:hint="eastAsia" w:ascii="宋体" w:hAnsi="宋体" w:cs="宋体"/>
                <w:b/>
                <w:kern w:val="0"/>
                <w:sz w:val="20"/>
                <w:szCs w:val="20"/>
                <w:lang w:bidi="ar"/>
              </w:rPr>
              <w:t>序号</w:t>
            </w:r>
          </w:p>
        </w:tc>
        <w:tc>
          <w:tcPr>
            <w:tcW w:w="1661" w:type="pct"/>
            <w:tcBorders>
              <w:top w:val="single" w:color="000000" w:sz="4" w:space="0"/>
              <w:left w:val="single" w:color="000000" w:sz="4" w:space="0"/>
              <w:bottom w:val="single" w:color="000000" w:sz="4" w:space="0"/>
              <w:right w:val="single" w:color="000000" w:sz="4" w:space="0"/>
            </w:tcBorders>
            <w:shd w:val="clear" w:color="auto" w:fill="8DB3E2" w:themeFill="text2" w:themeFillTint="66"/>
            <w:tcMar>
              <w:top w:w="10" w:type="dxa"/>
              <w:left w:w="10" w:type="dxa"/>
              <w:right w:w="10" w:type="dxa"/>
            </w:tcMar>
            <w:vAlign w:val="center"/>
          </w:tcPr>
          <w:p w14:paraId="5A5FDE09">
            <w:pPr>
              <w:widowControl/>
              <w:jc w:val="center"/>
              <w:textAlignment w:val="center"/>
              <w:rPr>
                <w:rFonts w:hint="eastAsia" w:ascii="宋体" w:hAnsi="宋体" w:cs="宋体"/>
                <w:b/>
                <w:sz w:val="20"/>
                <w:szCs w:val="20"/>
              </w:rPr>
            </w:pPr>
            <w:r>
              <w:rPr>
                <w:rFonts w:hint="eastAsia" w:ascii="宋体" w:hAnsi="宋体" w:cs="宋体"/>
                <w:b/>
                <w:kern w:val="0"/>
                <w:sz w:val="20"/>
                <w:szCs w:val="20"/>
                <w:lang w:bidi="ar"/>
              </w:rPr>
              <w:t>实习机构</w:t>
            </w:r>
          </w:p>
        </w:tc>
        <w:tc>
          <w:tcPr>
            <w:tcW w:w="460" w:type="pct"/>
            <w:tcBorders>
              <w:top w:val="single" w:color="000000" w:sz="4" w:space="0"/>
              <w:left w:val="single" w:color="000000" w:sz="4" w:space="0"/>
              <w:bottom w:val="single" w:color="000000" w:sz="4" w:space="0"/>
              <w:right w:val="single" w:color="000000" w:sz="4" w:space="0"/>
            </w:tcBorders>
            <w:shd w:val="clear" w:color="auto" w:fill="8DB3E2" w:themeFill="text2" w:themeFillTint="66"/>
            <w:tcMar>
              <w:top w:w="10" w:type="dxa"/>
              <w:left w:w="10" w:type="dxa"/>
              <w:right w:w="10" w:type="dxa"/>
            </w:tcMar>
            <w:vAlign w:val="center"/>
          </w:tcPr>
          <w:p w14:paraId="10B44DE8">
            <w:pPr>
              <w:widowControl/>
              <w:jc w:val="center"/>
              <w:textAlignment w:val="center"/>
              <w:rPr>
                <w:rFonts w:hint="eastAsia" w:ascii="宋体" w:hAnsi="宋体" w:cs="宋体"/>
                <w:b/>
                <w:kern w:val="0"/>
                <w:sz w:val="20"/>
                <w:szCs w:val="20"/>
                <w:lang w:bidi="ar"/>
              </w:rPr>
            </w:pPr>
            <w:r>
              <w:rPr>
                <w:rFonts w:ascii="宋体" w:hAnsi="宋体" w:cs="宋体"/>
                <w:b/>
                <w:kern w:val="0"/>
                <w:sz w:val="20"/>
                <w:szCs w:val="20"/>
                <w:lang w:bidi="ar"/>
              </w:rPr>
              <w:t>主要业务</w:t>
            </w:r>
          </w:p>
        </w:tc>
        <w:tc>
          <w:tcPr>
            <w:tcW w:w="409" w:type="pct"/>
            <w:tcBorders>
              <w:top w:val="single" w:color="000000" w:sz="4" w:space="0"/>
              <w:left w:val="single" w:color="000000" w:sz="4" w:space="0"/>
              <w:bottom w:val="single" w:color="000000" w:sz="4" w:space="0"/>
              <w:right w:val="single" w:color="000000" w:sz="4" w:space="0"/>
            </w:tcBorders>
            <w:shd w:val="clear" w:color="auto" w:fill="8DB3E2" w:themeFill="text2" w:themeFillTint="66"/>
            <w:tcMar>
              <w:top w:w="10" w:type="dxa"/>
              <w:left w:w="10" w:type="dxa"/>
              <w:right w:w="10" w:type="dxa"/>
            </w:tcMar>
            <w:vAlign w:val="center"/>
          </w:tcPr>
          <w:p w14:paraId="3104CA03">
            <w:pPr>
              <w:widowControl/>
              <w:jc w:val="center"/>
              <w:textAlignment w:val="center"/>
              <w:rPr>
                <w:rFonts w:hint="eastAsia" w:ascii="宋体" w:hAnsi="宋体" w:cs="宋体"/>
                <w:b/>
                <w:kern w:val="0"/>
                <w:sz w:val="20"/>
                <w:szCs w:val="20"/>
                <w:lang w:bidi="ar"/>
              </w:rPr>
            </w:pPr>
            <w:r>
              <w:rPr>
                <w:rFonts w:hint="eastAsia" w:ascii="宋体" w:hAnsi="宋体" w:cs="宋体"/>
                <w:b/>
                <w:kern w:val="0"/>
                <w:sz w:val="20"/>
                <w:szCs w:val="20"/>
                <w:lang w:bidi="ar"/>
              </w:rPr>
              <w:t>实习岗位</w:t>
            </w:r>
          </w:p>
        </w:tc>
        <w:tc>
          <w:tcPr>
            <w:tcW w:w="470" w:type="pct"/>
            <w:tcBorders>
              <w:top w:val="single" w:color="000000" w:sz="4" w:space="0"/>
              <w:left w:val="single" w:color="000000" w:sz="4" w:space="0"/>
              <w:bottom w:val="single" w:color="000000" w:sz="4" w:space="0"/>
              <w:right w:val="single" w:color="000000" w:sz="4" w:space="0"/>
            </w:tcBorders>
            <w:shd w:val="clear" w:color="auto" w:fill="8DB3E2" w:themeFill="text2" w:themeFillTint="66"/>
            <w:tcMar>
              <w:top w:w="10" w:type="dxa"/>
              <w:left w:w="10" w:type="dxa"/>
              <w:right w:w="10" w:type="dxa"/>
            </w:tcMar>
            <w:vAlign w:val="center"/>
          </w:tcPr>
          <w:p w14:paraId="40466BA5">
            <w:pPr>
              <w:widowControl/>
              <w:jc w:val="center"/>
              <w:textAlignment w:val="center"/>
              <w:rPr>
                <w:rFonts w:hint="eastAsia" w:ascii="宋体" w:hAnsi="宋体" w:cs="宋体"/>
                <w:b/>
                <w:sz w:val="20"/>
                <w:szCs w:val="20"/>
              </w:rPr>
            </w:pPr>
            <w:r>
              <w:rPr>
                <w:rFonts w:hint="eastAsia" w:ascii="宋体" w:hAnsi="宋体" w:cs="宋体"/>
                <w:b/>
                <w:kern w:val="0"/>
                <w:sz w:val="20"/>
                <w:szCs w:val="20"/>
                <w:lang w:bidi="ar"/>
              </w:rPr>
              <w:t>接收人数</w:t>
            </w:r>
          </w:p>
        </w:tc>
        <w:tc>
          <w:tcPr>
            <w:tcW w:w="807" w:type="pct"/>
            <w:tcBorders>
              <w:top w:val="single" w:color="000000" w:sz="4" w:space="0"/>
              <w:left w:val="single" w:color="000000" w:sz="4" w:space="0"/>
              <w:bottom w:val="single" w:color="000000" w:sz="4" w:space="0"/>
              <w:right w:val="single" w:color="000000" w:sz="4" w:space="0"/>
            </w:tcBorders>
            <w:shd w:val="clear" w:color="auto" w:fill="8DB3E2" w:themeFill="text2" w:themeFillTint="66"/>
            <w:tcMar>
              <w:top w:w="10" w:type="dxa"/>
              <w:left w:w="10" w:type="dxa"/>
              <w:right w:w="10" w:type="dxa"/>
            </w:tcMar>
            <w:vAlign w:val="center"/>
          </w:tcPr>
          <w:p w14:paraId="4DED6E9E">
            <w:pPr>
              <w:widowControl/>
              <w:jc w:val="center"/>
              <w:textAlignment w:val="center"/>
              <w:rPr>
                <w:rFonts w:hint="eastAsia" w:ascii="宋体" w:hAnsi="宋体" w:cs="宋体"/>
                <w:b/>
                <w:kern w:val="0"/>
                <w:sz w:val="20"/>
                <w:szCs w:val="20"/>
                <w:lang w:bidi="ar"/>
              </w:rPr>
            </w:pPr>
            <w:r>
              <w:rPr>
                <w:rFonts w:hint="eastAsia" w:ascii="宋体" w:hAnsi="宋体" w:cs="宋体"/>
                <w:b/>
                <w:kern w:val="0"/>
                <w:sz w:val="20"/>
                <w:szCs w:val="20"/>
                <w:lang w:bidi="ar"/>
              </w:rPr>
              <w:t>实习岗位</w:t>
            </w:r>
          </w:p>
        </w:tc>
        <w:tc>
          <w:tcPr>
            <w:tcW w:w="524" w:type="pct"/>
            <w:tcBorders>
              <w:top w:val="single" w:color="000000" w:sz="4" w:space="0"/>
              <w:left w:val="single" w:color="000000" w:sz="4" w:space="0"/>
              <w:bottom w:val="single" w:color="000000" w:sz="4" w:space="0"/>
              <w:right w:val="single" w:color="000000" w:sz="4" w:space="0"/>
            </w:tcBorders>
            <w:shd w:val="clear" w:color="auto" w:fill="8DB3E2" w:themeFill="text2" w:themeFillTint="66"/>
            <w:tcMar>
              <w:top w:w="10" w:type="dxa"/>
              <w:left w:w="10" w:type="dxa"/>
              <w:right w:w="10" w:type="dxa"/>
            </w:tcMar>
            <w:vAlign w:val="center"/>
          </w:tcPr>
          <w:p w14:paraId="4A7F60E9">
            <w:pPr>
              <w:widowControl/>
              <w:jc w:val="center"/>
              <w:textAlignment w:val="center"/>
              <w:rPr>
                <w:rFonts w:hint="eastAsia" w:ascii="宋体" w:hAnsi="宋体" w:cs="宋体"/>
                <w:b/>
                <w:kern w:val="0"/>
                <w:sz w:val="20"/>
                <w:szCs w:val="20"/>
                <w:lang w:bidi="ar"/>
              </w:rPr>
            </w:pPr>
            <w:r>
              <w:rPr>
                <w:rFonts w:hint="eastAsia" w:ascii="宋体" w:hAnsi="宋体" w:cs="宋体"/>
                <w:b/>
                <w:kern w:val="0"/>
                <w:sz w:val="20"/>
                <w:szCs w:val="20"/>
                <w:lang w:bidi="ar"/>
              </w:rPr>
              <w:t>校内指导</w:t>
            </w:r>
          </w:p>
          <w:p w14:paraId="300B97FC">
            <w:pPr>
              <w:widowControl/>
              <w:jc w:val="center"/>
              <w:textAlignment w:val="center"/>
              <w:rPr>
                <w:rFonts w:hint="eastAsia" w:ascii="宋体" w:hAnsi="宋体" w:cs="宋体"/>
                <w:b/>
                <w:kern w:val="0"/>
                <w:sz w:val="20"/>
                <w:szCs w:val="20"/>
                <w:lang w:bidi="ar"/>
              </w:rPr>
            </w:pPr>
            <w:r>
              <w:rPr>
                <w:rFonts w:hint="eastAsia" w:ascii="宋体" w:hAnsi="宋体" w:cs="宋体"/>
                <w:b/>
                <w:kern w:val="0"/>
                <w:sz w:val="20"/>
                <w:szCs w:val="20"/>
                <w:lang w:bidi="ar"/>
              </w:rPr>
              <w:t>教师</w:t>
            </w:r>
          </w:p>
        </w:tc>
        <w:tc>
          <w:tcPr>
            <w:tcW w:w="464" w:type="pct"/>
            <w:tcBorders>
              <w:top w:val="single" w:color="000000" w:sz="4" w:space="0"/>
              <w:left w:val="single" w:color="000000" w:sz="4" w:space="0"/>
              <w:bottom w:val="single" w:color="000000" w:sz="4" w:space="0"/>
              <w:right w:val="single" w:color="000000" w:sz="4" w:space="0"/>
            </w:tcBorders>
            <w:shd w:val="clear" w:color="auto" w:fill="8DB3E2" w:themeFill="text2" w:themeFillTint="66"/>
            <w:tcMar>
              <w:top w:w="10" w:type="dxa"/>
              <w:left w:w="10" w:type="dxa"/>
              <w:right w:w="10" w:type="dxa"/>
            </w:tcMar>
            <w:vAlign w:val="center"/>
          </w:tcPr>
          <w:p w14:paraId="612E2D0C">
            <w:pPr>
              <w:widowControl/>
              <w:jc w:val="center"/>
              <w:textAlignment w:val="center"/>
              <w:rPr>
                <w:rFonts w:hint="eastAsia" w:ascii="宋体" w:hAnsi="宋体" w:cs="宋体"/>
                <w:b/>
                <w:kern w:val="0"/>
                <w:sz w:val="20"/>
                <w:szCs w:val="20"/>
                <w:lang w:bidi="ar"/>
              </w:rPr>
            </w:pPr>
            <w:r>
              <w:rPr>
                <w:rFonts w:hint="eastAsia" w:ascii="宋体" w:hAnsi="宋体" w:cs="宋体"/>
                <w:b/>
                <w:kern w:val="0"/>
                <w:sz w:val="20"/>
                <w:szCs w:val="20"/>
                <w:lang w:bidi="ar"/>
              </w:rPr>
              <w:t>实习单位指导老师</w:t>
            </w:r>
          </w:p>
        </w:tc>
      </w:tr>
      <w:tr w14:paraId="78BD9AF9">
        <w:tblPrEx>
          <w:tblCellMar>
            <w:top w:w="0" w:type="dxa"/>
            <w:left w:w="0" w:type="dxa"/>
            <w:bottom w:w="0" w:type="dxa"/>
            <w:right w:w="0" w:type="dxa"/>
          </w:tblCellMar>
        </w:tblPrEx>
        <w:trPr>
          <w:trHeight w:val="373" w:hRule="atLeast"/>
        </w:trPr>
        <w:tc>
          <w:tcPr>
            <w:tcW w:w="203" w:type="pct"/>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0" w:type="dxa"/>
              <w:left w:w="10" w:type="dxa"/>
              <w:right w:w="10" w:type="dxa"/>
            </w:tcMar>
          </w:tcPr>
          <w:p w14:paraId="08F3727F">
            <w:pPr>
              <w:jc w:val="center"/>
              <w:rPr>
                <w:rFonts w:hint="eastAsia" w:ascii="宋体" w:hAnsi="宋体" w:cs="宋体"/>
                <w:bCs/>
                <w:color w:val="000000" w:themeColor="text1"/>
                <w:sz w:val="20"/>
                <w:szCs w:val="20"/>
                <w14:textFill>
                  <w14:solidFill>
                    <w14:schemeClr w14:val="tx1"/>
                  </w14:solidFill>
                </w14:textFill>
              </w:rPr>
            </w:pPr>
            <w:r>
              <w:rPr>
                <w:rFonts w:hint="eastAsia"/>
                <w:color w:val="000000" w:themeColor="text1"/>
                <w14:textFill>
                  <w14:solidFill>
                    <w14:schemeClr w14:val="tx1"/>
                  </w14:solidFill>
                </w14:textFill>
              </w:rPr>
              <w:t>1</w:t>
            </w:r>
          </w:p>
        </w:tc>
        <w:tc>
          <w:tcPr>
            <w:tcW w:w="166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61E98A69">
            <w:pPr>
              <w:widowControl/>
              <w:jc w:val="left"/>
              <w:textAlignment w:val="center"/>
              <w:rPr>
                <w:rFonts w:hint="eastAsia" w:ascii="宋体" w:hAnsi="宋体" w:cs="宋体"/>
                <w:bCs/>
                <w:color w:val="000000" w:themeColor="text1"/>
                <w:sz w:val="20"/>
                <w:szCs w:val="20"/>
                <w14:textFill>
                  <w14:solidFill>
                    <w14:schemeClr w14:val="tx1"/>
                  </w14:solidFill>
                </w14:textFill>
              </w:rPr>
            </w:pPr>
            <w:r>
              <w:rPr>
                <w:rFonts w:hint="eastAsia" w:ascii="宋体" w:hAnsi="宋体" w:cs="宋体"/>
                <w:color w:val="000000"/>
                <w:kern w:val="0"/>
                <w:sz w:val="20"/>
                <w:szCs w:val="20"/>
                <w:lang w:bidi="ar"/>
              </w:rPr>
              <w:t>贵州省骨科医院</w:t>
            </w:r>
          </w:p>
        </w:tc>
        <w:tc>
          <w:tcPr>
            <w:tcW w:w="46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52CB64AE">
            <w:pPr>
              <w:widowControl/>
              <w:jc w:val="left"/>
              <w:textAlignment w:val="center"/>
              <w:rPr>
                <w:rFonts w:hint="eastAsia" w:ascii="宋体" w:hAnsi="宋体" w:cs="宋体"/>
                <w:bCs/>
                <w:color w:val="000000" w:themeColor="text1"/>
                <w:sz w:val="20"/>
                <w:szCs w:val="20"/>
                <w14:textFill>
                  <w14:solidFill>
                    <w14:schemeClr w14:val="tx1"/>
                  </w14:solidFill>
                </w14:textFill>
              </w:rPr>
            </w:pPr>
            <w:r>
              <w:rPr>
                <w:rFonts w:ascii="宋体" w:hAnsi="宋体" w:cs="宋体"/>
                <w:bCs/>
                <w:color w:val="000000" w:themeColor="text1"/>
                <w:sz w:val="20"/>
                <w:szCs w:val="20"/>
                <w14:textFill>
                  <w14:solidFill>
                    <w14:schemeClr w14:val="tx1"/>
                  </w14:solidFill>
                </w14:textFill>
              </w:rPr>
              <w:t>医疗</w:t>
            </w:r>
          </w:p>
        </w:tc>
        <w:tc>
          <w:tcPr>
            <w:tcW w:w="4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53CA5303">
            <w:pPr>
              <w:widowControl/>
              <w:jc w:val="left"/>
              <w:textAlignment w:val="center"/>
              <w:rPr>
                <w:rFonts w:hint="eastAsia" w:ascii="宋体" w:hAnsi="宋体" w:cs="宋体"/>
                <w:sz w:val="20"/>
                <w:szCs w:val="20"/>
              </w:rPr>
            </w:pPr>
            <w:r>
              <w:rPr>
                <w:rFonts w:ascii="宋体" w:hAnsi="宋体" w:cs="宋体"/>
                <w:sz w:val="20"/>
                <w:szCs w:val="20"/>
              </w:rPr>
              <w:t>康复</w:t>
            </w:r>
          </w:p>
        </w:tc>
        <w:tc>
          <w:tcPr>
            <w:tcW w:w="47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6F58C077">
            <w:pPr>
              <w:jc w:val="left"/>
              <w:rPr>
                <w:rFonts w:hint="eastAsia" w:ascii="宋体" w:hAnsi="宋体" w:cs="宋体"/>
                <w:bCs/>
                <w:color w:val="000000" w:themeColor="text1"/>
                <w:sz w:val="20"/>
                <w:szCs w:val="20"/>
                <w14:textFill>
                  <w14:solidFill>
                    <w14:schemeClr w14:val="tx1"/>
                  </w14:solidFill>
                </w14:textFill>
              </w:rPr>
            </w:pPr>
            <w:r>
              <w:rPr>
                <w:rFonts w:hint="eastAsia"/>
                <w:color w:val="000000" w:themeColor="text1"/>
                <w14:textFill>
                  <w14:solidFill>
                    <w14:schemeClr w14:val="tx1"/>
                  </w14:solidFill>
                </w14:textFill>
              </w:rPr>
              <w:t>5～10</w:t>
            </w:r>
          </w:p>
        </w:tc>
        <w:tc>
          <w:tcPr>
            <w:tcW w:w="80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3313408F">
            <w:pPr>
              <w:widowControl/>
              <w:jc w:val="left"/>
              <w:textAlignment w:val="center"/>
              <w:rPr>
                <w:rFonts w:hint="eastAsia" w:ascii="宋体" w:hAnsi="宋体" w:cs="宋体" w:eastAsiaTheme="minorEastAsia"/>
                <w:bCs/>
                <w:color w:val="000000" w:themeColor="text1"/>
                <w:kern w:val="0"/>
                <w:sz w:val="20"/>
                <w:szCs w:val="20"/>
                <w:lang w:bidi="ar"/>
                <w14:textFill>
                  <w14:solidFill>
                    <w14:schemeClr w14:val="tx1"/>
                  </w14:solidFill>
                </w14:textFill>
              </w:rPr>
            </w:pPr>
            <w:r>
              <w:rPr>
                <w:rFonts w:ascii="宋体" w:hAnsi="宋体" w:cs="宋体" w:eastAsiaTheme="minorEastAsia"/>
                <w:bCs/>
                <w:color w:val="000000" w:themeColor="text1"/>
                <w:kern w:val="0"/>
                <w:sz w:val="20"/>
                <w:szCs w:val="20"/>
                <w:lang w:bidi="ar"/>
                <w14:textFill>
                  <w14:solidFill>
                    <w14:schemeClr w14:val="tx1"/>
                  </w14:solidFill>
                </w14:textFill>
              </w:rPr>
              <w:t>康复治疗师</w:t>
            </w:r>
          </w:p>
        </w:tc>
        <w:tc>
          <w:tcPr>
            <w:tcW w:w="52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11AC6CA7">
            <w:pPr>
              <w:widowControl/>
              <w:jc w:val="left"/>
              <w:textAlignment w:val="center"/>
              <w:rPr>
                <w:rFonts w:hint="eastAsia" w:ascii="宋体" w:hAnsi="宋体" w:cs="宋体"/>
                <w:kern w:val="0"/>
                <w:sz w:val="20"/>
                <w:szCs w:val="20"/>
                <w:lang w:bidi="ar"/>
              </w:rPr>
            </w:pPr>
            <w:r>
              <w:rPr>
                <w:rFonts w:hint="eastAsia" w:ascii="宋体" w:hAnsi="宋体" w:cs="宋体"/>
                <w:color w:val="000000"/>
                <w:kern w:val="0"/>
                <w:sz w:val="22"/>
                <w:szCs w:val="22"/>
                <w:lang w:bidi="ar"/>
              </w:rPr>
              <w:t>孙荷珍</w:t>
            </w:r>
          </w:p>
        </w:tc>
        <w:tc>
          <w:tcPr>
            <w:tcW w:w="46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2C12827A">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田翰</w:t>
            </w:r>
          </w:p>
        </w:tc>
      </w:tr>
      <w:tr w14:paraId="7820D055">
        <w:tblPrEx>
          <w:tblCellMar>
            <w:top w:w="0" w:type="dxa"/>
            <w:left w:w="0" w:type="dxa"/>
            <w:bottom w:w="0" w:type="dxa"/>
            <w:right w:w="0" w:type="dxa"/>
          </w:tblCellMar>
        </w:tblPrEx>
        <w:trPr>
          <w:trHeight w:val="360" w:hRule="atLeast"/>
        </w:trPr>
        <w:tc>
          <w:tcPr>
            <w:tcW w:w="203" w:type="pct"/>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0" w:type="dxa"/>
              <w:left w:w="10" w:type="dxa"/>
              <w:right w:w="10" w:type="dxa"/>
            </w:tcMar>
          </w:tcPr>
          <w:p w14:paraId="5098A9F0">
            <w:pPr>
              <w:jc w:val="center"/>
              <w:rPr>
                <w:rFonts w:hint="eastAsia" w:ascii="宋体" w:hAnsi="宋体" w:cs="宋体"/>
                <w:bCs/>
                <w:color w:val="000000" w:themeColor="text1"/>
                <w:sz w:val="20"/>
                <w:szCs w:val="20"/>
                <w14:textFill>
                  <w14:solidFill>
                    <w14:schemeClr w14:val="tx1"/>
                  </w14:solidFill>
                </w14:textFill>
              </w:rPr>
            </w:pPr>
            <w:r>
              <w:rPr>
                <w:rFonts w:hint="eastAsia"/>
                <w:color w:val="000000" w:themeColor="text1"/>
                <w14:textFill>
                  <w14:solidFill>
                    <w14:schemeClr w14:val="tx1"/>
                  </w14:solidFill>
                </w14:textFill>
              </w:rPr>
              <w:t>2</w:t>
            </w:r>
          </w:p>
        </w:tc>
        <w:tc>
          <w:tcPr>
            <w:tcW w:w="166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42A10907">
            <w:pPr>
              <w:widowControl/>
              <w:jc w:val="left"/>
              <w:textAlignment w:val="center"/>
              <w:rPr>
                <w:rFonts w:hint="eastAsia" w:ascii="宋体" w:hAnsi="宋体" w:cs="宋体"/>
                <w:bCs/>
                <w:color w:val="000000" w:themeColor="text1"/>
                <w:sz w:val="20"/>
                <w:szCs w:val="20"/>
                <w14:textFill>
                  <w14:solidFill>
                    <w14:schemeClr w14:val="tx1"/>
                  </w14:solidFill>
                </w14:textFill>
              </w:rPr>
            </w:pPr>
            <w:r>
              <w:rPr>
                <w:rFonts w:hint="eastAsia" w:ascii="宋体" w:hAnsi="宋体" w:cs="宋体"/>
                <w:color w:val="000000"/>
                <w:kern w:val="0"/>
                <w:sz w:val="20"/>
                <w:szCs w:val="20"/>
                <w:lang w:bidi="ar"/>
              </w:rPr>
              <w:t>清镇市第一人民医院</w:t>
            </w:r>
          </w:p>
        </w:tc>
        <w:tc>
          <w:tcPr>
            <w:tcW w:w="46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5AC1C976">
            <w:pPr>
              <w:widowControl/>
              <w:jc w:val="left"/>
              <w:textAlignment w:val="center"/>
              <w:rPr>
                <w:rFonts w:hint="eastAsia" w:ascii="宋体" w:hAnsi="宋体" w:cs="宋体"/>
                <w:bCs/>
                <w:color w:val="000000" w:themeColor="text1"/>
                <w:kern w:val="0"/>
                <w:sz w:val="20"/>
                <w:szCs w:val="20"/>
                <w:lang w:bidi="ar"/>
                <w14:textFill>
                  <w14:solidFill>
                    <w14:schemeClr w14:val="tx1"/>
                  </w14:solidFill>
                </w14:textFill>
              </w:rPr>
            </w:pPr>
            <w:r>
              <w:rPr>
                <w:rFonts w:ascii="宋体" w:hAnsi="宋体" w:cs="宋体"/>
                <w:bCs/>
                <w:color w:val="000000" w:themeColor="text1"/>
                <w:sz w:val="20"/>
                <w:szCs w:val="20"/>
                <w14:textFill>
                  <w14:solidFill>
                    <w14:schemeClr w14:val="tx1"/>
                  </w14:solidFill>
                </w14:textFill>
              </w:rPr>
              <w:t>医疗</w:t>
            </w:r>
          </w:p>
        </w:tc>
        <w:tc>
          <w:tcPr>
            <w:tcW w:w="4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0607FF7A">
            <w:pPr>
              <w:widowControl/>
              <w:jc w:val="left"/>
              <w:textAlignment w:val="center"/>
              <w:rPr>
                <w:rFonts w:hint="eastAsia" w:ascii="宋体" w:hAnsi="宋体" w:cs="宋体"/>
                <w:kern w:val="0"/>
                <w:sz w:val="20"/>
                <w:szCs w:val="20"/>
                <w:lang w:bidi="ar"/>
              </w:rPr>
            </w:pPr>
            <w:r>
              <w:rPr>
                <w:rFonts w:ascii="宋体" w:hAnsi="宋体" w:cs="宋体"/>
                <w:sz w:val="20"/>
                <w:szCs w:val="20"/>
              </w:rPr>
              <w:t>康复</w:t>
            </w:r>
          </w:p>
        </w:tc>
        <w:tc>
          <w:tcPr>
            <w:tcW w:w="47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7AC598BC">
            <w:pPr>
              <w:jc w:val="left"/>
              <w:rPr>
                <w:rFonts w:hint="eastAsia" w:ascii="宋体" w:hAnsi="宋体" w:cs="宋体"/>
                <w:bCs/>
                <w:color w:val="000000" w:themeColor="text1"/>
                <w:sz w:val="20"/>
                <w:szCs w:val="20"/>
                <w14:textFill>
                  <w14:solidFill>
                    <w14:schemeClr w14:val="tx1"/>
                  </w14:solidFill>
                </w14:textFill>
              </w:rPr>
            </w:pPr>
            <w:r>
              <w:rPr>
                <w:rFonts w:hint="eastAsia"/>
                <w:color w:val="000000" w:themeColor="text1"/>
                <w14:textFill>
                  <w14:solidFill>
                    <w14:schemeClr w14:val="tx1"/>
                  </w14:solidFill>
                </w14:textFill>
              </w:rPr>
              <w:t>5～10</w:t>
            </w:r>
          </w:p>
        </w:tc>
        <w:tc>
          <w:tcPr>
            <w:tcW w:w="80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48739CA1">
            <w:pPr>
              <w:widowControl/>
              <w:jc w:val="left"/>
              <w:textAlignment w:val="center"/>
              <w:rPr>
                <w:rFonts w:hint="eastAsia" w:ascii="宋体" w:hAnsi="宋体" w:cs="宋体"/>
                <w:bCs/>
                <w:color w:val="000000" w:themeColor="text1"/>
                <w:kern w:val="0"/>
                <w:sz w:val="20"/>
                <w:szCs w:val="20"/>
                <w:lang w:bidi="ar"/>
                <w14:textFill>
                  <w14:solidFill>
                    <w14:schemeClr w14:val="tx1"/>
                  </w14:solidFill>
                </w14:textFill>
              </w:rPr>
            </w:pPr>
            <w:r>
              <w:rPr>
                <w:rFonts w:ascii="宋体" w:hAnsi="宋体" w:cs="宋体" w:eastAsiaTheme="minorEastAsia"/>
                <w:bCs/>
                <w:color w:val="000000" w:themeColor="text1"/>
                <w:kern w:val="0"/>
                <w:sz w:val="20"/>
                <w:szCs w:val="20"/>
                <w:lang w:bidi="ar"/>
                <w14:textFill>
                  <w14:solidFill>
                    <w14:schemeClr w14:val="tx1"/>
                  </w14:solidFill>
                </w14:textFill>
              </w:rPr>
              <w:t>康复治疗师</w:t>
            </w:r>
          </w:p>
        </w:tc>
        <w:tc>
          <w:tcPr>
            <w:tcW w:w="52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0904965B">
            <w:pPr>
              <w:widowControl/>
              <w:jc w:val="left"/>
              <w:textAlignment w:val="center"/>
              <w:rPr>
                <w:rFonts w:hint="eastAsia" w:ascii="宋体" w:hAnsi="宋体" w:cs="宋体"/>
                <w:kern w:val="0"/>
                <w:sz w:val="20"/>
                <w:szCs w:val="20"/>
                <w:lang w:bidi="ar"/>
              </w:rPr>
            </w:pPr>
            <w:r>
              <w:rPr>
                <w:rFonts w:hint="eastAsia" w:ascii="宋体" w:hAnsi="宋体" w:cs="宋体"/>
                <w:color w:val="000000"/>
                <w:kern w:val="0"/>
                <w:sz w:val="22"/>
                <w:szCs w:val="22"/>
                <w:lang w:bidi="ar"/>
              </w:rPr>
              <w:t>冯天豪</w:t>
            </w:r>
          </w:p>
        </w:tc>
        <w:tc>
          <w:tcPr>
            <w:tcW w:w="46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217B07AB">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陈芳</w:t>
            </w:r>
          </w:p>
        </w:tc>
      </w:tr>
      <w:tr w14:paraId="02FB9371">
        <w:tblPrEx>
          <w:tblCellMar>
            <w:top w:w="0" w:type="dxa"/>
            <w:left w:w="0" w:type="dxa"/>
            <w:bottom w:w="0" w:type="dxa"/>
            <w:right w:w="0" w:type="dxa"/>
          </w:tblCellMar>
        </w:tblPrEx>
        <w:trPr>
          <w:trHeight w:val="360" w:hRule="atLeast"/>
        </w:trPr>
        <w:tc>
          <w:tcPr>
            <w:tcW w:w="203" w:type="pct"/>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0" w:type="dxa"/>
              <w:left w:w="10" w:type="dxa"/>
              <w:right w:w="10" w:type="dxa"/>
            </w:tcMar>
          </w:tcPr>
          <w:p w14:paraId="72E47177">
            <w:pPr>
              <w:jc w:val="center"/>
              <w:rPr>
                <w:rFonts w:hint="eastAsia" w:ascii="宋体" w:hAnsi="宋体" w:cs="宋体"/>
                <w:bCs/>
                <w:color w:val="000000" w:themeColor="text1"/>
                <w:sz w:val="20"/>
                <w:szCs w:val="20"/>
                <w14:textFill>
                  <w14:solidFill>
                    <w14:schemeClr w14:val="tx1"/>
                  </w14:solidFill>
                </w14:textFill>
              </w:rPr>
            </w:pPr>
            <w:r>
              <w:rPr>
                <w:rFonts w:hint="eastAsia"/>
                <w:color w:val="000000" w:themeColor="text1"/>
                <w14:textFill>
                  <w14:solidFill>
                    <w14:schemeClr w14:val="tx1"/>
                  </w14:solidFill>
                </w14:textFill>
              </w:rPr>
              <w:t>3</w:t>
            </w:r>
          </w:p>
        </w:tc>
        <w:tc>
          <w:tcPr>
            <w:tcW w:w="166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58CA14CB">
            <w:pPr>
              <w:widowControl/>
              <w:jc w:val="left"/>
              <w:textAlignment w:val="center"/>
              <w:rPr>
                <w:rFonts w:hint="eastAsia" w:ascii="宋体" w:hAnsi="宋体" w:cs="宋体"/>
                <w:bCs/>
                <w:color w:val="000000" w:themeColor="text1"/>
                <w:sz w:val="20"/>
                <w:szCs w:val="20"/>
                <w14:textFill>
                  <w14:solidFill>
                    <w14:schemeClr w14:val="tx1"/>
                  </w14:solidFill>
                </w14:textFill>
              </w:rPr>
            </w:pPr>
            <w:r>
              <w:rPr>
                <w:rFonts w:hint="eastAsia" w:ascii="宋体" w:hAnsi="宋体" w:cs="宋体"/>
                <w:color w:val="000000"/>
                <w:kern w:val="0"/>
                <w:sz w:val="20"/>
                <w:szCs w:val="20"/>
                <w:lang w:bidi="ar"/>
              </w:rPr>
              <w:t>毕节市第二人民医院</w:t>
            </w:r>
          </w:p>
        </w:tc>
        <w:tc>
          <w:tcPr>
            <w:tcW w:w="46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55CAF4B4">
            <w:pPr>
              <w:widowControl/>
              <w:jc w:val="left"/>
              <w:textAlignment w:val="center"/>
              <w:rPr>
                <w:rFonts w:hint="eastAsia" w:ascii="宋体" w:hAnsi="宋体" w:cs="宋体"/>
                <w:bCs/>
                <w:color w:val="000000" w:themeColor="text1"/>
                <w:kern w:val="0"/>
                <w:sz w:val="20"/>
                <w:szCs w:val="20"/>
                <w:lang w:bidi="ar"/>
                <w14:textFill>
                  <w14:solidFill>
                    <w14:schemeClr w14:val="tx1"/>
                  </w14:solidFill>
                </w14:textFill>
              </w:rPr>
            </w:pPr>
            <w:r>
              <w:rPr>
                <w:rFonts w:ascii="宋体" w:hAnsi="宋体" w:cs="宋体"/>
                <w:bCs/>
                <w:color w:val="000000" w:themeColor="text1"/>
                <w:sz w:val="20"/>
                <w:szCs w:val="20"/>
                <w14:textFill>
                  <w14:solidFill>
                    <w14:schemeClr w14:val="tx1"/>
                  </w14:solidFill>
                </w14:textFill>
              </w:rPr>
              <w:t>医疗</w:t>
            </w:r>
          </w:p>
        </w:tc>
        <w:tc>
          <w:tcPr>
            <w:tcW w:w="4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3B5460F4">
            <w:pPr>
              <w:widowControl/>
              <w:jc w:val="left"/>
              <w:textAlignment w:val="center"/>
              <w:rPr>
                <w:rFonts w:hint="eastAsia" w:ascii="宋体" w:hAnsi="宋体" w:cs="宋体"/>
                <w:sz w:val="20"/>
                <w:szCs w:val="20"/>
              </w:rPr>
            </w:pPr>
            <w:r>
              <w:rPr>
                <w:rFonts w:ascii="宋体" w:hAnsi="宋体" w:cs="宋体"/>
                <w:sz w:val="20"/>
                <w:szCs w:val="20"/>
              </w:rPr>
              <w:t>康复</w:t>
            </w:r>
          </w:p>
        </w:tc>
        <w:tc>
          <w:tcPr>
            <w:tcW w:w="47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74265ADD">
            <w:pPr>
              <w:jc w:val="left"/>
              <w:rPr>
                <w:rFonts w:hint="eastAsia" w:ascii="宋体" w:hAnsi="宋体" w:cs="宋体"/>
                <w:bCs/>
                <w:color w:val="000000" w:themeColor="text1"/>
                <w:sz w:val="20"/>
                <w:szCs w:val="20"/>
                <w14:textFill>
                  <w14:solidFill>
                    <w14:schemeClr w14:val="tx1"/>
                  </w14:solidFill>
                </w14:textFill>
              </w:rPr>
            </w:pPr>
            <w:r>
              <w:rPr>
                <w:rFonts w:hint="eastAsia"/>
                <w:color w:val="000000" w:themeColor="text1"/>
                <w14:textFill>
                  <w14:solidFill>
                    <w14:schemeClr w14:val="tx1"/>
                  </w14:solidFill>
                </w14:textFill>
              </w:rPr>
              <w:t>5～10</w:t>
            </w:r>
          </w:p>
        </w:tc>
        <w:tc>
          <w:tcPr>
            <w:tcW w:w="80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24046E19">
            <w:pPr>
              <w:widowControl/>
              <w:jc w:val="left"/>
              <w:textAlignment w:val="center"/>
              <w:rPr>
                <w:rFonts w:hint="eastAsia" w:ascii="宋体" w:hAnsi="宋体" w:cs="宋体"/>
                <w:bCs/>
                <w:color w:val="000000" w:themeColor="text1"/>
                <w:kern w:val="0"/>
                <w:sz w:val="20"/>
                <w:szCs w:val="20"/>
                <w:lang w:bidi="ar"/>
                <w14:textFill>
                  <w14:solidFill>
                    <w14:schemeClr w14:val="tx1"/>
                  </w14:solidFill>
                </w14:textFill>
              </w:rPr>
            </w:pPr>
            <w:r>
              <w:rPr>
                <w:rFonts w:ascii="宋体" w:hAnsi="宋体" w:cs="宋体" w:eastAsiaTheme="minorEastAsia"/>
                <w:bCs/>
                <w:color w:val="000000" w:themeColor="text1"/>
                <w:kern w:val="0"/>
                <w:sz w:val="20"/>
                <w:szCs w:val="20"/>
                <w:lang w:bidi="ar"/>
                <w14:textFill>
                  <w14:solidFill>
                    <w14:schemeClr w14:val="tx1"/>
                  </w14:solidFill>
                </w14:textFill>
              </w:rPr>
              <w:t>康复治疗师</w:t>
            </w:r>
          </w:p>
        </w:tc>
        <w:tc>
          <w:tcPr>
            <w:tcW w:w="52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4FAE9552">
            <w:pPr>
              <w:widowControl/>
              <w:jc w:val="left"/>
              <w:textAlignment w:val="center"/>
              <w:rPr>
                <w:rFonts w:hint="eastAsia" w:ascii="宋体" w:hAnsi="宋体" w:cs="宋体"/>
                <w:kern w:val="0"/>
                <w:sz w:val="20"/>
                <w:szCs w:val="20"/>
                <w:lang w:bidi="ar"/>
              </w:rPr>
            </w:pPr>
            <w:r>
              <w:rPr>
                <w:rFonts w:hint="eastAsia" w:ascii="宋体" w:hAnsi="宋体" w:cs="宋体"/>
                <w:color w:val="000000"/>
                <w:kern w:val="0"/>
                <w:sz w:val="22"/>
                <w:szCs w:val="22"/>
                <w:lang w:bidi="ar"/>
              </w:rPr>
              <w:t>杨柳</w:t>
            </w:r>
          </w:p>
        </w:tc>
        <w:tc>
          <w:tcPr>
            <w:tcW w:w="46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65C23CC3">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田松林</w:t>
            </w:r>
          </w:p>
        </w:tc>
      </w:tr>
      <w:tr w14:paraId="39303B28">
        <w:tblPrEx>
          <w:tblCellMar>
            <w:top w:w="0" w:type="dxa"/>
            <w:left w:w="0" w:type="dxa"/>
            <w:bottom w:w="0" w:type="dxa"/>
            <w:right w:w="0" w:type="dxa"/>
          </w:tblCellMar>
        </w:tblPrEx>
        <w:trPr>
          <w:trHeight w:val="360" w:hRule="atLeast"/>
        </w:trPr>
        <w:tc>
          <w:tcPr>
            <w:tcW w:w="203" w:type="pct"/>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0" w:type="dxa"/>
              <w:left w:w="10" w:type="dxa"/>
              <w:right w:w="10" w:type="dxa"/>
            </w:tcMar>
          </w:tcPr>
          <w:p w14:paraId="3341A407">
            <w:pPr>
              <w:jc w:val="center"/>
              <w:rPr>
                <w:rFonts w:hint="eastAsia" w:ascii="宋体" w:hAnsi="宋体" w:cs="宋体"/>
                <w:bCs/>
                <w:color w:val="000000" w:themeColor="text1"/>
                <w:sz w:val="20"/>
                <w:szCs w:val="20"/>
                <w14:textFill>
                  <w14:solidFill>
                    <w14:schemeClr w14:val="tx1"/>
                  </w14:solidFill>
                </w14:textFill>
              </w:rPr>
            </w:pPr>
            <w:r>
              <w:rPr>
                <w:rFonts w:hint="eastAsia"/>
                <w:color w:val="000000" w:themeColor="text1"/>
                <w14:textFill>
                  <w14:solidFill>
                    <w14:schemeClr w14:val="tx1"/>
                  </w14:solidFill>
                </w14:textFill>
              </w:rPr>
              <w:t>4</w:t>
            </w:r>
          </w:p>
        </w:tc>
        <w:tc>
          <w:tcPr>
            <w:tcW w:w="166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60925D56">
            <w:pPr>
              <w:widowControl/>
              <w:jc w:val="left"/>
              <w:textAlignment w:val="center"/>
              <w:rPr>
                <w:rFonts w:hint="eastAsia" w:ascii="宋体" w:hAnsi="宋体" w:cs="宋体"/>
                <w:bCs/>
                <w:color w:val="000000" w:themeColor="text1"/>
                <w:sz w:val="20"/>
                <w:szCs w:val="20"/>
                <w14:textFill>
                  <w14:solidFill>
                    <w14:schemeClr w14:val="tx1"/>
                  </w14:solidFill>
                </w14:textFill>
              </w:rPr>
            </w:pPr>
            <w:r>
              <w:rPr>
                <w:rFonts w:hint="eastAsia" w:ascii="宋体" w:hAnsi="宋体" w:cs="宋体"/>
                <w:color w:val="000000"/>
                <w:kern w:val="0"/>
                <w:sz w:val="20"/>
                <w:szCs w:val="20"/>
                <w:lang w:bidi="ar"/>
              </w:rPr>
              <w:t>遵义市妇幼保健院</w:t>
            </w:r>
          </w:p>
        </w:tc>
        <w:tc>
          <w:tcPr>
            <w:tcW w:w="46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2D208B75">
            <w:pPr>
              <w:widowControl/>
              <w:jc w:val="left"/>
              <w:textAlignment w:val="center"/>
              <w:rPr>
                <w:rFonts w:hint="eastAsia" w:ascii="宋体" w:hAnsi="宋体" w:cs="宋体"/>
                <w:bCs/>
                <w:color w:val="000000" w:themeColor="text1"/>
                <w:kern w:val="0"/>
                <w:sz w:val="20"/>
                <w:szCs w:val="20"/>
                <w:lang w:bidi="ar"/>
                <w14:textFill>
                  <w14:solidFill>
                    <w14:schemeClr w14:val="tx1"/>
                  </w14:solidFill>
                </w14:textFill>
              </w:rPr>
            </w:pPr>
            <w:r>
              <w:rPr>
                <w:rFonts w:ascii="宋体" w:hAnsi="宋体" w:cs="宋体"/>
                <w:bCs/>
                <w:color w:val="000000" w:themeColor="text1"/>
                <w:sz w:val="20"/>
                <w:szCs w:val="20"/>
                <w14:textFill>
                  <w14:solidFill>
                    <w14:schemeClr w14:val="tx1"/>
                  </w14:solidFill>
                </w14:textFill>
              </w:rPr>
              <w:t>医疗</w:t>
            </w:r>
          </w:p>
        </w:tc>
        <w:tc>
          <w:tcPr>
            <w:tcW w:w="4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292E0233">
            <w:pPr>
              <w:widowControl/>
              <w:jc w:val="left"/>
              <w:textAlignment w:val="center"/>
              <w:rPr>
                <w:rFonts w:hint="eastAsia" w:ascii="宋体" w:hAnsi="宋体" w:cs="宋体"/>
                <w:kern w:val="0"/>
                <w:sz w:val="20"/>
                <w:szCs w:val="20"/>
                <w:lang w:bidi="ar"/>
              </w:rPr>
            </w:pPr>
            <w:r>
              <w:rPr>
                <w:rFonts w:ascii="宋体" w:hAnsi="宋体" w:cs="宋体"/>
                <w:kern w:val="0"/>
                <w:sz w:val="20"/>
                <w:szCs w:val="20"/>
                <w:lang w:bidi="ar"/>
              </w:rPr>
              <w:t>康复</w:t>
            </w:r>
          </w:p>
        </w:tc>
        <w:tc>
          <w:tcPr>
            <w:tcW w:w="47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5AEF73F7">
            <w:pPr>
              <w:jc w:val="left"/>
              <w:rPr>
                <w:rFonts w:hint="eastAsia" w:ascii="宋体" w:hAnsi="宋体" w:cs="宋体"/>
                <w:bCs/>
                <w:color w:val="000000" w:themeColor="text1"/>
                <w:sz w:val="20"/>
                <w:szCs w:val="20"/>
                <w14:textFill>
                  <w14:solidFill>
                    <w14:schemeClr w14:val="tx1"/>
                  </w14:solidFill>
                </w14:textFill>
              </w:rPr>
            </w:pPr>
            <w:r>
              <w:rPr>
                <w:rFonts w:hint="eastAsia"/>
                <w:color w:val="000000" w:themeColor="text1"/>
                <w14:textFill>
                  <w14:solidFill>
                    <w14:schemeClr w14:val="tx1"/>
                  </w14:solidFill>
                </w14:textFill>
              </w:rPr>
              <w:t>5～10</w:t>
            </w:r>
          </w:p>
        </w:tc>
        <w:tc>
          <w:tcPr>
            <w:tcW w:w="80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55BC0890">
            <w:pPr>
              <w:widowControl/>
              <w:jc w:val="left"/>
              <w:textAlignment w:val="center"/>
              <w:rPr>
                <w:rFonts w:hint="eastAsia" w:ascii="宋体" w:hAnsi="宋体" w:cs="宋体"/>
                <w:bCs/>
                <w:color w:val="000000" w:themeColor="text1"/>
                <w:kern w:val="0"/>
                <w:sz w:val="20"/>
                <w:szCs w:val="20"/>
                <w:lang w:bidi="ar"/>
                <w14:textFill>
                  <w14:solidFill>
                    <w14:schemeClr w14:val="tx1"/>
                  </w14:solidFill>
                </w14:textFill>
              </w:rPr>
            </w:pPr>
            <w:r>
              <w:rPr>
                <w:rFonts w:ascii="宋体" w:hAnsi="宋体" w:cs="宋体" w:eastAsiaTheme="minorEastAsia"/>
                <w:bCs/>
                <w:color w:val="000000" w:themeColor="text1"/>
                <w:kern w:val="0"/>
                <w:sz w:val="20"/>
                <w:szCs w:val="20"/>
                <w:lang w:bidi="ar"/>
                <w14:textFill>
                  <w14:solidFill>
                    <w14:schemeClr w14:val="tx1"/>
                  </w14:solidFill>
                </w14:textFill>
              </w:rPr>
              <w:t>康复治疗师</w:t>
            </w:r>
          </w:p>
        </w:tc>
        <w:tc>
          <w:tcPr>
            <w:tcW w:w="52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0E9C8241">
            <w:pPr>
              <w:widowControl/>
              <w:jc w:val="left"/>
              <w:textAlignment w:val="center"/>
              <w:rPr>
                <w:rFonts w:hint="eastAsia" w:ascii="宋体" w:hAnsi="宋体" w:cs="宋体"/>
                <w:kern w:val="0"/>
                <w:sz w:val="20"/>
                <w:szCs w:val="20"/>
                <w:lang w:bidi="ar"/>
              </w:rPr>
            </w:pPr>
            <w:r>
              <w:rPr>
                <w:rFonts w:hint="eastAsia" w:ascii="宋体" w:hAnsi="宋体" w:cs="宋体"/>
                <w:color w:val="000000"/>
                <w:kern w:val="0"/>
                <w:sz w:val="22"/>
                <w:szCs w:val="22"/>
                <w:lang w:bidi="ar"/>
              </w:rPr>
              <w:t>罗桂林</w:t>
            </w:r>
          </w:p>
        </w:tc>
        <w:tc>
          <w:tcPr>
            <w:tcW w:w="46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30E943D5">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陈勇</w:t>
            </w:r>
          </w:p>
        </w:tc>
      </w:tr>
      <w:tr w14:paraId="7E43036D">
        <w:tblPrEx>
          <w:tblCellMar>
            <w:top w:w="0" w:type="dxa"/>
            <w:left w:w="0" w:type="dxa"/>
            <w:bottom w:w="0" w:type="dxa"/>
            <w:right w:w="0" w:type="dxa"/>
          </w:tblCellMar>
        </w:tblPrEx>
        <w:trPr>
          <w:trHeight w:val="360" w:hRule="atLeast"/>
        </w:trPr>
        <w:tc>
          <w:tcPr>
            <w:tcW w:w="203" w:type="pct"/>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0" w:type="dxa"/>
              <w:left w:w="10" w:type="dxa"/>
              <w:right w:w="10" w:type="dxa"/>
            </w:tcMar>
          </w:tcPr>
          <w:p w14:paraId="39566ACB">
            <w:pPr>
              <w:jc w:val="center"/>
              <w:rPr>
                <w:rFonts w:hint="eastAsia" w:ascii="宋体" w:hAnsi="宋体" w:cs="宋体"/>
                <w:bCs/>
                <w:color w:val="000000" w:themeColor="text1"/>
                <w:sz w:val="20"/>
                <w:szCs w:val="20"/>
                <w14:textFill>
                  <w14:solidFill>
                    <w14:schemeClr w14:val="tx1"/>
                  </w14:solidFill>
                </w14:textFill>
              </w:rPr>
            </w:pPr>
            <w:r>
              <w:rPr>
                <w:rFonts w:hint="eastAsia"/>
                <w:color w:val="000000" w:themeColor="text1"/>
                <w14:textFill>
                  <w14:solidFill>
                    <w14:schemeClr w14:val="tx1"/>
                  </w14:solidFill>
                </w14:textFill>
              </w:rPr>
              <w:t>5</w:t>
            </w:r>
          </w:p>
        </w:tc>
        <w:tc>
          <w:tcPr>
            <w:tcW w:w="166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391692AA">
            <w:pPr>
              <w:widowControl/>
              <w:jc w:val="left"/>
              <w:textAlignment w:val="center"/>
              <w:rPr>
                <w:rFonts w:hint="eastAsia" w:ascii="宋体" w:hAnsi="宋体" w:cs="宋体"/>
                <w:bCs/>
                <w:color w:val="000000" w:themeColor="text1"/>
                <w:sz w:val="20"/>
                <w:szCs w:val="20"/>
                <w14:textFill>
                  <w14:solidFill>
                    <w14:schemeClr w14:val="tx1"/>
                  </w14:solidFill>
                </w14:textFill>
              </w:rPr>
            </w:pPr>
            <w:r>
              <w:rPr>
                <w:rFonts w:hint="eastAsia" w:ascii="宋体" w:hAnsi="宋体" w:cs="宋体"/>
                <w:color w:val="000000"/>
                <w:kern w:val="0"/>
                <w:sz w:val="20"/>
                <w:szCs w:val="20"/>
                <w:lang w:bidi="ar"/>
              </w:rPr>
              <w:t>遵义医科大学第二附属医院</w:t>
            </w:r>
          </w:p>
        </w:tc>
        <w:tc>
          <w:tcPr>
            <w:tcW w:w="46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6C2925BE">
            <w:pPr>
              <w:widowControl/>
              <w:jc w:val="left"/>
              <w:textAlignment w:val="center"/>
              <w:rPr>
                <w:rFonts w:hint="eastAsia" w:ascii="宋体" w:hAnsi="宋体" w:cs="宋体"/>
                <w:bCs/>
                <w:color w:val="000000" w:themeColor="text1"/>
                <w:kern w:val="0"/>
                <w:sz w:val="20"/>
                <w:szCs w:val="20"/>
                <w:lang w:bidi="ar"/>
                <w14:textFill>
                  <w14:solidFill>
                    <w14:schemeClr w14:val="tx1"/>
                  </w14:solidFill>
                </w14:textFill>
              </w:rPr>
            </w:pPr>
            <w:r>
              <w:rPr>
                <w:rFonts w:ascii="宋体" w:hAnsi="宋体" w:cs="宋体"/>
                <w:bCs/>
                <w:color w:val="000000" w:themeColor="text1"/>
                <w:sz w:val="20"/>
                <w:szCs w:val="20"/>
                <w14:textFill>
                  <w14:solidFill>
                    <w14:schemeClr w14:val="tx1"/>
                  </w14:solidFill>
                </w14:textFill>
              </w:rPr>
              <w:t>医疗</w:t>
            </w:r>
          </w:p>
        </w:tc>
        <w:tc>
          <w:tcPr>
            <w:tcW w:w="4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0C9E7F56">
            <w:pPr>
              <w:widowControl/>
              <w:jc w:val="left"/>
              <w:textAlignment w:val="center"/>
              <w:rPr>
                <w:rFonts w:hint="eastAsia" w:ascii="宋体" w:hAnsi="宋体" w:cs="宋体"/>
                <w:sz w:val="20"/>
                <w:szCs w:val="20"/>
              </w:rPr>
            </w:pPr>
            <w:r>
              <w:rPr>
                <w:rFonts w:ascii="宋体" w:hAnsi="宋体" w:cs="宋体"/>
                <w:sz w:val="20"/>
                <w:szCs w:val="20"/>
              </w:rPr>
              <w:t>康复</w:t>
            </w:r>
          </w:p>
        </w:tc>
        <w:tc>
          <w:tcPr>
            <w:tcW w:w="47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1AEA0997">
            <w:pPr>
              <w:jc w:val="left"/>
              <w:rPr>
                <w:rFonts w:hint="eastAsia" w:ascii="宋体" w:hAnsi="宋体" w:cs="宋体"/>
                <w:bCs/>
                <w:color w:val="000000" w:themeColor="text1"/>
                <w:sz w:val="20"/>
                <w:szCs w:val="20"/>
                <w14:textFill>
                  <w14:solidFill>
                    <w14:schemeClr w14:val="tx1"/>
                  </w14:solidFill>
                </w14:textFill>
              </w:rPr>
            </w:pPr>
            <w:r>
              <w:rPr>
                <w:rFonts w:hint="eastAsia"/>
                <w:color w:val="000000" w:themeColor="text1"/>
                <w14:textFill>
                  <w14:solidFill>
                    <w14:schemeClr w14:val="tx1"/>
                  </w14:solidFill>
                </w14:textFill>
              </w:rPr>
              <w:t>5～10</w:t>
            </w:r>
          </w:p>
        </w:tc>
        <w:tc>
          <w:tcPr>
            <w:tcW w:w="80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79D57D79">
            <w:pPr>
              <w:widowControl/>
              <w:jc w:val="left"/>
              <w:textAlignment w:val="center"/>
              <w:rPr>
                <w:rFonts w:hint="eastAsia" w:ascii="宋体" w:hAnsi="宋体" w:cs="宋体"/>
                <w:bCs/>
                <w:color w:val="000000" w:themeColor="text1"/>
                <w:kern w:val="0"/>
                <w:sz w:val="20"/>
                <w:szCs w:val="20"/>
                <w:lang w:bidi="ar"/>
                <w14:textFill>
                  <w14:solidFill>
                    <w14:schemeClr w14:val="tx1"/>
                  </w14:solidFill>
                </w14:textFill>
              </w:rPr>
            </w:pPr>
            <w:r>
              <w:rPr>
                <w:rFonts w:ascii="宋体" w:hAnsi="宋体" w:cs="宋体" w:eastAsiaTheme="minorEastAsia"/>
                <w:bCs/>
                <w:color w:val="000000" w:themeColor="text1"/>
                <w:kern w:val="0"/>
                <w:sz w:val="20"/>
                <w:szCs w:val="20"/>
                <w:lang w:bidi="ar"/>
                <w14:textFill>
                  <w14:solidFill>
                    <w14:schemeClr w14:val="tx1"/>
                  </w14:solidFill>
                </w14:textFill>
              </w:rPr>
              <w:t>康复治疗师</w:t>
            </w:r>
          </w:p>
        </w:tc>
        <w:tc>
          <w:tcPr>
            <w:tcW w:w="52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6F2E5B28">
            <w:pPr>
              <w:widowControl/>
              <w:jc w:val="left"/>
              <w:textAlignment w:val="center"/>
              <w:rPr>
                <w:rFonts w:hint="eastAsia" w:ascii="宋体" w:hAnsi="宋体" w:cs="宋体"/>
                <w:kern w:val="0"/>
                <w:sz w:val="20"/>
                <w:szCs w:val="20"/>
                <w:lang w:bidi="ar"/>
              </w:rPr>
            </w:pPr>
            <w:r>
              <w:rPr>
                <w:rFonts w:hint="eastAsia" w:ascii="宋体" w:hAnsi="宋体" w:cs="宋体"/>
                <w:color w:val="000000"/>
                <w:kern w:val="0"/>
                <w:sz w:val="22"/>
                <w:szCs w:val="22"/>
                <w:lang w:bidi="ar"/>
              </w:rPr>
              <w:t>罗桂林</w:t>
            </w:r>
          </w:p>
        </w:tc>
        <w:tc>
          <w:tcPr>
            <w:tcW w:w="46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59F4C856">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张良莎</w:t>
            </w:r>
          </w:p>
        </w:tc>
      </w:tr>
      <w:tr w14:paraId="09C6541D">
        <w:tblPrEx>
          <w:tblCellMar>
            <w:top w:w="0" w:type="dxa"/>
            <w:left w:w="0" w:type="dxa"/>
            <w:bottom w:w="0" w:type="dxa"/>
            <w:right w:w="0" w:type="dxa"/>
          </w:tblCellMar>
        </w:tblPrEx>
        <w:trPr>
          <w:trHeight w:val="360" w:hRule="atLeast"/>
        </w:trPr>
        <w:tc>
          <w:tcPr>
            <w:tcW w:w="203" w:type="pct"/>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0" w:type="dxa"/>
              <w:left w:w="10" w:type="dxa"/>
              <w:right w:w="10" w:type="dxa"/>
            </w:tcMar>
          </w:tcPr>
          <w:p w14:paraId="5078C20C">
            <w:pPr>
              <w:jc w:val="center"/>
              <w:rPr>
                <w:rFonts w:hint="eastAsia" w:ascii="宋体" w:hAnsi="宋体" w:cs="宋体"/>
                <w:bCs/>
                <w:color w:val="000000" w:themeColor="text1"/>
                <w:sz w:val="20"/>
                <w:szCs w:val="20"/>
                <w14:textFill>
                  <w14:solidFill>
                    <w14:schemeClr w14:val="tx1"/>
                  </w14:solidFill>
                </w14:textFill>
              </w:rPr>
            </w:pPr>
            <w:r>
              <w:rPr>
                <w:rFonts w:hint="eastAsia"/>
                <w:color w:val="000000" w:themeColor="text1"/>
                <w14:textFill>
                  <w14:solidFill>
                    <w14:schemeClr w14:val="tx1"/>
                  </w14:solidFill>
                </w14:textFill>
              </w:rPr>
              <w:t>6</w:t>
            </w:r>
          </w:p>
        </w:tc>
        <w:tc>
          <w:tcPr>
            <w:tcW w:w="166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76DE197F">
            <w:pPr>
              <w:widowControl/>
              <w:jc w:val="left"/>
              <w:textAlignment w:val="center"/>
              <w:rPr>
                <w:rFonts w:hint="eastAsia" w:ascii="宋体" w:hAnsi="宋体" w:cs="宋体"/>
                <w:bCs/>
                <w:color w:val="000000" w:themeColor="text1"/>
                <w:sz w:val="20"/>
                <w:szCs w:val="20"/>
                <w14:textFill>
                  <w14:solidFill>
                    <w14:schemeClr w14:val="tx1"/>
                  </w14:solidFill>
                </w14:textFill>
              </w:rPr>
            </w:pPr>
            <w:r>
              <w:rPr>
                <w:rFonts w:hint="eastAsia" w:ascii="宋体" w:hAnsi="宋体" w:cs="宋体"/>
                <w:color w:val="000000"/>
                <w:kern w:val="0"/>
                <w:sz w:val="20"/>
                <w:szCs w:val="20"/>
                <w:lang w:bidi="ar"/>
              </w:rPr>
              <w:t>贵州省医科大学第二附属医院</w:t>
            </w:r>
          </w:p>
        </w:tc>
        <w:tc>
          <w:tcPr>
            <w:tcW w:w="46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57001592">
            <w:pPr>
              <w:widowControl/>
              <w:jc w:val="left"/>
              <w:textAlignment w:val="center"/>
              <w:rPr>
                <w:rFonts w:hint="eastAsia" w:ascii="宋体" w:hAnsi="宋体" w:cs="宋体"/>
                <w:bCs/>
                <w:color w:val="000000" w:themeColor="text1"/>
                <w:kern w:val="0"/>
                <w:sz w:val="20"/>
                <w:szCs w:val="20"/>
                <w:lang w:bidi="ar"/>
                <w14:textFill>
                  <w14:solidFill>
                    <w14:schemeClr w14:val="tx1"/>
                  </w14:solidFill>
                </w14:textFill>
              </w:rPr>
            </w:pPr>
            <w:r>
              <w:rPr>
                <w:rFonts w:ascii="宋体" w:hAnsi="宋体" w:cs="宋体"/>
                <w:bCs/>
                <w:color w:val="000000" w:themeColor="text1"/>
                <w:sz w:val="20"/>
                <w:szCs w:val="20"/>
                <w14:textFill>
                  <w14:solidFill>
                    <w14:schemeClr w14:val="tx1"/>
                  </w14:solidFill>
                </w14:textFill>
              </w:rPr>
              <w:t>医疗</w:t>
            </w:r>
          </w:p>
        </w:tc>
        <w:tc>
          <w:tcPr>
            <w:tcW w:w="4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69211F88">
            <w:pPr>
              <w:widowControl/>
              <w:jc w:val="left"/>
              <w:textAlignment w:val="center"/>
              <w:rPr>
                <w:rFonts w:hint="eastAsia" w:ascii="宋体" w:hAnsi="宋体" w:cs="宋体"/>
                <w:kern w:val="0"/>
                <w:sz w:val="20"/>
                <w:szCs w:val="20"/>
                <w:lang w:bidi="ar"/>
              </w:rPr>
            </w:pPr>
            <w:r>
              <w:rPr>
                <w:rFonts w:ascii="宋体" w:hAnsi="宋体" w:cs="宋体"/>
                <w:kern w:val="0"/>
                <w:sz w:val="20"/>
                <w:szCs w:val="20"/>
                <w:lang w:bidi="ar"/>
              </w:rPr>
              <w:t>康复</w:t>
            </w:r>
          </w:p>
        </w:tc>
        <w:tc>
          <w:tcPr>
            <w:tcW w:w="47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1ED21BF0">
            <w:pPr>
              <w:jc w:val="left"/>
              <w:rPr>
                <w:rFonts w:hint="eastAsia" w:ascii="宋体" w:hAnsi="宋体" w:cs="宋体"/>
                <w:bCs/>
                <w:color w:val="000000" w:themeColor="text1"/>
                <w:sz w:val="20"/>
                <w:szCs w:val="20"/>
                <w14:textFill>
                  <w14:solidFill>
                    <w14:schemeClr w14:val="tx1"/>
                  </w14:solidFill>
                </w14:textFill>
              </w:rPr>
            </w:pPr>
            <w:r>
              <w:rPr>
                <w:rFonts w:hint="eastAsia"/>
                <w:color w:val="000000" w:themeColor="text1"/>
                <w14:textFill>
                  <w14:solidFill>
                    <w14:schemeClr w14:val="tx1"/>
                  </w14:solidFill>
                </w14:textFill>
              </w:rPr>
              <w:t>5～10</w:t>
            </w:r>
          </w:p>
        </w:tc>
        <w:tc>
          <w:tcPr>
            <w:tcW w:w="80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6207A107">
            <w:pPr>
              <w:widowControl/>
              <w:jc w:val="left"/>
              <w:textAlignment w:val="center"/>
              <w:rPr>
                <w:rFonts w:hint="eastAsia" w:ascii="宋体" w:hAnsi="宋体" w:cs="宋体"/>
                <w:bCs/>
                <w:color w:val="000000" w:themeColor="text1"/>
                <w:kern w:val="0"/>
                <w:sz w:val="20"/>
                <w:szCs w:val="20"/>
                <w:lang w:bidi="ar"/>
                <w14:textFill>
                  <w14:solidFill>
                    <w14:schemeClr w14:val="tx1"/>
                  </w14:solidFill>
                </w14:textFill>
              </w:rPr>
            </w:pPr>
            <w:r>
              <w:rPr>
                <w:rFonts w:ascii="宋体" w:hAnsi="宋体" w:cs="宋体" w:eastAsiaTheme="minorEastAsia"/>
                <w:bCs/>
                <w:color w:val="000000" w:themeColor="text1"/>
                <w:kern w:val="0"/>
                <w:sz w:val="20"/>
                <w:szCs w:val="20"/>
                <w:lang w:bidi="ar"/>
                <w14:textFill>
                  <w14:solidFill>
                    <w14:schemeClr w14:val="tx1"/>
                  </w14:solidFill>
                </w14:textFill>
              </w:rPr>
              <w:t>康复治疗师</w:t>
            </w:r>
          </w:p>
        </w:tc>
        <w:tc>
          <w:tcPr>
            <w:tcW w:w="52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268F0B98">
            <w:pPr>
              <w:widowControl/>
              <w:jc w:val="left"/>
              <w:textAlignment w:val="center"/>
              <w:rPr>
                <w:rFonts w:hint="eastAsia" w:ascii="宋体" w:hAnsi="宋体" w:cs="宋体"/>
                <w:kern w:val="0"/>
                <w:sz w:val="20"/>
                <w:szCs w:val="20"/>
                <w:lang w:bidi="ar"/>
              </w:rPr>
            </w:pPr>
            <w:r>
              <w:rPr>
                <w:rFonts w:hint="eastAsia" w:ascii="宋体" w:hAnsi="宋体" w:cs="宋体"/>
                <w:color w:val="000000"/>
                <w:kern w:val="0"/>
                <w:sz w:val="22"/>
                <w:szCs w:val="22"/>
                <w:lang w:bidi="ar"/>
              </w:rPr>
              <w:t>杜娟秀</w:t>
            </w:r>
          </w:p>
        </w:tc>
        <w:tc>
          <w:tcPr>
            <w:tcW w:w="46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648FBA4C">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王宜玲</w:t>
            </w:r>
          </w:p>
        </w:tc>
      </w:tr>
      <w:tr w14:paraId="7FED5F07">
        <w:tblPrEx>
          <w:tblCellMar>
            <w:top w:w="0" w:type="dxa"/>
            <w:left w:w="0" w:type="dxa"/>
            <w:bottom w:w="0" w:type="dxa"/>
            <w:right w:w="0" w:type="dxa"/>
          </w:tblCellMar>
        </w:tblPrEx>
        <w:trPr>
          <w:trHeight w:val="360" w:hRule="atLeast"/>
        </w:trPr>
        <w:tc>
          <w:tcPr>
            <w:tcW w:w="203" w:type="pct"/>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0" w:type="dxa"/>
              <w:left w:w="10" w:type="dxa"/>
              <w:right w:w="10" w:type="dxa"/>
            </w:tcMar>
          </w:tcPr>
          <w:p w14:paraId="737D985F">
            <w:pPr>
              <w:jc w:val="center"/>
              <w:rPr>
                <w:rFonts w:hint="eastAsia" w:ascii="宋体" w:hAnsi="宋体" w:cs="宋体"/>
                <w:bCs/>
                <w:color w:val="000000" w:themeColor="text1"/>
                <w:sz w:val="20"/>
                <w:szCs w:val="20"/>
                <w14:textFill>
                  <w14:solidFill>
                    <w14:schemeClr w14:val="tx1"/>
                  </w14:solidFill>
                </w14:textFill>
              </w:rPr>
            </w:pPr>
            <w:r>
              <w:rPr>
                <w:rFonts w:hint="eastAsia"/>
                <w:color w:val="000000" w:themeColor="text1"/>
                <w14:textFill>
                  <w14:solidFill>
                    <w14:schemeClr w14:val="tx1"/>
                  </w14:solidFill>
                </w14:textFill>
              </w:rPr>
              <w:t>7</w:t>
            </w:r>
          </w:p>
        </w:tc>
        <w:tc>
          <w:tcPr>
            <w:tcW w:w="166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6C7830C0">
            <w:pPr>
              <w:widowControl/>
              <w:jc w:val="left"/>
              <w:textAlignment w:val="center"/>
              <w:rPr>
                <w:rFonts w:hint="eastAsia" w:ascii="宋体" w:hAnsi="宋体" w:cs="宋体"/>
                <w:bCs/>
                <w:color w:val="000000" w:themeColor="text1"/>
                <w:sz w:val="20"/>
                <w:szCs w:val="20"/>
                <w14:textFill>
                  <w14:solidFill>
                    <w14:schemeClr w14:val="tx1"/>
                  </w14:solidFill>
                </w14:textFill>
              </w:rPr>
            </w:pPr>
            <w:r>
              <w:rPr>
                <w:rFonts w:hint="eastAsia" w:ascii="宋体" w:hAnsi="宋体" w:cs="宋体"/>
                <w:color w:val="000000"/>
                <w:kern w:val="0"/>
                <w:sz w:val="20"/>
                <w:szCs w:val="20"/>
                <w:lang w:bidi="ar"/>
              </w:rPr>
              <w:t>水钢医院</w:t>
            </w:r>
          </w:p>
        </w:tc>
        <w:tc>
          <w:tcPr>
            <w:tcW w:w="46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7EDEE128">
            <w:pPr>
              <w:widowControl/>
              <w:jc w:val="left"/>
              <w:textAlignment w:val="center"/>
              <w:rPr>
                <w:rFonts w:hint="eastAsia" w:ascii="宋体" w:hAnsi="宋体" w:cs="宋体"/>
                <w:bCs/>
                <w:color w:val="000000" w:themeColor="text1"/>
                <w:kern w:val="0"/>
                <w:sz w:val="20"/>
                <w:szCs w:val="20"/>
                <w:lang w:bidi="ar"/>
                <w14:textFill>
                  <w14:solidFill>
                    <w14:schemeClr w14:val="tx1"/>
                  </w14:solidFill>
                </w14:textFill>
              </w:rPr>
            </w:pPr>
            <w:r>
              <w:rPr>
                <w:rFonts w:ascii="宋体" w:hAnsi="宋体" w:cs="宋体"/>
                <w:bCs/>
                <w:color w:val="000000" w:themeColor="text1"/>
                <w:sz w:val="20"/>
                <w:szCs w:val="20"/>
                <w14:textFill>
                  <w14:solidFill>
                    <w14:schemeClr w14:val="tx1"/>
                  </w14:solidFill>
                </w14:textFill>
              </w:rPr>
              <w:t>医疗</w:t>
            </w:r>
          </w:p>
        </w:tc>
        <w:tc>
          <w:tcPr>
            <w:tcW w:w="4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184932E4">
            <w:pPr>
              <w:widowControl/>
              <w:jc w:val="left"/>
              <w:textAlignment w:val="center"/>
              <w:rPr>
                <w:rFonts w:hint="eastAsia" w:ascii="宋体" w:hAnsi="宋体" w:cs="宋体"/>
                <w:sz w:val="20"/>
                <w:szCs w:val="20"/>
              </w:rPr>
            </w:pPr>
            <w:r>
              <w:rPr>
                <w:rFonts w:ascii="宋体" w:hAnsi="宋体" w:cs="宋体"/>
                <w:kern w:val="0"/>
                <w:sz w:val="20"/>
                <w:szCs w:val="20"/>
                <w:lang w:bidi="ar"/>
              </w:rPr>
              <w:t>康复</w:t>
            </w:r>
          </w:p>
        </w:tc>
        <w:tc>
          <w:tcPr>
            <w:tcW w:w="47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4B76F091">
            <w:pPr>
              <w:jc w:val="left"/>
              <w:rPr>
                <w:rFonts w:hint="eastAsia" w:ascii="宋体" w:hAnsi="宋体" w:cs="宋体"/>
                <w:bCs/>
                <w:color w:val="000000" w:themeColor="text1"/>
                <w:sz w:val="20"/>
                <w:szCs w:val="20"/>
                <w14:textFill>
                  <w14:solidFill>
                    <w14:schemeClr w14:val="tx1"/>
                  </w14:solidFill>
                </w14:textFill>
              </w:rPr>
            </w:pPr>
            <w:r>
              <w:rPr>
                <w:rFonts w:hint="eastAsia"/>
                <w:color w:val="000000" w:themeColor="text1"/>
                <w14:textFill>
                  <w14:solidFill>
                    <w14:schemeClr w14:val="tx1"/>
                  </w14:solidFill>
                </w14:textFill>
              </w:rPr>
              <w:t>5～10</w:t>
            </w:r>
          </w:p>
        </w:tc>
        <w:tc>
          <w:tcPr>
            <w:tcW w:w="80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77A64392">
            <w:pPr>
              <w:widowControl/>
              <w:jc w:val="left"/>
              <w:textAlignment w:val="center"/>
              <w:rPr>
                <w:rFonts w:hint="eastAsia" w:ascii="宋体" w:hAnsi="宋体" w:cs="宋体"/>
                <w:bCs/>
                <w:color w:val="000000" w:themeColor="text1"/>
                <w:kern w:val="0"/>
                <w:sz w:val="20"/>
                <w:szCs w:val="20"/>
                <w:lang w:bidi="ar"/>
                <w14:textFill>
                  <w14:solidFill>
                    <w14:schemeClr w14:val="tx1"/>
                  </w14:solidFill>
                </w14:textFill>
              </w:rPr>
            </w:pPr>
            <w:r>
              <w:rPr>
                <w:rFonts w:ascii="宋体" w:hAnsi="宋体" w:cs="宋体" w:eastAsiaTheme="minorEastAsia"/>
                <w:bCs/>
                <w:color w:val="000000" w:themeColor="text1"/>
                <w:kern w:val="0"/>
                <w:sz w:val="20"/>
                <w:szCs w:val="20"/>
                <w:lang w:bidi="ar"/>
                <w14:textFill>
                  <w14:solidFill>
                    <w14:schemeClr w14:val="tx1"/>
                  </w14:solidFill>
                </w14:textFill>
              </w:rPr>
              <w:t>康复治疗师</w:t>
            </w:r>
          </w:p>
        </w:tc>
        <w:tc>
          <w:tcPr>
            <w:tcW w:w="52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3BCC8F57">
            <w:pPr>
              <w:widowControl/>
              <w:jc w:val="left"/>
              <w:textAlignment w:val="center"/>
              <w:rPr>
                <w:rFonts w:hint="eastAsia" w:ascii="宋体" w:hAnsi="宋体" w:cs="宋体"/>
                <w:kern w:val="0"/>
                <w:sz w:val="20"/>
                <w:szCs w:val="20"/>
                <w:lang w:bidi="ar"/>
              </w:rPr>
            </w:pPr>
            <w:r>
              <w:rPr>
                <w:rFonts w:hint="eastAsia" w:ascii="宋体" w:hAnsi="宋体" w:cs="宋体"/>
                <w:color w:val="000000"/>
                <w:kern w:val="0"/>
                <w:sz w:val="22"/>
                <w:szCs w:val="22"/>
                <w:lang w:bidi="ar"/>
              </w:rPr>
              <w:t>邵婷</w:t>
            </w:r>
          </w:p>
        </w:tc>
        <w:tc>
          <w:tcPr>
            <w:tcW w:w="46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573354AC">
            <w:pPr>
              <w:widowControl/>
              <w:jc w:val="left"/>
              <w:textAlignment w:val="center"/>
              <w:rPr>
                <w:rFonts w:hint="eastAsia" w:ascii="宋体" w:hAnsi="宋体" w:cs="宋体"/>
                <w:kern w:val="0"/>
                <w:sz w:val="20"/>
                <w:szCs w:val="20"/>
                <w:lang w:bidi="ar"/>
              </w:rPr>
            </w:pPr>
          </w:p>
        </w:tc>
      </w:tr>
      <w:tr w14:paraId="34B6F5B1">
        <w:tblPrEx>
          <w:tblCellMar>
            <w:top w:w="0" w:type="dxa"/>
            <w:left w:w="0" w:type="dxa"/>
            <w:bottom w:w="0" w:type="dxa"/>
            <w:right w:w="0" w:type="dxa"/>
          </w:tblCellMar>
        </w:tblPrEx>
        <w:trPr>
          <w:trHeight w:val="360" w:hRule="atLeast"/>
        </w:trPr>
        <w:tc>
          <w:tcPr>
            <w:tcW w:w="203" w:type="pct"/>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0" w:type="dxa"/>
              <w:left w:w="10" w:type="dxa"/>
              <w:right w:w="10" w:type="dxa"/>
            </w:tcMar>
          </w:tcPr>
          <w:p w14:paraId="6FA52785">
            <w:pPr>
              <w:jc w:val="center"/>
              <w:rPr>
                <w:rFonts w:hint="eastAsia" w:ascii="宋体" w:hAnsi="宋体" w:cs="宋体"/>
                <w:bCs/>
                <w:color w:val="000000" w:themeColor="text1"/>
                <w:sz w:val="20"/>
                <w:szCs w:val="20"/>
                <w14:textFill>
                  <w14:solidFill>
                    <w14:schemeClr w14:val="tx1"/>
                  </w14:solidFill>
                </w14:textFill>
              </w:rPr>
            </w:pPr>
            <w:r>
              <w:rPr>
                <w:rFonts w:hint="eastAsia"/>
                <w:color w:val="000000" w:themeColor="text1"/>
                <w14:textFill>
                  <w14:solidFill>
                    <w14:schemeClr w14:val="tx1"/>
                  </w14:solidFill>
                </w14:textFill>
              </w:rPr>
              <w:t>8</w:t>
            </w:r>
          </w:p>
        </w:tc>
        <w:tc>
          <w:tcPr>
            <w:tcW w:w="166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72FBC7B1">
            <w:pPr>
              <w:widowControl/>
              <w:jc w:val="left"/>
              <w:textAlignment w:val="center"/>
              <w:rPr>
                <w:rFonts w:hint="eastAsia" w:ascii="宋体" w:hAnsi="宋体" w:cs="宋体"/>
                <w:bCs/>
                <w:color w:val="000000" w:themeColor="text1"/>
                <w:sz w:val="20"/>
                <w:szCs w:val="20"/>
                <w14:textFill>
                  <w14:solidFill>
                    <w14:schemeClr w14:val="tx1"/>
                  </w14:solidFill>
                </w14:textFill>
              </w:rPr>
            </w:pPr>
            <w:r>
              <w:rPr>
                <w:rFonts w:hint="eastAsia" w:ascii="宋体" w:hAnsi="宋体" w:cs="宋体"/>
                <w:color w:val="000000"/>
                <w:kern w:val="0"/>
                <w:sz w:val="20"/>
                <w:szCs w:val="20"/>
                <w:lang w:bidi="ar"/>
              </w:rPr>
              <w:t>水矿医院</w:t>
            </w:r>
          </w:p>
        </w:tc>
        <w:tc>
          <w:tcPr>
            <w:tcW w:w="46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35B823FB">
            <w:pPr>
              <w:widowControl/>
              <w:jc w:val="left"/>
              <w:textAlignment w:val="center"/>
              <w:rPr>
                <w:rFonts w:hint="eastAsia" w:ascii="宋体" w:hAnsi="宋体" w:cs="宋体"/>
                <w:bCs/>
                <w:color w:val="000000" w:themeColor="text1"/>
                <w:kern w:val="0"/>
                <w:sz w:val="20"/>
                <w:szCs w:val="20"/>
                <w:lang w:bidi="ar"/>
                <w14:textFill>
                  <w14:solidFill>
                    <w14:schemeClr w14:val="tx1"/>
                  </w14:solidFill>
                </w14:textFill>
              </w:rPr>
            </w:pPr>
            <w:r>
              <w:rPr>
                <w:rFonts w:ascii="宋体" w:hAnsi="宋体" w:cs="宋体"/>
                <w:bCs/>
                <w:color w:val="000000" w:themeColor="text1"/>
                <w:sz w:val="20"/>
                <w:szCs w:val="20"/>
                <w14:textFill>
                  <w14:solidFill>
                    <w14:schemeClr w14:val="tx1"/>
                  </w14:solidFill>
                </w14:textFill>
              </w:rPr>
              <w:t>医疗</w:t>
            </w:r>
          </w:p>
        </w:tc>
        <w:tc>
          <w:tcPr>
            <w:tcW w:w="4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1FD3091F">
            <w:pPr>
              <w:widowControl/>
              <w:jc w:val="left"/>
              <w:textAlignment w:val="center"/>
              <w:rPr>
                <w:rFonts w:hint="eastAsia" w:ascii="宋体" w:hAnsi="宋体" w:cs="宋体"/>
                <w:kern w:val="0"/>
                <w:sz w:val="20"/>
                <w:szCs w:val="20"/>
                <w:lang w:bidi="ar"/>
              </w:rPr>
            </w:pPr>
            <w:r>
              <w:rPr>
                <w:rFonts w:ascii="宋体" w:hAnsi="宋体" w:cs="宋体"/>
                <w:kern w:val="0"/>
                <w:sz w:val="20"/>
                <w:szCs w:val="20"/>
                <w:lang w:bidi="ar"/>
              </w:rPr>
              <w:t>康复</w:t>
            </w:r>
          </w:p>
        </w:tc>
        <w:tc>
          <w:tcPr>
            <w:tcW w:w="47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59C4D271">
            <w:pPr>
              <w:jc w:val="left"/>
              <w:rPr>
                <w:rFonts w:hint="eastAsia" w:ascii="宋体" w:hAnsi="宋体" w:cs="宋体"/>
                <w:bCs/>
                <w:color w:val="000000" w:themeColor="text1"/>
                <w:sz w:val="20"/>
                <w:szCs w:val="20"/>
                <w14:textFill>
                  <w14:solidFill>
                    <w14:schemeClr w14:val="tx1"/>
                  </w14:solidFill>
                </w14:textFill>
              </w:rPr>
            </w:pPr>
            <w:r>
              <w:rPr>
                <w:rFonts w:hint="eastAsia"/>
                <w:color w:val="000000" w:themeColor="text1"/>
                <w14:textFill>
                  <w14:solidFill>
                    <w14:schemeClr w14:val="tx1"/>
                  </w14:solidFill>
                </w14:textFill>
              </w:rPr>
              <w:t>5～10</w:t>
            </w:r>
          </w:p>
        </w:tc>
        <w:tc>
          <w:tcPr>
            <w:tcW w:w="80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0B233060">
            <w:pPr>
              <w:widowControl/>
              <w:jc w:val="left"/>
              <w:textAlignment w:val="center"/>
              <w:rPr>
                <w:rFonts w:hint="eastAsia" w:ascii="宋体" w:hAnsi="宋体" w:cs="宋体"/>
                <w:bCs/>
                <w:color w:val="000000" w:themeColor="text1"/>
                <w:kern w:val="0"/>
                <w:sz w:val="20"/>
                <w:szCs w:val="20"/>
                <w:lang w:bidi="ar"/>
                <w14:textFill>
                  <w14:solidFill>
                    <w14:schemeClr w14:val="tx1"/>
                  </w14:solidFill>
                </w14:textFill>
              </w:rPr>
            </w:pPr>
            <w:r>
              <w:rPr>
                <w:rFonts w:ascii="宋体" w:hAnsi="宋体" w:cs="宋体" w:eastAsiaTheme="minorEastAsia"/>
                <w:bCs/>
                <w:color w:val="000000" w:themeColor="text1"/>
                <w:kern w:val="0"/>
                <w:sz w:val="20"/>
                <w:szCs w:val="20"/>
                <w:lang w:bidi="ar"/>
                <w14:textFill>
                  <w14:solidFill>
                    <w14:schemeClr w14:val="tx1"/>
                  </w14:solidFill>
                </w14:textFill>
              </w:rPr>
              <w:t>康复治疗师</w:t>
            </w:r>
          </w:p>
        </w:tc>
        <w:tc>
          <w:tcPr>
            <w:tcW w:w="52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07BF6489">
            <w:pPr>
              <w:widowControl/>
              <w:jc w:val="left"/>
              <w:textAlignment w:val="center"/>
              <w:rPr>
                <w:rFonts w:hint="eastAsia" w:ascii="宋体" w:hAnsi="宋体" w:cs="宋体"/>
                <w:kern w:val="0"/>
                <w:sz w:val="20"/>
                <w:szCs w:val="20"/>
                <w:lang w:bidi="ar"/>
              </w:rPr>
            </w:pPr>
            <w:r>
              <w:rPr>
                <w:rFonts w:hint="eastAsia" w:ascii="宋体" w:hAnsi="宋体" w:cs="宋体"/>
                <w:color w:val="000000"/>
                <w:kern w:val="0"/>
                <w:sz w:val="22"/>
                <w:szCs w:val="22"/>
                <w:lang w:bidi="ar"/>
              </w:rPr>
              <w:t>邵婷</w:t>
            </w:r>
          </w:p>
        </w:tc>
        <w:tc>
          <w:tcPr>
            <w:tcW w:w="46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06C97AE5">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杨立珏</w:t>
            </w:r>
          </w:p>
        </w:tc>
      </w:tr>
      <w:tr w14:paraId="7C520722">
        <w:tblPrEx>
          <w:tblCellMar>
            <w:top w:w="0" w:type="dxa"/>
            <w:left w:w="0" w:type="dxa"/>
            <w:bottom w:w="0" w:type="dxa"/>
            <w:right w:w="0" w:type="dxa"/>
          </w:tblCellMar>
        </w:tblPrEx>
        <w:trPr>
          <w:trHeight w:val="360" w:hRule="atLeast"/>
        </w:trPr>
        <w:tc>
          <w:tcPr>
            <w:tcW w:w="203" w:type="pct"/>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0" w:type="dxa"/>
              <w:left w:w="10" w:type="dxa"/>
              <w:right w:w="10" w:type="dxa"/>
            </w:tcMar>
          </w:tcPr>
          <w:p w14:paraId="64406DFB">
            <w:pPr>
              <w:jc w:val="center"/>
              <w:rPr>
                <w:rFonts w:hint="eastAsia" w:ascii="宋体" w:hAnsi="宋体" w:cs="宋体"/>
                <w:bCs/>
                <w:color w:val="000000" w:themeColor="text1"/>
                <w:sz w:val="20"/>
                <w:szCs w:val="20"/>
                <w14:textFill>
                  <w14:solidFill>
                    <w14:schemeClr w14:val="tx1"/>
                  </w14:solidFill>
                </w14:textFill>
              </w:rPr>
            </w:pPr>
            <w:r>
              <w:rPr>
                <w:rFonts w:hint="eastAsia"/>
                <w:color w:val="000000" w:themeColor="text1"/>
                <w14:textFill>
                  <w14:solidFill>
                    <w14:schemeClr w14:val="tx1"/>
                  </w14:solidFill>
                </w14:textFill>
              </w:rPr>
              <w:t>9</w:t>
            </w:r>
          </w:p>
        </w:tc>
        <w:tc>
          <w:tcPr>
            <w:tcW w:w="166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5736AB61">
            <w:pPr>
              <w:widowControl/>
              <w:jc w:val="left"/>
              <w:textAlignment w:val="center"/>
              <w:rPr>
                <w:rFonts w:hint="eastAsia" w:ascii="宋体" w:hAnsi="宋体" w:cs="宋体"/>
                <w:bCs/>
                <w:color w:val="000000" w:themeColor="text1"/>
                <w:sz w:val="20"/>
                <w:szCs w:val="20"/>
                <w14:textFill>
                  <w14:solidFill>
                    <w14:schemeClr w14:val="tx1"/>
                  </w14:solidFill>
                </w14:textFill>
              </w:rPr>
            </w:pPr>
            <w:r>
              <w:rPr>
                <w:rFonts w:hint="eastAsia" w:ascii="宋体" w:hAnsi="宋体" w:cs="宋体"/>
                <w:color w:val="000000"/>
                <w:kern w:val="0"/>
                <w:sz w:val="20"/>
                <w:szCs w:val="20"/>
                <w:lang w:bidi="ar"/>
              </w:rPr>
              <w:t>铜仁市人民医院</w:t>
            </w:r>
          </w:p>
        </w:tc>
        <w:tc>
          <w:tcPr>
            <w:tcW w:w="46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62844E22">
            <w:pPr>
              <w:widowControl/>
              <w:jc w:val="left"/>
              <w:textAlignment w:val="center"/>
              <w:rPr>
                <w:rFonts w:hint="eastAsia" w:ascii="宋体" w:hAnsi="宋体" w:cs="宋体"/>
                <w:bCs/>
                <w:color w:val="000000" w:themeColor="text1"/>
                <w:kern w:val="0"/>
                <w:sz w:val="20"/>
                <w:szCs w:val="20"/>
                <w:lang w:bidi="ar"/>
                <w14:textFill>
                  <w14:solidFill>
                    <w14:schemeClr w14:val="tx1"/>
                  </w14:solidFill>
                </w14:textFill>
              </w:rPr>
            </w:pPr>
            <w:r>
              <w:rPr>
                <w:rFonts w:ascii="宋体" w:hAnsi="宋体" w:cs="宋体"/>
                <w:bCs/>
                <w:color w:val="000000" w:themeColor="text1"/>
                <w:sz w:val="20"/>
                <w:szCs w:val="20"/>
                <w14:textFill>
                  <w14:solidFill>
                    <w14:schemeClr w14:val="tx1"/>
                  </w14:solidFill>
                </w14:textFill>
              </w:rPr>
              <w:t>医疗</w:t>
            </w:r>
          </w:p>
        </w:tc>
        <w:tc>
          <w:tcPr>
            <w:tcW w:w="4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6B7BE88D">
            <w:pPr>
              <w:widowControl/>
              <w:jc w:val="left"/>
              <w:textAlignment w:val="center"/>
              <w:rPr>
                <w:rFonts w:hint="eastAsia" w:ascii="宋体" w:hAnsi="宋体" w:cs="宋体"/>
                <w:sz w:val="20"/>
                <w:szCs w:val="20"/>
              </w:rPr>
            </w:pPr>
            <w:r>
              <w:rPr>
                <w:rFonts w:ascii="宋体" w:hAnsi="宋体" w:cs="宋体"/>
                <w:sz w:val="20"/>
                <w:szCs w:val="20"/>
              </w:rPr>
              <w:t>康复</w:t>
            </w:r>
          </w:p>
        </w:tc>
        <w:tc>
          <w:tcPr>
            <w:tcW w:w="47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5D31B075">
            <w:pPr>
              <w:jc w:val="left"/>
              <w:rPr>
                <w:rFonts w:hint="eastAsia" w:ascii="宋体" w:hAnsi="宋体" w:cs="宋体"/>
                <w:bCs/>
                <w:color w:val="000000" w:themeColor="text1"/>
                <w:sz w:val="20"/>
                <w:szCs w:val="20"/>
                <w14:textFill>
                  <w14:solidFill>
                    <w14:schemeClr w14:val="tx1"/>
                  </w14:solidFill>
                </w14:textFill>
              </w:rPr>
            </w:pPr>
            <w:r>
              <w:rPr>
                <w:rFonts w:hint="eastAsia"/>
                <w:color w:val="000000" w:themeColor="text1"/>
                <w14:textFill>
                  <w14:solidFill>
                    <w14:schemeClr w14:val="tx1"/>
                  </w14:solidFill>
                </w14:textFill>
              </w:rPr>
              <w:t>5～10</w:t>
            </w:r>
          </w:p>
        </w:tc>
        <w:tc>
          <w:tcPr>
            <w:tcW w:w="80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7312C3FD">
            <w:pPr>
              <w:widowControl/>
              <w:jc w:val="left"/>
              <w:textAlignment w:val="center"/>
              <w:rPr>
                <w:rFonts w:hint="eastAsia" w:ascii="宋体" w:hAnsi="宋体" w:cs="宋体"/>
                <w:bCs/>
                <w:color w:val="000000" w:themeColor="text1"/>
                <w:kern w:val="0"/>
                <w:sz w:val="20"/>
                <w:szCs w:val="20"/>
                <w:lang w:bidi="ar"/>
                <w14:textFill>
                  <w14:solidFill>
                    <w14:schemeClr w14:val="tx1"/>
                  </w14:solidFill>
                </w14:textFill>
              </w:rPr>
            </w:pPr>
            <w:r>
              <w:rPr>
                <w:rFonts w:ascii="宋体" w:hAnsi="宋体" w:cs="宋体" w:eastAsiaTheme="minorEastAsia"/>
                <w:bCs/>
                <w:color w:val="000000" w:themeColor="text1"/>
                <w:kern w:val="0"/>
                <w:sz w:val="20"/>
                <w:szCs w:val="20"/>
                <w:lang w:bidi="ar"/>
                <w14:textFill>
                  <w14:solidFill>
                    <w14:schemeClr w14:val="tx1"/>
                  </w14:solidFill>
                </w14:textFill>
              </w:rPr>
              <w:t>康复治疗师</w:t>
            </w:r>
          </w:p>
        </w:tc>
        <w:tc>
          <w:tcPr>
            <w:tcW w:w="52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29640175">
            <w:pPr>
              <w:widowControl/>
              <w:jc w:val="left"/>
              <w:textAlignment w:val="center"/>
              <w:rPr>
                <w:rFonts w:hint="eastAsia" w:ascii="宋体" w:hAnsi="宋体" w:cs="宋体"/>
                <w:kern w:val="0"/>
                <w:sz w:val="20"/>
                <w:szCs w:val="20"/>
                <w:lang w:bidi="ar"/>
              </w:rPr>
            </w:pPr>
            <w:r>
              <w:rPr>
                <w:rFonts w:hint="eastAsia" w:ascii="宋体" w:hAnsi="宋体" w:cs="宋体"/>
                <w:color w:val="000000"/>
                <w:kern w:val="0"/>
                <w:sz w:val="22"/>
                <w:szCs w:val="22"/>
                <w:lang w:bidi="ar"/>
              </w:rPr>
              <w:t>姚引</w:t>
            </w:r>
          </w:p>
        </w:tc>
        <w:tc>
          <w:tcPr>
            <w:tcW w:w="46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3BCE8DE9">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吴静妮</w:t>
            </w:r>
          </w:p>
        </w:tc>
      </w:tr>
      <w:tr w14:paraId="0895928C">
        <w:tblPrEx>
          <w:tblCellMar>
            <w:top w:w="0" w:type="dxa"/>
            <w:left w:w="0" w:type="dxa"/>
            <w:bottom w:w="0" w:type="dxa"/>
            <w:right w:w="0" w:type="dxa"/>
          </w:tblCellMar>
        </w:tblPrEx>
        <w:trPr>
          <w:trHeight w:val="360" w:hRule="atLeast"/>
        </w:trPr>
        <w:tc>
          <w:tcPr>
            <w:tcW w:w="203" w:type="pct"/>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0" w:type="dxa"/>
              <w:left w:w="10" w:type="dxa"/>
              <w:right w:w="10" w:type="dxa"/>
            </w:tcMar>
          </w:tcPr>
          <w:p w14:paraId="742F0C5E">
            <w:pPr>
              <w:jc w:val="center"/>
              <w:rPr>
                <w:rFonts w:hint="eastAsia" w:ascii="宋体" w:hAnsi="宋体" w:cs="宋体"/>
                <w:bCs/>
                <w:color w:val="000000" w:themeColor="text1"/>
                <w:sz w:val="20"/>
                <w:szCs w:val="20"/>
                <w14:textFill>
                  <w14:solidFill>
                    <w14:schemeClr w14:val="tx1"/>
                  </w14:solidFill>
                </w14:textFill>
              </w:rPr>
            </w:pPr>
            <w:r>
              <w:rPr>
                <w:rFonts w:hint="eastAsia"/>
                <w:color w:val="000000" w:themeColor="text1"/>
                <w14:textFill>
                  <w14:solidFill>
                    <w14:schemeClr w14:val="tx1"/>
                  </w14:solidFill>
                </w14:textFill>
              </w:rPr>
              <w:t>10</w:t>
            </w:r>
          </w:p>
        </w:tc>
        <w:tc>
          <w:tcPr>
            <w:tcW w:w="166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02098A69">
            <w:pPr>
              <w:widowControl/>
              <w:jc w:val="left"/>
              <w:textAlignment w:val="center"/>
              <w:rPr>
                <w:rFonts w:hint="eastAsia" w:ascii="宋体" w:hAnsi="宋体" w:cs="宋体"/>
                <w:bCs/>
                <w:color w:val="000000" w:themeColor="text1"/>
                <w:sz w:val="20"/>
                <w:szCs w:val="20"/>
                <w14:textFill>
                  <w14:solidFill>
                    <w14:schemeClr w14:val="tx1"/>
                  </w14:solidFill>
                </w14:textFill>
              </w:rPr>
            </w:pPr>
            <w:r>
              <w:rPr>
                <w:rFonts w:hint="eastAsia" w:ascii="宋体" w:hAnsi="宋体" w:cs="宋体"/>
                <w:color w:val="000000"/>
                <w:kern w:val="0"/>
                <w:sz w:val="20"/>
                <w:szCs w:val="20"/>
                <w:lang w:bidi="ar"/>
              </w:rPr>
              <w:t>铜仁市第二人民医院</w:t>
            </w:r>
          </w:p>
        </w:tc>
        <w:tc>
          <w:tcPr>
            <w:tcW w:w="46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1BE1428A">
            <w:pPr>
              <w:widowControl/>
              <w:jc w:val="left"/>
              <w:textAlignment w:val="center"/>
              <w:rPr>
                <w:rFonts w:hint="eastAsia" w:ascii="宋体" w:hAnsi="宋体" w:cs="宋体"/>
                <w:bCs/>
                <w:color w:val="000000" w:themeColor="text1"/>
                <w:kern w:val="0"/>
                <w:sz w:val="20"/>
                <w:szCs w:val="20"/>
                <w:lang w:bidi="ar"/>
                <w14:textFill>
                  <w14:solidFill>
                    <w14:schemeClr w14:val="tx1"/>
                  </w14:solidFill>
                </w14:textFill>
              </w:rPr>
            </w:pPr>
            <w:r>
              <w:rPr>
                <w:rFonts w:ascii="宋体" w:hAnsi="宋体" w:cs="宋体"/>
                <w:bCs/>
                <w:color w:val="000000" w:themeColor="text1"/>
                <w:sz w:val="20"/>
                <w:szCs w:val="20"/>
                <w14:textFill>
                  <w14:solidFill>
                    <w14:schemeClr w14:val="tx1"/>
                  </w14:solidFill>
                </w14:textFill>
              </w:rPr>
              <w:t>医疗</w:t>
            </w:r>
          </w:p>
        </w:tc>
        <w:tc>
          <w:tcPr>
            <w:tcW w:w="4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21746DEA">
            <w:pPr>
              <w:widowControl/>
              <w:jc w:val="left"/>
              <w:textAlignment w:val="center"/>
              <w:rPr>
                <w:rFonts w:hint="eastAsia" w:ascii="宋体" w:hAnsi="宋体" w:cs="宋体"/>
                <w:kern w:val="0"/>
                <w:sz w:val="20"/>
                <w:szCs w:val="20"/>
                <w:lang w:bidi="ar"/>
              </w:rPr>
            </w:pPr>
            <w:r>
              <w:rPr>
                <w:rFonts w:ascii="宋体" w:hAnsi="宋体" w:cs="宋体"/>
                <w:kern w:val="0"/>
                <w:sz w:val="20"/>
                <w:szCs w:val="20"/>
                <w:lang w:bidi="ar"/>
              </w:rPr>
              <w:t>康复</w:t>
            </w:r>
          </w:p>
        </w:tc>
        <w:tc>
          <w:tcPr>
            <w:tcW w:w="47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73BF4587">
            <w:pPr>
              <w:jc w:val="left"/>
              <w:rPr>
                <w:rFonts w:hint="eastAsia" w:ascii="宋体" w:hAnsi="宋体" w:cs="宋体"/>
                <w:bCs/>
                <w:color w:val="000000" w:themeColor="text1"/>
                <w:sz w:val="20"/>
                <w:szCs w:val="20"/>
                <w14:textFill>
                  <w14:solidFill>
                    <w14:schemeClr w14:val="tx1"/>
                  </w14:solidFill>
                </w14:textFill>
              </w:rPr>
            </w:pPr>
            <w:r>
              <w:rPr>
                <w:rFonts w:hint="eastAsia"/>
                <w:color w:val="000000" w:themeColor="text1"/>
                <w14:textFill>
                  <w14:solidFill>
                    <w14:schemeClr w14:val="tx1"/>
                  </w14:solidFill>
                </w14:textFill>
              </w:rPr>
              <w:t>5～10</w:t>
            </w:r>
          </w:p>
        </w:tc>
        <w:tc>
          <w:tcPr>
            <w:tcW w:w="80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6A322F26">
            <w:pPr>
              <w:widowControl/>
              <w:jc w:val="left"/>
              <w:textAlignment w:val="center"/>
              <w:rPr>
                <w:rFonts w:hint="eastAsia" w:ascii="宋体" w:hAnsi="宋体" w:cs="宋体"/>
                <w:bCs/>
                <w:color w:val="000000" w:themeColor="text1"/>
                <w:kern w:val="0"/>
                <w:sz w:val="20"/>
                <w:szCs w:val="20"/>
                <w:lang w:bidi="ar"/>
                <w14:textFill>
                  <w14:solidFill>
                    <w14:schemeClr w14:val="tx1"/>
                  </w14:solidFill>
                </w14:textFill>
              </w:rPr>
            </w:pPr>
            <w:r>
              <w:rPr>
                <w:rFonts w:ascii="宋体" w:hAnsi="宋体" w:cs="宋体" w:eastAsiaTheme="minorEastAsia"/>
                <w:bCs/>
                <w:color w:val="000000" w:themeColor="text1"/>
                <w:kern w:val="0"/>
                <w:sz w:val="20"/>
                <w:szCs w:val="20"/>
                <w:lang w:bidi="ar"/>
                <w14:textFill>
                  <w14:solidFill>
                    <w14:schemeClr w14:val="tx1"/>
                  </w14:solidFill>
                </w14:textFill>
              </w:rPr>
              <w:t>康复治疗师</w:t>
            </w:r>
          </w:p>
        </w:tc>
        <w:tc>
          <w:tcPr>
            <w:tcW w:w="52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7E562FF0">
            <w:pPr>
              <w:widowControl/>
              <w:jc w:val="left"/>
              <w:textAlignment w:val="center"/>
              <w:rPr>
                <w:rFonts w:hint="eastAsia" w:ascii="宋体" w:hAnsi="宋体" w:cs="宋体"/>
                <w:kern w:val="0"/>
                <w:sz w:val="20"/>
                <w:szCs w:val="20"/>
                <w:lang w:bidi="ar"/>
              </w:rPr>
            </w:pPr>
            <w:r>
              <w:rPr>
                <w:rFonts w:hint="eastAsia" w:ascii="宋体" w:hAnsi="宋体" w:cs="宋体"/>
                <w:color w:val="000000"/>
                <w:kern w:val="0"/>
                <w:sz w:val="22"/>
                <w:szCs w:val="22"/>
                <w:lang w:bidi="ar"/>
              </w:rPr>
              <w:t>姚引</w:t>
            </w:r>
          </w:p>
        </w:tc>
        <w:tc>
          <w:tcPr>
            <w:tcW w:w="46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1B9A7270">
            <w:pPr>
              <w:widowControl/>
              <w:jc w:val="left"/>
              <w:textAlignment w:val="center"/>
              <w:rPr>
                <w:rFonts w:hint="eastAsia" w:ascii="宋体" w:hAnsi="宋体" w:cs="宋体"/>
                <w:kern w:val="0"/>
                <w:sz w:val="20"/>
                <w:szCs w:val="20"/>
                <w:lang w:bidi="ar"/>
              </w:rPr>
            </w:pPr>
            <w:r>
              <w:rPr>
                <w:rFonts w:hint="eastAsia" w:ascii="宋体" w:hAnsi="宋体" w:cs="宋体"/>
                <w:kern w:val="0"/>
                <w:sz w:val="20"/>
                <w:szCs w:val="20"/>
                <w:lang w:bidi="ar"/>
              </w:rPr>
              <w:t>潘晓梅</w:t>
            </w:r>
          </w:p>
        </w:tc>
      </w:tr>
      <w:tr w14:paraId="09E58F64">
        <w:tblPrEx>
          <w:tblCellMar>
            <w:top w:w="0" w:type="dxa"/>
            <w:left w:w="0" w:type="dxa"/>
            <w:bottom w:w="0" w:type="dxa"/>
            <w:right w:w="0" w:type="dxa"/>
          </w:tblCellMar>
        </w:tblPrEx>
        <w:trPr>
          <w:trHeight w:val="360" w:hRule="atLeast"/>
        </w:trPr>
        <w:tc>
          <w:tcPr>
            <w:tcW w:w="203" w:type="pct"/>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0" w:type="dxa"/>
              <w:left w:w="10" w:type="dxa"/>
              <w:right w:w="10" w:type="dxa"/>
            </w:tcMar>
          </w:tcPr>
          <w:p w14:paraId="7663708A">
            <w:pPr>
              <w:jc w:val="center"/>
              <w:rPr>
                <w:rFonts w:hint="eastAsia" w:ascii="宋体" w:hAnsi="宋体" w:cs="宋体"/>
                <w:bCs/>
                <w:color w:val="000000" w:themeColor="text1"/>
                <w:sz w:val="20"/>
                <w:szCs w:val="20"/>
                <w14:textFill>
                  <w14:solidFill>
                    <w14:schemeClr w14:val="tx1"/>
                  </w14:solidFill>
                </w14:textFill>
              </w:rPr>
            </w:pPr>
            <w:r>
              <w:rPr>
                <w:rFonts w:hint="eastAsia"/>
                <w:color w:val="000000" w:themeColor="text1"/>
                <w14:textFill>
                  <w14:solidFill>
                    <w14:schemeClr w14:val="tx1"/>
                  </w14:solidFill>
                </w14:textFill>
              </w:rPr>
              <w:t>11</w:t>
            </w:r>
          </w:p>
        </w:tc>
        <w:tc>
          <w:tcPr>
            <w:tcW w:w="166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37766174">
            <w:pPr>
              <w:widowControl/>
              <w:jc w:val="left"/>
              <w:textAlignment w:val="center"/>
              <w:rPr>
                <w:rFonts w:hint="eastAsia" w:ascii="宋体" w:hAnsi="宋体" w:cs="宋体"/>
                <w:bCs/>
                <w:color w:val="000000" w:themeColor="text1"/>
                <w:sz w:val="20"/>
                <w:szCs w:val="20"/>
                <w14:textFill>
                  <w14:solidFill>
                    <w14:schemeClr w14:val="tx1"/>
                  </w14:solidFill>
                </w14:textFill>
              </w:rPr>
            </w:pPr>
            <w:r>
              <w:rPr>
                <w:rFonts w:hint="eastAsia" w:ascii="宋体" w:hAnsi="宋体" w:cs="宋体"/>
                <w:color w:val="000000"/>
                <w:sz w:val="20"/>
                <w:szCs w:val="20"/>
                <w:lang w:bidi="ar"/>
              </w:rPr>
              <w:t>铜仁市妇幼保健院</w:t>
            </w:r>
          </w:p>
        </w:tc>
        <w:tc>
          <w:tcPr>
            <w:tcW w:w="46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07678C90">
            <w:pPr>
              <w:widowControl/>
              <w:jc w:val="left"/>
              <w:textAlignment w:val="center"/>
              <w:rPr>
                <w:rFonts w:hint="eastAsia" w:ascii="宋体" w:hAnsi="宋体" w:cs="宋体"/>
                <w:bCs/>
                <w:color w:val="000000" w:themeColor="text1"/>
                <w:kern w:val="0"/>
                <w:sz w:val="20"/>
                <w:szCs w:val="20"/>
                <w:lang w:bidi="ar"/>
                <w14:textFill>
                  <w14:solidFill>
                    <w14:schemeClr w14:val="tx1"/>
                  </w14:solidFill>
                </w14:textFill>
              </w:rPr>
            </w:pPr>
            <w:r>
              <w:rPr>
                <w:rFonts w:ascii="宋体" w:hAnsi="宋体" w:cs="宋体"/>
                <w:bCs/>
                <w:color w:val="000000" w:themeColor="text1"/>
                <w:sz w:val="20"/>
                <w:szCs w:val="20"/>
                <w14:textFill>
                  <w14:solidFill>
                    <w14:schemeClr w14:val="tx1"/>
                  </w14:solidFill>
                </w14:textFill>
              </w:rPr>
              <w:t>医疗</w:t>
            </w:r>
          </w:p>
        </w:tc>
        <w:tc>
          <w:tcPr>
            <w:tcW w:w="4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7CA1A24A">
            <w:pPr>
              <w:widowControl/>
              <w:jc w:val="left"/>
              <w:textAlignment w:val="center"/>
              <w:rPr>
                <w:rFonts w:hint="eastAsia" w:ascii="宋体" w:hAnsi="宋体" w:cs="宋体"/>
                <w:sz w:val="20"/>
                <w:szCs w:val="20"/>
              </w:rPr>
            </w:pPr>
            <w:r>
              <w:rPr>
                <w:rFonts w:ascii="宋体" w:hAnsi="宋体" w:cs="宋体"/>
                <w:kern w:val="0"/>
                <w:sz w:val="20"/>
                <w:szCs w:val="20"/>
                <w:lang w:bidi="ar"/>
              </w:rPr>
              <w:t>康复</w:t>
            </w:r>
          </w:p>
        </w:tc>
        <w:tc>
          <w:tcPr>
            <w:tcW w:w="47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7294EBAE">
            <w:pPr>
              <w:jc w:val="left"/>
              <w:rPr>
                <w:rFonts w:hint="eastAsia" w:ascii="宋体" w:hAnsi="宋体" w:cs="宋体"/>
                <w:bCs/>
                <w:color w:val="000000" w:themeColor="text1"/>
                <w:sz w:val="20"/>
                <w:szCs w:val="20"/>
                <w14:textFill>
                  <w14:solidFill>
                    <w14:schemeClr w14:val="tx1"/>
                  </w14:solidFill>
                </w14:textFill>
              </w:rPr>
            </w:pPr>
            <w:r>
              <w:rPr>
                <w:rFonts w:hint="eastAsia"/>
                <w:color w:val="000000" w:themeColor="text1"/>
                <w14:textFill>
                  <w14:solidFill>
                    <w14:schemeClr w14:val="tx1"/>
                  </w14:solidFill>
                </w14:textFill>
              </w:rPr>
              <w:t>5～10</w:t>
            </w:r>
          </w:p>
        </w:tc>
        <w:tc>
          <w:tcPr>
            <w:tcW w:w="80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21A8D6EC">
            <w:pPr>
              <w:widowControl/>
              <w:jc w:val="left"/>
              <w:textAlignment w:val="center"/>
              <w:rPr>
                <w:rFonts w:hint="eastAsia" w:ascii="宋体" w:hAnsi="宋体" w:cs="宋体"/>
                <w:bCs/>
                <w:color w:val="000000" w:themeColor="text1"/>
                <w:kern w:val="0"/>
                <w:sz w:val="20"/>
                <w:szCs w:val="20"/>
                <w:lang w:bidi="ar"/>
                <w14:textFill>
                  <w14:solidFill>
                    <w14:schemeClr w14:val="tx1"/>
                  </w14:solidFill>
                </w14:textFill>
              </w:rPr>
            </w:pPr>
            <w:r>
              <w:rPr>
                <w:rFonts w:ascii="宋体" w:hAnsi="宋体" w:cs="宋体" w:eastAsiaTheme="minorEastAsia"/>
                <w:bCs/>
                <w:color w:val="000000" w:themeColor="text1"/>
                <w:kern w:val="0"/>
                <w:sz w:val="20"/>
                <w:szCs w:val="20"/>
                <w:lang w:bidi="ar"/>
                <w14:textFill>
                  <w14:solidFill>
                    <w14:schemeClr w14:val="tx1"/>
                  </w14:solidFill>
                </w14:textFill>
              </w:rPr>
              <w:t>康复治疗师</w:t>
            </w:r>
          </w:p>
        </w:tc>
        <w:tc>
          <w:tcPr>
            <w:tcW w:w="52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1A85FCAB">
            <w:pPr>
              <w:widowControl/>
              <w:jc w:val="left"/>
              <w:textAlignment w:val="center"/>
              <w:rPr>
                <w:rFonts w:hint="eastAsia" w:ascii="宋体" w:hAnsi="宋体" w:cs="宋体"/>
                <w:kern w:val="0"/>
                <w:sz w:val="20"/>
                <w:szCs w:val="20"/>
                <w:lang w:bidi="ar"/>
              </w:rPr>
            </w:pPr>
            <w:r>
              <w:rPr>
                <w:rFonts w:hint="eastAsia" w:ascii="宋体" w:hAnsi="宋体" w:cs="宋体"/>
                <w:color w:val="000000"/>
                <w:sz w:val="22"/>
                <w:szCs w:val="22"/>
                <w:lang w:bidi="ar"/>
              </w:rPr>
              <w:t>刘满超</w:t>
            </w:r>
          </w:p>
        </w:tc>
        <w:tc>
          <w:tcPr>
            <w:tcW w:w="46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6B6481EA">
            <w:pPr>
              <w:widowControl/>
              <w:jc w:val="left"/>
              <w:textAlignment w:val="center"/>
              <w:rPr>
                <w:rFonts w:hint="eastAsia" w:ascii="宋体" w:hAnsi="宋体" w:cs="宋体"/>
                <w:kern w:val="0"/>
                <w:sz w:val="20"/>
                <w:szCs w:val="20"/>
                <w:lang w:bidi="ar"/>
              </w:rPr>
            </w:pPr>
            <w:r>
              <w:rPr>
                <w:rFonts w:hint="eastAsia" w:ascii="宋体" w:hAnsi="宋体" w:cs="宋体"/>
                <w:sz w:val="20"/>
                <w:szCs w:val="20"/>
                <w:lang w:bidi="ar"/>
              </w:rPr>
              <w:t>王涛</w:t>
            </w:r>
          </w:p>
        </w:tc>
      </w:tr>
      <w:tr w14:paraId="4B775DDB">
        <w:tblPrEx>
          <w:tblCellMar>
            <w:top w:w="0" w:type="dxa"/>
            <w:left w:w="0" w:type="dxa"/>
            <w:bottom w:w="0" w:type="dxa"/>
            <w:right w:w="0" w:type="dxa"/>
          </w:tblCellMar>
        </w:tblPrEx>
        <w:trPr>
          <w:trHeight w:val="360" w:hRule="atLeast"/>
        </w:trPr>
        <w:tc>
          <w:tcPr>
            <w:tcW w:w="203" w:type="pct"/>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0" w:type="dxa"/>
              <w:left w:w="10" w:type="dxa"/>
              <w:right w:w="10" w:type="dxa"/>
            </w:tcMar>
          </w:tcPr>
          <w:p w14:paraId="0E0D3CE1">
            <w:pPr>
              <w:jc w:val="center"/>
              <w:rPr>
                <w:rFonts w:hint="eastAsia" w:ascii="宋体" w:hAnsi="宋体" w:cs="宋体"/>
                <w:bCs/>
                <w:color w:val="000000" w:themeColor="text1"/>
                <w:sz w:val="20"/>
                <w:szCs w:val="20"/>
                <w14:textFill>
                  <w14:solidFill>
                    <w14:schemeClr w14:val="tx1"/>
                  </w14:solidFill>
                </w14:textFill>
              </w:rPr>
            </w:pPr>
            <w:r>
              <w:rPr>
                <w:rFonts w:hint="eastAsia"/>
                <w:color w:val="000000" w:themeColor="text1"/>
                <w14:textFill>
                  <w14:solidFill>
                    <w14:schemeClr w14:val="tx1"/>
                  </w14:solidFill>
                </w14:textFill>
              </w:rPr>
              <w:t>12</w:t>
            </w:r>
          </w:p>
        </w:tc>
        <w:tc>
          <w:tcPr>
            <w:tcW w:w="166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5C678071">
            <w:pPr>
              <w:widowControl/>
              <w:jc w:val="left"/>
              <w:textAlignment w:val="center"/>
              <w:rPr>
                <w:rFonts w:hint="eastAsia" w:ascii="宋体" w:hAnsi="宋体" w:cs="宋体"/>
                <w:bCs/>
                <w:color w:val="000000" w:themeColor="text1"/>
                <w:sz w:val="20"/>
                <w:szCs w:val="20"/>
                <w14:textFill>
                  <w14:solidFill>
                    <w14:schemeClr w14:val="tx1"/>
                  </w14:solidFill>
                </w14:textFill>
              </w:rPr>
            </w:pPr>
            <w:r>
              <w:rPr>
                <w:rFonts w:hint="eastAsia" w:ascii="宋体" w:hAnsi="宋体" w:cs="宋体"/>
                <w:color w:val="000000"/>
                <w:sz w:val="20"/>
                <w:szCs w:val="20"/>
                <w:lang w:bidi="ar"/>
              </w:rPr>
              <w:t>思南县人民医院</w:t>
            </w:r>
          </w:p>
        </w:tc>
        <w:tc>
          <w:tcPr>
            <w:tcW w:w="46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09A0F5CA">
            <w:pPr>
              <w:widowControl/>
              <w:jc w:val="left"/>
              <w:textAlignment w:val="center"/>
              <w:rPr>
                <w:rFonts w:hint="eastAsia" w:ascii="宋体" w:hAnsi="宋体" w:cs="宋体"/>
                <w:bCs/>
                <w:color w:val="000000" w:themeColor="text1"/>
                <w:kern w:val="0"/>
                <w:sz w:val="20"/>
                <w:szCs w:val="20"/>
                <w:lang w:bidi="ar"/>
                <w14:textFill>
                  <w14:solidFill>
                    <w14:schemeClr w14:val="tx1"/>
                  </w14:solidFill>
                </w14:textFill>
              </w:rPr>
            </w:pPr>
            <w:r>
              <w:rPr>
                <w:rFonts w:ascii="宋体" w:hAnsi="宋体" w:cs="宋体"/>
                <w:bCs/>
                <w:color w:val="000000" w:themeColor="text1"/>
                <w:sz w:val="20"/>
                <w:szCs w:val="20"/>
                <w14:textFill>
                  <w14:solidFill>
                    <w14:schemeClr w14:val="tx1"/>
                  </w14:solidFill>
                </w14:textFill>
              </w:rPr>
              <w:t>医疗</w:t>
            </w:r>
          </w:p>
        </w:tc>
        <w:tc>
          <w:tcPr>
            <w:tcW w:w="4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5A61E661">
            <w:pPr>
              <w:widowControl/>
              <w:jc w:val="left"/>
              <w:textAlignment w:val="center"/>
              <w:rPr>
                <w:rFonts w:hint="eastAsia" w:ascii="宋体" w:hAnsi="宋体" w:cs="宋体"/>
                <w:kern w:val="0"/>
                <w:sz w:val="20"/>
                <w:szCs w:val="20"/>
                <w:lang w:bidi="ar"/>
              </w:rPr>
            </w:pPr>
            <w:r>
              <w:rPr>
                <w:rFonts w:ascii="宋体" w:hAnsi="宋体" w:cs="宋体"/>
                <w:kern w:val="0"/>
                <w:sz w:val="20"/>
                <w:szCs w:val="20"/>
                <w:lang w:bidi="ar"/>
              </w:rPr>
              <w:t>康复</w:t>
            </w:r>
          </w:p>
        </w:tc>
        <w:tc>
          <w:tcPr>
            <w:tcW w:w="47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1EE3333B">
            <w:pPr>
              <w:jc w:val="left"/>
              <w:rPr>
                <w:rFonts w:hint="eastAsia" w:ascii="宋体" w:hAnsi="宋体" w:cs="宋体"/>
                <w:bCs/>
                <w:color w:val="000000" w:themeColor="text1"/>
                <w:sz w:val="20"/>
                <w:szCs w:val="20"/>
                <w14:textFill>
                  <w14:solidFill>
                    <w14:schemeClr w14:val="tx1"/>
                  </w14:solidFill>
                </w14:textFill>
              </w:rPr>
            </w:pPr>
            <w:r>
              <w:rPr>
                <w:rFonts w:hint="eastAsia"/>
                <w:color w:val="000000" w:themeColor="text1"/>
                <w14:textFill>
                  <w14:solidFill>
                    <w14:schemeClr w14:val="tx1"/>
                  </w14:solidFill>
                </w14:textFill>
              </w:rPr>
              <w:t>5～10</w:t>
            </w:r>
          </w:p>
        </w:tc>
        <w:tc>
          <w:tcPr>
            <w:tcW w:w="80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49DA414C">
            <w:pPr>
              <w:widowControl/>
              <w:jc w:val="left"/>
              <w:textAlignment w:val="center"/>
              <w:rPr>
                <w:rFonts w:hint="eastAsia" w:ascii="宋体" w:hAnsi="宋体" w:cs="宋体"/>
                <w:bCs/>
                <w:color w:val="000000" w:themeColor="text1"/>
                <w:kern w:val="0"/>
                <w:sz w:val="20"/>
                <w:szCs w:val="20"/>
                <w:lang w:bidi="ar"/>
                <w14:textFill>
                  <w14:solidFill>
                    <w14:schemeClr w14:val="tx1"/>
                  </w14:solidFill>
                </w14:textFill>
              </w:rPr>
            </w:pPr>
            <w:r>
              <w:rPr>
                <w:rFonts w:ascii="宋体" w:hAnsi="宋体" w:cs="宋体" w:eastAsiaTheme="minorEastAsia"/>
                <w:bCs/>
                <w:color w:val="000000" w:themeColor="text1"/>
                <w:kern w:val="0"/>
                <w:sz w:val="20"/>
                <w:szCs w:val="20"/>
                <w:lang w:bidi="ar"/>
                <w14:textFill>
                  <w14:solidFill>
                    <w14:schemeClr w14:val="tx1"/>
                  </w14:solidFill>
                </w14:textFill>
              </w:rPr>
              <w:t>康复治疗师</w:t>
            </w:r>
          </w:p>
        </w:tc>
        <w:tc>
          <w:tcPr>
            <w:tcW w:w="52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720AC78C">
            <w:pPr>
              <w:widowControl/>
              <w:jc w:val="left"/>
              <w:textAlignment w:val="center"/>
              <w:rPr>
                <w:rFonts w:hint="eastAsia" w:ascii="宋体" w:hAnsi="宋体" w:cs="宋体"/>
                <w:kern w:val="0"/>
                <w:sz w:val="20"/>
                <w:szCs w:val="20"/>
                <w:lang w:bidi="ar"/>
              </w:rPr>
            </w:pPr>
            <w:r>
              <w:rPr>
                <w:rFonts w:hint="eastAsia" w:ascii="宋体" w:hAnsi="宋体" w:cs="宋体"/>
                <w:color w:val="000000"/>
                <w:sz w:val="20"/>
                <w:szCs w:val="20"/>
                <w:lang w:bidi="ar"/>
              </w:rPr>
              <w:t>张惠民</w:t>
            </w:r>
          </w:p>
        </w:tc>
        <w:tc>
          <w:tcPr>
            <w:tcW w:w="46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08868550">
            <w:pPr>
              <w:widowControl/>
              <w:jc w:val="left"/>
              <w:textAlignment w:val="center"/>
              <w:rPr>
                <w:rFonts w:hint="eastAsia" w:ascii="宋体" w:hAnsi="宋体" w:cs="宋体"/>
                <w:kern w:val="0"/>
                <w:sz w:val="20"/>
                <w:szCs w:val="20"/>
                <w:lang w:bidi="ar"/>
              </w:rPr>
            </w:pPr>
            <w:r>
              <w:rPr>
                <w:rFonts w:hint="eastAsia" w:ascii="宋体" w:hAnsi="宋体" w:cs="宋体"/>
                <w:sz w:val="20"/>
                <w:szCs w:val="20"/>
                <w:lang w:bidi="ar"/>
              </w:rPr>
              <w:t>冯科长</w:t>
            </w:r>
          </w:p>
        </w:tc>
      </w:tr>
      <w:tr w14:paraId="46AA0382">
        <w:tblPrEx>
          <w:tblCellMar>
            <w:top w:w="0" w:type="dxa"/>
            <w:left w:w="0" w:type="dxa"/>
            <w:bottom w:w="0" w:type="dxa"/>
            <w:right w:w="0" w:type="dxa"/>
          </w:tblCellMar>
        </w:tblPrEx>
        <w:trPr>
          <w:trHeight w:val="360" w:hRule="atLeast"/>
        </w:trPr>
        <w:tc>
          <w:tcPr>
            <w:tcW w:w="203" w:type="pct"/>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0" w:type="dxa"/>
              <w:left w:w="10" w:type="dxa"/>
              <w:right w:w="10" w:type="dxa"/>
            </w:tcMar>
          </w:tcPr>
          <w:p w14:paraId="3774022D">
            <w:pPr>
              <w:jc w:val="center"/>
              <w:rPr>
                <w:rFonts w:hint="eastAsia" w:ascii="宋体" w:hAnsi="宋体" w:cs="宋体"/>
                <w:bCs/>
                <w:color w:val="000000" w:themeColor="text1"/>
                <w:sz w:val="20"/>
                <w:szCs w:val="20"/>
                <w14:textFill>
                  <w14:solidFill>
                    <w14:schemeClr w14:val="tx1"/>
                  </w14:solidFill>
                </w14:textFill>
              </w:rPr>
            </w:pPr>
            <w:r>
              <w:rPr>
                <w:rFonts w:hint="eastAsia"/>
                <w:color w:val="000000" w:themeColor="text1"/>
                <w14:textFill>
                  <w14:solidFill>
                    <w14:schemeClr w14:val="tx1"/>
                  </w14:solidFill>
                </w14:textFill>
              </w:rPr>
              <w:t>13</w:t>
            </w:r>
          </w:p>
        </w:tc>
        <w:tc>
          <w:tcPr>
            <w:tcW w:w="166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1A0F41D3">
            <w:pPr>
              <w:widowControl/>
              <w:jc w:val="left"/>
              <w:textAlignment w:val="center"/>
              <w:rPr>
                <w:rFonts w:hint="eastAsia" w:ascii="宋体" w:hAnsi="宋体" w:cs="宋体"/>
                <w:bCs/>
                <w:color w:val="000000" w:themeColor="text1"/>
                <w:sz w:val="20"/>
                <w:szCs w:val="20"/>
                <w14:textFill>
                  <w14:solidFill>
                    <w14:schemeClr w14:val="tx1"/>
                  </w14:solidFill>
                </w14:textFill>
              </w:rPr>
            </w:pPr>
            <w:r>
              <w:rPr>
                <w:rFonts w:hint="eastAsia" w:ascii="宋体" w:hAnsi="宋体" w:cs="宋体"/>
                <w:color w:val="000000"/>
                <w:sz w:val="20"/>
                <w:szCs w:val="20"/>
                <w:lang w:bidi="ar"/>
              </w:rPr>
              <w:t>德江县人民医院</w:t>
            </w:r>
          </w:p>
        </w:tc>
        <w:tc>
          <w:tcPr>
            <w:tcW w:w="46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46038F23">
            <w:pPr>
              <w:widowControl/>
              <w:jc w:val="left"/>
              <w:textAlignment w:val="center"/>
              <w:rPr>
                <w:rFonts w:hint="eastAsia" w:ascii="宋体" w:hAnsi="宋体" w:cs="宋体"/>
                <w:bCs/>
                <w:color w:val="000000" w:themeColor="text1"/>
                <w:kern w:val="0"/>
                <w:sz w:val="20"/>
                <w:szCs w:val="20"/>
                <w:lang w:bidi="ar"/>
                <w14:textFill>
                  <w14:solidFill>
                    <w14:schemeClr w14:val="tx1"/>
                  </w14:solidFill>
                </w14:textFill>
              </w:rPr>
            </w:pPr>
            <w:r>
              <w:rPr>
                <w:rFonts w:ascii="宋体" w:hAnsi="宋体" w:cs="宋体"/>
                <w:bCs/>
                <w:color w:val="000000" w:themeColor="text1"/>
                <w:sz w:val="20"/>
                <w:szCs w:val="20"/>
                <w14:textFill>
                  <w14:solidFill>
                    <w14:schemeClr w14:val="tx1"/>
                  </w14:solidFill>
                </w14:textFill>
              </w:rPr>
              <w:t>医疗</w:t>
            </w:r>
          </w:p>
        </w:tc>
        <w:tc>
          <w:tcPr>
            <w:tcW w:w="4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05C55513">
            <w:pPr>
              <w:widowControl/>
              <w:jc w:val="left"/>
              <w:textAlignment w:val="center"/>
              <w:rPr>
                <w:rFonts w:hint="eastAsia" w:ascii="宋体" w:hAnsi="宋体" w:cs="宋体"/>
                <w:sz w:val="20"/>
                <w:szCs w:val="20"/>
              </w:rPr>
            </w:pPr>
            <w:r>
              <w:rPr>
                <w:rFonts w:ascii="宋体" w:hAnsi="宋体" w:cs="宋体"/>
                <w:sz w:val="20"/>
                <w:szCs w:val="20"/>
              </w:rPr>
              <w:t>康复</w:t>
            </w:r>
          </w:p>
        </w:tc>
        <w:tc>
          <w:tcPr>
            <w:tcW w:w="47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0EA77942">
            <w:pPr>
              <w:jc w:val="left"/>
              <w:rPr>
                <w:rFonts w:hint="eastAsia" w:ascii="宋体" w:hAnsi="宋体" w:cs="宋体"/>
                <w:bCs/>
                <w:color w:val="000000" w:themeColor="text1"/>
                <w:sz w:val="20"/>
                <w:szCs w:val="20"/>
                <w14:textFill>
                  <w14:solidFill>
                    <w14:schemeClr w14:val="tx1"/>
                  </w14:solidFill>
                </w14:textFill>
              </w:rPr>
            </w:pPr>
            <w:r>
              <w:rPr>
                <w:rFonts w:hint="eastAsia"/>
                <w:color w:val="000000" w:themeColor="text1"/>
                <w14:textFill>
                  <w14:solidFill>
                    <w14:schemeClr w14:val="tx1"/>
                  </w14:solidFill>
                </w14:textFill>
              </w:rPr>
              <w:t>5～10</w:t>
            </w:r>
          </w:p>
        </w:tc>
        <w:tc>
          <w:tcPr>
            <w:tcW w:w="80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6ADE2627">
            <w:pPr>
              <w:widowControl/>
              <w:jc w:val="left"/>
              <w:textAlignment w:val="center"/>
              <w:rPr>
                <w:rFonts w:hint="eastAsia" w:ascii="宋体" w:hAnsi="宋体" w:cs="宋体"/>
                <w:bCs/>
                <w:color w:val="000000" w:themeColor="text1"/>
                <w:kern w:val="0"/>
                <w:sz w:val="20"/>
                <w:szCs w:val="20"/>
                <w:lang w:bidi="ar"/>
                <w14:textFill>
                  <w14:solidFill>
                    <w14:schemeClr w14:val="tx1"/>
                  </w14:solidFill>
                </w14:textFill>
              </w:rPr>
            </w:pPr>
            <w:r>
              <w:rPr>
                <w:rFonts w:ascii="宋体" w:hAnsi="宋体" w:cs="宋体" w:eastAsiaTheme="minorEastAsia"/>
                <w:bCs/>
                <w:color w:val="000000" w:themeColor="text1"/>
                <w:kern w:val="0"/>
                <w:sz w:val="20"/>
                <w:szCs w:val="20"/>
                <w:lang w:bidi="ar"/>
                <w14:textFill>
                  <w14:solidFill>
                    <w14:schemeClr w14:val="tx1"/>
                  </w14:solidFill>
                </w14:textFill>
              </w:rPr>
              <w:t>康复治疗师</w:t>
            </w:r>
          </w:p>
        </w:tc>
        <w:tc>
          <w:tcPr>
            <w:tcW w:w="52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4F83535C">
            <w:pPr>
              <w:widowControl/>
              <w:jc w:val="left"/>
              <w:textAlignment w:val="center"/>
              <w:rPr>
                <w:rFonts w:hint="eastAsia" w:ascii="宋体" w:hAnsi="宋体" w:cs="宋体"/>
                <w:kern w:val="0"/>
                <w:sz w:val="20"/>
                <w:szCs w:val="20"/>
                <w:lang w:bidi="ar"/>
              </w:rPr>
            </w:pPr>
            <w:r>
              <w:rPr>
                <w:rFonts w:hint="eastAsia" w:ascii="宋体" w:hAnsi="宋体" w:cs="宋体"/>
                <w:color w:val="000000"/>
                <w:sz w:val="20"/>
                <w:szCs w:val="20"/>
                <w:lang w:bidi="ar"/>
              </w:rPr>
              <w:t>陈子萱</w:t>
            </w:r>
          </w:p>
        </w:tc>
        <w:tc>
          <w:tcPr>
            <w:tcW w:w="46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11D4B0DF">
            <w:pPr>
              <w:widowControl/>
              <w:jc w:val="left"/>
              <w:textAlignment w:val="center"/>
              <w:rPr>
                <w:rFonts w:hint="eastAsia" w:ascii="宋体" w:hAnsi="宋体" w:cs="宋体"/>
                <w:kern w:val="0"/>
                <w:sz w:val="20"/>
                <w:szCs w:val="20"/>
                <w:lang w:bidi="ar"/>
              </w:rPr>
            </w:pPr>
            <w:r>
              <w:rPr>
                <w:rFonts w:hint="eastAsia" w:ascii="宋体" w:hAnsi="宋体" w:cs="宋体"/>
                <w:sz w:val="20"/>
                <w:szCs w:val="20"/>
                <w:lang w:bidi="ar"/>
              </w:rPr>
              <w:t>胡云翔</w:t>
            </w:r>
          </w:p>
        </w:tc>
      </w:tr>
      <w:tr w14:paraId="47D52E11">
        <w:tblPrEx>
          <w:tblCellMar>
            <w:top w:w="0" w:type="dxa"/>
            <w:left w:w="0" w:type="dxa"/>
            <w:bottom w:w="0" w:type="dxa"/>
            <w:right w:w="0" w:type="dxa"/>
          </w:tblCellMar>
        </w:tblPrEx>
        <w:trPr>
          <w:trHeight w:val="360" w:hRule="atLeast"/>
        </w:trPr>
        <w:tc>
          <w:tcPr>
            <w:tcW w:w="203" w:type="pct"/>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0" w:type="dxa"/>
              <w:left w:w="10" w:type="dxa"/>
              <w:right w:w="10" w:type="dxa"/>
            </w:tcMar>
          </w:tcPr>
          <w:p w14:paraId="4D9602C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166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18606C1A">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sz w:val="20"/>
                <w:szCs w:val="20"/>
                <w:lang w:bidi="ar"/>
              </w:rPr>
              <w:t>江口县人民医院</w:t>
            </w:r>
          </w:p>
        </w:tc>
        <w:tc>
          <w:tcPr>
            <w:tcW w:w="46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0E19C23D">
            <w:pPr>
              <w:widowControl/>
              <w:jc w:val="left"/>
              <w:textAlignment w:val="center"/>
              <w:rPr>
                <w:color w:val="000000" w:themeColor="text1"/>
                <w14:textFill>
                  <w14:solidFill>
                    <w14:schemeClr w14:val="tx1"/>
                  </w14:solidFill>
                </w14:textFill>
              </w:rPr>
            </w:pPr>
            <w:r>
              <w:rPr>
                <w:rFonts w:ascii="宋体" w:hAnsi="宋体" w:cs="宋体"/>
                <w:bCs/>
                <w:color w:val="000000" w:themeColor="text1"/>
                <w:sz w:val="20"/>
                <w:szCs w:val="20"/>
                <w14:textFill>
                  <w14:solidFill>
                    <w14:schemeClr w14:val="tx1"/>
                  </w14:solidFill>
                </w14:textFill>
              </w:rPr>
              <w:t>医疗</w:t>
            </w:r>
          </w:p>
        </w:tc>
        <w:tc>
          <w:tcPr>
            <w:tcW w:w="4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65257DB6">
            <w:pPr>
              <w:widowControl/>
              <w:jc w:val="left"/>
              <w:textAlignment w:val="center"/>
              <w:rPr>
                <w:rFonts w:hint="eastAsia" w:ascii="宋体" w:hAnsi="宋体" w:cs="宋体"/>
                <w:kern w:val="0"/>
                <w:sz w:val="20"/>
                <w:szCs w:val="20"/>
                <w:lang w:bidi="ar"/>
              </w:rPr>
            </w:pPr>
            <w:r>
              <w:rPr>
                <w:rFonts w:ascii="宋体" w:hAnsi="宋体" w:cs="宋体"/>
                <w:kern w:val="0"/>
                <w:sz w:val="20"/>
                <w:szCs w:val="20"/>
                <w:lang w:bidi="ar"/>
              </w:rPr>
              <w:t>康复</w:t>
            </w:r>
          </w:p>
        </w:tc>
        <w:tc>
          <w:tcPr>
            <w:tcW w:w="47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16B12E80">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5～10</w:t>
            </w:r>
          </w:p>
        </w:tc>
        <w:tc>
          <w:tcPr>
            <w:tcW w:w="80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749D92BD">
            <w:pPr>
              <w:widowControl/>
              <w:jc w:val="left"/>
              <w:textAlignment w:val="center"/>
              <w:rPr>
                <w:color w:val="000000" w:themeColor="text1"/>
                <w14:textFill>
                  <w14:solidFill>
                    <w14:schemeClr w14:val="tx1"/>
                  </w14:solidFill>
                </w14:textFill>
              </w:rPr>
            </w:pPr>
            <w:r>
              <w:rPr>
                <w:rFonts w:ascii="宋体" w:hAnsi="宋体" w:cs="宋体" w:eastAsiaTheme="minorEastAsia"/>
                <w:bCs/>
                <w:color w:val="000000" w:themeColor="text1"/>
                <w:kern w:val="0"/>
                <w:sz w:val="20"/>
                <w:szCs w:val="20"/>
                <w:lang w:bidi="ar"/>
                <w14:textFill>
                  <w14:solidFill>
                    <w14:schemeClr w14:val="tx1"/>
                  </w14:solidFill>
                </w14:textFill>
              </w:rPr>
              <w:t>康复治疗师</w:t>
            </w:r>
          </w:p>
        </w:tc>
        <w:tc>
          <w:tcPr>
            <w:tcW w:w="52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73A96642">
            <w:pPr>
              <w:widowControl/>
              <w:jc w:val="left"/>
              <w:textAlignment w:val="center"/>
              <w:rPr>
                <w:rFonts w:hint="eastAsia" w:ascii="宋体" w:hAnsi="宋体" w:cs="宋体"/>
                <w:kern w:val="0"/>
                <w:sz w:val="20"/>
                <w:szCs w:val="20"/>
                <w:lang w:bidi="ar"/>
              </w:rPr>
            </w:pPr>
            <w:r>
              <w:rPr>
                <w:rFonts w:hint="eastAsia" w:ascii="宋体" w:hAnsi="宋体" w:cs="宋体"/>
                <w:color w:val="000000"/>
                <w:sz w:val="20"/>
                <w:szCs w:val="20"/>
                <w:lang w:bidi="ar"/>
              </w:rPr>
              <w:t>梅雪</w:t>
            </w:r>
          </w:p>
        </w:tc>
        <w:tc>
          <w:tcPr>
            <w:tcW w:w="46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42743ED9">
            <w:pPr>
              <w:widowControl/>
              <w:jc w:val="left"/>
              <w:textAlignment w:val="center"/>
              <w:rPr>
                <w:rFonts w:hint="eastAsia" w:ascii="宋体" w:hAnsi="宋体" w:cs="宋体"/>
                <w:kern w:val="0"/>
                <w:sz w:val="20"/>
                <w:szCs w:val="20"/>
                <w:lang w:bidi="ar"/>
              </w:rPr>
            </w:pPr>
          </w:p>
        </w:tc>
      </w:tr>
      <w:tr w14:paraId="501E25C5">
        <w:tblPrEx>
          <w:tblCellMar>
            <w:top w:w="0" w:type="dxa"/>
            <w:left w:w="0" w:type="dxa"/>
            <w:bottom w:w="0" w:type="dxa"/>
            <w:right w:w="0" w:type="dxa"/>
          </w:tblCellMar>
        </w:tblPrEx>
        <w:trPr>
          <w:trHeight w:val="360" w:hRule="atLeast"/>
        </w:trPr>
        <w:tc>
          <w:tcPr>
            <w:tcW w:w="203" w:type="pct"/>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0" w:type="dxa"/>
              <w:left w:w="10" w:type="dxa"/>
              <w:right w:w="10" w:type="dxa"/>
            </w:tcMar>
          </w:tcPr>
          <w:p w14:paraId="51CBB8E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16</w:t>
            </w:r>
          </w:p>
        </w:tc>
        <w:tc>
          <w:tcPr>
            <w:tcW w:w="166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5D13AB64">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sz w:val="20"/>
                <w:szCs w:val="20"/>
                <w:lang w:bidi="ar"/>
              </w:rPr>
              <w:t>松桃县人民医院</w:t>
            </w:r>
          </w:p>
        </w:tc>
        <w:tc>
          <w:tcPr>
            <w:tcW w:w="46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14:paraId="1A2131F6">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医疗</w:t>
            </w:r>
          </w:p>
        </w:tc>
        <w:tc>
          <w:tcPr>
            <w:tcW w:w="4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606B6941">
            <w:pPr>
              <w:widowControl/>
              <w:jc w:val="left"/>
              <w:textAlignment w:val="center"/>
              <w:rPr>
                <w:rFonts w:hint="eastAsia" w:ascii="宋体" w:hAnsi="宋体" w:cs="宋体"/>
                <w:kern w:val="0"/>
                <w:sz w:val="20"/>
                <w:szCs w:val="20"/>
                <w:lang w:bidi="ar"/>
              </w:rPr>
            </w:pPr>
            <w:r>
              <w:rPr>
                <w:rFonts w:ascii="宋体" w:hAnsi="宋体" w:cs="宋体"/>
                <w:kern w:val="0"/>
                <w:sz w:val="20"/>
                <w:szCs w:val="20"/>
                <w:lang w:bidi="ar"/>
              </w:rPr>
              <w:t>康复</w:t>
            </w:r>
          </w:p>
        </w:tc>
        <w:tc>
          <w:tcPr>
            <w:tcW w:w="47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149B848D">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5～10</w:t>
            </w:r>
          </w:p>
        </w:tc>
        <w:tc>
          <w:tcPr>
            <w:tcW w:w="80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4F35227D">
            <w:pPr>
              <w:widowControl/>
              <w:jc w:val="left"/>
              <w:textAlignment w:val="center"/>
              <w:rPr>
                <w:color w:val="000000" w:themeColor="text1"/>
                <w14:textFill>
                  <w14:solidFill>
                    <w14:schemeClr w14:val="tx1"/>
                  </w14:solidFill>
                </w14:textFill>
              </w:rPr>
            </w:pPr>
            <w:r>
              <w:rPr>
                <w:rFonts w:ascii="宋体" w:hAnsi="宋体" w:cs="宋体" w:eastAsiaTheme="minorEastAsia"/>
                <w:bCs/>
                <w:color w:val="000000" w:themeColor="text1"/>
                <w:kern w:val="0"/>
                <w:sz w:val="20"/>
                <w:szCs w:val="20"/>
                <w:lang w:bidi="ar"/>
                <w14:textFill>
                  <w14:solidFill>
                    <w14:schemeClr w14:val="tx1"/>
                  </w14:solidFill>
                </w14:textFill>
              </w:rPr>
              <w:t>康复治疗师</w:t>
            </w:r>
          </w:p>
        </w:tc>
        <w:tc>
          <w:tcPr>
            <w:tcW w:w="52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3AC814AC">
            <w:pPr>
              <w:widowControl/>
              <w:jc w:val="left"/>
              <w:textAlignment w:val="center"/>
              <w:rPr>
                <w:rFonts w:hint="eastAsia" w:ascii="宋体" w:hAnsi="宋体" w:cs="宋体"/>
                <w:kern w:val="0"/>
                <w:sz w:val="20"/>
                <w:szCs w:val="20"/>
                <w:lang w:bidi="ar"/>
              </w:rPr>
            </w:pPr>
            <w:r>
              <w:rPr>
                <w:rFonts w:hint="eastAsia" w:ascii="宋体" w:hAnsi="宋体" w:cs="宋体"/>
                <w:color w:val="000000"/>
                <w:sz w:val="20"/>
                <w:szCs w:val="20"/>
                <w:lang w:bidi="ar"/>
              </w:rPr>
              <w:t>杨蝶</w:t>
            </w:r>
          </w:p>
        </w:tc>
        <w:tc>
          <w:tcPr>
            <w:tcW w:w="46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5B3E7E4C">
            <w:pPr>
              <w:widowControl/>
              <w:jc w:val="left"/>
              <w:textAlignment w:val="center"/>
              <w:rPr>
                <w:rFonts w:hint="eastAsia" w:ascii="宋体" w:hAnsi="宋体" w:cs="宋体"/>
                <w:kern w:val="0"/>
                <w:sz w:val="20"/>
                <w:szCs w:val="20"/>
                <w:lang w:bidi="ar"/>
              </w:rPr>
            </w:pPr>
            <w:r>
              <w:rPr>
                <w:rFonts w:hint="eastAsia" w:ascii="宋体" w:hAnsi="宋体" w:cs="宋体"/>
                <w:sz w:val="20"/>
                <w:szCs w:val="20"/>
                <w:lang w:bidi="ar"/>
              </w:rPr>
              <w:t>龙峰</w:t>
            </w:r>
          </w:p>
        </w:tc>
      </w:tr>
      <w:tr w14:paraId="048E1B13">
        <w:tblPrEx>
          <w:tblCellMar>
            <w:top w:w="0" w:type="dxa"/>
            <w:left w:w="0" w:type="dxa"/>
            <w:bottom w:w="0" w:type="dxa"/>
            <w:right w:w="0" w:type="dxa"/>
          </w:tblCellMar>
        </w:tblPrEx>
        <w:trPr>
          <w:trHeight w:val="360" w:hRule="atLeast"/>
        </w:trPr>
        <w:tc>
          <w:tcPr>
            <w:tcW w:w="203" w:type="pct"/>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0" w:type="dxa"/>
              <w:left w:w="10" w:type="dxa"/>
              <w:right w:w="10" w:type="dxa"/>
            </w:tcMar>
          </w:tcPr>
          <w:p w14:paraId="1A7FBBC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17</w:t>
            </w:r>
          </w:p>
        </w:tc>
        <w:tc>
          <w:tcPr>
            <w:tcW w:w="166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3EEE0813">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sz w:val="20"/>
                <w:szCs w:val="20"/>
                <w:lang w:bidi="ar"/>
              </w:rPr>
              <w:t>兴义市人民医院</w:t>
            </w:r>
          </w:p>
        </w:tc>
        <w:tc>
          <w:tcPr>
            <w:tcW w:w="46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14:paraId="2FF4A2DD">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医疗</w:t>
            </w:r>
          </w:p>
        </w:tc>
        <w:tc>
          <w:tcPr>
            <w:tcW w:w="4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789815A3">
            <w:pPr>
              <w:widowControl/>
              <w:jc w:val="left"/>
              <w:textAlignment w:val="center"/>
              <w:rPr>
                <w:rFonts w:hint="eastAsia" w:ascii="宋体" w:hAnsi="宋体" w:cs="宋体"/>
                <w:sz w:val="20"/>
                <w:szCs w:val="20"/>
              </w:rPr>
            </w:pPr>
            <w:r>
              <w:rPr>
                <w:rFonts w:ascii="宋体" w:hAnsi="宋体" w:cs="宋体"/>
                <w:sz w:val="20"/>
                <w:szCs w:val="20"/>
              </w:rPr>
              <w:t>康复</w:t>
            </w:r>
          </w:p>
        </w:tc>
        <w:tc>
          <w:tcPr>
            <w:tcW w:w="47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5FC454F6">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5～10</w:t>
            </w:r>
          </w:p>
        </w:tc>
        <w:tc>
          <w:tcPr>
            <w:tcW w:w="80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14:paraId="4D9B8CDB">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康复治疗师</w:t>
            </w:r>
          </w:p>
        </w:tc>
        <w:tc>
          <w:tcPr>
            <w:tcW w:w="52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235C4F92">
            <w:pPr>
              <w:widowControl/>
              <w:jc w:val="left"/>
              <w:textAlignment w:val="center"/>
              <w:rPr>
                <w:rFonts w:hint="eastAsia" w:ascii="宋体" w:hAnsi="宋体" w:cs="宋体"/>
                <w:kern w:val="0"/>
                <w:sz w:val="20"/>
                <w:szCs w:val="20"/>
                <w:lang w:bidi="ar"/>
              </w:rPr>
            </w:pPr>
            <w:r>
              <w:rPr>
                <w:rFonts w:hint="eastAsia" w:ascii="宋体" w:hAnsi="宋体" w:cs="宋体"/>
                <w:color w:val="000000"/>
                <w:sz w:val="20"/>
                <w:szCs w:val="20"/>
                <w:lang w:bidi="ar"/>
              </w:rPr>
              <w:t>穆欢欢</w:t>
            </w:r>
          </w:p>
        </w:tc>
        <w:tc>
          <w:tcPr>
            <w:tcW w:w="46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30EA9BE2">
            <w:pPr>
              <w:widowControl/>
              <w:jc w:val="left"/>
              <w:textAlignment w:val="center"/>
              <w:rPr>
                <w:rFonts w:hint="eastAsia" w:ascii="宋体" w:hAnsi="宋体" w:cs="宋体"/>
                <w:kern w:val="0"/>
                <w:sz w:val="20"/>
                <w:szCs w:val="20"/>
                <w:lang w:bidi="ar"/>
              </w:rPr>
            </w:pPr>
            <w:r>
              <w:rPr>
                <w:rFonts w:hint="eastAsia" w:ascii="宋体" w:hAnsi="宋体" w:cs="宋体"/>
                <w:sz w:val="20"/>
                <w:szCs w:val="20"/>
                <w:lang w:bidi="ar"/>
              </w:rPr>
              <w:t>吴克海</w:t>
            </w:r>
          </w:p>
        </w:tc>
      </w:tr>
      <w:tr w14:paraId="360127BB">
        <w:tblPrEx>
          <w:tblCellMar>
            <w:top w:w="0" w:type="dxa"/>
            <w:left w:w="0" w:type="dxa"/>
            <w:bottom w:w="0" w:type="dxa"/>
            <w:right w:w="0" w:type="dxa"/>
          </w:tblCellMar>
        </w:tblPrEx>
        <w:trPr>
          <w:trHeight w:val="360" w:hRule="atLeast"/>
        </w:trPr>
        <w:tc>
          <w:tcPr>
            <w:tcW w:w="203" w:type="pct"/>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0" w:type="dxa"/>
              <w:left w:w="10" w:type="dxa"/>
              <w:right w:w="10" w:type="dxa"/>
            </w:tcMar>
          </w:tcPr>
          <w:p w14:paraId="61A5824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18</w:t>
            </w:r>
          </w:p>
        </w:tc>
        <w:tc>
          <w:tcPr>
            <w:tcW w:w="166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6738F64D">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hint="eastAsia" w:ascii="宋体" w:hAnsi="宋体" w:cs="宋体"/>
                <w:color w:val="000000"/>
                <w:sz w:val="20"/>
                <w:szCs w:val="20"/>
                <w:lang w:bidi="ar"/>
              </w:rPr>
              <w:t>黔南州人民医院</w:t>
            </w:r>
          </w:p>
        </w:tc>
        <w:tc>
          <w:tcPr>
            <w:tcW w:w="46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14:paraId="4F8EBAAB">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医疗</w:t>
            </w:r>
          </w:p>
        </w:tc>
        <w:tc>
          <w:tcPr>
            <w:tcW w:w="4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21538505">
            <w:pPr>
              <w:widowControl/>
              <w:jc w:val="left"/>
              <w:textAlignment w:val="center"/>
              <w:rPr>
                <w:rFonts w:hint="eastAsia" w:ascii="宋体" w:hAnsi="宋体" w:cs="宋体"/>
                <w:kern w:val="0"/>
                <w:sz w:val="20"/>
                <w:szCs w:val="20"/>
                <w:lang w:bidi="ar"/>
              </w:rPr>
            </w:pPr>
            <w:r>
              <w:rPr>
                <w:rFonts w:ascii="宋体" w:hAnsi="宋体" w:cs="宋体"/>
                <w:kern w:val="0"/>
                <w:sz w:val="20"/>
                <w:szCs w:val="20"/>
                <w:lang w:bidi="ar"/>
              </w:rPr>
              <w:t>康复</w:t>
            </w:r>
          </w:p>
        </w:tc>
        <w:tc>
          <w:tcPr>
            <w:tcW w:w="47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23B68C88">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5～10</w:t>
            </w:r>
          </w:p>
        </w:tc>
        <w:tc>
          <w:tcPr>
            <w:tcW w:w="80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14:paraId="2B51A82E">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康复治疗师</w:t>
            </w:r>
          </w:p>
        </w:tc>
        <w:tc>
          <w:tcPr>
            <w:tcW w:w="52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1BFA3650">
            <w:pPr>
              <w:widowControl/>
              <w:jc w:val="left"/>
              <w:textAlignment w:val="center"/>
              <w:rPr>
                <w:rFonts w:hint="eastAsia" w:ascii="宋体" w:hAnsi="宋体" w:cs="宋体"/>
                <w:kern w:val="0"/>
                <w:sz w:val="20"/>
                <w:szCs w:val="20"/>
                <w:lang w:bidi="ar"/>
              </w:rPr>
            </w:pPr>
            <w:r>
              <w:rPr>
                <w:rFonts w:hint="eastAsia" w:ascii="宋体" w:hAnsi="宋体" w:cs="宋体"/>
                <w:color w:val="000000"/>
                <w:sz w:val="20"/>
                <w:szCs w:val="20"/>
                <w:lang w:bidi="ar"/>
              </w:rPr>
              <w:t>李韬</w:t>
            </w:r>
          </w:p>
        </w:tc>
        <w:tc>
          <w:tcPr>
            <w:tcW w:w="46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5EEDD43B">
            <w:pPr>
              <w:widowControl/>
              <w:jc w:val="left"/>
              <w:textAlignment w:val="center"/>
              <w:rPr>
                <w:rFonts w:hint="eastAsia" w:ascii="宋体" w:hAnsi="宋体" w:cs="宋体"/>
                <w:kern w:val="0"/>
                <w:sz w:val="20"/>
                <w:szCs w:val="20"/>
                <w:lang w:bidi="ar"/>
              </w:rPr>
            </w:pPr>
            <w:r>
              <w:rPr>
                <w:rFonts w:hint="eastAsia" w:ascii="宋体" w:hAnsi="宋体" w:cs="宋体"/>
                <w:sz w:val="20"/>
                <w:szCs w:val="20"/>
                <w:lang w:bidi="ar"/>
              </w:rPr>
              <w:t>王文玉</w:t>
            </w:r>
          </w:p>
        </w:tc>
      </w:tr>
      <w:tr w14:paraId="16C432E2">
        <w:tblPrEx>
          <w:tblCellMar>
            <w:top w:w="0" w:type="dxa"/>
            <w:left w:w="0" w:type="dxa"/>
            <w:bottom w:w="0" w:type="dxa"/>
            <w:right w:w="0" w:type="dxa"/>
          </w:tblCellMar>
        </w:tblPrEx>
        <w:trPr>
          <w:trHeight w:val="360" w:hRule="atLeast"/>
        </w:trPr>
        <w:tc>
          <w:tcPr>
            <w:tcW w:w="203" w:type="pct"/>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0" w:type="dxa"/>
              <w:left w:w="10" w:type="dxa"/>
              <w:right w:w="10" w:type="dxa"/>
            </w:tcMar>
          </w:tcPr>
          <w:p w14:paraId="0D20B25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19</w:t>
            </w:r>
          </w:p>
        </w:tc>
        <w:tc>
          <w:tcPr>
            <w:tcW w:w="166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7090CF4B">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ascii="宋体" w:hAnsi="宋体" w:cs="宋体"/>
                <w:color w:val="000000" w:themeColor="text1"/>
                <w:kern w:val="0"/>
                <w:sz w:val="22"/>
                <w:szCs w:val="22"/>
                <w:lang w:bidi="ar"/>
                <w14:textFill>
                  <w14:solidFill>
                    <w14:schemeClr w14:val="tx1"/>
                  </w14:solidFill>
                </w14:textFill>
              </w:rPr>
              <w:t>三穗县人民医院</w:t>
            </w:r>
          </w:p>
        </w:tc>
        <w:tc>
          <w:tcPr>
            <w:tcW w:w="46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14:paraId="7AE99EEC">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医疗</w:t>
            </w:r>
          </w:p>
        </w:tc>
        <w:tc>
          <w:tcPr>
            <w:tcW w:w="4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207EFAD9">
            <w:pPr>
              <w:widowControl/>
              <w:jc w:val="left"/>
              <w:textAlignment w:val="center"/>
              <w:rPr>
                <w:rFonts w:hint="eastAsia" w:ascii="宋体" w:hAnsi="宋体" w:cs="宋体"/>
                <w:sz w:val="20"/>
                <w:szCs w:val="20"/>
              </w:rPr>
            </w:pPr>
            <w:r>
              <w:rPr>
                <w:rFonts w:ascii="宋体" w:hAnsi="宋体" w:cs="宋体"/>
                <w:sz w:val="20"/>
                <w:szCs w:val="20"/>
              </w:rPr>
              <w:t>康复</w:t>
            </w:r>
          </w:p>
        </w:tc>
        <w:tc>
          <w:tcPr>
            <w:tcW w:w="47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7C9A612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5～10</w:t>
            </w:r>
          </w:p>
        </w:tc>
        <w:tc>
          <w:tcPr>
            <w:tcW w:w="80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14:paraId="02391CE7">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康复治疗师</w:t>
            </w:r>
          </w:p>
        </w:tc>
        <w:tc>
          <w:tcPr>
            <w:tcW w:w="52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6FB717EC">
            <w:pPr>
              <w:widowControl/>
              <w:jc w:val="left"/>
              <w:textAlignment w:val="center"/>
              <w:rPr>
                <w:rFonts w:hint="eastAsia" w:ascii="宋体" w:hAnsi="宋体" w:cs="宋体"/>
                <w:kern w:val="0"/>
                <w:sz w:val="20"/>
                <w:szCs w:val="20"/>
                <w:lang w:bidi="ar"/>
              </w:rPr>
            </w:pPr>
            <w:r>
              <w:rPr>
                <w:rFonts w:ascii="宋体" w:hAnsi="宋体" w:cs="宋体"/>
                <w:kern w:val="0"/>
                <w:sz w:val="20"/>
                <w:szCs w:val="20"/>
                <w:lang w:bidi="ar"/>
              </w:rPr>
              <w:t>陈琦</w:t>
            </w:r>
          </w:p>
        </w:tc>
        <w:tc>
          <w:tcPr>
            <w:tcW w:w="46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3A4C565F">
            <w:pPr>
              <w:widowControl/>
              <w:jc w:val="center"/>
              <w:textAlignment w:val="center"/>
              <w:rPr>
                <w:rFonts w:hint="eastAsia" w:ascii="宋体" w:hAnsi="宋体" w:cs="宋体"/>
                <w:kern w:val="0"/>
                <w:sz w:val="20"/>
                <w:szCs w:val="20"/>
                <w:lang w:bidi="ar"/>
              </w:rPr>
            </w:pPr>
          </w:p>
        </w:tc>
      </w:tr>
      <w:tr w14:paraId="14341CFC">
        <w:tblPrEx>
          <w:tblCellMar>
            <w:top w:w="0" w:type="dxa"/>
            <w:left w:w="0" w:type="dxa"/>
            <w:bottom w:w="0" w:type="dxa"/>
            <w:right w:w="0" w:type="dxa"/>
          </w:tblCellMar>
        </w:tblPrEx>
        <w:trPr>
          <w:trHeight w:val="360" w:hRule="atLeast"/>
        </w:trPr>
        <w:tc>
          <w:tcPr>
            <w:tcW w:w="203" w:type="pct"/>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0" w:type="dxa"/>
              <w:left w:w="10" w:type="dxa"/>
              <w:right w:w="10" w:type="dxa"/>
            </w:tcMar>
          </w:tcPr>
          <w:p w14:paraId="3159AF2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166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1C57878E">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ascii="宋体" w:hAnsi="宋体" w:cs="宋体"/>
                <w:color w:val="000000" w:themeColor="text1"/>
                <w:kern w:val="0"/>
                <w:sz w:val="22"/>
                <w:szCs w:val="22"/>
                <w:lang w:bidi="ar"/>
                <w14:textFill>
                  <w14:solidFill>
                    <w14:schemeClr w14:val="tx1"/>
                  </w14:solidFill>
                </w14:textFill>
              </w:rPr>
              <w:t>遵义市妇幼保健院</w:t>
            </w:r>
          </w:p>
        </w:tc>
        <w:tc>
          <w:tcPr>
            <w:tcW w:w="46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14:paraId="72A42202">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医疗</w:t>
            </w:r>
          </w:p>
        </w:tc>
        <w:tc>
          <w:tcPr>
            <w:tcW w:w="4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2F7EB181">
            <w:pPr>
              <w:widowControl/>
              <w:jc w:val="left"/>
              <w:textAlignment w:val="center"/>
              <w:rPr>
                <w:rFonts w:hint="eastAsia" w:ascii="宋体" w:hAnsi="宋体" w:cs="宋体"/>
                <w:kern w:val="0"/>
                <w:sz w:val="20"/>
                <w:szCs w:val="20"/>
                <w:lang w:bidi="ar"/>
              </w:rPr>
            </w:pPr>
            <w:r>
              <w:rPr>
                <w:rFonts w:ascii="宋体" w:hAnsi="宋体" w:cs="宋体"/>
                <w:kern w:val="0"/>
                <w:sz w:val="20"/>
                <w:szCs w:val="20"/>
                <w:lang w:bidi="ar"/>
              </w:rPr>
              <w:t>康复</w:t>
            </w:r>
          </w:p>
        </w:tc>
        <w:tc>
          <w:tcPr>
            <w:tcW w:w="47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2D6D52B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5～10</w:t>
            </w:r>
          </w:p>
        </w:tc>
        <w:tc>
          <w:tcPr>
            <w:tcW w:w="80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14:paraId="2384AD7D">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康复治疗师</w:t>
            </w:r>
          </w:p>
        </w:tc>
        <w:tc>
          <w:tcPr>
            <w:tcW w:w="52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069576BB">
            <w:pPr>
              <w:widowControl/>
              <w:jc w:val="left"/>
              <w:textAlignment w:val="center"/>
              <w:rPr>
                <w:rFonts w:hint="eastAsia" w:ascii="宋体" w:hAnsi="宋体" w:cs="宋体"/>
                <w:kern w:val="0"/>
                <w:sz w:val="20"/>
                <w:szCs w:val="20"/>
                <w:lang w:bidi="ar"/>
              </w:rPr>
            </w:pPr>
            <w:r>
              <w:rPr>
                <w:rFonts w:ascii="宋体" w:hAnsi="宋体" w:cs="宋体"/>
                <w:kern w:val="0"/>
                <w:sz w:val="20"/>
                <w:szCs w:val="20"/>
                <w:lang w:bidi="ar"/>
              </w:rPr>
              <w:t>罗桂林</w:t>
            </w:r>
          </w:p>
        </w:tc>
        <w:tc>
          <w:tcPr>
            <w:tcW w:w="46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567A6965">
            <w:pPr>
              <w:widowControl/>
              <w:jc w:val="center"/>
              <w:textAlignment w:val="center"/>
              <w:rPr>
                <w:rFonts w:hint="eastAsia" w:ascii="宋体" w:hAnsi="宋体" w:cs="宋体"/>
                <w:kern w:val="0"/>
                <w:sz w:val="20"/>
                <w:szCs w:val="20"/>
                <w:lang w:bidi="ar"/>
              </w:rPr>
            </w:pPr>
          </w:p>
        </w:tc>
      </w:tr>
      <w:tr w14:paraId="37A4AA02">
        <w:tblPrEx>
          <w:tblCellMar>
            <w:top w:w="0" w:type="dxa"/>
            <w:left w:w="0" w:type="dxa"/>
            <w:bottom w:w="0" w:type="dxa"/>
            <w:right w:w="0" w:type="dxa"/>
          </w:tblCellMar>
        </w:tblPrEx>
        <w:trPr>
          <w:trHeight w:val="360" w:hRule="atLeast"/>
        </w:trPr>
        <w:tc>
          <w:tcPr>
            <w:tcW w:w="203" w:type="pct"/>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0" w:type="dxa"/>
              <w:left w:w="10" w:type="dxa"/>
              <w:right w:w="10" w:type="dxa"/>
            </w:tcMar>
          </w:tcPr>
          <w:p w14:paraId="226B4A2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21</w:t>
            </w:r>
          </w:p>
        </w:tc>
        <w:tc>
          <w:tcPr>
            <w:tcW w:w="166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56589C07">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ascii="宋体" w:hAnsi="宋体" w:cs="宋体"/>
                <w:color w:val="000000" w:themeColor="text1"/>
                <w:kern w:val="0"/>
                <w:sz w:val="22"/>
                <w:szCs w:val="22"/>
                <w:lang w:bidi="ar"/>
                <w14:textFill>
                  <w14:solidFill>
                    <w14:schemeClr w14:val="tx1"/>
                  </w14:solidFill>
                </w14:textFill>
              </w:rPr>
              <w:t>遵义荣誉军人康复医院</w:t>
            </w:r>
          </w:p>
        </w:tc>
        <w:tc>
          <w:tcPr>
            <w:tcW w:w="46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14:paraId="2263B3A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医疗</w:t>
            </w:r>
          </w:p>
        </w:tc>
        <w:tc>
          <w:tcPr>
            <w:tcW w:w="4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50108D06">
            <w:pPr>
              <w:widowControl/>
              <w:jc w:val="center"/>
              <w:textAlignment w:val="center"/>
              <w:rPr>
                <w:rFonts w:hint="eastAsia" w:ascii="宋体" w:hAnsi="宋体" w:cs="宋体"/>
                <w:sz w:val="20"/>
                <w:szCs w:val="20"/>
              </w:rPr>
            </w:pPr>
            <w:r>
              <w:rPr>
                <w:rFonts w:ascii="宋体" w:hAnsi="宋体" w:cs="宋体"/>
                <w:sz w:val="20"/>
                <w:szCs w:val="20"/>
              </w:rPr>
              <w:t>康复</w:t>
            </w:r>
          </w:p>
        </w:tc>
        <w:tc>
          <w:tcPr>
            <w:tcW w:w="47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0F017B8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5～10</w:t>
            </w:r>
          </w:p>
        </w:tc>
        <w:tc>
          <w:tcPr>
            <w:tcW w:w="80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14:paraId="51A39522">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康复治疗师</w:t>
            </w:r>
          </w:p>
        </w:tc>
        <w:tc>
          <w:tcPr>
            <w:tcW w:w="52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33BA742E">
            <w:pPr>
              <w:widowControl/>
              <w:jc w:val="left"/>
              <w:textAlignment w:val="center"/>
              <w:rPr>
                <w:rFonts w:hint="eastAsia" w:ascii="宋体" w:hAnsi="宋体" w:cs="宋体"/>
                <w:kern w:val="0"/>
                <w:sz w:val="20"/>
                <w:szCs w:val="20"/>
                <w:lang w:bidi="ar"/>
              </w:rPr>
            </w:pPr>
            <w:r>
              <w:rPr>
                <w:rFonts w:ascii="宋体" w:hAnsi="宋体" w:cs="宋体"/>
                <w:kern w:val="0"/>
                <w:sz w:val="20"/>
                <w:szCs w:val="20"/>
                <w:lang w:bidi="ar"/>
              </w:rPr>
              <w:t>田秋</w:t>
            </w:r>
          </w:p>
        </w:tc>
        <w:tc>
          <w:tcPr>
            <w:tcW w:w="46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78A21F91">
            <w:pPr>
              <w:widowControl/>
              <w:jc w:val="center"/>
              <w:textAlignment w:val="center"/>
              <w:rPr>
                <w:rFonts w:hint="eastAsia" w:ascii="宋体" w:hAnsi="宋体" w:cs="宋体"/>
                <w:kern w:val="0"/>
                <w:sz w:val="20"/>
                <w:szCs w:val="20"/>
                <w:lang w:bidi="ar"/>
              </w:rPr>
            </w:pPr>
          </w:p>
        </w:tc>
      </w:tr>
      <w:tr w14:paraId="5BD3116D">
        <w:tblPrEx>
          <w:tblCellMar>
            <w:top w:w="0" w:type="dxa"/>
            <w:left w:w="0" w:type="dxa"/>
            <w:bottom w:w="0" w:type="dxa"/>
            <w:right w:w="0" w:type="dxa"/>
          </w:tblCellMar>
        </w:tblPrEx>
        <w:trPr>
          <w:trHeight w:val="360" w:hRule="atLeast"/>
        </w:trPr>
        <w:tc>
          <w:tcPr>
            <w:tcW w:w="203" w:type="pct"/>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0" w:type="dxa"/>
              <w:left w:w="10" w:type="dxa"/>
              <w:right w:w="10" w:type="dxa"/>
            </w:tcMar>
          </w:tcPr>
          <w:p w14:paraId="265C301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22</w:t>
            </w:r>
          </w:p>
        </w:tc>
        <w:tc>
          <w:tcPr>
            <w:tcW w:w="166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7ECA40C8">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ascii="宋体" w:hAnsi="宋体" w:cs="宋体"/>
                <w:color w:val="000000" w:themeColor="text1"/>
                <w:kern w:val="0"/>
                <w:sz w:val="22"/>
                <w:szCs w:val="22"/>
                <w:lang w:bidi="ar"/>
                <w14:textFill>
                  <w14:solidFill>
                    <w14:schemeClr w14:val="tx1"/>
                  </w14:solidFill>
                </w14:textFill>
              </w:rPr>
              <w:t>播州区中医院</w:t>
            </w:r>
          </w:p>
        </w:tc>
        <w:tc>
          <w:tcPr>
            <w:tcW w:w="46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14:paraId="483CE5E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医疗</w:t>
            </w:r>
          </w:p>
        </w:tc>
        <w:tc>
          <w:tcPr>
            <w:tcW w:w="4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354DDB09">
            <w:pPr>
              <w:widowControl/>
              <w:jc w:val="center"/>
              <w:textAlignment w:val="center"/>
              <w:rPr>
                <w:rFonts w:hint="eastAsia" w:ascii="宋体" w:hAnsi="宋体" w:cs="宋体"/>
                <w:kern w:val="0"/>
                <w:sz w:val="20"/>
                <w:szCs w:val="20"/>
                <w:lang w:bidi="ar"/>
              </w:rPr>
            </w:pPr>
            <w:r>
              <w:rPr>
                <w:rFonts w:ascii="宋体" w:hAnsi="宋体" w:cs="宋体"/>
                <w:kern w:val="0"/>
                <w:sz w:val="20"/>
                <w:szCs w:val="20"/>
                <w:lang w:bidi="ar"/>
              </w:rPr>
              <w:t>康复</w:t>
            </w:r>
          </w:p>
        </w:tc>
        <w:tc>
          <w:tcPr>
            <w:tcW w:w="47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051A74C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5～10</w:t>
            </w:r>
          </w:p>
        </w:tc>
        <w:tc>
          <w:tcPr>
            <w:tcW w:w="80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14:paraId="5DBE540F">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康复治疗师</w:t>
            </w:r>
          </w:p>
        </w:tc>
        <w:tc>
          <w:tcPr>
            <w:tcW w:w="52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76E1D9A9">
            <w:pPr>
              <w:widowControl/>
              <w:jc w:val="left"/>
              <w:textAlignment w:val="center"/>
              <w:rPr>
                <w:rFonts w:hint="eastAsia" w:ascii="宋体" w:hAnsi="宋体" w:cs="宋体"/>
                <w:kern w:val="0"/>
                <w:sz w:val="20"/>
                <w:szCs w:val="20"/>
                <w:lang w:bidi="ar"/>
              </w:rPr>
            </w:pPr>
            <w:r>
              <w:rPr>
                <w:rFonts w:ascii="宋体" w:hAnsi="宋体" w:cs="宋体"/>
                <w:kern w:val="0"/>
                <w:sz w:val="20"/>
                <w:szCs w:val="20"/>
                <w:lang w:bidi="ar"/>
              </w:rPr>
              <w:t>田秋</w:t>
            </w:r>
          </w:p>
        </w:tc>
        <w:tc>
          <w:tcPr>
            <w:tcW w:w="46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6D6D4375">
            <w:pPr>
              <w:widowControl/>
              <w:jc w:val="center"/>
              <w:textAlignment w:val="center"/>
              <w:rPr>
                <w:rFonts w:hint="eastAsia" w:ascii="宋体" w:hAnsi="宋体" w:cs="宋体"/>
                <w:kern w:val="0"/>
                <w:sz w:val="20"/>
                <w:szCs w:val="20"/>
                <w:lang w:bidi="ar"/>
              </w:rPr>
            </w:pPr>
          </w:p>
        </w:tc>
      </w:tr>
      <w:tr w14:paraId="54D42364">
        <w:tblPrEx>
          <w:tblCellMar>
            <w:top w:w="0" w:type="dxa"/>
            <w:left w:w="0" w:type="dxa"/>
            <w:bottom w:w="0" w:type="dxa"/>
            <w:right w:w="0" w:type="dxa"/>
          </w:tblCellMar>
        </w:tblPrEx>
        <w:trPr>
          <w:trHeight w:val="360" w:hRule="atLeast"/>
        </w:trPr>
        <w:tc>
          <w:tcPr>
            <w:tcW w:w="203" w:type="pct"/>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0" w:type="dxa"/>
              <w:left w:w="10" w:type="dxa"/>
              <w:right w:w="10" w:type="dxa"/>
            </w:tcMar>
          </w:tcPr>
          <w:p w14:paraId="3B04D01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23</w:t>
            </w:r>
          </w:p>
        </w:tc>
        <w:tc>
          <w:tcPr>
            <w:tcW w:w="166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14367F57">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ascii="宋体" w:hAnsi="宋体" w:cs="宋体"/>
                <w:color w:val="000000" w:themeColor="text1"/>
                <w:kern w:val="0"/>
                <w:sz w:val="22"/>
                <w:szCs w:val="22"/>
                <w:lang w:bidi="ar"/>
                <w14:textFill>
                  <w14:solidFill>
                    <w14:schemeClr w14:val="tx1"/>
                  </w14:solidFill>
                </w14:textFill>
              </w:rPr>
              <w:t>安顺市妇幼保健院</w:t>
            </w:r>
          </w:p>
        </w:tc>
        <w:tc>
          <w:tcPr>
            <w:tcW w:w="46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14:paraId="7E22CB5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医疗</w:t>
            </w:r>
          </w:p>
        </w:tc>
        <w:tc>
          <w:tcPr>
            <w:tcW w:w="4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361DE0F6">
            <w:pPr>
              <w:widowControl/>
              <w:jc w:val="center"/>
              <w:textAlignment w:val="center"/>
              <w:rPr>
                <w:rFonts w:hint="eastAsia" w:ascii="宋体" w:hAnsi="宋体" w:cs="宋体"/>
                <w:sz w:val="20"/>
                <w:szCs w:val="20"/>
              </w:rPr>
            </w:pPr>
            <w:r>
              <w:rPr>
                <w:rFonts w:ascii="宋体" w:hAnsi="宋体" w:cs="宋体"/>
                <w:sz w:val="20"/>
                <w:szCs w:val="20"/>
              </w:rPr>
              <w:t>康复</w:t>
            </w:r>
          </w:p>
        </w:tc>
        <w:tc>
          <w:tcPr>
            <w:tcW w:w="47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4A990F8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5～10</w:t>
            </w:r>
          </w:p>
        </w:tc>
        <w:tc>
          <w:tcPr>
            <w:tcW w:w="80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14:paraId="49BBB435">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康复治疗师</w:t>
            </w:r>
          </w:p>
        </w:tc>
        <w:tc>
          <w:tcPr>
            <w:tcW w:w="52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73C97DB4">
            <w:pPr>
              <w:widowControl/>
              <w:jc w:val="left"/>
              <w:textAlignment w:val="center"/>
              <w:rPr>
                <w:rFonts w:hint="eastAsia" w:ascii="宋体" w:hAnsi="宋体" w:cs="宋体"/>
                <w:kern w:val="0"/>
                <w:sz w:val="20"/>
                <w:szCs w:val="20"/>
                <w:lang w:bidi="ar"/>
              </w:rPr>
            </w:pPr>
            <w:r>
              <w:rPr>
                <w:rFonts w:ascii="宋体" w:hAnsi="宋体" w:cs="宋体"/>
                <w:kern w:val="0"/>
                <w:sz w:val="20"/>
                <w:szCs w:val="20"/>
                <w:lang w:bidi="ar"/>
              </w:rPr>
              <w:t>龙思乾</w:t>
            </w:r>
          </w:p>
        </w:tc>
        <w:tc>
          <w:tcPr>
            <w:tcW w:w="46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56B46780">
            <w:pPr>
              <w:widowControl/>
              <w:jc w:val="center"/>
              <w:textAlignment w:val="center"/>
              <w:rPr>
                <w:rFonts w:hint="eastAsia" w:ascii="宋体" w:hAnsi="宋体" w:cs="宋体"/>
                <w:kern w:val="0"/>
                <w:sz w:val="20"/>
                <w:szCs w:val="20"/>
                <w:lang w:bidi="ar"/>
              </w:rPr>
            </w:pPr>
          </w:p>
        </w:tc>
      </w:tr>
      <w:tr w14:paraId="69699BB0">
        <w:tblPrEx>
          <w:tblCellMar>
            <w:top w:w="0" w:type="dxa"/>
            <w:left w:w="0" w:type="dxa"/>
            <w:bottom w:w="0" w:type="dxa"/>
            <w:right w:w="0" w:type="dxa"/>
          </w:tblCellMar>
        </w:tblPrEx>
        <w:trPr>
          <w:trHeight w:val="360" w:hRule="atLeast"/>
        </w:trPr>
        <w:tc>
          <w:tcPr>
            <w:tcW w:w="203" w:type="pct"/>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0" w:type="dxa"/>
              <w:left w:w="10" w:type="dxa"/>
              <w:right w:w="10" w:type="dxa"/>
            </w:tcMar>
          </w:tcPr>
          <w:p w14:paraId="3A2518B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24</w:t>
            </w:r>
          </w:p>
        </w:tc>
        <w:tc>
          <w:tcPr>
            <w:tcW w:w="166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7CE4C7B5">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ascii="宋体" w:hAnsi="宋体" w:cs="宋体"/>
                <w:color w:val="000000" w:themeColor="text1"/>
                <w:kern w:val="0"/>
                <w:sz w:val="22"/>
                <w:szCs w:val="22"/>
                <w:lang w:bidi="ar"/>
                <w14:textFill>
                  <w14:solidFill>
                    <w14:schemeClr w14:val="tx1"/>
                  </w14:solidFill>
                </w14:textFill>
              </w:rPr>
              <w:t>安顺市人民医院</w:t>
            </w:r>
          </w:p>
        </w:tc>
        <w:tc>
          <w:tcPr>
            <w:tcW w:w="46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14:paraId="1A64950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医疗</w:t>
            </w:r>
          </w:p>
        </w:tc>
        <w:tc>
          <w:tcPr>
            <w:tcW w:w="4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2CC68C96">
            <w:pPr>
              <w:widowControl/>
              <w:jc w:val="center"/>
              <w:textAlignment w:val="center"/>
              <w:rPr>
                <w:rFonts w:hint="eastAsia" w:ascii="宋体" w:hAnsi="宋体" w:cs="宋体"/>
                <w:kern w:val="0"/>
                <w:sz w:val="20"/>
                <w:szCs w:val="20"/>
                <w:lang w:bidi="ar"/>
              </w:rPr>
            </w:pPr>
            <w:r>
              <w:rPr>
                <w:rFonts w:ascii="宋体" w:hAnsi="宋体" w:cs="宋体"/>
                <w:kern w:val="0"/>
                <w:sz w:val="20"/>
                <w:szCs w:val="20"/>
                <w:lang w:bidi="ar"/>
              </w:rPr>
              <w:t>康复</w:t>
            </w:r>
          </w:p>
        </w:tc>
        <w:tc>
          <w:tcPr>
            <w:tcW w:w="47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25AE4B6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5～10</w:t>
            </w:r>
          </w:p>
        </w:tc>
        <w:tc>
          <w:tcPr>
            <w:tcW w:w="80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14:paraId="048DBBBF">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康复治疗师</w:t>
            </w:r>
          </w:p>
        </w:tc>
        <w:tc>
          <w:tcPr>
            <w:tcW w:w="52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492F8082">
            <w:pPr>
              <w:widowControl/>
              <w:jc w:val="left"/>
              <w:textAlignment w:val="center"/>
              <w:rPr>
                <w:rFonts w:hint="eastAsia" w:ascii="宋体" w:hAnsi="宋体" w:cs="宋体"/>
                <w:kern w:val="0"/>
                <w:sz w:val="20"/>
                <w:szCs w:val="20"/>
                <w:lang w:bidi="ar"/>
              </w:rPr>
            </w:pPr>
            <w:r>
              <w:rPr>
                <w:rFonts w:ascii="宋体" w:hAnsi="宋体" w:cs="宋体"/>
                <w:kern w:val="0"/>
                <w:sz w:val="20"/>
                <w:szCs w:val="20"/>
                <w:lang w:bidi="ar"/>
              </w:rPr>
              <w:t>龙思乾</w:t>
            </w:r>
          </w:p>
        </w:tc>
        <w:tc>
          <w:tcPr>
            <w:tcW w:w="46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5C077815">
            <w:pPr>
              <w:widowControl/>
              <w:jc w:val="center"/>
              <w:textAlignment w:val="center"/>
              <w:rPr>
                <w:rFonts w:hint="eastAsia" w:ascii="宋体" w:hAnsi="宋体" w:cs="宋体"/>
                <w:kern w:val="0"/>
                <w:sz w:val="20"/>
                <w:szCs w:val="20"/>
                <w:lang w:bidi="ar"/>
              </w:rPr>
            </w:pPr>
          </w:p>
        </w:tc>
      </w:tr>
      <w:tr w14:paraId="2D456F8E">
        <w:tblPrEx>
          <w:tblCellMar>
            <w:top w:w="0" w:type="dxa"/>
            <w:left w:w="0" w:type="dxa"/>
            <w:bottom w:w="0" w:type="dxa"/>
            <w:right w:w="0" w:type="dxa"/>
          </w:tblCellMar>
        </w:tblPrEx>
        <w:trPr>
          <w:trHeight w:val="360" w:hRule="atLeast"/>
        </w:trPr>
        <w:tc>
          <w:tcPr>
            <w:tcW w:w="203" w:type="pct"/>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0" w:type="dxa"/>
              <w:left w:w="10" w:type="dxa"/>
              <w:right w:w="10" w:type="dxa"/>
            </w:tcMar>
          </w:tcPr>
          <w:p w14:paraId="2B9FE6D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25</w:t>
            </w:r>
          </w:p>
        </w:tc>
        <w:tc>
          <w:tcPr>
            <w:tcW w:w="166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4A543EB1">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ascii="宋体" w:hAnsi="宋体" w:cs="宋体"/>
                <w:color w:val="000000" w:themeColor="text1"/>
                <w:kern w:val="0"/>
                <w:sz w:val="22"/>
                <w:szCs w:val="22"/>
                <w:lang w:bidi="ar"/>
                <w14:textFill>
                  <w14:solidFill>
                    <w14:schemeClr w14:val="tx1"/>
                  </w14:solidFill>
                </w14:textFill>
              </w:rPr>
              <w:t>铜仁职业技术学院附属医院</w:t>
            </w:r>
          </w:p>
        </w:tc>
        <w:tc>
          <w:tcPr>
            <w:tcW w:w="46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14:paraId="3E5028E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医疗</w:t>
            </w:r>
          </w:p>
        </w:tc>
        <w:tc>
          <w:tcPr>
            <w:tcW w:w="4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0647EF0D">
            <w:pPr>
              <w:widowControl/>
              <w:jc w:val="center"/>
              <w:textAlignment w:val="center"/>
              <w:rPr>
                <w:rFonts w:hint="eastAsia" w:ascii="宋体" w:hAnsi="宋体" w:cs="宋体"/>
                <w:sz w:val="20"/>
                <w:szCs w:val="20"/>
              </w:rPr>
            </w:pPr>
            <w:r>
              <w:rPr>
                <w:rFonts w:ascii="宋体" w:hAnsi="宋体" w:cs="宋体"/>
                <w:sz w:val="20"/>
                <w:szCs w:val="20"/>
              </w:rPr>
              <w:t>康复</w:t>
            </w:r>
          </w:p>
        </w:tc>
        <w:tc>
          <w:tcPr>
            <w:tcW w:w="47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5CDA7DF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5～10</w:t>
            </w:r>
          </w:p>
        </w:tc>
        <w:tc>
          <w:tcPr>
            <w:tcW w:w="80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14:paraId="7E4A946B">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康复治疗师</w:t>
            </w:r>
          </w:p>
        </w:tc>
        <w:tc>
          <w:tcPr>
            <w:tcW w:w="52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19BD6A1F">
            <w:pPr>
              <w:widowControl/>
              <w:jc w:val="left"/>
              <w:textAlignment w:val="center"/>
              <w:rPr>
                <w:rFonts w:hint="eastAsia" w:ascii="宋体" w:hAnsi="宋体" w:cs="宋体"/>
                <w:kern w:val="0"/>
                <w:sz w:val="20"/>
                <w:szCs w:val="20"/>
                <w:lang w:bidi="ar"/>
              </w:rPr>
            </w:pPr>
            <w:r>
              <w:rPr>
                <w:rFonts w:ascii="宋体" w:hAnsi="宋体" w:cs="宋体"/>
                <w:kern w:val="0"/>
                <w:sz w:val="20"/>
                <w:szCs w:val="20"/>
                <w:lang w:bidi="ar"/>
              </w:rPr>
              <w:t>田浩宏</w:t>
            </w:r>
          </w:p>
        </w:tc>
        <w:tc>
          <w:tcPr>
            <w:tcW w:w="46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551A11E7">
            <w:pPr>
              <w:widowControl/>
              <w:jc w:val="center"/>
              <w:textAlignment w:val="center"/>
              <w:rPr>
                <w:rFonts w:hint="eastAsia" w:ascii="宋体" w:hAnsi="宋体" w:cs="宋体"/>
                <w:kern w:val="0"/>
                <w:sz w:val="20"/>
                <w:szCs w:val="20"/>
                <w:lang w:bidi="ar"/>
              </w:rPr>
            </w:pPr>
          </w:p>
        </w:tc>
      </w:tr>
      <w:tr w14:paraId="41AF4987">
        <w:tblPrEx>
          <w:tblCellMar>
            <w:top w:w="0" w:type="dxa"/>
            <w:left w:w="0" w:type="dxa"/>
            <w:bottom w:w="0" w:type="dxa"/>
            <w:right w:w="0" w:type="dxa"/>
          </w:tblCellMar>
        </w:tblPrEx>
        <w:trPr>
          <w:trHeight w:val="360" w:hRule="atLeast"/>
        </w:trPr>
        <w:tc>
          <w:tcPr>
            <w:tcW w:w="203" w:type="pct"/>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0" w:type="dxa"/>
              <w:left w:w="10" w:type="dxa"/>
              <w:right w:w="10" w:type="dxa"/>
            </w:tcMar>
          </w:tcPr>
          <w:p w14:paraId="686B99A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26</w:t>
            </w:r>
          </w:p>
        </w:tc>
        <w:tc>
          <w:tcPr>
            <w:tcW w:w="166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34C6C76A">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ascii="宋体" w:hAnsi="宋体" w:cs="宋体"/>
                <w:color w:val="000000" w:themeColor="text1"/>
                <w:kern w:val="0"/>
                <w:sz w:val="22"/>
                <w:szCs w:val="22"/>
                <w:lang w:bidi="ar"/>
                <w14:textFill>
                  <w14:solidFill>
                    <w14:schemeClr w14:val="tx1"/>
                  </w14:solidFill>
                </w14:textFill>
              </w:rPr>
              <w:t>铜仁市万山区人民医院</w:t>
            </w:r>
          </w:p>
        </w:tc>
        <w:tc>
          <w:tcPr>
            <w:tcW w:w="46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14:paraId="5FA7DCC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医疗</w:t>
            </w:r>
          </w:p>
        </w:tc>
        <w:tc>
          <w:tcPr>
            <w:tcW w:w="4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29BDB46C">
            <w:pPr>
              <w:widowControl/>
              <w:jc w:val="center"/>
              <w:textAlignment w:val="center"/>
              <w:rPr>
                <w:rFonts w:hint="eastAsia" w:ascii="宋体" w:hAnsi="宋体" w:cs="宋体"/>
                <w:kern w:val="0"/>
                <w:sz w:val="20"/>
                <w:szCs w:val="20"/>
                <w:lang w:bidi="ar"/>
              </w:rPr>
            </w:pPr>
            <w:r>
              <w:rPr>
                <w:rFonts w:ascii="宋体" w:hAnsi="宋体" w:cs="宋体"/>
                <w:kern w:val="0"/>
                <w:sz w:val="20"/>
                <w:szCs w:val="20"/>
                <w:lang w:bidi="ar"/>
              </w:rPr>
              <w:t>康复</w:t>
            </w:r>
          </w:p>
        </w:tc>
        <w:tc>
          <w:tcPr>
            <w:tcW w:w="47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4362C3A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5～10</w:t>
            </w:r>
          </w:p>
        </w:tc>
        <w:tc>
          <w:tcPr>
            <w:tcW w:w="80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14:paraId="2BEF2FA3">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康复治疗师</w:t>
            </w:r>
          </w:p>
        </w:tc>
        <w:tc>
          <w:tcPr>
            <w:tcW w:w="52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33E887FB">
            <w:pPr>
              <w:widowControl/>
              <w:jc w:val="left"/>
              <w:textAlignment w:val="center"/>
              <w:rPr>
                <w:rFonts w:hint="eastAsia" w:ascii="宋体" w:hAnsi="宋体" w:cs="宋体"/>
                <w:kern w:val="0"/>
                <w:sz w:val="20"/>
                <w:szCs w:val="20"/>
                <w:lang w:bidi="ar"/>
              </w:rPr>
            </w:pPr>
            <w:r>
              <w:rPr>
                <w:rFonts w:ascii="宋体" w:hAnsi="宋体" w:cs="宋体"/>
                <w:kern w:val="0"/>
                <w:sz w:val="20"/>
                <w:szCs w:val="20"/>
                <w:lang w:bidi="ar"/>
              </w:rPr>
              <w:t>田浩宏</w:t>
            </w:r>
          </w:p>
        </w:tc>
        <w:tc>
          <w:tcPr>
            <w:tcW w:w="46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3E9DEFCF">
            <w:pPr>
              <w:widowControl/>
              <w:jc w:val="center"/>
              <w:textAlignment w:val="center"/>
              <w:rPr>
                <w:rFonts w:hint="eastAsia" w:ascii="宋体" w:hAnsi="宋体" w:cs="宋体"/>
                <w:kern w:val="0"/>
                <w:sz w:val="20"/>
                <w:szCs w:val="20"/>
                <w:lang w:bidi="ar"/>
              </w:rPr>
            </w:pPr>
          </w:p>
        </w:tc>
      </w:tr>
      <w:tr w14:paraId="126FF4E7">
        <w:tblPrEx>
          <w:tblCellMar>
            <w:top w:w="0" w:type="dxa"/>
            <w:left w:w="0" w:type="dxa"/>
            <w:bottom w:w="0" w:type="dxa"/>
            <w:right w:w="0" w:type="dxa"/>
          </w:tblCellMar>
        </w:tblPrEx>
        <w:trPr>
          <w:trHeight w:val="360" w:hRule="atLeast"/>
        </w:trPr>
        <w:tc>
          <w:tcPr>
            <w:tcW w:w="203" w:type="pct"/>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0" w:type="dxa"/>
              <w:left w:w="10" w:type="dxa"/>
              <w:right w:w="10" w:type="dxa"/>
            </w:tcMar>
          </w:tcPr>
          <w:p w14:paraId="4DBD7EA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27</w:t>
            </w:r>
          </w:p>
        </w:tc>
        <w:tc>
          <w:tcPr>
            <w:tcW w:w="166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26EF0B2D">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ascii="宋体" w:hAnsi="宋体" w:cs="宋体"/>
                <w:color w:val="000000" w:themeColor="text1"/>
                <w:kern w:val="0"/>
                <w:sz w:val="22"/>
                <w:szCs w:val="22"/>
                <w:lang w:bidi="ar"/>
                <w14:textFill>
                  <w14:solidFill>
                    <w14:schemeClr w14:val="tx1"/>
                  </w14:solidFill>
                </w14:textFill>
              </w:rPr>
              <w:t>印江县人民医院</w:t>
            </w:r>
          </w:p>
        </w:tc>
        <w:tc>
          <w:tcPr>
            <w:tcW w:w="46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14:paraId="3EF9C83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医疗</w:t>
            </w:r>
          </w:p>
        </w:tc>
        <w:tc>
          <w:tcPr>
            <w:tcW w:w="4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3C74746B">
            <w:pPr>
              <w:widowControl/>
              <w:jc w:val="center"/>
              <w:textAlignment w:val="center"/>
              <w:rPr>
                <w:rFonts w:hint="eastAsia" w:ascii="宋体" w:hAnsi="宋体" w:cs="宋体"/>
                <w:sz w:val="20"/>
                <w:szCs w:val="20"/>
              </w:rPr>
            </w:pPr>
            <w:r>
              <w:rPr>
                <w:rFonts w:ascii="宋体" w:hAnsi="宋体" w:cs="宋体"/>
                <w:sz w:val="20"/>
                <w:szCs w:val="20"/>
              </w:rPr>
              <w:t>康复</w:t>
            </w:r>
          </w:p>
        </w:tc>
        <w:tc>
          <w:tcPr>
            <w:tcW w:w="47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7AB4DCD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5～10</w:t>
            </w:r>
          </w:p>
        </w:tc>
        <w:tc>
          <w:tcPr>
            <w:tcW w:w="80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14:paraId="4D272046">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康复治疗师</w:t>
            </w:r>
          </w:p>
        </w:tc>
        <w:tc>
          <w:tcPr>
            <w:tcW w:w="52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0DCB1314">
            <w:pPr>
              <w:widowControl/>
              <w:jc w:val="left"/>
              <w:textAlignment w:val="center"/>
              <w:rPr>
                <w:rFonts w:hint="eastAsia" w:ascii="宋体" w:hAnsi="宋体" w:cs="宋体"/>
                <w:kern w:val="0"/>
                <w:sz w:val="20"/>
                <w:szCs w:val="20"/>
                <w:lang w:bidi="ar"/>
              </w:rPr>
            </w:pPr>
            <w:r>
              <w:rPr>
                <w:rFonts w:ascii="宋体" w:hAnsi="宋体" w:cs="宋体"/>
                <w:kern w:val="0"/>
                <w:sz w:val="20"/>
                <w:szCs w:val="20"/>
                <w:lang w:bidi="ar"/>
              </w:rPr>
              <w:t>梅雪</w:t>
            </w:r>
          </w:p>
        </w:tc>
        <w:tc>
          <w:tcPr>
            <w:tcW w:w="46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184224C7">
            <w:pPr>
              <w:widowControl/>
              <w:jc w:val="center"/>
              <w:textAlignment w:val="center"/>
              <w:rPr>
                <w:rFonts w:hint="eastAsia" w:ascii="宋体" w:hAnsi="宋体" w:cs="宋体"/>
                <w:kern w:val="0"/>
                <w:sz w:val="20"/>
                <w:szCs w:val="20"/>
                <w:lang w:bidi="ar"/>
              </w:rPr>
            </w:pPr>
          </w:p>
        </w:tc>
      </w:tr>
      <w:tr w14:paraId="36677D7E">
        <w:tblPrEx>
          <w:tblCellMar>
            <w:top w:w="0" w:type="dxa"/>
            <w:left w:w="0" w:type="dxa"/>
            <w:bottom w:w="0" w:type="dxa"/>
            <w:right w:w="0" w:type="dxa"/>
          </w:tblCellMar>
        </w:tblPrEx>
        <w:trPr>
          <w:trHeight w:val="360" w:hRule="atLeast"/>
        </w:trPr>
        <w:tc>
          <w:tcPr>
            <w:tcW w:w="203" w:type="pct"/>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0" w:type="dxa"/>
              <w:left w:w="10" w:type="dxa"/>
              <w:right w:w="10" w:type="dxa"/>
            </w:tcMar>
          </w:tcPr>
          <w:p w14:paraId="7900FCF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28</w:t>
            </w:r>
          </w:p>
        </w:tc>
        <w:tc>
          <w:tcPr>
            <w:tcW w:w="166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0D51CF14">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ascii="宋体" w:hAnsi="宋体" w:cs="宋体"/>
                <w:color w:val="000000" w:themeColor="text1"/>
                <w:kern w:val="0"/>
                <w:sz w:val="22"/>
                <w:szCs w:val="22"/>
                <w:lang w:bidi="ar"/>
                <w14:textFill>
                  <w14:solidFill>
                    <w14:schemeClr w14:val="tx1"/>
                  </w14:solidFill>
                </w14:textFill>
              </w:rPr>
              <w:t>息烽县人民医院</w:t>
            </w:r>
          </w:p>
        </w:tc>
        <w:tc>
          <w:tcPr>
            <w:tcW w:w="46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14:paraId="3481E42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医疗</w:t>
            </w:r>
          </w:p>
        </w:tc>
        <w:tc>
          <w:tcPr>
            <w:tcW w:w="4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42E2DCD0">
            <w:pPr>
              <w:widowControl/>
              <w:jc w:val="center"/>
              <w:textAlignment w:val="center"/>
              <w:rPr>
                <w:rFonts w:hint="eastAsia" w:ascii="宋体" w:hAnsi="宋体" w:cs="宋体"/>
                <w:kern w:val="0"/>
                <w:sz w:val="20"/>
                <w:szCs w:val="20"/>
                <w:lang w:bidi="ar"/>
              </w:rPr>
            </w:pPr>
            <w:r>
              <w:rPr>
                <w:rFonts w:ascii="宋体" w:hAnsi="宋体" w:cs="宋体"/>
                <w:kern w:val="0"/>
                <w:sz w:val="20"/>
                <w:szCs w:val="20"/>
                <w:lang w:bidi="ar"/>
              </w:rPr>
              <w:t>康复</w:t>
            </w:r>
          </w:p>
        </w:tc>
        <w:tc>
          <w:tcPr>
            <w:tcW w:w="47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70D7D72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5～10</w:t>
            </w:r>
          </w:p>
        </w:tc>
        <w:tc>
          <w:tcPr>
            <w:tcW w:w="80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14:paraId="62FF7E0C">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康复治疗师</w:t>
            </w:r>
          </w:p>
        </w:tc>
        <w:tc>
          <w:tcPr>
            <w:tcW w:w="52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42ECCDCE">
            <w:pPr>
              <w:widowControl/>
              <w:jc w:val="left"/>
              <w:textAlignment w:val="center"/>
              <w:rPr>
                <w:rFonts w:hint="eastAsia" w:ascii="宋体" w:hAnsi="宋体" w:cs="宋体"/>
                <w:kern w:val="0"/>
                <w:sz w:val="20"/>
                <w:szCs w:val="20"/>
                <w:lang w:bidi="ar"/>
              </w:rPr>
            </w:pPr>
            <w:r>
              <w:rPr>
                <w:rFonts w:ascii="宋体" w:hAnsi="宋体" w:cs="宋体"/>
                <w:kern w:val="0"/>
                <w:sz w:val="20"/>
                <w:szCs w:val="20"/>
                <w:lang w:bidi="ar"/>
              </w:rPr>
              <w:t>肖年艳</w:t>
            </w:r>
          </w:p>
        </w:tc>
        <w:tc>
          <w:tcPr>
            <w:tcW w:w="46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2657AD89">
            <w:pPr>
              <w:widowControl/>
              <w:jc w:val="center"/>
              <w:textAlignment w:val="center"/>
              <w:rPr>
                <w:rFonts w:hint="eastAsia" w:ascii="宋体" w:hAnsi="宋体" w:cs="宋体"/>
                <w:kern w:val="0"/>
                <w:sz w:val="20"/>
                <w:szCs w:val="20"/>
                <w:lang w:bidi="ar"/>
              </w:rPr>
            </w:pPr>
          </w:p>
        </w:tc>
      </w:tr>
      <w:tr w14:paraId="1423CA97">
        <w:tblPrEx>
          <w:tblCellMar>
            <w:top w:w="0" w:type="dxa"/>
            <w:left w:w="0" w:type="dxa"/>
            <w:bottom w:w="0" w:type="dxa"/>
            <w:right w:w="0" w:type="dxa"/>
          </w:tblCellMar>
        </w:tblPrEx>
        <w:trPr>
          <w:trHeight w:val="360" w:hRule="atLeast"/>
        </w:trPr>
        <w:tc>
          <w:tcPr>
            <w:tcW w:w="203" w:type="pct"/>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0" w:type="dxa"/>
              <w:left w:w="10" w:type="dxa"/>
              <w:right w:w="10" w:type="dxa"/>
            </w:tcMar>
          </w:tcPr>
          <w:p w14:paraId="61B9B83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29</w:t>
            </w:r>
          </w:p>
        </w:tc>
        <w:tc>
          <w:tcPr>
            <w:tcW w:w="166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3CA9C3F7">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ascii="宋体" w:hAnsi="宋体" w:cs="宋体"/>
                <w:color w:val="000000" w:themeColor="text1"/>
                <w:kern w:val="0"/>
                <w:sz w:val="22"/>
                <w:szCs w:val="22"/>
                <w:lang w:bidi="ar"/>
                <w14:textFill>
                  <w14:solidFill>
                    <w14:schemeClr w14:val="tx1"/>
                  </w14:solidFill>
                </w14:textFill>
              </w:rPr>
              <w:t>岑巩县医院</w:t>
            </w:r>
          </w:p>
        </w:tc>
        <w:tc>
          <w:tcPr>
            <w:tcW w:w="46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14:paraId="001BEB5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医疗</w:t>
            </w:r>
          </w:p>
        </w:tc>
        <w:tc>
          <w:tcPr>
            <w:tcW w:w="4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0CB4FE7D">
            <w:pPr>
              <w:widowControl/>
              <w:jc w:val="center"/>
              <w:textAlignment w:val="center"/>
              <w:rPr>
                <w:rFonts w:hint="eastAsia" w:ascii="宋体" w:hAnsi="宋体" w:cs="宋体"/>
                <w:kern w:val="0"/>
                <w:sz w:val="20"/>
                <w:szCs w:val="20"/>
                <w:lang w:bidi="ar"/>
              </w:rPr>
            </w:pPr>
            <w:r>
              <w:rPr>
                <w:rFonts w:ascii="宋体" w:hAnsi="宋体" w:cs="宋体"/>
                <w:kern w:val="0"/>
                <w:sz w:val="20"/>
                <w:szCs w:val="20"/>
                <w:lang w:bidi="ar"/>
              </w:rPr>
              <w:t>康复</w:t>
            </w:r>
          </w:p>
        </w:tc>
        <w:tc>
          <w:tcPr>
            <w:tcW w:w="47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122473C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5～10</w:t>
            </w:r>
          </w:p>
        </w:tc>
        <w:tc>
          <w:tcPr>
            <w:tcW w:w="80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14:paraId="69655DB8">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康复治疗师</w:t>
            </w:r>
          </w:p>
        </w:tc>
        <w:tc>
          <w:tcPr>
            <w:tcW w:w="52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54FB4932">
            <w:pPr>
              <w:widowControl/>
              <w:jc w:val="left"/>
              <w:textAlignment w:val="center"/>
              <w:rPr>
                <w:rFonts w:hint="eastAsia" w:ascii="宋体" w:hAnsi="宋体" w:cs="宋体"/>
                <w:kern w:val="0"/>
                <w:sz w:val="20"/>
                <w:szCs w:val="20"/>
                <w:lang w:bidi="ar"/>
              </w:rPr>
            </w:pPr>
            <w:r>
              <w:rPr>
                <w:rFonts w:ascii="宋体" w:hAnsi="宋体" w:cs="宋体"/>
                <w:kern w:val="0"/>
                <w:sz w:val="20"/>
                <w:szCs w:val="20"/>
                <w:lang w:bidi="ar"/>
              </w:rPr>
              <w:t>陈琦</w:t>
            </w:r>
          </w:p>
        </w:tc>
        <w:tc>
          <w:tcPr>
            <w:tcW w:w="46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6E4FB634">
            <w:pPr>
              <w:widowControl/>
              <w:jc w:val="center"/>
              <w:textAlignment w:val="center"/>
              <w:rPr>
                <w:rFonts w:hint="eastAsia" w:ascii="宋体" w:hAnsi="宋体" w:cs="宋体"/>
                <w:kern w:val="0"/>
                <w:sz w:val="20"/>
                <w:szCs w:val="20"/>
                <w:lang w:bidi="ar"/>
              </w:rPr>
            </w:pPr>
          </w:p>
        </w:tc>
      </w:tr>
      <w:tr w14:paraId="3869A8A2">
        <w:tblPrEx>
          <w:tblCellMar>
            <w:top w:w="0" w:type="dxa"/>
            <w:left w:w="0" w:type="dxa"/>
            <w:bottom w:w="0" w:type="dxa"/>
            <w:right w:w="0" w:type="dxa"/>
          </w:tblCellMar>
        </w:tblPrEx>
        <w:trPr>
          <w:trHeight w:val="360" w:hRule="atLeast"/>
        </w:trPr>
        <w:tc>
          <w:tcPr>
            <w:tcW w:w="203" w:type="pct"/>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0" w:type="dxa"/>
              <w:left w:w="10" w:type="dxa"/>
              <w:right w:w="10" w:type="dxa"/>
            </w:tcMar>
          </w:tcPr>
          <w:p w14:paraId="6DFF311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166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5CCF6052">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ascii="宋体" w:hAnsi="宋体" w:cs="宋体"/>
                <w:color w:val="000000" w:themeColor="text1"/>
                <w:kern w:val="0"/>
                <w:sz w:val="22"/>
                <w:szCs w:val="22"/>
                <w:lang w:bidi="ar"/>
                <w14:textFill>
                  <w14:solidFill>
                    <w14:schemeClr w14:val="tx1"/>
                  </w14:solidFill>
                </w14:textFill>
              </w:rPr>
              <w:t>普定县人民医院</w:t>
            </w:r>
          </w:p>
        </w:tc>
        <w:tc>
          <w:tcPr>
            <w:tcW w:w="46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14:paraId="342D05C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医疗</w:t>
            </w:r>
          </w:p>
        </w:tc>
        <w:tc>
          <w:tcPr>
            <w:tcW w:w="4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6F09FFB7">
            <w:pPr>
              <w:widowControl/>
              <w:jc w:val="center"/>
              <w:textAlignment w:val="center"/>
              <w:rPr>
                <w:rFonts w:hint="eastAsia" w:ascii="宋体" w:hAnsi="宋体" w:cs="宋体"/>
                <w:sz w:val="20"/>
                <w:szCs w:val="20"/>
              </w:rPr>
            </w:pPr>
            <w:r>
              <w:rPr>
                <w:rFonts w:ascii="宋体" w:hAnsi="宋体" w:cs="宋体"/>
                <w:sz w:val="20"/>
                <w:szCs w:val="20"/>
              </w:rPr>
              <w:t>康复</w:t>
            </w:r>
          </w:p>
        </w:tc>
        <w:tc>
          <w:tcPr>
            <w:tcW w:w="47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2FD8568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5～10</w:t>
            </w:r>
          </w:p>
        </w:tc>
        <w:tc>
          <w:tcPr>
            <w:tcW w:w="80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14:paraId="1C89B0CF">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康复治疗师</w:t>
            </w:r>
          </w:p>
        </w:tc>
        <w:tc>
          <w:tcPr>
            <w:tcW w:w="52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37F9A4A1">
            <w:pPr>
              <w:widowControl/>
              <w:jc w:val="left"/>
              <w:textAlignment w:val="center"/>
              <w:rPr>
                <w:rFonts w:hint="eastAsia" w:ascii="宋体" w:hAnsi="宋体" w:cs="宋体"/>
                <w:kern w:val="0"/>
                <w:sz w:val="20"/>
                <w:szCs w:val="20"/>
                <w:lang w:bidi="ar"/>
              </w:rPr>
            </w:pPr>
            <w:r>
              <w:rPr>
                <w:rFonts w:ascii="宋体" w:hAnsi="宋体" w:cs="宋体"/>
                <w:kern w:val="0"/>
                <w:sz w:val="20"/>
                <w:szCs w:val="20"/>
                <w:lang w:bidi="ar"/>
              </w:rPr>
              <w:t>江艳</w:t>
            </w:r>
          </w:p>
        </w:tc>
        <w:tc>
          <w:tcPr>
            <w:tcW w:w="46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0C77F13A">
            <w:pPr>
              <w:widowControl/>
              <w:jc w:val="center"/>
              <w:textAlignment w:val="center"/>
              <w:rPr>
                <w:rFonts w:hint="eastAsia" w:ascii="宋体" w:hAnsi="宋体" w:cs="宋体"/>
                <w:kern w:val="0"/>
                <w:sz w:val="20"/>
                <w:szCs w:val="20"/>
                <w:lang w:bidi="ar"/>
              </w:rPr>
            </w:pPr>
          </w:p>
        </w:tc>
      </w:tr>
      <w:tr w14:paraId="42172B79">
        <w:tblPrEx>
          <w:tblCellMar>
            <w:top w:w="0" w:type="dxa"/>
            <w:left w:w="0" w:type="dxa"/>
            <w:bottom w:w="0" w:type="dxa"/>
            <w:right w:w="0" w:type="dxa"/>
          </w:tblCellMar>
        </w:tblPrEx>
        <w:trPr>
          <w:trHeight w:val="360" w:hRule="atLeast"/>
        </w:trPr>
        <w:tc>
          <w:tcPr>
            <w:tcW w:w="203" w:type="pct"/>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0" w:type="dxa"/>
              <w:left w:w="10" w:type="dxa"/>
              <w:right w:w="10" w:type="dxa"/>
            </w:tcMar>
          </w:tcPr>
          <w:p w14:paraId="432F107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31</w:t>
            </w:r>
          </w:p>
        </w:tc>
        <w:tc>
          <w:tcPr>
            <w:tcW w:w="166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44D589AE">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ascii="宋体" w:hAnsi="宋体" w:cs="宋体"/>
                <w:color w:val="000000" w:themeColor="text1"/>
                <w:kern w:val="0"/>
                <w:sz w:val="22"/>
                <w:szCs w:val="22"/>
                <w:lang w:bidi="ar"/>
                <w14:textFill>
                  <w14:solidFill>
                    <w14:schemeClr w14:val="tx1"/>
                  </w14:solidFill>
                </w14:textFill>
              </w:rPr>
              <w:t>余庆县中医医院</w:t>
            </w:r>
          </w:p>
        </w:tc>
        <w:tc>
          <w:tcPr>
            <w:tcW w:w="46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14:paraId="35D5159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医疗</w:t>
            </w:r>
          </w:p>
        </w:tc>
        <w:tc>
          <w:tcPr>
            <w:tcW w:w="4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20350ECF">
            <w:pPr>
              <w:widowControl/>
              <w:jc w:val="center"/>
              <w:textAlignment w:val="center"/>
              <w:rPr>
                <w:rFonts w:hint="eastAsia" w:ascii="宋体" w:hAnsi="宋体" w:cs="宋体"/>
                <w:kern w:val="0"/>
                <w:sz w:val="20"/>
                <w:szCs w:val="20"/>
                <w:lang w:bidi="ar"/>
              </w:rPr>
            </w:pPr>
            <w:r>
              <w:rPr>
                <w:rFonts w:ascii="宋体" w:hAnsi="宋体" w:cs="宋体"/>
                <w:kern w:val="0"/>
                <w:sz w:val="20"/>
                <w:szCs w:val="20"/>
                <w:lang w:bidi="ar"/>
              </w:rPr>
              <w:t>康复</w:t>
            </w:r>
          </w:p>
        </w:tc>
        <w:tc>
          <w:tcPr>
            <w:tcW w:w="47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646D5C9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5～10</w:t>
            </w:r>
          </w:p>
        </w:tc>
        <w:tc>
          <w:tcPr>
            <w:tcW w:w="80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14:paraId="0F5C50AF">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康复治疗师</w:t>
            </w:r>
          </w:p>
        </w:tc>
        <w:tc>
          <w:tcPr>
            <w:tcW w:w="52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42D9CBFE">
            <w:pPr>
              <w:widowControl/>
              <w:jc w:val="left"/>
              <w:textAlignment w:val="center"/>
              <w:rPr>
                <w:rFonts w:hint="eastAsia" w:ascii="宋体" w:hAnsi="宋体" w:cs="宋体"/>
                <w:kern w:val="0"/>
                <w:sz w:val="20"/>
                <w:szCs w:val="20"/>
                <w:lang w:bidi="ar"/>
              </w:rPr>
            </w:pPr>
            <w:r>
              <w:rPr>
                <w:rFonts w:ascii="宋体" w:hAnsi="宋体" w:cs="宋体"/>
                <w:kern w:val="0"/>
                <w:sz w:val="20"/>
                <w:szCs w:val="20"/>
                <w:lang w:bidi="ar"/>
              </w:rPr>
              <w:t>田秋</w:t>
            </w:r>
          </w:p>
        </w:tc>
        <w:tc>
          <w:tcPr>
            <w:tcW w:w="46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5AC3EB44">
            <w:pPr>
              <w:widowControl/>
              <w:jc w:val="center"/>
              <w:textAlignment w:val="center"/>
              <w:rPr>
                <w:rFonts w:hint="eastAsia" w:ascii="宋体" w:hAnsi="宋体" w:cs="宋体"/>
                <w:kern w:val="0"/>
                <w:sz w:val="20"/>
                <w:szCs w:val="20"/>
                <w:lang w:bidi="ar"/>
              </w:rPr>
            </w:pPr>
          </w:p>
        </w:tc>
      </w:tr>
      <w:tr w14:paraId="5B46F74B">
        <w:tblPrEx>
          <w:tblCellMar>
            <w:top w:w="0" w:type="dxa"/>
            <w:left w:w="0" w:type="dxa"/>
            <w:bottom w:w="0" w:type="dxa"/>
            <w:right w:w="0" w:type="dxa"/>
          </w:tblCellMar>
        </w:tblPrEx>
        <w:trPr>
          <w:trHeight w:val="360" w:hRule="atLeast"/>
        </w:trPr>
        <w:tc>
          <w:tcPr>
            <w:tcW w:w="203" w:type="pct"/>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0" w:type="dxa"/>
              <w:left w:w="10" w:type="dxa"/>
              <w:right w:w="10" w:type="dxa"/>
            </w:tcMar>
          </w:tcPr>
          <w:p w14:paraId="73AD8A72">
            <w:pPr>
              <w:jc w:val="center"/>
              <w:rPr>
                <w:color w:val="000000" w:themeColor="text1"/>
                <w14:textFill>
                  <w14:solidFill>
                    <w14:schemeClr w14:val="tx1"/>
                  </w14:solidFill>
                </w14:textFill>
              </w:rPr>
            </w:pPr>
            <w:r>
              <w:rPr>
                <w:color w:val="000000" w:themeColor="text1"/>
                <w14:textFill>
                  <w14:solidFill>
                    <w14:schemeClr w14:val="tx1"/>
                  </w14:solidFill>
                </w14:textFill>
              </w:rPr>
              <w:t>32</w:t>
            </w:r>
          </w:p>
        </w:tc>
        <w:tc>
          <w:tcPr>
            <w:tcW w:w="166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0682FCCD">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ascii="宋体" w:hAnsi="宋体" w:cs="宋体"/>
                <w:color w:val="000000" w:themeColor="text1"/>
                <w:kern w:val="0"/>
                <w:sz w:val="22"/>
                <w:szCs w:val="22"/>
                <w:lang w:bidi="ar"/>
                <w14:textFill>
                  <w14:solidFill>
                    <w14:schemeClr w14:val="tx1"/>
                  </w14:solidFill>
                </w14:textFill>
              </w:rPr>
              <w:t>黔南州人民医院</w:t>
            </w:r>
          </w:p>
        </w:tc>
        <w:tc>
          <w:tcPr>
            <w:tcW w:w="46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14:paraId="06849B0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医疗</w:t>
            </w:r>
          </w:p>
        </w:tc>
        <w:tc>
          <w:tcPr>
            <w:tcW w:w="4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7367554C">
            <w:pPr>
              <w:widowControl/>
              <w:jc w:val="center"/>
              <w:textAlignment w:val="center"/>
              <w:rPr>
                <w:rFonts w:hint="eastAsia" w:ascii="宋体" w:hAnsi="宋体" w:cs="宋体"/>
                <w:kern w:val="0"/>
                <w:sz w:val="20"/>
                <w:szCs w:val="20"/>
                <w:lang w:bidi="ar"/>
              </w:rPr>
            </w:pPr>
            <w:r>
              <w:rPr>
                <w:rFonts w:ascii="宋体" w:hAnsi="宋体" w:cs="宋体"/>
                <w:kern w:val="0"/>
                <w:sz w:val="20"/>
                <w:szCs w:val="20"/>
                <w:lang w:bidi="ar"/>
              </w:rPr>
              <w:t>康复</w:t>
            </w:r>
          </w:p>
        </w:tc>
        <w:tc>
          <w:tcPr>
            <w:tcW w:w="47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359BF21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5～10</w:t>
            </w:r>
          </w:p>
        </w:tc>
        <w:tc>
          <w:tcPr>
            <w:tcW w:w="80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14:paraId="05538C14">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康复治疗师</w:t>
            </w:r>
          </w:p>
        </w:tc>
        <w:tc>
          <w:tcPr>
            <w:tcW w:w="52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73C49662">
            <w:pPr>
              <w:widowControl/>
              <w:jc w:val="left"/>
              <w:textAlignment w:val="center"/>
              <w:rPr>
                <w:rFonts w:hint="eastAsia" w:ascii="宋体" w:hAnsi="宋体" w:cs="宋体"/>
                <w:kern w:val="0"/>
                <w:sz w:val="20"/>
                <w:szCs w:val="20"/>
                <w:lang w:bidi="ar"/>
              </w:rPr>
            </w:pPr>
            <w:r>
              <w:rPr>
                <w:rFonts w:ascii="宋体" w:hAnsi="宋体" w:cs="宋体"/>
                <w:kern w:val="0"/>
                <w:sz w:val="20"/>
                <w:szCs w:val="20"/>
                <w:lang w:bidi="ar"/>
              </w:rPr>
              <w:t>李韬</w:t>
            </w:r>
          </w:p>
        </w:tc>
        <w:tc>
          <w:tcPr>
            <w:tcW w:w="46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68B38C1E">
            <w:pPr>
              <w:widowControl/>
              <w:jc w:val="center"/>
              <w:textAlignment w:val="center"/>
              <w:rPr>
                <w:rFonts w:hint="eastAsia" w:ascii="宋体" w:hAnsi="宋体" w:cs="宋体"/>
                <w:kern w:val="0"/>
                <w:sz w:val="20"/>
                <w:szCs w:val="20"/>
                <w:lang w:bidi="ar"/>
              </w:rPr>
            </w:pPr>
          </w:p>
        </w:tc>
      </w:tr>
      <w:tr w14:paraId="6011ABE7">
        <w:tblPrEx>
          <w:tblCellMar>
            <w:top w:w="0" w:type="dxa"/>
            <w:left w:w="0" w:type="dxa"/>
            <w:bottom w:w="0" w:type="dxa"/>
            <w:right w:w="0" w:type="dxa"/>
          </w:tblCellMar>
        </w:tblPrEx>
        <w:trPr>
          <w:trHeight w:val="360" w:hRule="atLeast"/>
        </w:trPr>
        <w:tc>
          <w:tcPr>
            <w:tcW w:w="203" w:type="pct"/>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0" w:type="dxa"/>
              <w:left w:w="10" w:type="dxa"/>
              <w:right w:w="10" w:type="dxa"/>
            </w:tcMar>
          </w:tcPr>
          <w:p w14:paraId="12199193">
            <w:pPr>
              <w:jc w:val="center"/>
              <w:rPr>
                <w:color w:val="000000" w:themeColor="text1"/>
                <w14:textFill>
                  <w14:solidFill>
                    <w14:schemeClr w14:val="tx1"/>
                  </w14:solidFill>
                </w14:textFill>
              </w:rPr>
            </w:pPr>
            <w:r>
              <w:rPr>
                <w:color w:val="000000" w:themeColor="text1"/>
                <w14:textFill>
                  <w14:solidFill>
                    <w14:schemeClr w14:val="tx1"/>
                  </w14:solidFill>
                </w14:textFill>
              </w:rPr>
              <w:t>33</w:t>
            </w:r>
          </w:p>
        </w:tc>
        <w:tc>
          <w:tcPr>
            <w:tcW w:w="166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4BF49F19">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ascii="宋体" w:hAnsi="宋体" w:cs="宋体"/>
                <w:color w:val="000000" w:themeColor="text1"/>
                <w:kern w:val="0"/>
                <w:sz w:val="22"/>
                <w:szCs w:val="22"/>
                <w:lang w:bidi="ar"/>
                <w14:textFill>
                  <w14:solidFill>
                    <w14:schemeClr w14:val="tx1"/>
                  </w14:solidFill>
                </w14:textFill>
              </w:rPr>
              <w:t>盘江总医院</w:t>
            </w:r>
          </w:p>
        </w:tc>
        <w:tc>
          <w:tcPr>
            <w:tcW w:w="46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14:paraId="48972AF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医疗</w:t>
            </w:r>
          </w:p>
        </w:tc>
        <w:tc>
          <w:tcPr>
            <w:tcW w:w="4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4108830D">
            <w:pPr>
              <w:widowControl/>
              <w:jc w:val="center"/>
              <w:textAlignment w:val="center"/>
              <w:rPr>
                <w:rFonts w:hint="eastAsia" w:ascii="宋体" w:hAnsi="宋体" w:cs="宋体"/>
                <w:sz w:val="20"/>
                <w:szCs w:val="20"/>
              </w:rPr>
            </w:pPr>
            <w:r>
              <w:rPr>
                <w:rFonts w:ascii="宋体" w:hAnsi="宋体" w:cs="宋体"/>
                <w:sz w:val="20"/>
                <w:szCs w:val="20"/>
              </w:rPr>
              <w:t>康复</w:t>
            </w:r>
          </w:p>
        </w:tc>
        <w:tc>
          <w:tcPr>
            <w:tcW w:w="47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5FC3E4A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5～10</w:t>
            </w:r>
          </w:p>
        </w:tc>
        <w:tc>
          <w:tcPr>
            <w:tcW w:w="80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14:paraId="4DD32C78">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康复治疗师</w:t>
            </w:r>
          </w:p>
        </w:tc>
        <w:tc>
          <w:tcPr>
            <w:tcW w:w="52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1A9394A6">
            <w:pPr>
              <w:widowControl/>
              <w:jc w:val="left"/>
              <w:textAlignment w:val="center"/>
              <w:rPr>
                <w:rFonts w:hint="eastAsia" w:ascii="宋体" w:hAnsi="宋体" w:cs="宋体"/>
                <w:kern w:val="0"/>
                <w:sz w:val="20"/>
                <w:szCs w:val="20"/>
                <w:lang w:bidi="ar"/>
              </w:rPr>
            </w:pPr>
            <w:r>
              <w:rPr>
                <w:rFonts w:ascii="宋体" w:hAnsi="宋体" w:cs="宋体"/>
                <w:kern w:val="0"/>
                <w:sz w:val="20"/>
                <w:szCs w:val="20"/>
                <w:lang w:bidi="ar"/>
              </w:rPr>
              <w:t>肖年艳</w:t>
            </w:r>
          </w:p>
        </w:tc>
        <w:tc>
          <w:tcPr>
            <w:tcW w:w="46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361E527E">
            <w:pPr>
              <w:widowControl/>
              <w:jc w:val="center"/>
              <w:textAlignment w:val="center"/>
              <w:rPr>
                <w:rFonts w:hint="eastAsia" w:ascii="宋体" w:hAnsi="宋体" w:cs="宋体"/>
                <w:kern w:val="0"/>
                <w:sz w:val="20"/>
                <w:szCs w:val="20"/>
                <w:lang w:bidi="ar"/>
              </w:rPr>
            </w:pPr>
          </w:p>
        </w:tc>
      </w:tr>
      <w:tr w14:paraId="296335DD">
        <w:tblPrEx>
          <w:tblCellMar>
            <w:top w:w="0" w:type="dxa"/>
            <w:left w:w="0" w:type="dxa"/>
            <w:bottom w:w="0" w:type="dxa"/>
            <w:right w:w="0" w:type="dxa"/>
          </w:tblCellMar>
        </w:tblPrEx>
        <w:trPr>
          <w:trHeight w:val="360" w:hRule="atLeast"/>
        </w:trPr>
        <w:tc>
          <w:tcPr>
            <w:tcW w:w="203" w:type="pct"/>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0" w:type="dxa"/>
              <w:left w:w="10" w:type="dxa"/>
              <w:right w:w="10" w:type="dxa"/>
            </w:tcMar>
          </w:tcPr>
          <w:p w14:paraId="0395E799">
            <w:pPr>
              <w:jc w:val="center"/>
              <w:rPr>
                <w:color w:val="000000" w:themeColor="text1"/>
                <w14:textFill>
                  <w14:solidFill>
                    <w14:schemeClr w14:val="tx1"/>
                  </w14:solidFill>
                </w14:textFill>
              </w:rPr>
            </w:pPr>
            <w:r>
              <w:rPr>
                <w:color w:val="000000" w:themeColor="text1"/>
                <w14:textFill>
                  <w14:solidFill>
                    <w14:schemeClr w14:val="tx1"/>
                  </w14:solidFill>
                </w14:textFill>
              </w:rPr>
              <w:t>34</w:t>
            </w:r>
          </w:p>
        </w:tc>
        <w:tc>
          <w:tcPr>
            <w:tcW w:w="1661"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19662449">
            <w:pPr>
              <w:widowControl/>
              <w:jc w:val="left"/>
              <w:textAlignment w:val="center"/>
              <w:rPr>
                <w:rFonts w:hint="eastAsia" w:ascii="宋体" w:hAnsi="宋体" w:cs="宋体"/>
                <w:color w:val="000000" w:themeColor="text1"/>
                <w:kern w:val="0"/>
                <w:sz w:val="22"/>
                <w:szCs w:val="22"/>
                <w:lang w:bidi="ar"/>
                <w14:textFill>
                  <w14:solidFill>
                    <w14:schemeClr w14:val="tx1"/>
                  </w14:solidFill>
                </w14:textFill>
              </w:rPr>
            </w:pPr>
            <w:r>
              <w:rPr>
                <w:rFonts w:ascii="宋体" w:hAnsi="宋体" w:cs="宋体"/>
                <w:color w:val="000000" w:themeColor="text1"/>
                <w:kern w:val="0"/>
                <w:sz w:val="22"/>
                <w:szCs w:val="22"/>
                <w:lang w:bidi="ar"/>
                <w14:textFill>
                  <w14:solidFill>
                    <w14:schemeClr w14:val="tx1"/>
                  </w14:solidFill>
                </w14:textFill>
              </w:rPr>
              <w:t>贵阳六一儿童医院</w:t>
            </w:r>
          </w:p>
        </w:tc>
        <w:tc>
          <w:tcPr>
            <w:tcW w:w="46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14:paraId="7E923CE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医疗</w:t>
            </w:r>
          </w:p>
        </w:tc>
        <w:tc>
          <w:tcPr>
            <w:tcW w:w="409"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7A169EFD">
            <w:pPr>
              <w:widowControl/>
              <w:jc w:val="center"/>
              <w:textAlignment w:val="center"/>
              <w:rPr>
                <w:rFonts w:hint="eastAsia" w:ascii="宋体" w:hAnsi="宋体" w:cs="宋体"/>
                <w:kern w:val="0"/>
                <w:sz w:val="20"/>
                <w:szCs w:val="20"/>
                <w:lang w:bidi="ar"/>
              </w:rPr>
            </w:pPr>
            <w:r>
              <w:rPr>
                <w:rFonts w:ascii="宋体" w:hAnsi="宋体" w:cs="宋体"/>
                <w:kern w:val="0"/>
                <w:sz w:val="20"/>
                <w:szCs w:val="20"/>
                <w:lang w:bidi="ar"/>
              </w:rPr>
              <w:t>康复</w:t>
            </w:r>
          </w:p>
        </w:tc>
        <w:tc>
          <w:tcPr>
            <w:tcW w:w="47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5CF5E57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5～10</w:t>
            </w:r>
          </w:p>
        </w:tc>
        <w:tc>
          <w:tcPr>
            <w:tcW w:w="807"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tcPr>
          <w:p w14:paraId="6C141014">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康复治疗师</w:t>
            </w:r>
          </w:p>
        </w:tc>
        <w:tc>
          <w:tcPr>
            <w:tcW w:w="52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0B798D6E">
            <w:pPr>
              <w:widowControl/>
              <w:jc w:val="left"/>
              <w:textAlignment w:val="center"/>
              <w:rPr>
                <w:rFonts w:hint="eastAsia" w:ascii="宋体" w:hAnsi="宋体" w:cs="宋体"/>
                <w:kern w:val="0"/>
                <w:sz w:val="20"/>
                <w:szCs w:val="20"/>
                <w:lang w:bidi="ar"/>
              </w:rPr>
            </w:pPr>
            <w:r>
              <w:rPr>
                <w:rFonts w:ascii="宋体" w:hAnsi="宋体" w:cs="宋体"/>
                <w:kern w:val="0"/>
                <w:sz w:val="20"/>
                <w:szCs w:val="20"/>
                <w:lang w:bidi="ar"/>
              </w:rPr>
              <w:t>杨白成</w:t>
            </w:r>
          </w:p>
        </w:tc>
        <w:tc>
          <w:tcPr>
            <w:tcW w:w="46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6A73CEFF">
            <w:pPr>
              <w:widowControl/>
              <w:jc w:val="center"/>
              <w:textAlignment w:val="center"/>
              <w:rPr>
                <w:rFonts w:hint="eastAsia" w:ascii="宋体" w:hAnsi="宋体" w:cs="宋体"/>
                <w:kern w:val="0"/>
                <w:sz w:val="20"/>
                <w:szCs w:val="20"/>
                <w:lang w:bidi="ar"/>
              </w:rPr>
            </w:pPr>
          </w:p>
        </w:tc>
      </w:tr>
      <w:tr w14:paraId="611E8AAF">
        <w:tblPrEx>
          <w:tblCellMar>
            <w:top w:w="0" w:type="dxa"/>
            <w:left w:w="0" w:type="dxa"/>
            <w:bottom w:w="0" w:type="dxa"/>
            <w:right w:w="0" w:type="dxa"/>
          </w:tblCellMar>
        </w:tblPrEx>
        <w:trPr>
          <w:trHeight w:val="360" w:hRule="atLeast"/>
        </w:trPr>
        <w:tc>
          <w:tcPr>
            <w:tcW w:w="1864" w:type="pct"/>
            <w:gridSpan w:val="2"/>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6290F509">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合计</w:t>
            </w:r>
          </w:p>
        </w:tc>
        <w:tc>
          <w:tcPr>
            <w:tcW w:w="2146" w:type="pct"/>
            <w:gridSpan w:val="4"/>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3466A554">
            <w:pPr>
              <w:widowControl/>
              <w:jc w:val="center"/>
              <w:textAlignment w:val="center"/>
              <w:rPr>
                <w:rFonts w:hint="eastAsia" w:ascii="宋体" w:hAnsi="宋体" w:cs="宋体"/>
                <w:kern w:val="0"/>
                <w:sz w:val="20"/>
                <w:szCs w:val="20"/>
                <w:lang w:eastAsia="zh-Hans" w:bidi="ar"/>
              </w:rPr>
            </w:pPr>
            <w:r>
              <w:rPr>
                <w:rFonts w:ascii="宋体" w:hAnsi="宋体" w:cs="宋体"/>
                <w:kern w:val="0"/>
                <w:sz w:val="20"/>
                <w:szCs w:val="20"/>
                <w:lang w:eastAsia="zh-Hans" w:bidi="ar"/>
              </w:rPr>
              <w:t>170</w:t>
            </w:r>
            <w:r>
              <w:rPr>
                <w:rFonts w:hint="eastAsia"/>
                <w:color w:val="000000" w:themeColor="text1"/>
                <w14:textFill>
                  <w14:solidFill>
                    <w14:schemeClr w14:val="tx1"/>
                  </w14:solidFill>
                </w14:textFill>
              </w:rPr>
              <w:t>～</w:t>
            </w:r>
            <w:r>
              <w:rPr>
                <w:rFonts w:ascii="宋体" w:hAnsi="宋体" w:cs="宋体"/>
                <w:kern w:val="0"/>
                <w:sz w:val="20"/>
                <w:szCs w:val="20"/>
                <w:lang w:eastAsia="zh-Hans" w:bidi="ar"/>
              </w:rPr>
              <w:t>340</w:t>
            </w:r>
          </w:p>
        </w:tc>
        <w:tc>
          <w:tcPr>
            <w:tcW w:w="52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765D8F76">
            <w:pPr>
              <w:widowControl/>
              <w:jc w:val="center"/>
              <w:textAlignment w:val="center"/>
              <w:rPr>
                <w:rFonts w:hint="eastAsia" w:ascii="宋体" w:hAnsi="宋体" w:cs="宋体"/>
                <w:sz w:val="20"/>
                <w:szCs w:val="20"/>
              </w:rPr>
            </w:pPr>
          </w:p>
        </w:tc>
        <w:tc>
          <w:tcPr>
            <w:tcW w:w="464"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1055FA1E">
            <w:pPr>
              <w:widowControl/>
              <w:jc w:val="center"/>
              <w:textAlignment w:val="center"/>
              <w:rPr>
                <w:rFonts w:hint="eastAsia" w:ascii="宋体" w:hAnsi="宋体" w:cs="宋体"/>
                <w:sz w:val="20"/>
                <w:szCs w:val="20"/>
              </w:rPr>
            </w:pPr>
          </w:p>
        </w:tc>
      </w:tr>
    </w:tbl>
    <w:p w14:paraId="2B84D4F5">
      <w:pPr>
        <w:snapToGrid w:val="0"/>
        <w:spacing w:line="360" w:lineRule="auto"/>
      </w:pPr>
    </w:p>
    <w:p w14:paraId="27EA1FC5">
      <w:pPr>
        <w:pStyle w:val="4"/>
      </w:pPr>
      <w:bookmarkStart w:id="208" w:name="_Toc28983"/>
      <w:bookmarkStart w:id="209" w:name="_Toc25417"/>
      <w:bookmarkStart w:id="210" w:name="_Toc18790"/>
      <w:bookmarkStart w:id="211" w:name="_Toc9639"/>
      <w:bookmarkStart w:id="212" w:name="_Toc18815"/>
      <w:bookmarkStart w:id="213" w:name="_Toc15378"/>
      <w:bookmarkStart w:id="214" w:name="_Toc30695"/>
      <w:bookmarkStart w:id="215" w:name="_Toc17510"/>
      <w:bookmarkStart w:id="216" w:name="_Toc10473"/>
      <w:r>
        <w:rPr>
          <w:rFonts w:hint="eastAsia"/>
        </w:rPr>
        <w:t>（三）教学资源</w:t>
      </w:r>
      <w:bookmarkEnd w:id="208"/>
      <w:bookmarkEnd w:id="209"/>
      <w:bookmarkEnd w:id="210"/>
      <w:bookmarkEnd w:id="211"/>
      <w:bookmarkEnd w:id="212"/>
      <w:bookmarkEnd w:id="213"/>
      <w:bookmarkEnd w:id="214"/>
      <w:bookmarkEnd w:id="215"/>
      <w:bookmarkEnd w:id="216"/>
    </w:p>
    <w:p w14:paraId="1B0A717A">
      <w:pPr>
        <w:snapToGrid w:val="0"/>
        <w:spacing w:line="360" w:lineRule="auto"/>
        <w:ind w:firstLine="640" w:firstLineChars="200"/>
        <w:jc w:val="left"/>
        <w:rPr>
          <w:rFonts w:ascii="仿宋_GB2312" w:eastAsia="仿宋_GB2312"/>
          <w:sz w:val="32"/>
          <w:szCs w:val="32"/>
        </w:rPr>
      </w:pPr>
      <w:bookmarkStart w:id="217" w:name="_Toc23645"/>
      <w:bookmarkStart w:id="218" w:name="_Toc29386"/>
      <w:bookmarkStart w:id="219" w:name="_Toc13407"/>
      <w:bookmarkStart w:id="220" w:name="_Toc23080"/>
      <w:bookmarkStart w:id="221" w:name="_Toc15710"/>
      <w:bookmarkStart w:id="222" w:name="_Toc28502"/>
      <w:bookmarkStart w:id="223" w:name="_Toc19240"/>
      <w:r>
        <w:rPr>
          <w:rFonts w:hint="eastAsia" w:ascii="仿宋_GB2312" w:eastAsia="仿宋_GB2312"/>
          <w:sz w:val="32"/>
          <w:szCs w:val="32"/>
        </w:rPr>
        <w:t>教学资源是为教学有效开展提供素材等各种可被利用的条件，主要包括能够满足学生学习、教师教学和科研等需要的教材、图书资料以及数字资源。</w:t>
      </w:r>
    </w:p>
    <w:p w14:paraId="42514037">
      <w:pPr>
        <w:numPr>
          <w:ilvl w:val="0"/>
          <w:numId w:val="10"/>
        </w:numPr>
        <w:snapToGrid w:val="0"/>
        <w:spacing w:line="360" w:lineRule="auto"/>
        <w:ind w:firstLine="640" w:firstLineChars="200"/>
        <w:jc w:val="left"/>
        <w:rPr>
          <w:rFonts w:ascii="仿宋_GB2312" w:eastAsia="仿宋_GB2312"/>
          <w:sz w:val="32"/>
          <w:szCs w:val="32"/>
        </w:rPr>
      </w:pPr>
      <w:r>
        <w:rPr>
          <w:rFonts w:hint="eastAsia" w:ascii="仿宋_GB2312" w:eastAsia="仿宋_GB2312"/>
          <w:sz w:val="32"/>
          <w:szCs w:val="32"/>
        </w:rPr>
        <w:t>教材</w:t>
      </w:r>
    </w:p>
    <w:p w14:paraId="25B17D13">
      <w:pPr>
        <w:snapToGrid w:val="0"/>
        <w:spacing w:line="360" w:lineRule="auto"/>
        <w:ind w:firstLine="640" w:firstLineChars="200"/>
        <w:jc w:val="left"/>
        <w:rPr>
          <w:rFonts w:ascii="仿宋_GB2312" w:eastAsia="仿宋_GB2312" w:cs="仿宋_GB2312"/>
          <w:sz w:val="32"/>
          <w:szCs w:val="32"/>
        </w:rPr>
      </w:pPr>
      <w:r>
        <w:rPr>
          <w:rFonts w:hint="eastAsia" w:ascii="仿宋_GB2312" w:eastAsia="仿宋_GB2312" w:cs="仿宋_GB2312"/>
          <w:sz w:val="32"/>
          <w:szCs w:val="32"/>
          <w:lang w:bidi="ar"/>
        </w:rPr>
        <w:t xml:space="preserve">学校建立由专业教师、企业导师、行业专家和教研人员 </w:t>
      </w:r>
    </w:p>
    <w:p w14:paraId="60271AB6">
      <w:pPr>
        <w:snapToGrid w:val="0"/>
        <w:spacing w:line="360" w:lineRule="auto"/>
        <w:jc w:val="left"/>
        <w:rPr>
          <w:rFonts w:ascii="仿宋_GB2312" w:eastAsia="仿宋_GB2312" w:cs="仿宋_GB2312"/>
          <w:sz w:val="32"/>
          <w:szCs w:val="32"/>
        </w:rPr>
      </w:pPr>
      <w:r>
        <w:rPr>
          <w:rFonts w:hint="eastAsia" w:ascii="仿宋_GB2312" w:eastAsia="仿宋_GB2312" w:cs="仿宋_GB2312"/>
          <w:sz w:val="32"/>
          <w:szCs w:val="32"/>
          <w:lang w:bidi="ar"/>
        </w:rPr>
        <w:t>等参与的教材选用机构，完善教材选用制度，制定《贵州健康职业学院教材选用、征订及发放管理办法》。严格执行国家、省、校等有关教材的选用规定，优先使用国家规划教材、国家优秀教材、省级优秀教材等，公共基础课教材从国家和省级教育行政部门发布的规划教材中选用，专业基础与专业核心及拓展课程教材选用涵盖</w:t>
      </w:r>
      <w:r>
        <w:rPr>
          <w:rFonts w:ascii="仿宋_GB2312" w:eastAsia="仿宋_GB2312" w:cs="仿宋_GB2312"/>
          <w:sz w:val="32"/>
          <w:szCs w:val="32"/>
          <w:lang w:bidi="ar"/>
        </w:rPr>
        <w:t>康复治疗技术</w:t>
      </w:r>
      <w:r>
        <w:rPr>
          <w:rFonts w:hint="eastAsia" w:ascii="仿宋_GB2312" w:eastAsia="仿宋_GB2312" w:cs="仿宋_GB2312"/>
          <w:sz w:val="32"/>
          <w:szCs w:val="32"/>
          <w:lang w:bidi="ar"/>
        </w:rPr>
        <w:t>专业新知识、新技术、新工艺、新规范的人民卫生出版社、</w:t>
      </w:r>
      <w:r>
        <w:rPr>
          <w:rFonts w:ascii="仿宋_GB2312" w:eastAsia="仿宋_GB2312" w:cs="仿宋_GB2312"/>
          <w:sz w:val="32"/>
          <w:szCs w:val="32"/>
          <w:lang w:bidi="ar"/>
        </w:rPr>
        <w:t>中国中医药出版社、</w:t>
      </w:r>
      <w:r>
        <w:rPr>
          <w:rFonts w:hint="eastAsia" w:ascii="仿宋_GB2312" w:eastAsia="仿宋_GB2312" w:cs="仿宋_GB2312"/>
          <w:sz w:val="32"/>
          <w:szCs w:val="32"/>
          <w:lang w:bidi="ar"/>
        </w:rPr>
        <w:t>科学出版社、高等教育出版社</w:t>
      </w:r>
      <w:r>
        <w:rPr>
          <w:rFonts w:ascii="仿宋_GB2312" w:eastAsia="仿宋_GB2312" w:cs="仿宋_GB2312"/>
          <w:sz w:val="32"/>
          <w:szCs w:val="32"/>
          <w:lang w:bidi="ar"/>
        </w:rPr>
        <w:t>四</w:t>
      </w:r>
      <w:r>
        <w:rPr>
          <w:rFonts w:hint="eastAsia" w:ascii="仿宋_GB2312" w:eastAsia="仿宋_GB2312" w:cs="仿宋_GB2312"/>
          <w:sz w:val="32"/>
          <w:szCs w:val="32"/>
          <w:lang w:bidi="ar"/>
        </w:rPr>
        <w:t>大行业出版社的优质规划教材。教材内容紧密结合</w:t>
      </w:r>
      <w:r>
        <w:rPr>
          <w:rFonts w:ascii="仿宋_GB2312" w:eastAsia="仿宋_GB2312" w:cs="仿宋_GB2312"/>
          <w:sz w:val="32"/>
          <w:szCs w:val="32"/>
          <w:lang w:bidi="ar"/>
        </w:rPr>
        <w:t>康复治疗技术</w:t>
      </w:r>
      <w:r>
        <w:rPr>
          <w:rFonts w:hint="eastAsia" w:ascii="仿宋_GB2312" w:eastAsia="仿宋_GB2312" w:cs="仿宋_GB2312"/>
          <w:sz w:val="32"/>
          <w:szCs w:val="32"/>
          <w:lang w:bidi="ar"/>
        </w:rPr>
        <w:t>专业就业岗位胜任力、人才培养目标定位和规格要求，以适度够用为基本，同时兼顾学生 后续发展和提高。</w:t>
      </w:r>
    </w:p>
    <w:p w14:paraId="1C9DCD80">
      <w:pPr>
        <w:spacing w:line="360" w:lineRule="auto"/>
        <w:ind w:firstLine="560" w:firstLineChars="200"/>
        <w:jc w:val="center"/>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表2</w:t>
      </w:r>
      <w:r>
        <w:rPr>
          <w:rFonts w:ascii="仿宋_GB2312" w:hAnsi="仿宋_GB2312" w:eastAsia="仿宋_GB2312" w:cs="仿宋_GB2312"/>
          <w:bCs/>
          <w:sz w:val="28"/>
          <w:szCs w:val="28"/>
        </w:rPr>
        <w:t xml:space="preserve">2 </w:t>
      </w:r>
      <w:r>
        <w:rPr>
          <w:rFonts w:hint="eastAsia" w:ascii="仿宋_GB2312" w:hAnsi="仿宋_GB2312" w:eastAsia="仿宋_GB2312" w:cs="仿宋_GB2312"/>
          <w:bCs/>
          <w:sz w:val="28"/>
          <w:szCs w:val="28"/>
        </w:rPr>
        <w:t>康复治疗技术专业图书配备一览表（选样）</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2076"/>
        <w:gridCol w:w="1790"/>
        <w:gridCol w:w="1921"/>
        <w:gridCol w:w="2228"/>
      </w:tblGrid>
      <w:tr w14:paraId="0D673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blHeader/>
        </w:trPr>
        <w:tc>
          <w:tcPr>
            <w:tcW w:w="299" w:type="pct"/>
            <w:shd w:val="clear" w:color="auto" w:fill="8DB3E2" w:themeFill="text2" w:themeFillTint="66"/>
            <w:vAlign w:val="center"/>
          </w:tcPr>
          <w:p w14:paraId="107C4DBE">
            <w:pPr>
              <w:widowControl/>
              <w:jc w:val="center"/>
              <w:textAlignment w:val="center"/>
              <w:rPr>
                <w:rFonts w:hint="eastAsia" w:ascii="宋体" w:hAnsi="宋体" w:cs="宋体"/>
                <w:b/>
                <w:sz w:val="20"/>
                <w:szCs w:val="20"/>
              </w:rPr>
            </w:pPr>
            <w:r>
              <w:rPr>
                <w:rFonts w:hint="eastAsia" w:ascii="宋体" w:hAnsi="宋体" w:cs="宋体"/>
                <w:b/>
                <w:kern w:val="0"/>
                <w:sz w:val="20"/>
                <w:szCs w:val="20"/>
                <w:lang w:bidi="ar"/>
              </w:rPr>
              <w:t>序号</w:t>
            </w:r>
          </w:p>
        </w:tc>
        <w:tc>
          <w:tcPr>
            <w:tcW w:w="1217" w:type="pct"/>
            <w:shd w:val="clear" w:color="auto" w:fill="8DB3E2" w:themeFill="text2" w:themeFillTint="66"/>
            <w:vAlign w:val="center"/>
          </w:tcPr>
          <w:p w14:paraId="656EB230">
            <w:pPr>
              <w:widowControl/>
              <w:jc w:val="center"/>
              <w:textAlignment w:val="center"/>
              <w:rPr>
                <w:rFonts w:hint="eastAsia" w:ascii="宋体" w:hAnsi="宋体" w:cs="宋体"/>
                <w:b/>
                <w:sz w:val="20"/>
                <w:szCs w:val="20"/>
              </w:rPr>
            </w:pPr>
            <w:r>
              <w:rPr>
                <w:rFonts w:hint="eastAsia" w:ascii="宋体" w:hAnsi="宋体" w:cs="宋体"/>
                <w:b/>
                <w:bCs/>
                <w:kern w:val="0"/>
                <w:sz w:val="20"/>
                <w:szCs w:val="20"/>
                <w:lang w:bidi="ar"/>
              </w:rPr>
              <w:t>教材名称</w:t>
            </w:r>
          </w:p>
        </w:tc>
        <w:tc>
          <w:tcPr>
            <w:tcW w:w="1049" w:type="pct"/>
            <w:shd w:val="clear" w:color="auto" w:fill="8DB3E2" w:themeFill="text2" w:themeFillTint="66"/>
            <w:vAlign w:val="center"/>
          </w:tcPr>
          <w:p w14:paraId="66B96236">
            <w:pPr>
              <w:widowControl/>
              <w:jc w:val="center"/>
              <w:textAlignment w:val="center"/>
              <w:rPr>
                <w:rFonts w:hint="eastAsia" w:ascii="宋体" w:hAnsi="宋体" w:cs="宋体"/>
                <w:b/>
                <w:kern w:val="0"/>
                <w:sz w:val="20"/>
                <w:szCs w:val="20"/>
                <w:lang w:bidi="ar"/>
              </w:rPr>
            </w:pPr>
            <w:r>
              <w:rPr>
                <w:rFonts w:hint="eastAsia" w:ascii="宋体" w:hAnsi="宋体" w:cs="宋体"/>
                <w:b/>
                <w:bCs/>
                <w:kern w:val="0"/>
                <w:sz w:val="20"/>
                <w:szCs w:val="20"/>
                <w:lang w:bidi="ar"/>
              </w:rPr>
              <w:t>主编</w:t>
            </w:r>
          </w:p>
        </w:tc>
        <w:tc>
          <w:tcPr>
            <w:tcW w:w="1126" w:type="pct"/>
            <w:shd w:val="clear" w:color="auto" w:fill="8DB3E2" w:themeFill="text2" w:themeFillTint="66"/>
            <w:vAlign w:val="center"/>
          </w:tcPr>
          <w:p w14:paraId="1FD3708B">
            <w:pPr>
              <w:widowControl/>
              <w:jc w:val="center"/>
              <w:textAlignment w:val="center"/>
              <w:rPr>
                <w:rFonts w:hint="eastAsia" w:ascii="宋体" w:hAnsi="宋体" w:cs="宋体"/>
                <w:b/>
                <w:kern w:val="0"/>
                <w:sz w:val="20"/>
                <w:szCs w:val="20"/>
                <w:lang w:bidi="ar"/>
              </w:rPr>
            </w:pPr>
            <w:r>
              <w:rPr>
                <w:rFonts w:hint="eastAsia" w:ascii="宋体" w:hAnsi="宋体" w:cs="宋体"/>
                <w:b/>
                <w:bCs/>
                <w:kern w:val="0"/>
                <w:sz w:val="20"/>
                <w:szCs w:val="20"/>
                <w:lang w:bidi="ar"/>
              </w:rPr>
              <w:t>出版社</w:t>
            </w:r>
          </w:p>
        </w:tc>
        <w:tc>
          <w:tcPr>
            <w:tcW w:w="1306" w:type="pct"/>
            <w:shd w:val="clear" w:color="auto" w:fill="8DB3E2" w:themeFill="text2" w:themeFillTint="66"/>
            <w:vAlign w:val="center"/>
          </w:tcPr>
          <w:p w14:paraId="449A483B">
            <w:pPr>
              <w:widowControl/>
              <w:jc w:val="center"/>
              <w:textAlignment w:val="center"/>
              <w:rPr>
                <w:rFonts w:hint="eastAsia" w:ascii="宋体" w:hAnsi="宋体" w:cs="宋体"/>
                <w:b/>
                <w:kern w:val="0"/>
                <w:sz w:val="20"/>
                <w:szCs w:val="20"/>
                <w:lang w:bidi="ar"/>
              </w:rPr>
            </w:pPr>
            <w:r>
              <w:rPr>
                <w:rFonts w:hint="eastAsia" w:ascii="宋体" w:hAnsi="宋体" w:cs="宋体"/>
                <w:b/>
                <w:bCs/>
                <w:kern w:val="0"/>
                <w:sz w:val="20"/>
                <w:szCs w:val="20"/>
                <w:lang w:bidi="ar"/>
              </w:rPr>
              <w:t>书号(ISBN)</w:t>
            </w:r>
          </w:p>
        </w:tc>
      </w:tr>
      <w:tr w14:paraId="76C66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 w:type="pct"/>
            <w:shd w:val="clear" w:color="auto" w:fill="C7DAF1" w:themeFill="text2" w:themeFillTint="32"/>
            <w:vAlign w:val="center"/>
          </w:tcPr>
          <w:p w14:paraId="3FAFC156">
            <w:pPr>
              <w:pStyle w:val="26"/>
              <w:ind w:firstLine="0" w:firstLineChars="0"/>
              <w:jc w:val="center"/>
              <w:rPr>
                <w:rFonts w:hint="eastAsia" w:ascii="宋体" w:hAnsi="宋体" w:cs="宋体"/>
                <w:szCs w:val="20"/>
              </w:rPr>
            </w:pPr>
            <w:r>
              <w:rPr>
                <w:rFonts w:hint="eastAsia" w:ascii="宋体" w:hAnsi="宋体" w:cs="宋体"/>
                <w:szCs w:val="20"/>
              </w:rPr>
              <w:t>1</w:t>
            </w:r>
          </w:p>
        </w:tc>
        <w:tc>
          <w:tcPr>
            <w:tcW w:w="1217" w:type="pct"/>
            <w:vAlign w:val="center"/>
          </w:tcPr>
          <w:p w14:paraId="087CB266">
            <w:pPr>
              <w:widowControl/>
              <w:textAlignment w:val="center"/>
              <w:rPr>
                <w:rFonts w:hint="eastAsia" w:ascii="宋体" w:hAnsi="宋体" w:cs="宋体"/>
                <w:sz w:val="20"/>
                <w:szCs w:val="20"/>
              </w:rPr>
            </w:pPr>
            <w:r>
              <w:rPr>
                <w:rFonts w:hint="eastAsia" w:ascii="宋体" w:hAnsi="宋体" w:cs="宋体"/>
                <w:sz w:val="20"/>
                <w:szCs w:val="20"/>
                <w:lang w:eastAsia="zh-Hans"/>
              </w:rPr>
              <w:t>中国传统康复技术</w:t>
            </w:r>
          </w:p>
        </w:tc>
        <w:tc>
          <w:tcPr>
            <w:tcW w:w="1049" w:type="pct"/>
            <w:vAlign w:val="center"/>
          </w:tcPr>
          <w:p w14:paraId="6D60A214">
            <w:pPr>
              <w:widowControl/>
              <w:textAlignment w:val="center"/>
              <w:rPr>
                <w:rFonts w:hint="eastAsia" w:ascii="宋体" w:hAnsi="宋体" w:cs="宋体"/>
                <w:sz w:val="20"/>
                <w:szCs w:val="20"/>
              </w:rPr>
            </w:pPr>
            <w:r>
              <w:rPr>
                <w:rFonts w:hint="eastAsia" w:ascii="宋体" w:hAnsi="宋体" w:cs="宋体"/>
                <w:sz w:val="20"/>
                <w:szCs w:val="20"/>
                <w:lang w:eastAsia="zh-Hans"/>
              </w:rPr>
              <w:t>陈健尔</w:t>
            </w:r>
            <w:r>
              <w:rPr>
                <w:rFonts w:ascii="宋体" w:hAnsi="宋体" w:cs="宋体"/>
                <w:sz w:val="20"/>
                <w:szCs w:val="20"/>
                <w:lang w:eastAsia="zh-Hans"/>
              </w:rPr>
              <w:t xml:space="preserve"> </w:t>
            </w:r>
            <w:r>
              <w:rPr>
                <w:rFonts w:hint="eastAsia" w:ascii="宋体" w:hAnsi="宋体" w:cs="宋体"/>
                <w:sz w:val="20"/>
                <w:szCs w:val="20"/>
                <w:lang w:eastAsia="zh-Hans"/>
              </w:rPr>
              <w:t>李艳生</w:t>
            </w:r>
          </w:p>
        </w:tc>
        <w:tc>
          <w:tcPr>
            <w:tcW w:w="1126" w:type="pct"/>
            <w:vAlign w:val="center"/>
          </w:tcPr>
          <w:p w14:paraId="61115F07">
            <w:pPr>
              <w:widowControl/>
              <w:jc w:val="left"/>
              <w:textAlignment w:val="center"/>
              <w:rPr>
                <w:rFonts w:hint="eastAsia" w:ascii="宋体" w:hAnsi="宋体" w:cs="宋体"/>
                <w:sz w:val="20"/>
                <w:szCs w:val="20"/>
              </w:rPr>
            </w:pPr>
            <w:r>
              <w:rPr>
                <w:rFonts w:hint="eastAsia" w:ascii="宋体" w:hAnsi="宋体" w:cs="宋体"/>
                <w:sz w:val="20"/>
                <w:szCs w:val="20"/>
                <w:lang w:eastAsia="zh-Hans"/>
              </w:rPr>
              <w:t>人民卫生出版社</w:t>
            </w:r>
          </w:p>
        </w:tc>
        <w:tc>
          <w:tcPr>
            <w:tcW w:w="1306" w:type="pct"/>
            <w:vAlign w:val="center"/>
          </w:tcPr>
          <w:p w14:paraId="080CE30C">
            <w:pPr>
              <w:widowControl/>
              <w:jc w:val="left"/>
              <w:textAlignment w:val="center"/>
              <w:rPr>
                <w:rFonts w:hint="eastAsia" w:ascii="宋体" w:hAnsi="宋体" w:cs="宋体"/>
                <w:sz w:val="20"/>
                <w:szCs w:val="20"/>
              </w:rPr>
            </w:pPr>
            <w:r>
              <w:rPr>
                <w:rFonts w:ascii="宋体" w:hAnsi="宋体" w:cs="宋体"/>
                <w:sz w:val="20"/>
                <w:szCs w:val="20"/>
              </w:rPr>
              <w:t>978-7-117-28473-8</w:t>
            </w:r>
          </w:p>
        </w:tc>
      </w:tr>
      <w:tr w14:paraId="23E0F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 w:type="pct"/>
            <w:shd w:val="clear" w:color="auto" w:fill="C7DAF1" w:themeFill="text2" w:themeFillTint="32"/>
            <w:vAlign w:val="center"/>
          </w:tcPr>
          <w:p w14:paraId="6D9A8FC3">
            <w:pPr>
              <w:pStyle w:val="26"/>
              <w:ind w:firstLine="0" w:firstLineChars="0"/>
              <w:jc w:val="center"/>
              <w:rPr>
                <w:rFonts w:hint="eastAsia" w:ascii="宋体" w:hAnsi="宋体" w:cs="宋体"/>
                <w:szCs w:val="20"/>
              </w:rPr>
            </w:pPr>
            <w:r>
              <w:rPr>
                <w:rFonts w:ascii="宋体" w:hAnsi="宋体" w:cs="宋体"/>
                <w:szCs w:val="20"/>
              </w:rPr>
              <w:t>2</w:t>
            </w:r>
          </w:p>
        </w:tc>
        <w:tc>
          <w:tcPr>
            <w:tcW w:w="1217" w:type="pct"/>
            <w:vAlign w:val="center"/>
          </w:tcPr>
          <w:p w14:paraId="0D4A6D3E">
            <w:pPr>
              <w:widowControl/>
              <w:textAlignment w:val="center"/>
              <w:rPr>
                <w:rFonts w:hint="eastAsia" w:ascii="宋体" w:hAnsi="宋体" w:cs="宋体"/>
                <w:sz w:val="20"/>
                <w:szCs w:val="20"/>
              </w:rPr>
            </w:pPr>
            <w:r>
              <w:rPr>
                <w:rFonts w:ascii="宋体" w:hAnsi="宋体" w:cs="宋体"/>
                <w:sz w:val="20"/>
                <w:szCs w:val="20"/>
              </w:rPr>
              <w:t>运动治疗技术</w:t>
            </w:r>
          </w:p>
        </w:tc>
        <w:tc>
          <w:tcPr>
            <w:tcW w:w="1049" w:type="pct"/>
            <w:vAlign w:val="center"/>
          </w:tcPr>
          <w:p w14:paraId="79CD437D">
            <w:pPr>
              <w:widowControl/>
              <w:textAlignment w:val="center"/>
              <w:rPr>
                <w:rFonts w:hint="eastAsia" w:ascii="宋体" w:hAnsi="宋体" w:cs="宋体"/>
                <w:sz w:val="20"/>
                <w:szCs w:val="20"/>
              </w:rPr>
            </w:pPr>
            <w:r>
              <w:rPr>
                <w:rFonts w:ascii="宋体" w:hAnsi="宋体" w:cs="宋体"/>
                <w:sz w:val="20"/>
                <w:szCs w:val="20"/>
              </w:rPr>
              <w:t>章稼 王于领</w:t>
            </w:r>
          </w:p>
        </w:tc>
        <w:tc>
          <w:tcPr>
            <w:tcW w:w="1126" w:type="pct"/>
            <w:vAlign w:val="center"/>
          </w:tcPr>
          <w:p w14:paraId="469D97C4">
            <w:pPr>
              <w:widowControl/>
              <w:jc w:val="left"/>
              <w:textAlignment w:val="center"/>
              <w:rPr>
                <w:rFonts w:hint="eastAsia" w:ascii="宋体" w:hAnsi="宋体" w:cs="宋体"/>
                <w:sz w:val="20"/>
                <w:szCs w:val="20"/>
              </w:rPr>
            </w:pPr>
            <w:r>
              <w:rPr>
                <w:rFonts w:ascii="宋体" w:hAnsi="宋体" w:cs="宋体"/>
                <w:sz w:val="20"/>
                <w:szCs w:val="20"/>
              </w:rPr>
              <w:t>人民卫生出版社</w:t>
            </w:r>
          </w:p>
        </w:tc>
        <w:tc>
          <w:tcPr>
            <w:tcW w:w="1306" w:type="pct"/>
            <w:vAlign w:val="center"/>
          </w:tcPr>
          <w:p w14:paraId="58B195D0">
            <w:pPr>
              <w:widowControl/>
              <w:jc w:val="left"/>
              <w:textAlignment w:val="center"/>
              <w:rPr>
                <w:rFonts w:hint="eastAsia" w:ascii="宋体" w:hAnsi="宋体" w:cs="宋体"/>
                <w:sz w:val="20"/>
                <w:szCs w:val="20"/>
              </w:rPr>
            </w:pPr>
            <w:r>
              <w:rPr>
                <w:rFonts w:ascii="宋体" w:hAnsi="宋体" w:cs="宋体"/>
                <w:sz w:val="20"/>
                <w:szCs w:val="20"/>
              </w:rPr>
              <w:t>978-7-117-29270-2</w:t>
            </w:r>
          </w:p>
        </w:tc>
      </w:tr>
      <w:tr w14:paraId="297E5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 w:type="pct"/>
            <w:shd w:val="clear" w:color="auto" w:fill="C7DAF1" w:themeFill="text2" w:themeFillTint="32"/>
            <w:vAlign w:val="center"/>
          </w:tcPr>
          <w:p w14:paraId="5BEE23C4">
            <w:pPr>
              <w:pStyle w:val="26"/>
              <w:ind w:firstLine="0" w:firstLineChars="0"/>
              <w:jc w:val="center"/>
              <w:rPr>
                <w:rFonts w:hint="eastAsia" w:ascii="宋体" w:hAnsi="宋体" w:cs="宋体"/>
                <w:szCs w:val="20"/>
              </w:rPr>
            </w:pPr>
            <w:r>
              <w:rPr>
                <w:rFonts w:ascii="宋体" w:hAnsi="宋体" w:cs="宋体"/>
                <w:szCs w:val="20"/>
              </w:rPr>
              <w:t>3</w:t>
            </w:r>
          </w:p>
        </w:tc>
        <w:tc>
          <w:tcPr>
            <w:tcW w:w="1217" w:type="pct"/>
            <w:vAlign w:val="center"/>
          </w:tcPr>
          <w:p w14:paraId="26C2630B">
            <w:pPr>
              <w:widowControl/>
              <w:textAlignment w:val="center"/>
              <w:rPr>
                <w:rFonts w:hint="eastAsia" w:ascii="宋体" w:hAnsi="宋体" w:cs="宋体"/>
                <w:sz w:val="20"/>
                <w:szCs w:val="20"/>
              </w:rPr>
            </w:pPr>
            <w:r>
              <w:rPr>
                <w:rFonts w:ascii="宋体" w:hAnsi="宋体" w:cs="宋体"/>
                <w:sz w:val="20"/>
                <w:szCs w:val="20"/>
              </w:rPr>
              <w:t>作业治疗技术</w:t>
            </w:r>
          </w:p>
        </w:tc>
        <w:tc>
          <w:tcPr>
            <w:tcW w:w="1049" w:type="pct"/>
            <w:vAlign w:val="center"/>
          </w:tcPr>
          <w:p w14:paraId="71B9C2A0">
            <w:pPr>
              <w:widowControl/>
              <w:textAlignment w:val="center"/>
              <w:rPr>
                <w:rFonts w:hint="eastAsia" w:ascii="宋体" w:hAnsi="宋体" w:cs="宋体"/>
                <w:sz w:val="20"/>
                <w:szCs w:val="20"/>
              </w:rPr>
            </w:pPr>
            <w:r>
              <w:rPr>
                <w:rFonts w:ascii="宋体" w:hAnsi="宋体" w:cs="宋体"/>
                <w:sz w:val="20"/>
                <w:szCs w:val="20"/>
              </w:rPr>
              <w:t>闵水平 孙晓莉</w:t>
            </w:r>
          </w:p>
        </w:tc>
        <w:tc>
          <w:tcPr>
            <w:tcW w:w="1126" w:type="pct"/>
            <w:vAlign w:val="center"/>
          </w:tcPr>
          <w:p w14:paraId="111F9F1E">
            <w:pPr>
              <w:widowControl/>
              <w:jc w:val="left"/>
              <w:textAlignment w:val="center"/>
              <w:rPr>
                <w:rFonts w:hint="eastAsia" w:ascii="宋体" w:hAnsi="宋体" w:cs="宋体"/>
                <w:sz w:val="20"/>
                <w:szCs w:val="20"/>
              </w:rPr>
            </w:pPr>
            <w:r>
              <w:rPr>
                <w:rFonts w:ascii="宋体" w:hAnsi="宋体" w:cs="宋体"/>
                <w:sz w:val="20"/>
                <w:szCs w:val="20"/>
              </w:rPr>
              <w:t>人民卫生出版社</w:t>
            </w:r>
          </w:p>
        </w:tc>
        <w:tc>
          <w:tcPr>
            <w:tcW w:w="1306" w:type="pct"/>
            <w:vAlign w:val="center"/>
          </w:tcPr>
          <w:p w14:paraId="3AEFDFB5">
            <w:pPr>
              <w:widowControl/>
              <w:jc w:val="left"/>
              <w:textAlignment w:val="center"/>
              <w:rPr>
                <w:rFonts w:hint="eastAsia" w:ascii="宋体" w:hAnsi="宋体" w:cs="宋体"/>
                <w:sz w:val="20"/>
                <w:szCs w:val="20"/>
              </w:rPr>
            </w:pPr>
            <w:r>
              <w:rPr>
                <w:rFonts w:ascii="宋体" w:hAnsi="宋体" w:cs="宋体"/>
                <w:sz w:val="20"/>
                <w:szCs w:val="20"/>
              </w:rPr>
              <w:t>978-7-117-28477-6</w:t>
            </w:r>
          </w:p>
        </w:tc>
      </w:tr>
      <w:tr w14:paraId="1BB24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 w:type="pct"/>
            <w:shd w:val="clear" w:color="auto" w:fill="C7DAF1" w:themeFill="text2" w:themeFillTint="32"/>
            <w:vAlign w:val="center"/>
          </w:tcPr>
          <w:p w14:paraId="41E6022B">
            <w:pPr>
              <w:pStyle w:val="26"/>
              <w:ind w:firstLine="0" w:firstLineChars="0"/>
              <w:jc w:val="center"/>
              <w:rPr>
                <w:rFonts w:hint="eastAsia" w:ascii="宋体" w:hAnsi="宋体" w:cs="宋体"/>
                <w:szCs w:val="20"/>
              </w:rPr>
            </w:pPr>
            <w:r>
              <w:rPr>
                <w:rFonts w:ascii="宋体" w:hAnsi="宋体" w:cs="宋体"/>
                <w:szCs w:val="20"/>
              </w:rPr>
              <w:t>4</w:t>
            </w:r>
          </w:p>
        </w:tc>
        <w:tc>
          <w:tcPr>
            <w:tcW w:w="1217" w:type="pct"/>
            <w:vAlign w:val="center"/>
          </w:tcPr>
          <w:p w14:paraId="49499014">
            <w:pPr>
              <w:widowControl/>
              <w:textAlignment w:val="center"/>
              <w:rPr>
                <w:rFonts w:hint="eastAsia" w:ascii="宋体" w:hAnsi="宋体" w:cs="宋体"/>
                <w:sz w:val="20"/>
                <w:szCs w:val="20"/>
              </w:rPr>
            </w:pPr>
            <w:r>
              <w:rPr>
                <w:rFonts w:ascii="宋体" w:hAnsi="宋体" w:cs="宋体"/>
                <w:sz w:val="20"/>
                <w:szCs w:val="20"/>
              </w:rPr>
              <w:t>物理因子治疗技术</w:t>
            </w:r>
          </w:p>
        </w:tc>
        <w:tc>
          <w:tcPr>
            <w:tcW w:w="1049" w:type="pct"/>
            <w:vAlign w:val="center"/>
          </w:tcPr>
          <w:p w14:paraId="4CCF6A02">
            <w:pPr>
              <w:widowControl/>
              <w:textAlignment w:val="center"/>
              <w:rPr>
                <w:rFonts w:hint="eastAsia" w:ascii="宋体" w:hAnsi="宋体" w:cs="宋体"/>
                <w:sz w:val="20"/>
                <w:szCs w:val="20"/>
              </w:rPr>
            </w:pPr>
            <w:r>
              <w:rPr>
                <w:rFonts w:ascii="宋体" w:hAnsi="宋体" w:cs="宋体"/>
                <w:sz w:val="20"/>
                <w:szCs w:val="20"/>
              </w:rPr>
              <w:t>张维杰</w:t>
            </w:r>
          </w:p>
        </w:tc>
        <w:tc>
          <w:tcPr>
            <w:tcW w:w="1126" w:type="pct"/>
            <w:vAlign w:val="center"/>
          </w:tcPr>
          <w:p w14:paraId="5B12D461">
            <w:pPr>
              <w:widowControl/>
              <w:jc w:val="left"/>
              <w:textAlignment w:val="center"/>
              <w:rPr>
                <w:rFonts w:hint="eastAsia" w:ascii="宋体" w:hAnsi="宋体" w:cs="宋体"/>
                <w:sz w:val="20"/>
                <w:szCs w:val="20"/>
              </w:rPr>
            </w:pPr>
            <w:r>
              <w:rPr>
                <w:rFonts w:ascii="宋体" w:hAnsi="宋体" w:cs="宋体"/>
                <w:sz w:val="20"/>
                <w:szCs w:val="20"/>
              </w:rPr>
              <w:t>人民卫生出版社</w:t>
            </w:r>
          </w:p>
        </w:tc>
        <w:tc>
          <w:tcPr>
            <w:tcW w:w="1306" w:type="pct"/>
            <w:vAlign w:val="center"/>
          </w:tcPr>
          <w:p w14:paraId="034BF05D">
            <w:pPr>
              <w:widowControl/>
              <w:jc w:val="left"/>
              <w:textAlignment w:val="center"/>
              <w:rPr>
                <w:rFonts w:hint="eastAsia" w:ascii="宋体" w:hAnsi="宋体" w:cs="宋体"/>
                <w:sz w:val="20"/>
                <w:szCs w:val="20"/>
              </w:rPr>
            </w:pPr>
            <w:r>
              <w:rPr>
                <w:rFonts w:ascii="宋体" w:hAnsi="宋体" w:cs="宋体"/>
                <w:sz w:val="20"/>
                <w:szCs w:val="20"/>
              </w:rPr>
              <w:t>978-7-117-28076-1</w:t>
            </w:r>
          </w:p>
        </w:tc>
      </w:tr>
      <w:tr w14:paraId="60DB9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 w:type="pct"/>
            <w:shd w:val="clear" w:color="auto" w:fill="C7DAF1" w:themeFill="text2" w:themeFillTint="32"/>
            <w:vAlign w:val="center"/>
          </w:tcPr>
          <w:p w14:paraId="14D7685D">
            <w:pPr>
              <w:widowControl/>
              <w:jc w:val="center"/>
              <w:textAlignment w:val="center"/>
              <w:rPr>
                <w:rFonts w:hint="eastAsia" w:ascii="宋体" w:hAnsi="宋体" w:cs="宋体"/>
                <w:sz w:val="20"/>
                <w:szCs w:val="20"/>
              </w:rPr>
            </w:pPr>
            <w:r>
              <w:rPr>
                <w:rFonts w:ascii="宋体" w:hAnsi="宋体" w:cs="宋体"/>
                <w:sz w:val="20"/>
                <w:szCs w:val="20"/>
              </w:rPr>
              <w:t>5</w:t>
            </w:r>
          </w:p>
        </w:tc>
        <w:tc>
          <w:tcPr>
            <w:tcW w:w="1217" w:type="pct"/>
            <w:vAlign w:val="center"/>
          </w:tcPr>
          <w:p w14:paraId="7F9303D3">
            <w:pPr>
              <w:widowControl/>
              <w:textAlignment w:val="center"/>
              <w:rPr>
                <w:rFonts w:hint="eastAsia" w:ascii="宋体" w:hAnsi="宋体" w:cs="宋体"/>
                <w:sz w:val="20"/>
                <w:szCs w:val="20"/>
              </w:rPr>
            </w:pPr>
            <w:r>
              <w:rPr>
                <w:rFonts w:hint="eastAsia" w:ascii="宋体" w:hAnsi="宋体" w:cs="宋体"/>
                <w:sz w:val="20"/>
                <w:szCs w:val="20"/>
              </w:rPr>
              <w:t>中医基础理论</w:t>
            </w:r>
          </w:p>
        </w:tc>
        <w:tc>
          <w:tcPr>
            <w:tcW w:w="1049" w:type="pct"/>
            <w:vAlign w:val="center"/>
          </w:tcPr>
          <w:p w14:paraId="77BD13E2">
            <w:pPr>
              <w:widowControl/>
              <w:textAlignment w:val="center"/>
              <w:rPr>
                <w:rFonts w:hint="eastAsia" w:ascii="宋体" w:hAnsi="宋体" w:cs="宋体"/>
                <w:sz w:val="20"/>
                <w:szCs w:val="20"/>
              </w:rPr>
            </w:pPr>
            <w:r>
              <w:rPr>
                <w:rFonts w:hint="eastAsia" w:ascii="宋体" w:hAnsi="宋体" w:cs="宋体"/>
                <w:sz w:val="20"/>
                <w:szCs w:val="20"/>
              </w:rPr>
              <w:t>郑洪新 杨柱</w:t>
            </w:r>
          </w:p>
        </w:tc>
        <w:tc>
          <w:tcPr>
            <w:tcW w:w="1126" w:type="pct"/>
            <w:vAlign w:val="center"/>
          </w:tcPr>
          <w:p w14:paraId="4D761774">
            <w:pPr>
              <w:widowControl/>
              <w:jc w:val="left"/>
              <w:textAlignment w:val="center"/>
              <w:rPr>
                <w:rFonts w:hint="eastAsia" w:ascii="宋体" w:hAnsi="宋体" w:cs="宋体"/>
                <w:sz w:val="20"/>
                <w:szCs w:val="20"/>
              </w:rPr>
            </w:pPr>
            <w:r>
              <w:rPr>
                <w:rFonts w:hint="eastAsia" w:ascii="宋体" w:hAnsi="宋体" w:cs="宋体"/>
                <w:sz w:val="20"/>
                <w:szCs w:val="20"/>
              </w:rPr>
              <w:t>中国中医药出版社</w:t>
            </w:r>
          </w:p>
        </w:tc>
        <w:tc>
          <w:tcPr>
            <w:tcW w:w="1306" w:type="pct"/>
            <w:vAlign w:val="center"/>
          </w:tcPr>
          <w:p w14:paraId="59C9E0D4">
            <w:pPr>
              <w:widowControl/>
              <w:jc w:val="left"/>
              <w:textAlignment w:val="center"/>
              <w:rPr>
                <w:rFonts w:hint="eastAsia" w:ascii="宋体" w:hAnsi="宋体" w:cs="宋体"/>
                <w:sz w:val="20"/>
                <w:szCs w:val="20"/>
              </w:rPr>
            </w:pPr>
            <w:r>
              <w:rPr>
                <w:rFonts w:hint="eastAsia" w:ascii="宋体" w:hAnsi="宋体" w:cs="宋体"/>
                <w:sz w:val="20"/>
                <w:szCs w:val="20"/>
              </w:rPr>
              <w:t>978-7-5132-6905-6</w:t>
            </w:r>
          </w:p>
        </w:tc>
      </w:tr>
      <w:tr w14:paraId="5DE6D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99" w:type="pct"/>
            <w:shd w:val="clear" w:color="auto" w:fill="C7DAF1" w:themeFill="text2" w:themeFillTint="32"/>
            <w:vAlign w:val="center"/>
          </w:tcPr>
          <w:p w14:paraId="5E06EEF1">
            <w:pPr>
              <w:pStyle w:val="26"/>
              <w:ind w:firstLine="0" w:firstLineChars="0"/>
              <w:jc w:val="center"/>
              <w:rPr>
                <w:rFonts w:hint="eastAsia" w:ascii="宋体" w:hAnsi="宋体" w:cs="宋体"/>
                <w:szCs w:val="20"/>
              </w:rPr>
            </w:pPr>
            <w:r>
              <w:rPr>
                <w:rFonts w:ascii="宋体" w:hAnsi="宋体" w:cs="宋体"/>
                <w:szCs w:val="20"/>
              </w:rPr>
              <w:t>6</w:t>
            </w:r>
          </w:p>
        </w:tc>
        <w:tc>
          <w:tcPr>
            <w:tcW w:w="1217" w:type="pct"/>
            <w:vAlign w:val="center"/>
          </w:tcPr>
          <w:p w14:paraId="21A6054A">
            <w:pPr>
              <w:widowControl/>
              <w:textAlignment w:val="center"/>
              <w:rPr>
                <w:rFonts w:hint="eastAsia" w:ascii="宋体" w:hAnsi="宋体" w:cs="宋体"/>
                <w:sz w:val="20"/>
                <w:szCs w:val="20"/>
              </w:rPr>
            </w:pPr>
            <w:r>
              <w:rPr>
                <w:rFonts w:ascii="宋体" w:hAnsi="宋体" w:cs="宋体"/>
                <w:sz w:val="20"/>
                <w:szCs w:val="20"/>
              </w:rPr>
              <w:t>康复评定技术</w:t>
            </w:r>
          </w:p>
        </w:tc>
        <w:tc>
          <w:tcPr>
            <w:tcW w:w="1049" w:type="pct"/>
            <w:vAlign w:val="center"/>
          </w:tcPr>
          <w:p w14:paraId="319780F8">
            <w:pPr>
              <w:widowControl/>
              <w:textAlignment w:val="center"/>
              <w:rPr>
                <w:rFonts w:hint="eastAsia" w:ascii="宋体" w:hAnsi="宋体" w:cs="宋体"/>
                <w:sz w:val="20"/>
                <w:szCs w:val="20"/>
              </w:rPr>
            </w:pPr>
            <w:r>
              <w:rPr>
                <w:rFonts w:ascii="宋体" w:hAnsi="宋体" w:cs="宋体"/>
                <w:sz w:val="20"/>
                <w:szCs w:val="20"/>
              </w:rPr>
              <w:t>王玉龙、周菊芝</w:t>
            </w:r>
          </w:p>
        </w:tc>
        <w:tc>
          <w:tcPr>
            <w:tcW w:w="1126" w:type="pct"/>
            <w:vAlign w:val="center"/>
          </w:tcPr>
          <w:p w14:paraId="78DDDF1E">
            <w:pPr>
              <w:widowControl/>
              <w:jc w:val="left"/>
              <w:textAlignment w:val="center"/>
              <w:rPr>
                <w:rFonts w:hint="eastAsia" w:ascii="宋体" w:hAnsi="宋体" w:cs="宋体"/>
                <w:sz w:val="20"/>
                <w:szCs w:val="20"/>
              </w:rPr>
            </w:pPr>
            <w:r>
              <w:rPr>
                <w:rFonts w:ascii="宋体" w:hAnsi="宋体" w:cs="宋体"/>
                <w:sz w:val="20"/>
                <w:szCs w:val="20"/>
              </w:rPr>
              <w:t>人民卫生出版社</w:t>
            </w:r>
          </w:p>
        </w:tc>
        <w:tc>
          <w:tcPr>
            <w:tcW w:w="1306" w:type="pct"/>
            <w:vAlign w:val="center"/>
          </w:tcPr>
          <w:p w14:paraId="73FF823E">
            <w:pPr>
              <w:widowControl/>
              <w:jc w:val="left"/>
              <w:textAlignment w:val="center"/>
              <w:rPr>
                <w:rFonts w:hint="eastAsia" w:ascii="宋体" w:hAnsi="宋体" w:cs="宋体"/>
                <w:sz w:val="20"/>
                <w:szCs w:val="20"/>
              </w:rPr>
            </w:pPr>
            <w:r>
              <w:rPr>
                <w:rFonts w:ascii="宋体" w:hAnsi="宋体" w:cs="宋体"/>
                <w:sz w:val="20"/>
                <w:szCs w:val="20"/>
              </w:rPr>
              <w:t>978-7-117-28445-5</w:t>
            </w:r>
          </w:p>
        </w:tc>
      </w:tr>
      <w:tr w14:paraId="6557F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 w:type="pct"/>
            <w:shd w:val="clear" w:color="auto" w:fill="C7DAF1" w:themeFill="text2" w:themeFillTint="32"/>
            <w:vAlign w:val="center"/>
          </w:tcPr>
          <w:p w14:paraId="61E12B6A">
            <w:pPr>
              <w:pStyle w:val="15"/>
              <w:widowControl w:val="0"/>
              <w:spacing w:before="0" w:beforeAutospacing="0" w:after="0" w:afterAutospacing="0"/>
              <w:jc w:val="center"/>
              <w:rPr>
                <w:rFonts w:hint="eastAsia"/>
                <w:szCs w:val="20"/>
              </w:rPr>
            </w:pPr>
            <w:r>
              <w:rPr>
                <w:rFonts w:hint="eastAsia"/>
                <w:sz w:val="20"/>
                <w:szCs w:val="20"/>
                <w:lang w:bidi="ar"/>
              </w:rPr>
              <w:t>7</w:t>
            </w:r>
          </w:p>
        </w:tc>
        <w:tc>
          <w:tcPr>
            <w:tcW w:w="1217" w:type="pct"/>
            <w:vAlign w:val="center"/>
          </w:tcPr>
          <w:p w14:paraId="2852C6B0">
            <w:pPr>
              <w:widowControl/>
              <w:textAlignment w:val="center"/>
              <w:rPr>
                <w:rFonts w:hint="eastAsia" w:ascii="宋体" w:hAnsi="宋体" w:cs="宋体"/>
                <w:sz w:val="20"/>
                <w:szCs w:val="20"/>
              </w:rPr>
            </w:pPr>
            <w:r>
              <w:rPr>
                <w:rFonts w:hint="eastAsia" w:ascii="宋体" w:hAnsi="宋体" w:cs="宋体"/>
                <w:sz w:val="20"/>
                <w:szCs w:val="20"/>
                <w:lang w:bidi="ar"/>
              </w:rPr>
              <w:t>功能解剖学</w:t>
            </w:r>
          </w:p>
        </w:tc>
        <w:tc>
          <w:tcPr>
            <w:tcW w:w="1049" w:type="pct"/>
            <w:vAlign w:val="center"/>
          </w:tcPr>
          <w:p w14:paraId="35B523A3">
            <w:pPr>
              <w:widowControl/>
              <w:textAlignment w:val="center"/>
              <w:rPr>
                <w:rFonts w:hint="eastAsia" w:ascii="宋体" w:hAnsi="宋体" w:cs="宋体"/>
                <w:sz w:val="20"/>
                <w:szCs w:val="20"/>
              </w:rPr>
            </w:pPr>
            <w:r>
              <w:rPr>
                <w:rFonts w:hint="eastAsia" w:ascii="宋体" w:hAnsi="宋体" w:cs="宋体"/>
                <w:sz w:val="20"/>
                <w:szCs w:val="20"/>
                <w:lang w:bidi="ar"/>
              </w:rPr>
              <w:t>汪华侨</w:t>
            </w:r>
          </w:p>
        </w:tc>
        <w:tc>
          <w:tcPr>
            <w:tcW w:w="1126" w:type="pct"/>
            <w:vAlign w:val="center"/>
          </w:tcPr>
          <w:p w14:paraId="7AF6CD90">
            <w:pPr>
              <w:widowControl/>
              <w:jc w:val="left"/>
              <w:textAlignment w:val="center"/>
              <w:rPr>
                <w:rFonts w:hint="eastAsia" w:ascii="宋体" w:hAnsi="宋体" w:cs="宋体"/>
                <w:sz w:val="20"/>
                <w:szCs w:val="20"/>
              </w:rPr>
            </w:pPr>
            <w:r>
              <w:rPr>
                <w:rFonts w:ascii="宋体" w:hAnsi="宋体" w:cs="宋体"/>
                <w:sz w:val="20"/>
                <w:szCs w:val="20"/>
              </w:rPr>
              <w:t>人民卫生出版社</w:t>
            </w:r>
          </w:p>
        </w:tc>
        <w:tc>
          <w:tcPr>
            <w:tcW w:w="1306" w:type="pct"/>
            <w:vAlign w:val="center"/>
          </w:tcPr>
          <w:p w14:paraId="0D6F1FF7">
            <w:pPr>
              <w:widowControl/>
              <w:jc w:val="left"/>
              <w:textAlignment w:val="center"/>
              <w:rPr>
                <w:rFonts w:hint="eastAsia" w:ascii="宋体" w:hAnsi="宋体" w:cs="宋体"/>
                <w:sz w:val="20"/>
                <w:szCs w:val="20"/>
              </w:rPr>
            </w:pPr>
            <w:r>
              <w:rPr>
                <w:rFonts w:hint="eastAsia" w:ascii="宋体" w:hAnsi="宋体" w:cs="宋体"/>
                <w:sz w:val="20"/>
                <w:szCs w:val="20"/>
                <w:lang w:bidi="ar"/>
              </w:rPr>
              <w:t>978-7-117-26799-1</w:t>
            </w:r>
          </w:p>
        </w:tc>
      </w:tr>
      <w:tr w14:paraId="456EF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 w:type="pct"/>
            <w:shd w:val="clear" w:color="auto" w:fill="C7DAF1" w:themeFill="text2" w:themeFillTint="32"/>
            <w:vAlign w:val="center"/>
          </w:tcPr>
          <w:p w14:paraId="5CDCA10F">
            <w:pPr>
              <w:pStyle w:val="26"/>
              <w:ind w:firstLine="0" w:firstLineChars="0"/>
              <w:jc w:val="center"/>
              <w:rPr>
                <w:rFonts w:hint="eastAsia" w:ascii="宋体" w:hAnsi="宋体" w:cs="宋体"/>
                <w:szCs w:val="20"/>
              </w:rPr>
            </w:pPr>
            <w:r>
              <w:rPr>
                <w:rFonts w:ascii="宋体" w:hAnsi="宋体" w:cs="宋体"/>
                <w:szCs w:val="20"/>
              </w:rPr>
              <w:t>8</w:t>
            </w:r>
          </w:p>
        </w:tc>
        <w:tc>
          <w:tcPr>
            <w:tcW w:w="1217" w:type="pct"/>
            <w:vAlign w:val="center"/>
          </w:tcPr>
          <w:p w14:paraId="40F33B9D">
            <w:pPr>
              <w:widowControl/>
              <w:textAlignment w:val="center"/>
              <w:rPr>
                <w:rFonts w:hint="eastAsia" w:ascii="宋体" w:hAnsi="宋体" w:cs="宋体"/>
                <w:sz w:val="20"/>
                <w:szCs w:val="20"/>
              </w:rPr>
            </w:pPr>
            <w:r>
              <w:rPr>
                <w:rFonts w:ascii="宋体" w:hAnsi="宋体" w:cs="宋体"/>
                <w:sz w:val="20"/>
                <w:szCs w:val="20"/>
              </w:rPr>
              <w:t>言语治疗技术</w:t>
            </w:r>
          </w:p>
        </w:tc>
        <w:tc>
          <w:tcPr>
            <w:tcW w:w="1049" w:type="pct"/>
            <w:vAlign w:val="center"/>
          </w:tcPr>
          <w:p w14:paraId="69A3E5DB">
            <w:pPr>
              <w:widowControl/>
              <w:textAlignment w:val="center"/>
              <w:rPr>
                <w:rFonts w:hint="eastAsia" w:ascii="宋体" w:hAnsi="宋体" w:cs="宋体"/>
                <w:sz w:val="20"/>
                <w:szCs w:val="20"/>
              </w:rPr>
            </w:pPr>
            <w:r>
              <w:rPr>
                <w:rFonts w:ascii="宋体" w:hAnsi="宋体" w:cs="宋体"/>
                <w:sz w:val="20"/>
                <w:szCs w:val="20"/>
              </w:rPr>
              <w:t>王左生、马金</w:t>
            </w:r>
          </w:p>
        </w:tc>
        <w:tc>
          <w:tcPr>
            <w:tcW w:w="1126" w:type="pct"/>
            <w:vAlign w:val="center"/>
          </w:tcPr>
          <w:p w14:paraId="4C7C6F42">
            <w:pPr>
              <w:widowControl/>
              <w:jc w:val="left"/>
              <w:textAlignment w:val="center"/>
              <w:rPr>
                <w:rFonts w:hint="eastAsia" w:ascii="宋体" w:hAnsi="宋体" w:cs="宋体"/>
                <w:sz w:val="20"/>
                <w:szCs w:val="20"/>
              </w:rPr>
            </w:pPr>
            <w:r>
              <w:rPr>
                <w:rFonts w:ascii="宋体" w:hAnsi="宋体" w:cs="宋体"/>
                <w:sz w:val="20"/>
                <w:szCs w:val="20"/>
              </w:rPr>
              <w:t>人民卫生出版社</w:t>
            </w:r>
          </w:p>
        </w:tc>
        <w:tc>
          <w:tcPr>
            <w:tcW w:w="1306" w:type="pct"/>
            <w:vAlign w:val="center"/>
          </w:tcPr>
          <w:p w14:paraId="150C83B8">
            <w:pPr>
              <w:widowControl/>
              <w:jc w:val="left"/>
              <w:textAlignment w:val="center"/>
              <w:rPr>
                <w:rFonts w:hint="eastAsia" w:ascii="宋体" w:hAnsi="宋体" w:cs="宋体"/>
                <w:sz w:val="20"/>
                <w:szCs w:val="20"/>
              </w:rPr>
            </w:pPr>
            <w:r>
              <w:rPr>
                <w:rFonts w:ascii="宋体" w:hAnsi="宋体" w:cs="宋体"/>
                <w:sz w:val="20"/>
                <w:szCs w:val="20"/>
              </w:rPr>
              <w:t>978-7-117-28449-3</w:t>
            </w:r>
          </w:p>
        </w:tc>
      </w:tr>
      <w:tr w14:paraId="3066F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 w:type="pct"/>
            <w:shd w:val="clear" w:color="auto" w:fill="C7DAF1" w:themeFill="text2" w:themeFillTint="32"/>
            <w:vAlign w:val="center"/>
          </w:tcPr>
          <w:p w14:paraId="3CDAB2EE">
            <w:pPr>
              <w:pStyle w:val="26"/>
              <w:ind w:firstLine="0" w:firstLineChars="0"/>
              <w:jc w:val="center"/>
              <w:rPr>
                <w:rFonts w:hint="eastAsia" w:ascii="宋体" w:hAnsi="宋体" w:cs="宋体"/>
                <w:szCs w:val="20"/>
              </w:rPr>
            </w:pPr>
            <w:r>
              <w:rPr>
                <w:rFonts w:ascii="宋体" w:hAnsi="宋体" w:cs="宋体"/>
                <w:szCs w:val="20"/>
              </w:rPr>
              <w:t>9</w:t>
            </w:r>
          </w:p>
        </w:tc>
        <w:tc>
          <w:tcPr>
            <w:tcW w:w="1217" w:type="pct"/>
            <w:vAlign w:val="center"/>
          </w:tcPr>
          <w:p w14:paraId="5EEB5492">
            <w:pPr>
              <w:widowControl/>
              <w:textAlignment w:val="center"/>
              <w:rPr>
                <w:rFonts w:hint="eastAsia" w:ascii="宋体" w:hAnsi="宋体" w:cs="宋体"/>
                <w:sz w:val="20"/>
                <w:szCs w:val="20"/>
              </w:rPr>
            </w:pPr>
            <w:r>
              <w:rPr>
                <w:rFonts w:ascii="宋体" w:hAnsi="宋体" w:cs="宋体"/>
                <w:sz w:val="20"/>
                <w:szCs w:val="20"/>
              </w:rPr>
              <w:t>康复治疗基础</w:t>
            </w:r>
          </w:p>
        </w:tc>
        <w:tc>
          <w:tcPr>
            <w:tcW w:w="1049" w:type="pct"/>
            <w:vAlign w:val="center"/>
          </w:tcPr>
          <w:p w14:paraId="770255DF">
            <w:pPr>
              <w:widowControl/>
              <w:textAlignment w:val="center"/>
              <w:rPr>
                <w:rFonts w:hint="eastAsia" w:ascii="宋体" w:hAnsi="宋体" w:cs="宋体"/>
                <w:sz w:val="20"/>
                <w:szCs w:val="20"/>
              </w:rPr>
            </w:pPr>
            <w:r>
              <w:rPr>
                <w:rFonts w:ascii="宋体" w:hAnsi="宋体" w:cs="宋体"/>
                <w:sz w:val="20"/>
                <w:szCs w:val="20"/>
              </w:rPr>
              <w:t>王俊华、周立峰</w:t>
            </w:r>
          </w:p>
        </w:tc>
        <w:tc>
          <w:tcPr>
            <w:tcW w:w="1126" w:type="pct"/>
            <w:vAlign w:val="center"/>
          </w:tcPr>
          <w:p w14:paraId="38E6E96A">
            <w:pPr>
              <w:widowControl/>
              <w:jc w:val="left"/>
              <w:textAlignment w:val="center"/>
              <w:rPr>
                <w:rFonts w:hint="eastAsia" w:ascii="宋体" w:hAnsi="宋体" w:cs="宋体"/>
                <w:sz w:val="20"/>
                <w:szCs w:val="20"/>
              </w:rPr>
            </w:pPr>
            <w:r>
              <w:rPr>
                <w:rFonts w:ascii="宋体" w:hAnsi="宋体" w:cs="宋体"/>
                <w:sz w:val="20"/>
                <w:szCs w:val="20"/>
              </w:rPr>
              <w:t>人民卫生出版社</w:t>
            </w:r>
          </w:p>
        </w:tc>
        <w:tc>
          <w:tcPr>
            <w:tcW w:w="1306" w:type="pct"/>
            <w:vAlign w:val="center"/>
          </w:tcPr>
          <w:p w14:paraId="28D87A09">
            <w:pPr>
              <w:widowControl/>
              <w:jc w:val="left"/>
              <w:textAlignment w:val="center"/>
              <w:rPr>
                <w:rFonts w:hint="eastAsia" w:ascii="宋体" w:hAnsi="宋体" w:cs="宋体"/>
                <w:sz w:val="20"/>
                <w:szCs w:val="20"/>
              </w:rPr>
            </w:pPr>
            <w:r>
              <w:rPr>
                <w:rFonts w:hint="eastAsia" w:ascii="宋体" w:hAnsi="宋体" w:cs="宋体"/>
                <w:sz w:val="20"/>
                <w:szCs w:val="20"/>
                <w:lang w:bidi="ar"/>
              </w:rPr>
              <w:t>978-7-117-</w:t>
            </w:r>
            <w:r>
              <w:rPr>
                <w:rFonts w:ascii="宋体" w:hAnsi="宋体" w:cs="宋体"/>
                <w:sz w:val="20"/>
                <w:szCs w:val="20"/>
                <w:lang w:bidi="ar"/>
              </w:rPr>
              <w:t>19054</w:t>
            </w:r>
            <w:r>
              <w:rPr>
                <w:rFonts w:hint="eastAsia" w:ascii="宋体" w:hAnsi="宋体" w:cs="宋体"/>
                <w:sz w:val="20"/>
                <w:szCs w:val="20"/>
                <w:lang w:bidi="ar"/>
              </w:rPr>
              <w:t>-1</w:t>
            </w:r>
          </w:p>
        </w:tc>
      </w:tr>
      <w:tr w14:paraId="4A6AB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 w:type="pct"/>
            <w:shd w:val="clear" w:color="auto" w:fill="C7DAF1" w:themeFill="text2" w:themeFillTint="32"/>
            <w:vAlign w:val="center"/>
          </w:tcPr>
          <w:p w14:paraId="6B5059A1">
            <w:pPr>
              <w:pStyle w:val="26"/>
              <w:ind w:firstLine="0" w:firstLineChars="0"/>
              <w:jc w:val="center"/>
              <w:rPr>
                <w:rFonts w:hint="eastAsia" w:ascii="宋体" w:hAnsi="宋体" w:cs="宋体"/>
                <w:szCs w:val="20"/>
              </w:rPr>
            </w:pPr>
            <w:r>
              <w:rPr>
                <w:rFonts w:ascii="宋体" w:hAnsi="宋体" w:cs="宋体"/>
                <w:szCs w:val="20"/>
              </w:rPr>
              <w:t>10</w:t>
            </w:r>
          </w:p>
        </w:tc>
        <w:tc>
          <w:tcPr>
            <w:tcW w:w="1217" w:type="pct"/>
            <w:vAlign w:val="center"/>
          </w:tcPr>
          <w:p w14:paraId="13D26A41">
            <w:pPr>
              <w:widowControl/>
              <w:textAlignment w:val="center"/>
              <w:rPr>
                <w:rFonts w:hint="eastAsia" w:ascii="宋体" w:hAnsi="宋体" w:cs="宋体"/>
                <w:sz w:val="20"/>
                <w:szCs w:val="20"/>
              </w:rPr>
            </w:pPr>
            <w:r>
              <w:rPr>
                <w:rFonts w:hint="eastAsia" w:ascii="宋体" w:hAnsi="宋体" w:cs="宋体"/>
                <w:sz w:val="20"/>
                <w:szCs w:val="20"/>
              </w:rPr>
              <w:t>产后康复</w:t>
            </w:r>
          </w:p>
        </w:tc>
        <w:tc>
          <w:tcPr>
            <w:tcW w:w="1049" w:type="pct"/>
            <w:vAlign w:val="center"/>
          </w:tcPr>
          <w:p w14:paraId="35E69925">
            <w:pPr>
              <w:widowControl/>
              <w:textAlignment w:val="center"/>
              <w:rPr>
                <w:rFonts w:hint="eastAsia" w:ascii="宋体" w:hAnsi="宋体" w:cs="宋体"/>
                <w:sz w:val="20"/>
                <w:szCs w:val="20"/>
              </w:rPr>
            </w:pPr>
            <w:r>
              <w:rPr>
                <w:rFonts w:hint="eastAsia" w:ascii="宋体" w:hAnsi="宋体" w:cs="宋体"/>
                <w:sz w:val="20"/>
                <w:szCs w:val="20"/>
              </w:rPr>
              <w:t>江容安</w:t>
            </w:r>
          </w:p>
        </w:tc>
        <w:tc>
          <w:tcPr>
            <w:tcW w:w="1126" w:type="pct"/>
            <w:vAlign w:val="center"/>
          </w:tcPr>
          <w:p w14:paraId="1BB77261">
            <w:pPr>
              <w:widowControl/>
              <w:jc w:val="left"/>
              <w:textAlignment w:val="center"/>
              <w:rPr>
                <w:rFonts w:hint="eastAsia" w:ascii="宋体" w:hAnsi="宋体" w:cs="宋体"/>
                <w:sz w:val="20"/>
                <w:szCs w:val="20"/>
              </w:rPr>
            </w:pPr>
            <w:r>
              <w:rPr>
                <w:rFonts w:hint="eastAsia" w:ascii="宋体" w:hAnsi="宋体" w:cs="宋体"/>
                <w:sz w:val="20"/>
                <w:szCs w:val="20"/>
              </w:rPr>
              <w:t>人民卫生出版社</w:t>
            </w:r>
          </w:p>
        </w:tc>
        <w:tc>
          <w:tcPr>
            <w:tcW w:w="1306" w:type="pct"/>
            <w:vAlign w:val="center"/>
          </w:tcPr>
          <w:p w14:paraId="0F9377AF">
            <w:pPr>
              <w:widowControl/>
              <w:jc w:val="left"/>
              <w:textAlignment w:val="center"/>
              <w:rPr>
                <w:rFonts w:hint="eastAsia" w:ascii="宋体" w:hAnsi="宋体" w:cs="宋体"/>
                <w:sz w:val="20"/>
                <w:szCs w:val="20"/>
              </w:rPr>
            </w:pPr>
            <w:r>
              <w:rPr>
                <w:rFonts w:ascii="宋体" w:hAnsi="宋体" w:cs="宋体"/>
                <w:sz w:val="20"/>
                <w:szCs w:val="20"/>
              </w:rPr>
              <w:t>978-7-117-31782-5</w:t>
            </w:r>
          </w:p>
        </w:tc>
      </w:tr>
      <w:tr w14:paraId="3B63B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 w:type="pct"/>
            <w:shd w:val="clear" w:color="auto" w:fill="C7DAF1" w:themeFill="text2" w:themeFillTint="32"/>
            <w:vAlign w:val="center"/>
          </w:tcPr>
          <w:p w14:paraId="119EE64E">
            <w:pPr>
              <w:pStyle w:val="26"/>
              <w:ind w:firstLine="0" w:firstLineChars="0"/>
              <w:jc w:val="center"/>
              <w:rPr>
                <w:rFonts w:hint="eastAsia" w:ascii="宋体" w:hAnsi="宋体" w:cs="宋体"/>
                <w:szCs w:val="20"/>
              </w:rPr>
            </w:pPr>
            <w:r>
              <w:rPr>
                <w:rFonts w:ascii="宋体" w:hAnsi="宋体" w:cs="宋体"/>
                <w:szCs w:val="20"/>
              </w:rPr>
              <w:t>11</w:t>
            </w:r>
          </w:p>
        </w:tc>
        <w:tc>
          <w:tcPr>
            <w:tcW w:w="1217" w:type="pct"/>
            <w:vAlign w:val="center"/>
          </w:tcPr>
          <w:p w14:paraId="5F0FD174">
            <w:pPr>
              <w:widowControl/>
              <w:textAlignment w:val="center"/>
              <w:rPr>
                <w:rFonts w:hint="eastAsia" w:ascii="宋体" w:hAnsi="宋体" w:cs="宋体"/>
                <w:sz w:val="20"/>
                <w:szCs w:val="20"/>
              </w:rPr>
            </w:pPr>
            <w:r>
              <w:rPr>
                <w:rFonts w:hint="eastAsia" w:ascii="宋体" w:hAnsi="宋体" w:cs="宋体"/>
                <w:sz w:val="20"/>
                <w:szCs w:val="20"/>
              </w:rPr>
              <w:t>儿童康复</w:t>
            </w:r>
          </w:p>
        </w:tc>
        <w:tc>
          <w:tcPr>
            <w:tcW w:w="1049" w:type="pct"/>
            <w:vAlign w:val="center"/>
          </w:tcPr>
          <w:p w14:paraId="084BD1E2">
            <w:pPr>
              <w:widowControl/>
              <w:textAlignment w:val="center"/>
              <w:rPr>
                <w:rFonts w:hint="eastAsia" w:ascii="宋体" w:hAnsi="宋体" w:cs="宋体"/>
                <w:sz w:val="20"/>
                <w:szCs w:val="20"/>
              </w:rPr>
            </w:pPr>
            <w:r>
              <w:rPr>
                <w:rFonts w:hint="eastAsia" w:ascii="宋体" w:hAnsi="宋体" w:cs="宋体"/>
                <w:sz w:val="20"/>
                <w:szCs w:val="20"/>
              </w:rPr>
              <w:t>李渤</w:t>
            </w:r>
            <w:r>
              <w:rPr>
                <w:rFonts w:ascii="宋体" w:hAnsi="宋体" w:cs="宋体"/>
                <w:sz w:val="20"/>
                <w:szCs w:val="20"/>
              </w:rPr>
              <w:t xml:space="preserve"> </w:t>
            </w:r>
            <w:r>
              <w:rPr>
                <w:rFonts w:hint="eastAsia" w:ascii="宋体" w:hAnsi="宋体" w:cs="宋体"/>
                <w:sz w:val="20"/>
                <w:szCs w:val="20"/>
              </w:rPr>
              <w:t>程金叶</w:t>
            </w:r>
          </w:p>
        </w:tc>
        <w:tc>
          <w:tcPr>
            <w:tcW w:w="1126" w:type="pct"/>
            <w:vAlign w:val="center"/>
          </w:tcPr>
          <w:p w14:paraId="736A9975">
            <w:pPr>
              <w:widowControl/>
              <w:jc w:val="left"/>
              <w:textAlignment w:val="center"/>
              <w:rPr>
                <w:rFonts w:hint="eastAsia" w:ascii="宋体" w:hAnsi="宋体" w:cs="宋体"/>
                <w:sz w:val="20"/>
                <w:szCs w:val="20"/>
              </w:rPr>
            </w:pPr>
            <w:r>
              <w:rPr>
                <w:rFonts w:hint="eastAsia" w:ascii="宋体" w:hAnsi="宋体" w:cs="宋体"/>
                <w:sz w:val="20"/>
                <w:szCs w:val="20"/>
              </w:rPr>
              <w:t>人民卫生出版社</w:t>
            </w:r>
          </w:p>
        </w:tc>
        <w:tc>
          <w:tcPr>
            <w:tcW w:w="1306" w:type="pct"/>
            <w:vAlign w:val="center"/>
          </w:tcPr>
          <w:p w14:paraId="0296EC86">
            <w:pPr>
              <w:widowControl/>
              <w:jc w:val="left"/>
              <w:textAlignment w:val="center"/>
              <w:rPr>
                <w:rFonts w:hint="eastAsia" w:ascii="宋体" w:hAnsi="宋体" w:cs="宋体"/>
                <w:sz w:val="20"/>
                <w:szCs w:val="20"/>
              </w:rPr>
            </w:pPr>
            <w:r>
              <w:rPr>
                <w:rFonts w:ascii="宋体" w:hAnsi="宋体" w:cs="宋体"/>
                <w:sz w:val="20"/>
                <w:szCs w:val="20"/>
              </w:rPr>
              <w:t>978-7-117-28461-5</w:t>
            </w:r>
          </w:p>
        </w:tc>
      </w:tr>
      <w:tr w14:paraId="063DF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 w:type="pct"/>
            <w:shd w:val="clear" w:color="auto" w:fill="C7DAF1" w:themeFill="text2" w:themeFillTint="32"/>
            <w:vAlign w:val="center"/>
          </w:tcPr>
          <w:p w14:paraId="2A0CC78D">
            <w:pPr>
              <w:pStyle w:val="26"/>
              <w:ind w:firstLine="0" w:firstLineChars="0"/>
              <w:jc w:val="center"/>
              <w:rPr>
                <w:rFonts w:hint="eastAsia" w:ascii="宋体" w:hAnsi="宋体" w:cs="宋体"/>
                <w:szCs w:val="20"/>
              </w:rPr>
            </w:pPr>
          </w:p>
        </w:tc>
        <w:tc>
          <w:tcPr>
            <w:tcW w:w="1217" w:type="pct"/>
            <w:vAlign w:val="center"/>
          </w:tcPr>
          <w:p w14:paraId="3A0FE8E3">
            <w:pPr>
              <w:widowControl/>
              <w:jc w:val="center"/>
              <w:textAlignment w:val="center"/>
              <w:rPr>
                <w:rFonts w:hint="eastAsia" w:ascii="宋体" w:hAnsi="宋体" w:cs="宋体"/>
                <w:sz w:val="20"/>
                <w:szCs w:val="20"/>
              </w:rPr>
            </w:pPr>
          </w:p>
        </w:tc>
        <w:tc>
          <w:tcPr>
            <w:tcW w:w="1049" w:type="pct"/>
            <w:vAlign w:val="center"/>
          </w:tcPr>
          <w:p w14:paraId="4EA22BB1">
            <w:pPr>
              <w:widowControl/>
              <w:jc w:val="center"/>
              <w:textAlignment w:val="center"/>
              <w:rPr>
                <w:rFonts w:hint="eastAsia" w:ascii="宋体" w:hAnsi="宋体" w:cs="宋体"/>
                <w:sz w:val="20"/>
                <w:szCs w:val="20"/>
              </w:rPr>
            </w:pPr>
          </w:p>
        </w:tc>
        <w:tc>
          <w:tcPr>
            <w:tcW w:w="1126" w:type="pct"/>
            <w:vAlign w:val="center"/>
          </w:tcPr>
          <w:p w14:paraId="2517AB40">
            <w:pPr>
              <w:widowControl/>
              <w:jc w:val="center"/>
              <w:textAlignment w:val="center"/>
              <w:rPr>
                <w:rFonts w:hint="eastAsia" w:ascii="宋体" w:hAnsi="宋体" w:cs="宋体"/>
                <w:sz w:val="20"/>
                <w:szCs w:val="20"/>
              </w:rPr>
            </w:pPr>
          </w:p>
        </w:tc>
        <w:tc>
          <w:tcPr>
            <w:tcW w:w="1306" w:type="pct"/>
            <w:vAlign w:val="center"/>
          </w:tcPr>
          <w:p w14:paraId="0979EA0C">
            <w:pPr>
              <w:widowControl/>
              <w:jc w:val="center"/>
              <w:textAlignment w:val="center"/>
              <w:rPr>
                <w:rFonts w:hint="eastAsia" w:ascii="宋体" w:hAnsi="宋体" w:cs="宋体"/>
                <w:sz w:val="20"/>
                <w:szCs w:val="20"/>
              </w:rPr>
            </w:pPr>
          </w:p>
        </w:tc>
      </w:tr>
    </w:tbl>
    <w:p w14:paraId="645B82EA">
      <w:pPr>
        <w:snapToGrid w:val="0"/>
        <w:spacing w:line="360" w:lineRule="auto"/>
        <w:ind w:firstLine="640" w:firstLineChars="200"/>
        <w:jc w:val="left"/>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图书文献配备</w:t>
      </w:r>
    </w:p>
    <w:p w14:paraId="64AF94BD">
      <w:pPr>
        <w:snapToGrid w:val="0"/>
        <w:spacing w:line="360" w:lineRule="auto"/>
        <w:jc w:val="left"/>
      </w:pPr>
      <w:r>
        <w:rPr>
          <w:rFonts w:ascii="仿宋_GB2312" w:eastAsia="仿宋_GB2312" w:cs="仿宋_GB2312"/>
          <w:sz w:val="32"/>
          <w:szCs w:val="32"/>
          <w:lang w:bidi="ar"/>
        </w:rPr>
        <w:t xml:space="preserve">    </w:t>
      </w:r>
      <w:r>
        <w:rPr>
          <w:rFonts w:hint="eastAsia" w:ascii="仿宋_GB2312" w:eastAsia="仿宋_GB2312" w:cs="仿宋_GB2312"/>
          <w:sz w:val="32"/>
          <w:szCs w:val="32"/>
          <w:lang w:bidi="ar"/>
        </w:rPr>
        <w:t>图书文献配备能满足人才培养、专业建设、教学科研等工作的需要，方便师生查询、借阅。专业类图书文献主要包括：医疗卫生信息行业政策法规、行业标准、卫生信息管理的理论、技术、方法以及实务案例类图书，以及相关的医学、管理学和信息学类图书、编码工具书等，5种以上医疗卫生信息类专业学术权威期刊。</w:t>
      </w:r>
    </w:p>
    <w:p w14:paraId="536A6841">
      <w:pPr>
        <w:spacing w:line="360" w:lineRule="auto"/>
        <w:ind w:firstLine="560" w:firstLineChars="200"/>
        <w:jc w:val="center"/>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表2</w:t>
      </w:r>
      <w:r>
        <w:rPr>
          <w:rFonts w:ascii="仿宋_GB2312" w:hAnsi="仿宋_GB2312" w:eastAsia="仿宋_GB2312" w:cs="仿宋_GB2312"/>
          <w:bCs/>
          <w:sz w:val="28"/>
          <w:szCs w:val="28"/>
        </w:rPr>
        <w:t xml:space="preserve">3  </w:t>
      </w:r>
      <w:r>
        <w:rPr>
          <w:rFonts w:hint="eastAsia" w:ascii="仿宋_GB2312" w:hAnsi="仿宋_GB2312" w:eastAsia="仿宋_GB2312" w:cs="仿宋_GB2312"/>
          <w:bCs/>
          <w:sz w:val="28"/>
          <w:szCs w:val="28"/>
        </w:rPr>
        <w:t xml:space="preserve"> 图书文献配备一览表（选样）</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803"/>
        <w:gridCol w:w="6010"/>
      </w:tblGrid>
      <w:tr w14:paraId="74F4C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19" w:type="pct"/>
            <w:shd w:val="clear" w:color="auto" w:fill="8DB3E2" w:themeFill="text2" w:themeFillTint="66"/>
          </w:tcPr>
          <w:p w14:paraId="53880E9B">
            <w:pPr>
              <w:pStyle w:val="26"/>
              <w:ind w:firstLine="0" w:firstLineChars="0"/>
              <w:jc w:val="center"/>
              <w:rPr>
                <w:rFonts w:hint="eastAsia" w:ascii="宋体" w:hAnsi="宋体" w:cs="宋体"/>
                <w:b/>
                <w:bCs/>
                <w:szCs w:val="20"/>
                <w:lang w:bidi="ar"/>
              </w:rPr>
            </w:pPr>
            <w:r>
              <w:rPr>
                <w:rFonts w:hint="eastAsia" w:ascii="宋体" w:hAnsi="宋体" w:cs="宋体"/>
                <w:b/>
                <w:bCs/>
                <w:szCs w:val="20"/>
                <w:lang w:bidi="ar"/>
              </w:rPr>
              <w:t>序号</w:t>
            </w:r>
          </w:p>
        </w:tc>
        <w:tc>
          <w:tcPr>
            <w:tcW w:w="1057" w:type="pct"/>
            <w:shd w:val="clear" w:color="auto" w:fill="8DB3E2" w:themeFill="text2" w:themeFillTint="66"/>
          </w:tcPr>
          <w:p w14:paraId="32BD8416">
            <w:pPr>
              <w:pStyle w:val="26"/>
              <w:ind w:firstLine="0" w:firstLineChars="0"/>
              <w:jc w:val="center"/>
              <w:rPr>
                <w:rFonts w:hint="eastAsia" w:ascii="宋体" w:hAnsi="宋体" w:cs="宋体"/>
                <w:b/>
                <w:bCs/>
                <w:szCs w:val="20"/>
                <w:lang w:bidi="ar"/>
              </w:rPr>
            </w:pPr>
            <w:r>
              <w:rPr>
                <w:rFonts w:hint="eastAsia" w:ascii="宋体" w:hAnsi="宋体" w:cs="宋体"/>
                <w:b/>
                <w:bCs/>
                <w:szCs w:val="20"/>
                <w:lang w:bidi="ar"/>
              </w:rPr>
              <w:t>分类</w:t>
            </w:r>
          </w:p>
        </w:tc>
        <w:tc>
          <w:tcPr>
            <w:tcW w:w="3523" w:type="pct"/>
            <w:shd w:val="clear" w:color="auto" w:fill="8DB3E2" w:themeFill="text2" w:themeFillTint="66"/>
          </w:tcPr>
          <w:p w14:paraId="4C379F76">
            <w:pPr>
              <w:pStyle w:val="26"/>
              <w:ind w:firstLine="0" w:firstLineChars="0"/>
              <w:jc w:val="center"/>
              <w:rPr>
                <w:rFonts w:hint="eastAsia" w:ascii="宋体" w:hAnsi="宋体" w:cs="宋体"/>
                <w:b/>
                <w:bCs/>
                <w:szCs w:val="20"/>
                <w:lang w:bidi="ar"/>
              </w:rPr>
            </w:pPr>
            <w:r>
              <w:rPr>
                <w:rFonts w:hint="eastAsia" w:ascii="宋体" w:hAnsi="宋体" w:cs="宋体"/>
                <w:b/>
                <w:bCs/>
                <w:szCs w:val="20"/>
                <w:lang w:bidi="ar"/>
              </w:rPr>
              <w:t>图书文献名称</w:t>
            </w:r>
          </w:p>
        </w:tc>
      </w:tr>
      <w:tr w14:paraId="0376A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vMerge w:val="restart"/>
            <w:shd w:val="clear" w:color="auto" w:fill="C7DAF1" w:themeFill="text2" w:themeFillTint="32"/>
            <w:vAlign w:val="center"/>
          </w:tcPr>
          <w:p w14:paraId="2ECC637C">
            <w:pPr>
              <w:pStyle w:val="26"/>
              <w:ind w:firstLine="0" w:firstLineChars="0"/>
              <w:jc w:val="center"/>
              <w:rPr>
                <w:rFonts w:hint="eastAsia" w:ascii="宋体" w:hAnsi="宋体" w:cs="宋体"/>
                <w:szCs w:val="20"/>
                <w:lang w:bidi="ar"/>
              </w:rPr>
            </w:pPr>
            <w:r>
              <w:rPr>
                <w:rFonts w:hint="eastAsia" w:ascii="宋体" w:hAnsi="宋体" w:cs="宋体"/>
                <w:szCs w:val="20"/>
                <w:lang w:bidi="ar"/>
              </w:rPr>
              <w:t>1</w:t>
            </w:r>
          </w:p>
          <w:p w14:paraId="61BD3153">
            <w:pPr>
              <w:pStyle w:val="26"/>
              <w:ind w:firstLine="0" w:firstLineChars="0"/>
              <w:jc w:val="center"/>
              <w:rPr>
                <w:rFonts w:hint="eastAsia" w:ascii="宋体" w:hAnsi="宋体" w:cs="宋体"/>
                <w:szCs w:val="20"/>
                <w:lang w:bidi="ar"/>
              </w:rPr>
            </w:pPr>
          </w:p>
        </w:tc>
        <w:tc>
          <w:tcPr>
            <w:tcW w:w="1057" w:type="pct"/>
            <w:vMerge w:val="restart"/>
            <w:vAlign w:val="center"/>
          </w:tcPr>
          <w:p w14:paraId="2330F350">
            <w:pPr>
              <w:pStyle w:val="26"/>
              <w:ind w:firstLine="0" w:firstLineChars="0"/>
              <w:jc w:val="center"/>
              <w:rPr>
                <w:rFonts w:hint="eastAsia" w:ascii="宋体" w:hAnsi="宋体" w:cs="宋体"/>
                <w:szCs w:val="20"/>
                <w:lang w:bidi="ar"/>
              </w:rPr>
            </w:pPr>
            <w:r>
              <w:rPr>
                <w:rFonts w:ascii="宋体" w:hAnsi="宋体" w:cs="宋体"/>
                <w:szCs w:val="20"/>
                <w:lang w:bidi="ar"/>
              </w:rPr>
              <w:t>标准</w:t>
            </w:r>
          </w:p>
        </w:tc>
        <w:tc>
          <w:tcPr>
            <w:tcW w:w="3523" w:type="pct"/>
          </w:tcPr>
          <w:p w14:paraId="20B5BAAD">
            <w:pPr>
              <w:pStyle w:val="26"/>
              <w:ind w:firstLine="0" w:firstLineChars="0"/>
              <w:rPr>
                <w:rFonts w:hint="eastAsia" w:ascii="宋体" w:hAnsi="宋体" w:cs="宋体"/>
                <w:szCs w:val="20"/>
                <w:lang w:bidi="ar"/>
              </w:rPr>
            </w:pPr>
            <w:r>
              <w:rPr>
                <w:rFonts w:hint="eastAsia" w:ascii="宋体" w:hAnsi="宋体" w:cs="宋体"/>
                <w:kern w:val="2"/>
                <w:sz w:val="21"/>
                <w:szCs w:val="20"/>
                <w:lang w:bidi="ar"/>
              </w:rPr>
              <w:t>国家职业技能标准——</w:t>
            </w:r>
            <w:r>
              <w:rPr>
                <w:rFonts w:ascii="宋体" w:hAnsi="宋体" w:cs="宋体"/>
                <w:kern w:val="2"/>
                <w:sz w:val="21"/>
                <w:szCs w:val="20"/>
                <w:lang w:bidi="ar"/>
              </w:rPr>
              <w:t>康复治疗技术（士）</w:t>
            </w:r>
          </w:p>
        </w:tc>
      </w:tr>
      <w:tr w14:paraId="20F1D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419" w:type="pct"/>
            <w:vMerge w:val="continue"/>
            <w:shd w:val="clear" w:color="auto" w:fill="C7DAF1" w:themeFill="text2" w:themeFillTint="32"/>
            <w:vAlign w:val="center"/>
          </w:tcPr>
          <w:p w14:paraId="0CC9A246">
            <w:pPr>
              <w:pStyle w:val="26"/>
              <w:ind w:firstLine="0" w:firstLineChars="0"/>
              <w:jc w:val="center"/>
              <w:rPr>
                <w:rFonts w:hint="eastAsia" w:ascii="宋体" w:hAnsi="宋体" w:cs="宋体"/>
                <w:szCs w:val="20"/>
                <w:lang w:bidi="ar"/>
              </w:rPr>
            </w:pPr>
          </w:p>
        </w:tc>
        <w:tc>
          <w:tcPr>
            <w:tcW w:w="1057" w:type="pct"/>
            <w:vMerge w:val="continue"/>
            <w:vAlign w:val="center"/>
          </w:tcPr>
          <w:p w14:paraId="36044F70">
            <w:pPr>
              <w:pStyle w:val="26"/>
              <w:ind w:firstLine="0" w:firstLineChars="0"/>
              <w:jc w:val="center"/>
              <w:rPr>
                <w:rFonts w:hint="eastAsia" w:ascii="宋体" w:hAnsi="宋体" w:cs="宋体"/>
                <w:szCs w:val="20"/>
                <w:lang w:bidi="ar"/>
              </w:rPr>
            </w:pPr>
          </w:p>
        </w:tc>
        <w:tc>
          <w:tcPr>
            <w:tcW w:w="3523" w:type="pct"/>
          </w:tcPr>
          <w:p w14:paraId="74C9631A">
            <w:pPr>
              <w:pStyle w:val="26"/>
              <w:ind w:firstLine="0" w:firstLineChars="0"/>
              <w:jc w:val="left"/>
              <w:rPr>
                <w:rFonts w:hint="eastAsia" w:ascii="宋体" w:hAnsi="宋体" w:cs="宋体"/>
                <w:szCs w:val="20"/>
                <w:lang w:bidi="ar"/>
              </w:rPr>
            </w:pPr>
            <w:r>
              <w:rPr>
                <w:rFonts w:hint="eastAsia" w:ascii="宋体" w:hAnsi="宋体" w:cs="宋体"/>
                <w:kern w:val="2"/>
                <w:sz w:val="21"/>
                <w:szCs w:val="20"/>
                <w:lang w:bidi="ar"/>
              </w:rPr>
              <w:t>国家职业技能标准——健康管理师</w:t>
            </w:r>
          </w:p>
        </w:tc>
      </w:tr>
      <w:tr w14:paraId="5301F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vMerge w:val="continue"/>
            <w:shd w:val="clear" w:color="auto" w:fill="C7DAF1" w:themeFill="text2" w:themeFillTint="32"/>
            <w:vAlign w:val="center"/>
          </w:tcPr>
          <w:p w14:paraId="5B0D7689">
            <w:pPr>
              <w:pStyle w:val="26"/>
              <w:ind w:firstLine="0" w:firstLineChars="0"/>
              <w:jc w:val="center"/>
              <w:rPr>
                <w:rFonts w:hint="eastAsia" w:ascii="宋体" w:hAnsi="宋体" w:cs="宋体"/>
                <w:szCs w:val="20"/>
                <w:lang w:bidi="ar"/>
              </w:rPr>
            </w:pPr>
          </w:p>
        </w:tc>
        <w:tc>
          <w:tcPr>
            <w:tcW w:w="1057" w:type="pct"/>
            <w:vMerge w:val="continue"/>
            <w:vAlign w:val="center"/>
          </w:tcPr>
          <w:p w14:paraId="42B8E355">
            <w:pPr>
              <w:pStyle w:val="26"/>
              <w:ind w:firstLine="0" w:firstLineChars="0"/>
              <w:jc w:val="center"/>
              <w:rPr>
                <w:rFonts w:hint="eastAsia" w:ascii="宋体" w:hAnsi="宋体" w:cs="宋体"/>
                <w:szCs w:val="20"/>
                <w:lang w:bidi="ar"/>
              </w:rPr>
            </w:pPr>
          </w:p>
        </w:tc>
        <w:tc>
          <w:tcPr>
            <w:tcW w:w="3523" w:type="pct"/>
          </w:tcPr>
          <w:p w14:paraId="2F7999C6">
            <w:pPr>
              <w:pStyle w:val="26"/>
              <w:ind w:firstLine="0" w:firstLineChars="0"/>
              <w:jc w:val="left"/>
              <w:rPr>
                <w:rFonts w:hint="eastAsia" w:ascii="宋体" w:hAnsi="宋体" w:cs="宋体"/>
                <w:szCs w:val="20"/>
                <w:lang w:bidi="ar"/>
              </w:rPr>
            </w:pPr>
            <w:r>
              <w:rPr>
                <w:rFonts w:hint="eastAsia" w:ascii="宋体" w:hAnsi="宋体" w:cs="宋体"/>
                <w:kern w:val="2"/>
                <w:sz w:val="21"/>
                <w:szCs w:val="20"/>
                <w:lang w:bidi="ar"/>
              </w:rPr>
              <w:t>国家职业技能标准——公共营养师</w:t>
            </w:r>
          </w:p>
        </w:tc>
      </w:tr>
      <w:tr w14:paraId="6DB92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419" w:type="pct"/>
            <w:shd w:val="clear" w:color="auto" w:fill="C7DAF1" w:themeFill="text2" w:themeFillTint="32"/>
            <w:vAlign w:val="center"/>
          </w:tcPr>
          <w:p w14:paraId="2CDD591A">
            <w:pPr>
              <w:pStyle w:val="26"/>
              <w:ind w:firstLine="0" w:firstLineChars="0"/>
              <w:jc w:val="center"/>
              <w:rPr>
                <w:rFonts w:hint="eastAsia" w:ascii="宋体" w:hAnsi="宋体" w:cs="宋体"/>
                <w:szCs w:val="20"/>
                <w:lang w:bidi="ar"/>
              </w:rPr>
            </w:pPr>
          </w:p>
        </w:tc>
        <w:tc>
          <w:tcPr>
            <w:tcW w:w="1057" w:type="pct"/>
            <w:vAlign w:val="center"/>
          </w:tcPr>
          <w:p w14:paraId="0861605C">
            <w:pPr>
              <w:pStyle w:val="26"/>
              <w:ind w:firstLine="0" w:firstLineChars="0"/>
              <w:jc w:val="center"/>
              <w:rPr>
                <w:rFonts w:hint="eastAsia" w:ascii="宋体" w:hAnsi="宋体" w:cs="宋体"/>
                <w:szCs w:val="20"/>
                <w:lang w:bidi="ar"/>
              </w:rPr>
            </w:pPr>
            <w:r>
              <w:rPr>
                <w:rFonts w:ascii="宋体" w:hAnsi="宋体" w:cs="宋体"/>
                <w:szCs w:val="20"/>
                <w:lang w:bidi="ar"/>
              </w:rPr>
              <w:t>政策法规</w:t>
            </w:r>
          </w:p>
        </w:tc>
        <w:tc>
          <w:tcPr>
            <w:tcW w:w="3523" w:type="pct"/>
          </w:tcPr>
          <w:p w14:paraId="676D77B8">
            <w:pPr>
              <w:pStyle w:val="15"/>
              <w:spacing w:before="0" w:beforeAutospacing="0" w:after="150" w:afterAutospacing="0"/>
              <w:ind w:right="226"/>
              <w:rPr>
                <w:rFonts w:hint="eastAsia"/>
                <w:kern w:val="2"/>
                <w:sz w:val="21"/>
                <w:szCs w:val="20"/>
                <w:lang w:bidi="ar"/>
              </w:rPr>
            </w:pPr>
            <w:r>
              <w:rPr>
                <w:kern w:val="2"/>
                <w:sz w:val="21"/>
                <w:szCs w:val="20"/>
                <w:lang w:bidi="ar"/>
              </w:rPr>
              <w:t>《</w:t>
            </w:r>
            <w:r>
              <w:rPr>
                <w:rFonts w:hint="eastAsia"/>
                <w:kern w:val="2"/>
                <w:sz w:val="21"/>
                <w:szCs w:val="20"/>
                <w:lang w:bidi="ar"/>
              </w:rPr>
              <w:t>残疾预防和残疾人康复条例</w:t>
            </w:r>
            <w:r>
              <w:rPr>
                <w:kern w:val="2"/>
                <w:sz w:val="21"/>
                <w:szCs w:val="20"/>
                <w:lang w:bidi="ar"/>
              </w:rPr>
              <w:t xml:space="preserve"> 》 </w:t>
            </w:r>
            <w:r>
              <w:rPr>
                <w:rFonts w:hint="eastAsia"/>
                <w:kern w:val="2"/>
                <w:sz w:val="21"/>
                <w:szCs w:val="20"/>
                <w:lang w:bidi="ar"/>
              </w:rPr>
              <w:t>中华人民共和国国务院令 第675号  2017年1月11日国务院第161次常务会议通过，自2017年7月1日起施行</w:t>
            </w:r>
          </w:p>
        </w:tc>
      </w:tr>
      <w:tr w14:paraId="1238B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419" w:type="pct"/>
            <w:vMerge w:val="restart"/>
            <w:shd w:val="clear" w:color="auto" w:fill="C7DAF1" w:themeFill="text2" w:themeFillTint="32"/>
          </w:tcPr>
          <w:p w14:paraId="2EB6DFE3">
            <w:pPr>
              <w:pStyle w:val="26"/>
              <w:ind w:firstLine="0" w:firstLineChars="0"/>
              <w:jc w:val="left"/>
              <w:rPr>
                <w:rFonts w:hint="eastAsia" w:ascii="宋体" w:hAnsi="宋体" w:cs="宋体"/>
                <w:szCs w:val="20"/>
                <w:lang w:bidi="ar"/>
              </w:rPr>
            </w:pPr>
          </w:p>
        </w:tc>
        <w:tc>
          <w:tcPr>
            <w:tcW w:w="1057" w:type="pct"/>
            <w:vMerge w:val="restart"/>
          </w:tcPr>
          <w:p w14:paraId="47144CD6">
            <w:pPr>
              <w:pStyle w:val="26"/>
              <w:ind w:firstLine="0" w:firstLineChars="0"/>
              <w:jc w:val="center"/>
              <w:rPr>
                <w:rFonts w:hint="eastAsia" w:ascii="宋体" w:hAnsi="宋体" w:cs="宋体"/>
                <w:szCs w:val="20"/>
                <w:lang w:bidi="ar"/>
              </w:rPr>
            </w:pPr>
            <w:r>
              <w:rPr>
                <w:rFonts w:ascii="宋体" w:hAnsi="宋体" w:cs="宋体"/>
                <w:szCs w:val="20"/>
                <w:lang w:bidi="ar"/>
              </w:rPr>
              <w:t>图书</w:t>
            </w:r>
          </w:p>
        </w:tc>
        <w:tc>
          <w:tcPr>
            <w:tcW w:w="3523" w:type="pct"/>
          </w:tcPr>
          <w:p w14:paraId="6E96FF11">
            <w:pPr>
              <w:pStyle w:val="26"/>
              <w:ind w:firstLine="0" w:firstLineChars="0"/>
              <w:jc w:val="left"/>
              <w:rPr>
                <w:rFonts w:hint="eastAsia" w:ascii="宋体" w:hAnsi="宋体" w:cs="宋体"/>
                <w:szCs w:val="20"/>
                <w:lang w:bidi="ar"/>
              </w:rPr>
            </w:pPr>
            <w:r>
              <w:rPr>
                <w:rFonts w:ascii="宋体" w:hAnsi="宋体" w:cs="宋体"/>
                <w:szCs w:val="20"/>
                <w:lang w:bidi="ar"/>
              </w:rPr>
              <w:t>康复医学与康复治疗技术（全国卫生专业资格考试指导）</w:t>
            </w:r>
          </w:p>
        </w:tc>
      </w:tr>
      <w:tr w14:paraId="12AA5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419" w:type="pct"/>
            <w:vMerge w:val="continue"/>
            <w:shd w:val="clear" w:color="auto" w:fill="C7DAF1" w:themeFill="text2" w:themeFillTint="32"/>
          </w:tcPr>
          <w:p w14:paraId="7A3F7AA2">
            <w:pPr>
              <w:pStyle w:val="26"/>
              <w:ind w:firstLine="0" w:firstLineChars="0"/>
              <w:jc w:val="left"/>
              <w:rPr>
                <w:rFonts w:hint="eastAsia" w:ascii="宋体" w:hAnsi="宋体" w:cs="宋体"/>
                <w:szCs w:val="20"/>
                <w:lang w:bidi="ar"/>
              </w:rPr>
            </w:pPr>
          </w:p>
        </w:tc>
        <w:tc>
          <w:tcPr>
            <w:tcW w:w="1057" w:type="pct"/>
            <w:vMerge w:val="continue"/>
          </w:tcPr>
          <w:p w14:paraId="6357D40C">
            <w:pPr>
              <w:pStyle w:val="26"/>
              <w:ind w:firstLine="0" w:firstLineChars="0"/>
              <w:jc w:val="center"/>
              <w:rPr>
                <w:rFonts w:hint="eastAsia" w:ascii="宋体" w:hAnsi="宋体" w:cs="宋体"/>
                <w:szCs w:val="20"/>
                <w:lang w:bidi="ar"/>
              </w:rPr>
            </w:pPr>
          </w:p>
        </w:tc>
        <w:tc>
          <w:tcPr>
            <w:tcW w:w="3523" w:type="pct"/>
          </w:tcPr>
          <w:p w14:paraId="44FD7B2D">
            <w:pPr>
              <w:pStyle w:val="26"/>
              <w:ind w:firstLine="0" w:firstLineChars="0"/>
              <w:jc w:val="left"/>
              <w:rPr>
                <w:rFonts w:hint="eastAsia" w:ascii="宋体" w:hAnsi="宋体" w:cs="宋体"/>
                <w:szCs w:val="20"/>
                <w:lang w:bidi="ar"/>
              </w:rPr>
            </w:pPr>
            <w:r>
              <w:rPr>
                <w:rFonts w:ascii="宋体" w:hAnsi="宋体" w:cs="宋体"/>
                <w:szCs w:val="20"/>
                <w:lang w:bidi="ar"/>
              </w:rPr>
              <w:t>脊柱手法治疗</w:t>
            </w:r>
          </w:p>
        </w:tc>
      </w:tr>
      <w:tr w14:paraId="79F6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19" w:type="pct"/>
            <w:vMerge w:val="restart"/>
            <w:shd w:val="clear" w:color="auto" w:fill="C7DAF1" w:themeFill="text2" w:themeFillTint="32"/>
          </w:tcPr>
          <w:p w14:paraId="370AEF4B">
            <w:pPr>
              <w:pStyle w:val="26"/>
              <w:ind w:firstLine="0" w:firstLineChars="0"/>
              <w:jc w:val="left"/>
              <w:rPr>
                <w:rFonts w:hint="eastAsia" w:ascii="宋体" w:hAnsi="宋体" w:cs="宋体"/>
                <w:szCs w:val="20"/>
                <w:lang w:bidi="ar"/>
              </w:rPr>
            </w:pPr>
          </w:p>
        </w:tc>
        <w:tc>
          <w:tcPr>
            <w:tcW w:w="1057" w:type="pct"/>
            <w:vMerge w:val="restart"/>
          </w:tcPr>
          <w:p w14:paraId="75242A3D">
            <w:pPr>
              <w:pStyle w:val="26"/>
              <w:ind w:firstLine="0" w:firstLineChars="0"/>
              <w:jc w:val="center"/>
              <w:rPr>
                <w:rFonts w:hint="eastAsia" w:ascii="宋体" w:hAnsi="宋体" w:cs="宋体"/>
                <w:szCs w:val="20"/>
                <w:lang w:bidi="ar"/>
              </w:rPr>
            </w:pPr>
            <w:r>
              <w:rPr>
                <w:rFonts w:ascii="宋体" w:hAnsi="宋体" w:cs="宋体"/>
                <w:szCs w:val="20"/>
                <w:lang w:bidi="ar"/>
              </w:rPr>
              <w:t xml:space="preserve">  </w:t>
            </w:r>
          </w:p>
          <w:p w14:paraId="00C95582">
            <w:pPr>
              <w:pStyle w:val="26"/>
              <w:ind w:firstLine="0" w:firstLineChars="0"/>
              <w:jc w:val="center"/>
              <w:rPr>
                <w:rFonts w:hint="eastAsia" w:ascii="宋体" w:hAnsi="宋体" w:cs="宋体"/>
                <w:szCs w:val="20"/>
                <w:lang w:bidi="ar"/>
              </w:rPr>
            </w:pPr>
          </w:p>
          <w:p w14:paraId="33EA2288">
            <w:pPr>
              <w:pStyle w:val="26"/>
              <w:ind w:firstLine="0" w:firstLineChars="0"/>
              <w:jc w:val="center"/>
              <w:rPr>
                <w:rFonts w:hint="eastAsia" w:ascii="宋体" w:hAnsi="宋体" w:cs="宋体"/>
                <w:szCs w:val="20"/>
                <w:lang w:bidi="ar"/>
              </w:rPr>
            </w:pPr>
            <w:r>
              <w:rPr>
                <w:rFonts w:ascii="宋体" w:hAnsi="宋体" w:cs="宋体"/>
                <w:szCs w:val="20"/>
                <w:lang w:bidi="ar"/>
              </w:rPr>
              <w:t>期刊</w:t>
            </w:r>
          </w:p>
        </w:tc>
        <w:tc>
          <w:tcPr>
            <w:tcW w:w="3523" w:type="pct"/>
          </w:tcPr>
          <w:p w14:paraId="7D37D62A">
            <w:pPr>
              <w:pStyle w:val="26"/>
              <w:ind w:firstLine="0" w:firstLineChars="0"/>
              <w:jc w:val="center"/>
              <w:rPr>
                <w:rFonts w:hint="eastAsia" w:ascii="宋体" w:hAnsi="宋体" w:cs="宋体"/>
                <w:szCs w:val="20"/>
                <w:lang w:bidi="ar"/>
              </w:rPr>
            </w:pPr>
            <w:r>
              <w:rPr>
                <w:rFonts w:hint="eastAsia" w:ascii="宋体" w:hAnsi="宋体" w:cs="宋体"/>
                <w:color w:val="000000"/>
                <w:sz w:val="19"/>
                <w:szCs w:val="19"/>
                <w:lang w:bidi="ar"/>
              </w:rPr>
              <w:t>《健康之友》</w:t>
            </w:r>
          </w:p>
        </w:tc>
      </w:tr>
      <w:tr w14:paraId="16979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19" w:type="pct"/>
            <w:vMerge w:val="continue"/>
            <w:shd w:val="clear" w:color="auto" w:fill="C7DAF1" w:themeFill="text2" w:themeFillTint="32"/>
          </w:tcPr>
          <w:p w14:paraId="18D0836A">
            <w:pPr>
              <w:pStyle w:val="26"/>
              <w:ind w:firstLine="0" w:firstLineChars="0"/>
              <w:jc w:val="left"/>
              <w:rPr>
                <w:rFonts w:hint="eastAsia" w:ascii="宋体" w:hAnsi="宋体" w:cs="宋体"/>
                <w:szCs w:val="20"/>
                <w:lang w:bidi="ar"/>
              </w:rPr>
            </w:pPr>
          </w:p>
        </w:tc>
        <w:tc>
          <w:tcPr>
            <w:tcW w:w="1057" w:type="pct"/>
            <w:vMerge w:val="continue"/>
          </w:tcPr>
          <w:p w14:paraId="73A766D3">
            <w:pPr>
              <w:pStyle w:val="26"/>
              <w:ind w:firstLine="0" w:firstLineChars="0"/>
              <w:jc w:val="left"/>
              <w:rPr>
                <w:rFonts w:hint="eastAsia" w:ascii="宋体" w:hAnsi="宋体" w:cs="宋体"/>
                <w:szCs w:val="20"/>
                <w:lang w:bidi="ar"/>
              </w:rPr>
            </w:pPr>
          </w:p>
        </w:tc>
        <w:tc>
          <w:tcPr>
            <w:tcW w:w="3523" w:type="pct"/>
          </w:tcPr>
          <w:p w14:paraId="1AB979ED">
            <w:pPr>
              <w:pStyle w:val="26"/>
              <w:ind w:firstLine="0" w:firstLineChars="0"/>
              <w:jc w:val="center"/>
              <w:rPr>
                <w:rFonts w:hint="eastAsia" w:ascii="宋体" w:hAnsi="宋体" w:cs="宋体"/>
                <w:color w:val="000000"/>
                <w:sz w:val="19"/>
                <w:szCs w:val="19"/>
                <w:lang w:bidi="ar"/>
              </w:rPr>
            </w:pPr>
            <w:r>
              <w:rPr>
                <w:rFonts w:hint="eastAsia" w:ascii="宋体" w:hAnsi="宋体" w:cs="宋体"/>
                <w:kern w:val="2"/>
                <w:sz w:val="21"/>
                <w:szCs w:val="20"/>
                <w:lang w:bidi="ar"/>
              </w:rPr>
              <w:t>《医药卫生》</w:t>
            </w:r>
          </w:p>
        </w:tc>
      </w:tr>
      <w:tr w14:paraId="1114F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19" w:type="pct"/>
            <w:vMerge w:val="continue"/>
            <w:shd w:val="clear" w:color="auto" w:fill="C7DAF1" w:themeFill="text2" w:themeFillTint="32"/>
          </w:tcPr>
          <w:p w14:paraId="13155C4E">
            <w:pPr>
              <w:pStyle w:val="26"/>
              <w:ind w:firstLine="0" w:firstLineChars="0"/>
              <w:jc w:val="left"/>
              <w:rPr>
                <w:rFonts w:hint="eastAsia" w:ascii="宋体" w:hAnsi="宋体" w:cs="宋体"/>
                <w:szCs w:val="20"/>
                <w:lang w:bidi="ar"/>
              </w:rPr>
            </w:pPr>
          </w:p>
        </w:tc>
        <w:tc>
          <w:tcPr>
            <w:tcW w:w="1057" w:type="pct"/>
            <w:vMerge w:val="continue"/>
          </w:tcPr>
          <w:p w14:paraId="5F0AB0E1">
            <w:pPr>
              <w:pStyle w:val="26"/>
              <w:ind w:firstLine="0" w:firstLineChars="0"/>
              <w:jc w:val="left"/>
              <w:rPr>
                <w:rFonts w:hint="eastAsia" w:ascii="宋体" w:hAnsi="宋体" w:cs="宋体"/>
                <w:szCs w:val="20"/>
                <w:lang w:bidi="ar"/>
              </w:rPr>
            </w:pPr>
          </w:p>
        </w:tc>
        <w:tc>
          <w:tcPr>
            <w:tcW w:w="3523" w:type="pct"/>
          </w:tcPr>
          <w:p w14:paraId="33A1116D">
            <w:pPr>
              <w:pStyle w:val="26"/>
              <w:ind w:firstLine="0" w:firstLineChars="0"/>
              <w:jc w:val="center"/>
              <w:rPr>
                <w:rFonts w:hint="eastAsia" w:ascii="宋体" w:hAnsi="宋体" w:cs="宋体"/>
                <w:kern w:val="2"/>
                <w:sz w:val="21"/>
                <w:szCs w:val="20"/>
                <w:lang w:bidi="ar"/>
              </w:rPr>
            </w:pPr>
            <w:r>
              <w:rPr>
                <w:rFonts w:hint="eastAsia" w:ascii="宋体" w:hAnsi="宋体" w:cs="宋体"/>
                <w:kern w:val="2"/>
                <w:sz w:val="21"/>
                <w:szCs w:val="20"/>
                <w:lang w:bidi="ar"/>
              </w:rPr>
              <w:t>《大健康》</w:t>
            </w:r>
          </w:p>
        </w:tc>
      </w:tr>
      <w:tr w14:paraId="03B62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419" w:type="pct"/>
            <w:vMerge w:val="continue"/>
            <w:shd w:val="clear" w:color="auto" w:fill="C7DAF1" w:themeFill="text2" w:themeFillTint="32"/>
          </w:tcPr>
          <w:p w14:paraId="60CE89F6">
            <w:pPr>
              <w:pStyle w:val="26"/>
              <w:ind w:firstLine="0" w:firstLineChars="0"/>
              <w:jc w:val="left"/>
              <w:rPr>
                <w:rFonts w:hint="eastAsia" w:ascii="宋体" w:hAnsi="宋体" w:cs="宋体"/>
                <w:szCs w:val="20"/>
                <w:lang w:bidi="ar"/>
              </w:rPr>
            </w:pPr>
          </w:p>
        </w:tc>
        <w:tc>
          <w:tcPr>
            <w:tcW w:w="1057" w:type="pct"/>
            <w:vMerge w:val="continue"/>
          </w:tcPr>
          <w:p w14:paraId="0BB27091">
            <w:pPr>
              <w:pStyle w:val="26"/>
              <w:ind w:firstLine="0" w:firstLineChars="0"/>
              <w:jc w:val="left"/>
              <w:rPr>
                <w:rFonts w:hint="eastAsia" w:ascii="宋体" w:hAnsi="宋体" w:cs="宋体"/>
                <w:szCs w:val="20"/>
                <w:lang w:bidi="ar"/>
              </w:rPr>
            </w:pPr>
          </w:p>
        </w:tc>
        <w:tc>
          <w:tcPr>
            <w:tcW w:w="3523" w:type="pct"/>
          </w:tcPr>
          <w:p w14:paraId="29B9E251">
            <w:pPr>
              <w:pStyle w:val="26"/>
              <w:ind w:firstLine="0" w:firstLineChars="0"/>
              <w:jc w:val="center"/>
              <w:rPr>
                <w:rFonts w:hint="eastAsia" w:ascii="宋体" w:hAnsi="宋体" w:cs="宋体"/>
                <w:szCs w:val="20"/>
                <w:lang w:bidi="ar"/>
              </w:rPr>
            </w:pPr>
            <w:r>
              <w:rPr>
                <w:rFonts w:hint="eastAsia" w:ascii="宋体" w:hAnsi="宋体" w:cs="宋体"/>
                <w:color w:val="000000"/>
                <w:sz w:val="19"/>
                <w:szCs w:val="19"/>
                <w:lang w:bidi="ar"/>
              </w:rPr>
              <w:t>《中国职业技术教育》</w:t>
            </w:r>
          </w:p>
        </w:tc>
      </w:tr>
    </w:tbl>
    <w:p w14:paraId="650256D9">
      <w:pPr>
        <w:pStyle w:val="2"/>
        <w:ind w:left="0" w:leftChars="0"/>
      </w:pPr>
    </w:p>
    <w:p w14:paraId="4D1639B1">
      <w:pPr>
        <w:snapToGrid w:val="0"/>
        <w:spacing w:line="360" w:lineRule="auto"/>
        <w:ind w:left="420" w:leftChars="200" w:firstLine="320" w:firstLineChars="100"/>
        <w:jc w:val="left"/>
        <w:rPr>
          <w:rFonts w:ascii="仿宋_GB2312" w:eastAsia="仿宋_GB2312"/>
          <w:sz w:val="32"/>
          <w:szCs w:val="32"/>
        </w:rPr>
      </w:pPr>
      <w:r>
        <w:rPr>
          <w:rFonts w:hint="eastAsia" w:ascii="仿宋_GB2312" w:eastAsia="仿宋_GB2312"/>
          <w:sz w:val="32"/>
          <w:szCs w:val="32"/>
        </w:rPr>
        <w:t>3.数字教学资源配置</w:t>
      </w:r>
    </w:p>
    <w:p w14:paraId="50E9AD57">
      <w:pPr>
        <w:pStyle w:val="15"/>
        <w:widowControl w:val="0"/>
        <w:spacing w:before="0" w:beforeAutospacing="0" w:after="0" w:afterAutospacing="0" w:line="360" w:lineRule="auto"/>
        <w:ind w:firstLine="640" w:firstLineChars="200"/>
        <w:jc w:val="both"/>
        <w:rPr>
          <w:rFonts w:hint="eastAsia" w:ascii="仿宋_GB2312" w:eastAsia="仿宋_GB2312" w:cs="仿宋_GB2312"/>
          <w:sz w:val="32"/>
          <w:szCs w:val="32"/>
        </w:rPr>
      </w:pPr>
      <w:r>
        <w:rPr>
          <w:rFonts w:hint="eastAsia" w:ascii="仿宋_GB2312" w:hAnsi="Calibri" w:eastAsia="仿宋_GB2312" w:cs="仿宋_GB2312"/>
          <w:kern w:val="2"/>
          <w:sz w:val="32"/>
          <w:szCs w:val="32"/>
          <w:lang w:bidi="ar"/>
        </w:rPr>
        <w:t>具有一定网络软硬件条件及终端，能够提供数字化教学资源库线上学习、文献资料查阅、常见问题解答等信息化条 件。由行业、企业兼职教师和学院(校)专业带头人及骨干教师共同开发所有专业课程的信息化教学资源并有效利用， 基</w:t>
      </w:r>
      <w:r>
        <w:rPr>
          <w:rFonts w:hint="eastAsia" w:ascii="仿宋_GB2312" w:hAnsi="仿宋_GB2312" w:eastAsia="仿宋_GB2312" w:cs="仿宋_GB2312"/>
          <w:color w:val="000000" w:themeColor="text1"/>
          <w:kern w:val="2"/>
          <w:sz w:val="32"/>
          <w:szCs w:val="32"/>
          <w:lang w:bidi="zh-CN"/>
          <w14:textFill>
            <w14:solidFill>
              <w14:schemeClr w14:val="tx1"/>
            </w14:solidFill>
          </w14:textFill>
        </w:rPr>
        <w:t>于职教云、智慧课堂、智慧树、腾讯云等教学平台，创新线上线下混合式教学方法，引导学生利用信息化教学条件自主学习，提升教学效果。</w:t>
      </w:r>
    </w:p>
    <w:p w14:paraId="77C63C8F">
      <w:pPr>
        <w:pStyle w:val="2"/>
      </w:pPr>
    </w:p>
    <w:p w14:paraId="79B7C4E3">
      <w:pPr>
        <w:pStyle w:val="2"/>
        <w:snapToGrid w:val="0"/>
        <w:spacing w:line="360" w:lineRule="auto"/>
        <w:ind w:left="0" w:leftChars="0"/>
        <w:jc w:val="center"/>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bCs/>
          <w:sz w:val="32"/>
          <w:szCs w:val="32"/>
        </w:rPr>
        <w:t>表2</w:t>
      </w:r>
      <w:r>
        <w:rPr>
          <w:rFonts w:ascii="方正仿宋_GB2312" w:hAnsi="方正仿宋_GB2312" w:eastAsia="方正仿宋_GB2312" w:cs="方正仿宋_GB2312"/>
          <w:bCs/>
          <w:sz w:val="32"/>
          <w:szCs w:val="32"/>
        </w:rPr>
        <w:t>4</w:t>
      </w:r>
      <w:r>
        <w:rPr>
          <w:rFonts w:hint="eastAsia" w:ascii="方正仿宋_GB2312" w:hAnsi="方正仿宋_GB2312" w:eastAsia="方正仿宋_GB2312" w:cs="方正仿宋_GB2312"/>
          <w:bCs/>
          <w:sz w:val="32"/>
          <w:szCs w:val="32"/>
        </w:rPr>
        <w:t xml:space="preserve">  </w:t>
      </w:r>
      <w:r>
        <w:rPr>
          <w:rFonts w:hint="eastAsia" w:ascii="方正仿宋_GB2312" w:hAnsi="方正仿宋_GB2312" w:eastAsia="方正仿宋_GB2312" w:cs="方正仿宋_GB2312"/>
          <w:bCs/>
          <w:sz w:val="32"/>
          <w:szCs w:val="32"/>
          <w:lang w:eastAsia="zh-Hans"/>
        </w:rPr>
        <w:t>数字化资源平台一览表</w:t>
      </w:r>
    </w:p>
    <w:tbl>
      <w:tblPr>
        <w:tblStyle w:val="18"/>
        <w:tblW w:w="7506" w:type="dxa"/>
        <w:tblInd w:w="5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790"/>
        <w:gridCol w:w="3582"/>
      </w:tblGrid>
      <w:tr w14:paraId="7275D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34" w:type="dxa"/>
            <w:shd w:val="clear" w:color="auto" w:fill="8DB3E2" w:themeFill="text2" w:themeFillTint="66"/>
          </w:tcPr>
          <w:p w14:paraId="65AF0804">
            <w:pPr>
              <w:widowControl/>
              <w:jc w:val="center"/>
              <w:textAlignment w:val="center"/>
              <w:rPr>
                <w:rFonts w:hint="eastAsia" w:ascii="宋体" w:hAnsi="宋体" w:cs="宋体"/>
                <w:b/>
                <w:kern w:val="0"/>
                <w:sz w:val="20"/>
                <w:szCs w:val="20"/>
                <w:lang w:eastAsia="zh-Hans" w:bidi="ar"/>
              </w:rPr>
            </w:pPr>
            <w:r>
              <w:rPr>
                <w:rFonts w:hint="eastAsia" w:ascii="宋体" w:hAnsi="宋体" w:cs="宋体"/>
                <w:b/>
                <w:kern w:val="0"/>
                <w:sz w:val="20"/>
                <w:szCs w:val="20"/>
                <w:lang w:eastAsia="zh-Hans" w:bidi="ar"/>
              </w:rPr>
              <w:t>序号</w:t>
            </w:r>
          </w:p>
        </w:tc>
        <w:tc>
          <w:tcPr>
            <w:tcW w:w="2790" w:type="dxa"/>
            <w:shd w:val="clear" w:color="auto" w:fill="8DB3E2" w:themeFill="text2" w:themeFillTint="66"/>
          </w:tcPr>
          <w:p w14:paraId="7CABE797">
            <w:pPr>
              <w:widowControl/>
              <w:jc w:val="center"/>
              <w:textAlignment w:val="center"/>
              <w:rPr>
                <w:rFonts w:hint="eastAsia" w:ascii="宋体" w:hAnsi="宋体" w:cs="宋体"/>
                <w:b/>
                <w:kern w:val="0"/>
                <w:sz w:val="20"/>
                <w:szCs w:val="20"/>
                <w:lang w:eastAsia="zh-Hans" w:bidi="ar"/>
              </w:rPr>
            </w:pPr>
            <w:r>
              <w:rPr>
                <w:rFonts w:hint="eastAsia" w:ascii="宋体" w:hAnsi="宋体" w:cs="宋体"/>
                <w:b/>
                <w:kern w:val="0"/>
                <w:sz w:val="20"/>
                <w:szCs w:val="20"/>
                <w:lang w:eastAsia="zh-Hans" w:bidi="ar"/>
              </w:rPr>
              <w:t>平台</w:t>
            </w:r>
          </w:p>
        </w:tc>
        <w:tc>
          <w:tcPr>
            <w:tcW w:w="3582" w:type="dxa"/>
            <w:shd w:val="clear" w:color="auto" w:fill="8DB3E2" w:themeFill="text2" w:themeFillTint="66"/>
          </w:tcPr>
          <w:p w14:paraId="693BF734">
            <w:pPr>
              <w:widowControl/>
              <w:jc w:val="center"/>
              <w:textAlignment w:val="center"/>
              <w:rPr>
                <w:rFonts w:hint="eastAsia" w:ascii="宋体" w:hAnsi="宋体" w:cs="宋体"/>
                <w:b/>
                <w:kern w:val="0"/>
                <w:sz w:val="20"/>
                <w:szCs w:val="20"/>
                <w:lang w:eastAsia="zh-Hans" w:bidi="ar"/>
              </w:rPr>
            </w:pPr>
            <w:r>
              <w:rPr>
                <w:rFonts w:hint="eastAsia" w:ascii="宋体" w:hAnsi="宋体" w:cs="宋体"/>
                <w:b/>
                <w:kern w:val="0"/>
                <w:sz w:val="20"/>
                <w:szCs w:val="20"/>
                <w:lang w:eastAsia="zh-Hans" w:bidi="ar"/>
              </w:rPr>
              <w:t>网址</w:t>
            </w:r>
          </w:p>
        </w:tc>
      </w:tr>
      <w:tr w14:paraId="420FA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34" w:type="dxa"/>
            <w:shd w:val="clear" w:color="auto" w:fill="C7DAF1" w:themeFill="text2" w:themeFillTint="32"/>
          </w:tcPr>
          <w:p w14:paraId="44A24510">
            <w:pPr>
              <w:widowControl/>
              <w:spacing w:line="280" w:lineRule="exact"/>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bidi="ar"/>
              </w:rPr>
              <w:t>1</w:t>
            </w:r>
          </w:p>
        </w:tc>
        <w:tc>
          <w:tcPr>
            <w:tcW w:w="2790" w:type="dxa"/>
          </w:tcPr>
          <w:p w14:paraId="701F376B">
            <w:pPr>
              <w:widowControl/>
              <w:jc w:val="center"/>
              <w:rPr>
                <w:rFonts w:hint="eastAsia" w:ascii="宋体" w:hAnsi="宋体" w:cs="宋体"/>
                <w:kern w:val="0"/>
                <w:sz w:val="20"/>
                <w:szCs w:val="20"/>
                <w:lang w:eastAsia="zh-Hans" w:bidi="ar"/>
              </w:rPr>
            </w:pPr>
            <w:r>
              <w:rPr>
                <w:rFonts w:hint="eastAsia" w:ascii="宋体" w:hAnsi="宋体" w:cs="宋体"/>
                <w:kern w:val="0"/>
                <w:sz w:val="20"/>
                <w:szCs w:val="20"/>
                <w:lang w:bidi="ar"/>
              </w:rPr>
              <w:t>超星学习通</w:t>
            </w:r>
          </w:p>
        </w:tc>
        <w:tc>
          <w:tcPr>
            <w:tcW w:w="3582" w:type="dxa"/>
          </w:tcPr>
          <w:p w14:paraId="51CFA5CB">
            <w:pPr>
              <w:widowControl/>
              <w:spacing w:line="280" w:lineRule="exact"/>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bidi="ar"/>
              </w:rPr>
              <w:t>http://www.chaoxing.com/</w:t>
            </w:r>
          </w:p>
        </w:tc>
      </w:tr>
      <w:tr w14:paraId="51534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shd w:val="clear" w:color="auto" w:fill="C7DAF1" w:themeFill="text2" w:themeFillTint="32"/>
          </w:tcPr>
          <w:p w14:paraId="0A6C0829">
            <w:pPr>
              <w:widowControl/>
              <w:spacing w:line="280" w:lineRule="exact"/>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2</w:t>
            </w:r>
          </w:p>
        </w:tc>
        <w:tc>
          <w:tcPr>
            <w:tcW w:w="2790" w:type="dxa"/>
          </w:tcPr>
          <w:p w14:paraId="55BFCDEE">
            <w:pPr>
              <w:widowControl/>
              <w:spacing w:line="280" w:lineRule="exact"/>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bidi="ar"/>
              </w:rPr>
              <w:t>中国大学生慕课</w:t>
            </w:r>
          </w:p>
        </w:tc>
        <w:tc>
          <w:tcPr>
            <w:tcW w:w="3582" w:type="dxa"/>
          </w:tcPr>
          <w:p w14:paraId="449BBD5C">
            <w:pPr>
              <w:widowControl/>
              <w:spacing w:line="280" w:lineRule="exact"/>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bidi="ar"/>
              </w:rPr>
              <w:t>https://www.icourse163.org/</w:t>
            </w:r>
          </w:p>
        </w:tc>
      </w:tr>
      <w:tr w14:paraId="5872D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shd w:val="clear" w:color="auto" w:fill="C7DAF1" w:themeFill="text2" w:themeFillTint="32"/>
          </w:tcPr>
          <w:p w14:paraId="291B1EE2">
            <w:pPr>
              <w:widowControl/>
              <w:spacing w:line="280" w:lineRule="exact"/>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3</w:t>
            </w:r>
          </w:p>
        </w:tc>
        <w:tc>
          <w:tcPr>
            <w:tcW w:w="2790" w:type="dxa"/>
          </w:tcPr>
          <w:p w14:paraId="3B6AC701">
            <w:pPr>
              <w:widowControl/>
              <w:spacing w:line="280" w:lineRule="exact"/>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bidi="ar"/>
              </w:rPr>
              <w:t>国家职业教育智慧教育平台</w:t>
            </w:r>
          </w:p>
        </w:tc>
        <w:tc>
          <w:tcPr>
            <w:tcW w:w="3582" w:type="dxa"/>
          </w:tcPr>
          <w:p w14:paraId="604C96D5">
            <w:pPr>
              <w:widowControl/>
              <w:spacing w:line="280" w:lineRule="exact"/>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bidi="ar"/>
              </w:rPr>
              <w:t>https://vocational.smartedu.cn/</w:t>
            </w:r>
          </w:p>
        </w:tc>
      </w:tr>
      <w:tr w14:paraId="314E4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shd w:val="clear" w:color="auto" w:fill="C7DAF1" w:themeFill="text2" w:themeFillTint="32"/>
          </w:tcPr>
          <w:p w14:paraId="4BC6F682">
            <w:pPr>
              <w:widowControl/>
              <w:spacing w:line="280" w:lineRule="exact"/>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4</w:t>
            </w:r>
          </w:p>
        </w:tc>
        <w:tc>
          <w:tcPr>
            <w:tcW w:w="2790" w:type="dxa"/>
          </w:tcPr>
          <w:p w14:paraId="140DDCFD">
            <w:pPr>
              <w:widowControl/>
              <w:spacing w:line="280" w:lineRule="exact"/>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bidi="ar"/>
              </w:rPr>
              <w:t>智慧职教</w:t>
            </w:r>
          </w:p>
        </w:tc>
        <w:tc>
          <w:tcPr>
            <w:tcW w:w="3582" w:type="dxa"/>
          </w:tcPr>
          <w:p w14:paraId="31888ECE">
            <w:pPr>
              <w:widowControl/>
              <w:spacing w:line="280" w:lineRule="exact"/>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bidi="ar"/>
              </w:rPr>
              <w:t>https://www.icve.com.cn/</w:t>
            </w:r>
          </w:p>
        </w:tc>
      </w:tr>
      <w:tr w14:paraId="0B669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shd w:val="clear" w:color="auto" w:fill="C7DAF1" w:themeFill="text2" w:themeFillTint="32"/>
          </w:tcPr>
          <w:p w14:paraId="09C1DA23">
            <w:pPr>
              <w:widowControl/>
              <w:spacing w:line="280" w:lineRule="exact"/>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5</w:t>
            </w:r>
          </w:p>
        </w:tc>
        <w:tc>
          <w:tcPr>
            <w:tcW w:w="2790" w:type="dxa"/>
          </w:tcPr>
          <w:p w14:paraId="66A8B9FB">
            <w:pPr>
              <w:widowControl/>
              <w:spacing w:line="280" w:lineRule="exact"/>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bidi="ar"/>
              </w:rPr>
              <w:t>国家精品课程资源网</w:t>
            </w:r>
          </w:p>
        </w:tc>
        <w:tc>
          <w:tcPr>
            <w:tcW w:w="3582" w:type="dxa"/>
          </w:tcPr>
          <w:p w14:paraId="60D9C997">
            <w:pPr>
              <w:widowControl/>
              <w:spacing w:line="280" w:lineRule="exact"/>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bidi="ar"/>
              </w:rPr>
              <w:t>http://www.jingpinke.com/</w:t>
            </w:r>
          </w:p>
        </w:tc>
      </w:tr>
      <w:tr w14:paraId="6A4C8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shd w:val="clear" w:color="auto" w:fill="C7DAF1" w:themeFill="text2" w:themeFillTint="32"/>
          </w:tcPr>
          <w:p w14:paraId="176A4992">
            <w:pPr>
              <w:widowControl/>
              <w:spacing w:line="280" w:lineRule="exact"/>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6</w:t>
            </w:r>
          </w:p>
        </w:tc>
        <w:tc>
          <w:tcPr>
            <w:tcW w:w="2790" w:type="dxa"/>
          </w:tcPr>
          <w:p w14:paraId="58B03A95">
            <w:pPr>
              <w:widowControl/>
              <w:spacing w:line="280" w:lineRule="exact"/>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bidi="ar"/>
              </w:rPr>
              <w:t>网易公开课</w:t>
            </w:r>
          </w:p>
        </w:tc>
        <w:tc>
          <w:tcPr>
            <w:tcW w:w="3582" w:type="dxa"/>
          </w:tcPr>
          <w:p w14:paraId="4CD631DE">
            <w:pPr>
              <w:widowControl/>
              <w:spacing w:line="280" w:lineRule="exact"/>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bidi="ar"/>
              </w:rPr>
              <w:t>https://vip.open.163.com/</w:t>
            </w:r>
          </w:p>
        </w:tc>
      </w:tr>
      <w:tr w14:paraId="0740C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shd w:val="clear" w:color="auto" w:fill="C7DAF1" w:themeFill="text2" w:themeFillTint="32"/>
          </w:tcPr>
          <w:p w14:paraId="5330E893">
            <w:pPr>
              <w:widowControl/>
              <w:spacing w:line="280" w:lineRule="exact"/>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7</w:t>
            </w:r>
          </w:p>
        </w:tc>
        <w:tc>
          <w:tcPr>
            <w:tcW w:w="2790" w:type="dxa"/>
          </w:tcPr>
          <w:p w14:paraId="3327CBA7">
            <w:pPr>
              <w:widowControl/>
              <w:spacing w:line="280" w:lineRule="exact"/>
              <w:jc w:val="center"/>
              <w:textAlignment w:val="center"/>
              <w:rPr>
                <w:rFonts w:hint="eastAsia" w:ascii="宋体" w:hAnsi="宋体" w:cs="宋体"/>
                <w:kern w:val="0"/>
                <w:sz w:val="20"/>
                <w:szCs w:val="20"/>
                <w:lang w:eastAsia="zh-Hans" w:bidi="ar"/>
              </w:rPr>
            </w:pPr>
            <w:r>
              <w:rPr>
                <w:rFonts w:hint="eastAsia" w:ascii="宋体" w:hAnsi="宋体" w:cs="宋体"/>
                <w:kern w:val="0"/>
                <w:sz w:val="20"/>
                <w:szCs w:val="20"/>
                <w:lang w:bidi="ar"/>
              </w:rPr>
              <w:t>学堂在线</w:t>
            </w:r>
          </w:p>
        </w:tc>
        <w:tc>
          <w:tcPr>
            <w:tcW w:w="3582" w:type="dxa"/>
          </w:tcPr>
          <w:p w14:paraId="6BFEE248">
            <w:pPr>
              <w:widowControl/>
              <w:jc w:val="center"/>
              <w:rPr>
                <w:rFonts w:hint="eastAsia" w:ascii="宋体" w:hAnsi="宋体" w:cs="宋体"/>
                <w:kern w:val="0"/>
                <w:sz w:val="20"/>
                <w:szCs w:val="20"/>
                <w:lang w:eastAsia="zh-Hans" w:bidi="ar"/>
              </w:rPr>
            </w:pPr>
            <w:r>
              <w:rPr>
                <w:rFonts w:hint="eastAsia" w:ascii="宋体" w:hAnsi="宋体" w:cs="宋体"/>
                <w:kern w:val="0"/>
                <w:sz w:val="20"/>
                <w:szCs w:val="20"/>
                <w:lang w:bidi="ar"/>
              </w:rPr>
              <w:t>https://www.xuetangx.com/</w:t>
            </w:r>
          </w:p>
        </w:tc>
      </w:tr>
    </w:tbl>
    <w:p w14:paraId="0B92DBA3">
      <w:pPr>
        <w:pStyle w:val="2"/>
        <w:snapToGrid w:val="0"/>
        <w:spacing w:line="360" w:lineRule="auto"/>
        <w:ind w:left="0" w:leftChars="0"/>
      </w:pPr>
    </w:p>
    <w:p w14:paraId="404F5F85">
      <w:pPr>
        <w:pStyle w:val="4"/>
      </w:pPr>
      <w:bookmarkStart w:id="224" w:name="_Toc17957"/>
      <w:bookmarkStart w:id="225" w:name="_Toc14432"/>
      <w:bookmarkStart w:id="226" w:name="_Toc9213"/>
      <w:r>
        <w:rPr>
          <w:rFonts w:hint="eastAsia"/>
        </w:rPr>
        <w:t>（四）教学建议</w:t>
      </w:r>
      <w:bookmarkEnd w:id="224"/>
      <w:bookmarkEnd w:id="225"/>
      <w:bookmarkEnd w:id="226"/>
    </w:p>
    <w:p w14:paraId="71AEE203">
      <w:pPr>
        <w:overflowPunct w:val="0"/>
        <w:adjustRightInd w:val="0"/>
        <w:spacing w:line="560" w:lineRule="exact"/>
        <w:ind w:firstLine="640" w:firstLineChars="200"/>
        <w:rPr>
          <w:rFonts w:hint="eastAsia" w:ascii="仿宋_GB2312" w:hAnsi="仿宋_GB2312" w:eastAsia="仿宋_GB2312" w:cs="仿宋_GB2312"/>
          <w:color w:val="000000" w:themeColor="text1"/>
          <w:sz w:val="32"/>
          <w:szCs w:val="32"/>
          <w:lang w:bidi="zh-CN"/>
          <w14:textFill>
            <w14:solidFill>
              <w14:schemeClr w14:val="tx1"/>
            </w14:solidFill>
          </w14:textFill>
        </w:rPr>
      </w:pPr>
      <w:r>
        <w:rPr>
          <w:rFonts w:hint="eastAsia" w:ascii="仿宋_GB2312" w:hAnsi="仿宋_GB2312" w:eastAsia="仿宋_GB2312" w:cs="仿宋_GB2312"/>
          <w:color w:val="000000" w:themeColor="text1"/>
          <w:sz w:val="32"/>
          <w:szCs w:val="32"/>
          <w:lang w:bidi="zh-CN"/>
          <w14:textFill>
            <w14:solidFill>
              <w14:schemeClr w14:val="tx1"/>
            </w14:solidFill>
          </w14:textFill>
        </w:rPr>
        <w:t>1、教学方法、手段及教学组织形式建议</w:t>
      </w:r>
    </w:p>
    <w:p w14:paraId="3163D6F1">
      <w:pPr>
        <w:overflowPunct w:val="0"/>
        <w:adjustRightInd w:val="0"/>
        <w:spacing w:line="560" w:lineRule="exact"/>
        <w:ind w:firstLine="640" w:firstLineChars="200"/>
        <w:rPr>
          <w:rFonts w:hint="eastAsia" w:ascii="仿宋_GB2312" w:hAnsi="仿宋_GB2312" w:eastAsia="仿宋_GB2312" w:cs="仿宋_GB2312"/>
          <w:color w:val="000000" w:themeColor="text1"/>
          <w:sz w:val="32"/>
          <w:szCs w:val="32"/>
          <w:lang w:bidi="zh-CN"/>
          <w14:textFill>
            <w14:solidFill>
              <w14:schemeClr w14:val="tx1"/>
            </w14:solidFill>
          </w14:textFill>
        </w:rPr>
      </w:pPr>
      <w:r>
        <w:rPr>
          <w:rFonts w:hint="eastAsia" w:ascii="仿宋_GB2312" w:hAnsi="仿宋_GB2312" w:eastAsia="仿宋_GB2312" w:cs="仿宋_GB2312"/>
          <w:color w:val="000000" w:themeColor="text1"/>
          <w:sz w:val="32"/>
          <w:szCs w:val="32"/>
          <w:lang w:bidi="zh-CN"/>
          <w14:textFill>
            <w14:solidFill>
              <w14:schemeClr w14:val="tx1"/>
            </w14:solidFill>
          </w14:textFill>
        </w:rPr>
        <w:t>（1）教学方法和手段的建议</w:t>
      </w:r>
    </w:p>
    <w:p w14:paraId="2B9FBB04">
      <w:pPr>
        <w:overflowPunct w:val="0"/>
        <w:adjustRightInd w:val="0"/>
        <w:spacing w:line="560" w:lineRule="exact"/>
        <w:ind w:firstLine="640" w:firstLineChars="200"/>
        <w:rPr>
          <w:rFonts w:hint="eastAsia" w:ascii="仿宋_GB2312" w:hAnsi="仿宋_GB2312" w:eastAsia="仿宋_GB2312" w:cs="仿宋_GB2312"/>
          <w:color w:val="000000" w:themeColor="text1"/>
          <w:sz w:val="32"/>
          <w:szCs w:val="32"/>
          <w:lang w:bidi="zh-CN"/>
          <w14:textFill>
            <w14:solidFill>
              <w14:schemeClr w14:val="tx1"/>
            </w14:solidFill>
          </w14:textFill>
        </w:rPr>
      </w:pPr>
      <w:r>
        <w:rPr>
          <w:rFonts w:hint="eastAsia" w:ascii="仿宋_GB2312" w:hAnsi="仿宋_GB2312" w:eastAsia="仿宋_GB2312" w:cs="仿宋_GB2312"/>
          <w:color w:val="000000" w:themeColor="text1"/>
          <w:sz w:val="32"/>
          <w:szCs w:val="32"/>
          <w:lang w:bidi="zh-CN"/>
          <w14:textFill>
            <w14:solidFill>
              <w14:schemeClr w14:val="tx1"/>
            </w14:solidFill>
          </w14:textFill>
        </w:rPr>
        <w:t>提倡理论与实践相融合的理实一体化的教学，在教学中，采用操作的方式创设问题，培养学生的探究问题意识，以问题来激发学生的兴趣，学生以探究问题为学习动力，在教师的引导启发下分析问题、揭示问题、解决问题。</w:t>
      </w:r>
    </w:p>
    <w:p w14:paraId="6F58CD17">
      <w:pPr>
        <w:overflowPunct w:val="0"/>
        <w:adjustRightInd w:val="0"/>
        <w:spacing w:line="560" w:lineRule="exact"/>
        <w:ind w:firstLine="640" w:firstLineChars="200"/>
        <w:rPr>
          <w:rFonts w:hint="eastAsia" w:ascii="仿宋_GB2312" w:hAnsi="仿宋_GB2312" w:eastAsia="仿宋_GB2312" w:cs="仿宋_GB2312"/>
          <w:color w:val="000000" w:themeColor="text1"/>
          <w:sz w:val="32"/>
          <w:szCs w:val="32"/>
          <w:lang w:bidi="zh-CN"/>
          <w14:textFill>
            <w14:solidFill>
              <w14:schemeClr w14:val="tx1"/>
            </w14:solidFill>
          </w14:textFill>
        </w:rPr>
      </w:pPr>
      <w:r>
        <w:rPr>
          <w:rFonts w:hint="eastAsia" w:ascii="仿宋_GB2312" w:hAnsi="仿宋_GB2312" w:eastAsia="仿宋_GB2312" w:cs="仿宋_GB2312"/>
          <w:color w:val="000000" w:themeColor="text1"/>
          <w:sz w:val="32"/>
          <w:szCs w:val="32"/>
          <w:lang w:bidi="zh-CN"/>
          <w14:textFill>
            <w14:solidFill>
              <w14:schemeClr w14:val="tx1"/>
            </w14:solidFill>
          </w14:textFill>
        </w:rPr>
        <w:t>（2）教学组织形式的建议</w:t>
      </w:r>
    </w:p>
    <w:p w14:paraId="41DED15B">
      <w:pPr>
        <w:overflowPunct w:val="0"/>
        <w:adjustRightInd w:val="0"/>
        <w:spacing w:line="560" w:lineRule="exact"/>
        <w:ind w:firstLine="640" w:firstLineChars="200"/>
        <w:rPr>
          <w:rFonts w:hint="eastAsia" w:ascii="仿宋_GB2312" w:hAnsi="仿宋_GB2312" w:eastAsia="仿宋_GB2312" w:cs="仿宋_GB2312"/>
          <w:color w:val="000000" w:themeColor="text1"/>
          <w:sz w:val="32"/>
          <w:szCs w:val="32"/>
          <w:lang w:bidi="zh-CN"/>
          <w14:textFill>
            <w14:solidFill>
              <w14:schemeClr w14:val="tx1"/>
            </w14:solidFill>
          </w14:textFill>
        </w:rPr>
      </w:pPr>
      <w:r>
        <w:rPr>
          <w:rFonts w:hint="eastAsia" w:ascii="仿宋_GB2312" w:hAnsi="仿宋_GB2312" w:eastAsia="仿宋_GB2312" w:cs="仿宋_GB2312"/>
          <w:color w:val="000000" w:themeColor="text1"/>
          <w:sz w:val="32"/>
          <w:szCs w:val="32"/>
          <w:lang w:bidi="zh-CN"/>
          <w14:textFill>
            <w14:solidFill>
              <w14:schemeClr w14:val="tx1"/>
            </w14:solidFill>
          </w14:textFill>
        </w:rPr>
        <w:t>在选择教学组织形式时，要本着从实际出发的原则，要充分考虑到国家、地区、学生、班级的具体情况，教师应该积极创造条件，有步骤、有计划、有秩序地在教学实践中尝试使用多种教学组织形式，例如：班级授课、个别化学习、小组合作学习法。</w:t>
      </w:r>
    </w:p>
    <w:p w14:paraId="22E3BF2D">
      <w:pPr>
        <w:overflowPunct w:val="0"/>
        <w:adjustRightInd w:val="0"/>
        <w:spacing w:line="560" w:lineRule="exact"/>
        <w:ind w:firstLine="640" w:firstLineChars="200"/>
        <w:rPr>
          <w:rFonts w:hint="eastAsia" w:ascii="仿宋_GB2312" w:hAnsi="仿宋_GB2312" w:eastAsia="仿宋_GB2312" w:cs="仿宋_GB2312"/>
          <w:color w:val="000000" w:themeColor="text1"/>
          <w:sz w:val="32"/>
          <w:szCs w:val="32"/>
          <w:lang w:bidi="zh-CN"/>
          <w14:textFill>
            <w14:solidFill>
              <w14:schemeClr w14:val="tx1"/>
            </w14:solidFill>
          </w14:textFill>
        </w:rPr>
      </w:pPr>
      <w:r>
        <w:rPr>
          <w:rFonts w:hint="eastAsia" w:ascii="仿宋_GB2312" w:hAnsi="仿宋_GB2312" w:eastAsia="仿宋_GB2312" w:cs="仿宋_GB2312"/>
          <w:color w:val="000000" w:themeColor="text1"/>
          <w:sz w:val="32"/>
          <w:szCs w:val="32"/>
          <w:lang w:bidi="zh-CN"/>
          <w14:textFill>
            <w14:solidFill>
              <w14:schemeClr w14:val="tx1"/>
            </w14:solidFill>
          </w14:textFill>
        </w:rPr>
        <w:t>2、教学评价和教学考核建议</w:t>
      </w:r>
    </w:p>
    <w:p w14:paraId="754CE9E5">
      <w:pPr>
        <w:overflowPunct w:val="0"/>
        <w:adjustRightInd w:val="0"/>
        <w:spacing w:line="560" w:lineRule="exact"/>
        <w:ind w:firstLine="640" w:firstLineChars="200"/>
        <w:rPr>
          <w:rFonts w:hint="eastAsia" w:ascii="仿宋_GB2312" w:hAnsi="仿宋_GB2312" w:eastAsia="仿宋_GB2312" w:cs="仿宋_GB2312"/>
          <w:color w:val="000000" w:themeColor="text1"/>
          <w:sz w:val="32"/>
          <w:szCs w:val="32"/>
          <w:lang w:bidi="zh-CN"/>
          <w14:textFill>
            <w14:solidFill>
              <w14:schemeClr w14:val="tx1"/>
            </w14:solidFill>
          </w14:textFill>
        </w:rPr>
      </w:pPr>
      <w:r>
        <w:rPr>
          <w:rFonts w:hint="eastAsia" w:ascii="仿宋_GB2312" w:hAnsi="仿宋_GB2312" w:eastAsia="仿宋_GB2312" w:cs="仿宋_GB2312"/>
          <w:color w:val="000000" w:themeColor="text1"/>
          <w:sz w:val="32"/>
          <w:szCs w:val="32"/>
          <w:lang w:bidi="zh-CN"/>
          <w14:textFill>
            <w14:solidFill>
              <w14:schemeClr w14:val="tx1"/>
            </w14:solidFill>
          </w14:textFill>
        </w:rPr>
        <w:t>（1）教学评价建议</w:t>
      </w:r>
    </w:p>
    <w:p w14:paraId="62CFCAE1">
      <w:pPr>
        <w:pStyle w:val="2"/>
        <w:ind w:left="0" w:leftChars="0"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ascii="仿宋_GB2312" w:hAnsi="仿宋_GB2312" w:eastAsia="仿宋_GB2312" w:cs="仿宋_GB2312"/>
          <w:color w:val="000000" w:themeColor="text1"/>
          <w:sz w:val="32"/>
          <w:szCs w:val="32"/>
          <w:lang w:bidi="zh-CN"/>
          <w14:textFill>
            <w14:solidFill>
              <w14:schemeClr w14:val="tx1"/>
            </w14:solidFill>
          </w14:textFill>
        </w:rPr>
        <w:t xml:space="preserve"> 教学评价的建议内容可从多个方面拓展：第一，教师的知识点详尽、内容丰富、条理清晰，突显重难点。第二，教师在课堂教学的过程中起到引导者的作用，体现新课程理念，通过生活案例讲解，丰富学生的知识面。第三，教学设计合理，课后练习符合教学知识点范围，使学生容易理解、易于接受。同时，教学语言幽默风趣、仪态生动活泼，激发学生的兴趣。</w:t>
      </w:r>
    </w:p>
    <w:p w14:paraId="35161674">
      <w:pPr>
        <w:numPr>
          <w:ilvl w:val="0"/>
          <w:numId w:val="11"/>
        </w:numPr>
        <w:overflowPunct w:val="0"/>
        <w:adjustRightInd w:val="0"/>
        <w:spacing w:line="560" w:lineRule="exact"/>
        <w:ind w:firstLine="640" w:firstLineChars="200"/>
        <w:rPr>
          <w:rFonts w:hint="eastAsia" w:ascii="仿宋_GB2312" w:hAnsi="仿宋_GB2312" w:eastAsia="仿宋_GB2312" w:cs="仿宋_GB2312"/>
          <w:color w:val="000000" w:themeColor="text1"/>
          <w:sz w:val="32"/>
          <w:szCs w:val="32"/>
          <w:lang w:bidi="zh-CN"/>
          <w14:textFill>
            <w14:solidFill>
              <w14:schemeClr w14:val="tx1"/>
            </w14:solidFill>
          </w14:textFill>
        </w:rPr>
      </w:pPr>
      <w:r>
        <w:rPr>
          <w:rFonts w:hint="eastAsia" w:ascii="仿宋_GB2312" w:hAnsi="仿宋_GB2312" w:eastAsia="仿宋_GB2312" w:cs="仿宋_GB2312"/>
          <w:color w:val="000000" w:themeColor="text1"/>
          <w:sz w:val="32"/>
          <w:szCs w:val="32"/>
          <w:lang w:bidi="zh-CN"/>
          <w14:textFill>
            <w14:solidFill>
              <w14:schemeClr w14:val="tx1"/>
            </w14:solidFill>
          </w14:textFill>
        </w:rPr>
        <w:t>教学考核建议</w:t>
      </w:r>
    </w:p>
    <w:p w14:paraId="550A274E">
      <w:pPr>
        <w:pStyle w:val="15"/>
        <w:shd w:val="clear" w:color="auto" w:fill="FFFFFF"/>
        <w:spacing w:before="0" w:beforeAutospacing="0" w:after="255" w:afterAutospacing="0" w:line="420" w:lineRule="atLeast"/>
        <w:rPr>
          <w:rFonts w:hint="eastAsia" w:ascii="仿宋_GB2312" w:hAnsi="仿宋_GB2312" w:eastAsia="仿宋_GB2312" w:cs="仿宋_GB2312"/>
          <w:color w:val="000000" w:themeColor="text1"/>
          <w:kern w:val="2"/>
          <w:sz w:val="32"/>
          <w:szCs w:val="32"/>
          <w:lang w:bidi="zh-CN"/>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ascii="仿宋_GB2312" w:hAnsi="仿宋_GB2312" w:eastAsia="仿宋_GB2312" w:cs="仿宋_GB2312"/>
          <w:color w:val="000000" w:themeColor="text1"/>
          <w:kern w:val="2"/>
          <w:sz w:val="32"/>
          <w:szCs w:val="32"/>
          <w:lang w:bidi="zh-CN"/>
          <w14:textFill>
            <w14:solidFill>
              <w14:schemeClr w14:val="tx1"/>
            </w14:solidFill>
          </w14:textFill>
        </w:rPr>
        <w:t xml:space="preserve">    根据学校的性质、任务和培养目标，应用科学的程序和方法，对教师的素质、履行职责的态度、表现、成绩等情况进行全面、科学、准确的评定或评审。教师的考核工作是教师管理的重要环节，是合理使用和晋升教师的依据，也是科学地安排和管理教师工作的基础。考评有利于教师潜能的开发，积极性的调动。帮助教师客观地认识和衡量自我，完善自我，总结经验，改进工作，不断提高教育质量。同时，考评还可以促进教师之间相互学习与交流，推广教学经验，增加教学功效。</w:t>
      </w:r>
    </w:p>
    <w:p w14:paraId="6A5D1F47">
      <w:pPr>
        <w:pStyle w:val="4"/>
      </w:pPr>
      <w:bookmarkStart w:id="227" w:name="_Toc15280"/>
      <w:bookmarkStart w:id="228" w:name="_Toc6170"/>
      <w:r>
        <w:rPr>
          <w:rFonts w:hint="eastAsia"/>
        </w:rPr>
        <w:t>（五）质量管理</w:t>
      </w:r>
      <w:bookmarkEnd w:id="227"/>
      <w:bookmarkEnd w:id="228"/>
    </w:p>
    <w:p w14:paraId="3573F26F">
      <w:pPr>
        <w:ind w:firstLine="640" w:firstLineChars="200"/>
        <w:rPr>
          <w:rFonts w:hint="eastAsia" w:ascii="仿宋_GB2312" w:hAnsi="仿宋_GB2312" w:eastAsia="仿宋_GB2312" w:cs="仿宋_GB2312"/>
          <w:color w:val="000000"/>
          <w:sz w:val="32"/>
          <w:szCs w:val="32"/>
          <w:lang w:bidi="zh-CN"/>
        </w:rPr>
      </w:pPr>
      <w:r>
        <w:rPr>
          <w:rFonts w:hint="eastAsia" w:ascii="仿宋_GB2312" w:hAnsi="仿宋_GB2312" w:eastAsia="仿宋_GB2312" w:cs="仿宋_GB2312"/>
          <w:color w:val="000000"/>
          <w:sz w:val="32"/>
          <w:szCs w:val="32"/>
          <w:lang w:bidi="zh-CN"/>
        </w:rPr>
        <w:t>1、教学管理机制建立教学质量诊断与改进机制、产教 融合与校企共管机制、系 (部) 为教学质量管理主体工作机 制，配备专兼职教学管理人员，加强日常教学组织运行与管 理，定期开展课程建设水平和教学质量诊断与改进，建立了 巡课、听课、评教、评学等制度，建立与实习单位联动的实 践教学环节督导制度，定期组织公开课、示范课等教研活动。 按照人才培养方案和课程标准要求，严谨组织理论教学和实 践教学，有完整、规范、齐备的教学管理文件归档制度。各 教研室按期举行教研教改研讨活动，从教师备课、讲课、辅 导 (含课外指导) 、作业批改等各环节提出了具体要求和质 量标准、体现教学效果；对实验实训、实习等实践教学的过程管理分配到教师，进行逐一指导。</w:t>
      </w:r>
    </w:p>
    <w:p w14:paraId="136ABB9E">
      <w:pPr>
        <w:ind w:firstLine="640" w:firstLineChars="200"/>
        <w:rPr>
          <w:rFonts w:hint="eastAsia" w:ascii="仿宋_GB2312" w:hAnsi="仿宋_GB2312" w:eastAsia="仿宋_GB2312" w:cs="仿宋_GB2312"/>
          <w:color w:val="000000"/>
          <w:sz w:val="32"/>
          <w:szCs w:val="32"/>
          <w:lang w:bidi="zh-CN"/>
        </w:rPr>
      </w:pPr>
      <w:r>
        <w:rPr>
          <w:rFonts w:hint="eastAsia" w:ascii="仿宋_GB2312" w:hAnsi="仿宋_GB2312" w:eastAsia="仿宋_GB2312" w:cs="仿宋_GB2312"/>
          <w:color w:val="000000"/>
          <w:sz w:val="32"/>
          <w:szCs w:val="32"/>
          <w:lang w:bidi="zh-CN"/>
        </w:rPr>
        <w:t>2、过程质量监控机制为了保证人才培养质量，实现规模、质量、结构、效益协调发展，构建了系统、科学、有效 的教学质量监控体系，实施教学质量全面管理。教学质量监 控体系包括：教学目标监控、教学过程监控、教学结果监控。</w:t>
      </w:r>
    </w:p>
    <w:p w14:paraId="218A904A">
      <w:pPr>
        <w:ind w:firstLine="640" w:firstLineChars="200"/>
        <w:rPr>
          <w:rFonts w:hint="eastAsia" w:ascii="仿宋_GB2312" w:hAnsi="仿宋_GB2312" w:eastAsia="仿宋_GB2312" w:cs="仿宋_GB2312"/>
          <w:color w:val="000000"/>
          <w:sz w:val="32"/>
          <w:szCs w:val="32"/>
          <w:lang w:bidi="zh-CN"/>
        </w:rPr>
      </w:pPr>
      <w:r>
        <w:rPr>
          <w:rFonts w:hint="eastAsia" w:ascii="仿宋_GB2312" w:hAnsi="仿宋_GB2312" w:eastAsia="仿宋_GB2312" w:cs="仿宋_GB2312"/>
          <w:color w:val="000000"/>
          <w:sz w:val="32"/>
          <w:szCs w:val="32"/>
          <w:lang w:bidi="zh-CN"/>
        </w:rPr>
        <w:t>(1)教学目标监控</w:t>
      </w:r>
    </w:p>
    <w:p w14:paraId="4313B0F9">
      <w:pPr>
        <w:ind w:firstLine="640" w:firstLineChars="200"/>
        <w:rPr>
          <w:rFonts w:hint="eastAsia" w:ascii="仿宋_GB2312" w:hAnsi="仿宋_GB2312" w:eastAsia="仿宋_GB2312" w:cs="仿宋_GB2312"/>
          <w:color w:val="000000"/>
          <w:sz w:val="32"/>
          <w:szCs w:val="32"/>
          <w:lang w:bidi="zh-CN"/>
        </w:rPr>
      </w:pPr>
      <w:r>
        <w:rPr>
          <w:rFonts w:hint="eastAsia" w:ascii="仿宋_GB2312" w:hAnsi="仿宋_GB2312" w:eastAsia="仿宋_GB2312" w:cs="仿宋_GB2312"/>
          <w:color w:val="000000"/>
          <w:sz w:val="32"/>
          <w:szCs w:val="32"/>
          <w:lang w:bidi="zh-CN"/>
        </w:rPr>
        <w:t>人才培养目标监控。制定《专业建设指导委员会章程》， 成立专业建设指导委员会，并定期召开专业建设指导委员会 会议，监控本专业的人才培养目标定位是否符合区域经济与 行业发展、明确就业面向，动态确定人才培养目标与规格。</w:t>
      </w:r>
    </w:p>
    <w:p w14:paraId="4BA68C6D">
      <w:pPr>
        <w:ind w:firstLine="640" w:firstLineChars="200"/>
        <w:rPr>
          <w:rFonts w:hint="eastAsia" w:ascii="仿宋_GB2312" w:hAnsi="仿宋_GB2312" w:eastAsia="仿宋_GB2312" w:cs="仿宋_GB2312"/>
          <w:color w:val="000000"/>
          <w:sz w:val="32"/>
          <w:szCs w:val="32"/>
          <w:lang w:bidi="zh-CN"/>
        </w:rPr>
      </w:pPr>
      <w:r>
        <w:rPr>
          <w:rFonts w:hint="eastAsia" w:ascii="仿宋_GB2312" w:hAnsi="仿宋_GB2312" w:eastAsia="仿宋_GB2312" w:cs="仿宋_GB2312"/>
          <w:color w:val="000000"/>
          <w:sz w:val="32"/>
          <w:szCs w:val="32"/>
          <w:lang w:bidi="zh-CN"/>
        </w:rPr>
        <w:t>(2)教学过程监控</w:t>
      </w:r>
    </w:p>
    <w:p w14:paraId="5A4B1088">
      <w:pPr>
        <w:ind w:firstLine="640" w:firstLineChars="200"/>
        <w:rPr>
          <w:rFonts w:hint="eastAsia" w:ascii="仿宋_GB2312" w:hAnsi="仿宋_GB2312" w:eastAsia="仿宋_GB2312" w:cs="仿宋_GB2312"/>
          <w:color w:val="000000"/>
          <w:sz w:val="32"/>
          <w:szCs w:val="32"/>
          <w:lang w:bidi="zh-CN"/>
        </w:rPr>
      </w:pPr>
      <w:r>
        <w:rPr>
          <w:rFonts w:hint="eastAsia" w:ascii="仿宋_GB2312" w:hAnsi="仿宋_GB2312" w:eastAsia="仿宋_GB2312" w:cs="仿宋_GB2312"/>
          <w:color w:val="000000"/>
          <w:sz w:val="32"/>
          <w:szCs w:val="32"/>
          <w:lang w:bidi="zh-CN"/>
        </w:rPr>
        <w:t>①课堂教学监控所有教室均配备录像装置，学校建立课堂教学监控制度，根据《教学行为规范》《教学质量评价》进行全程监控。</w:t>
      </w:r>
    </w:p>
    <w:p w14:paraId="134EBA55">
      <w:pPr>
        <w:ind w:firstLine="640" w:firstLineChars="200"/>
        <w:rPr>
          <w:rFonts w:hint="eastAsia" w:ascii="仿宋_GB2312" w:hAnsi="仿宋_GB2312" w:eastAsia="仿宋_GB2312" w:cs="仿宋_GB2312"/>
          <w:color w:val="000000"/>
          <w:sz w:val="32"/>
          <w:szCs w:val="32"/>
          <w:lang w:bidi="zh-CN"/>
        </w:rPr>
      </w:pPr>
      <w:r>
        <w:rPr>
          <w:rFonts w:hint="eastAsia" w:ascii="仿宋_GB2312" w:hAnsi="仿宋_GB2312" w:eastAsia="仿宋_GB2312" w:cs="仿宋_GB2312"/>
          <w:color w:val="000000"/>
          <w:sz w:val="32"/>
          <w:szCs w:val="32"/>
          <w:lang w:bidi="zh-CN"/>
        </w:rPr>
        <w:t>②实习实训监控按照《实验 (实训) 室建设标准》《实 践教学质量标准》《实习计划与大纲》等标准，对校内、外实践教学基地的建设、实习实训效果进行评价及质量进行监 控。</w:t>
      </w:r>
    </w:p>
    <w:p w14:paraId="49591979">
      <w:pPr>
        <w:ind w:firstLine="640" w:firstLineChars="200"/>
        <w:rPr>
          <w:rFonts w:hint="eastAsia" w:ascii="仿宋_GB2312" w:hAnsi="仿宋_GB2312" w:eastAsia="仿宋_GB2312" w:cs="仿宋_GB2312"/>
          <w:color w:val="000000"/>
          <w:sz w:val="32"/>
          <w:szCs w:val="32"/>
          <w:lang w:bidi="zh-CN"/>
        </w:rPr>
      </w:pPr>
      <w:r>
        <w:rPr>
          <w:rFonts w:hint="eastAsia" w:ascii="仿宋_GB2312" w:hAnsi="仿宋_GB2312" w:eastAsia="仿宋_GB2312" w:cs="仿宋_GB2312"/>
          <w:color w:val="000000"/>
          <w:sz w:val="32"/>
          <w:szCs w:val="32"/>
          <w:lang w:bidi="zh-CN"/>
        </w:rPr>
        <w:t>③按照《“学生评教”评价标准》《教学标准》等制度，对教师的课前准备、课中实施、课后教师评学及各类听课评价表，进行多维度、全方位的教学评价监控。</w:t>
      </w:r>
    </w:p>
    <w:p w14:paraId="52D79CF9">
      <w:pPr>
        <w:ind w:firstLine="640" w:firstLineChars="200"/>
        <w:rPr>
          <w:rFonts w:hint="eastAsia" w:ascii="仿宋_GB2312" w:hAnsi="仿宋_GB2312" w:eastAsia="仿宋_GB2312" w:cs="仿宋_GB2312"/>
          <w:color w:val="000000"/>
          <w:sz w:val="32"/>
          <w:szCs w:val="32"/>
          <w:lang w:bidi="zh-CN"/>
        </w:rPr>
      </w:pPr>
      <w:r>
        <w:rPr>
          <w:rFonts w:hint="eastAsia" w:ascii="仿宋_GB2312" w:hAnsi="仿宋_GB2312" w:eastAsia="仿宋_GB2312" w:cs="仿宋_GB2312"/>
          <w:color w:val="000000"/>
          <w:sz w:val="32"/>
          <w:szCs w:val="32"/>
          <w:lang w:bidi="zh-CN"/>
        </w:rPr>
        <w:t>(3)教学结果监控</w:t>
      </w:r>
    </w:p>
    <w:p w14:paraId="2007D939">
      <w:pPr>
        <w:ind w:firstLine="640" w:firstLineChars="200"/>
        <w:rPr>
          <w:rFonts w:hint="eastAsia" w:ascii="仿宋_GB2312" w:hAnsi="仿宋_GB2312" w:eastAsia="仿宋_GB2312" w:cs="仿宋_GB2312"/>
          <w:color w:val="000000"/>
          <w:sz w:val="32"/>
          <w:szCs w:val="32"/>
          <w:lang w:bidi="zh-CN"/>
        </w:rPr>
      </w:pPr>
      <w:r>
        <w:rPr>
          <w:rFonts w:hint="eastAsia" w:ascii="仿宋_GB2312" w:hAnsi="仿宋_GB2312" w:eastAsia="仿宋_GB2312" w:cs="仿宋_GB2312"/>
          <w:color w:val="000000"/>
          <w:sz w:val="32"/>
          <w:szCs w:val="32"/>
          <w:lang w:bidi="zh-CN"/>
        </w:rPr>
        <w:t>①在校学生建立学生座谈会制度。定期组织召开学生座谈会，认真听取学生代表对本专业各门课程教学方法以及对教师授课情况的意见和建议，以督促教师改进教学，提高教学质量。</w:t>
      </w:r>
    </w:p>
    <w:p w14:paraId="3F37E8D9">
      <w:pPr>
        <w:ind w:firstLine="640" w:firstLineChars="200"/>
        <w:rPr>
          <w:rFonts w:hint="eastAsia" w:ascii="仿宋_GB2312" w:hAnsi="仿宋_GB2312" w:eastAsia="仿宋_GB2312" w:cs="仿宋_GB2312"/>
          <w:color w:val="000000"/>
          <w:sz w:val="32"/>
          <w:szCs w:val="32"/>
          <w:lang w:bidi="zh-CN"/>
        </w:rPr>
      </w:pPr>
      <w:r>
        <w:rPr>
          <w:rFonts w:hint="eastAsia" w:ascii="仿宋_GB2312" w:hAnsi="仿宋_GB2312" w:eastAsia="仿宋_GB2312" w:cs="仿宋_GB2312"/>
          <w:color w:val="000000"/>
          <w:sz w:val="32"/>
          <w:szCs w:val="32"/>
          <w:lang w:bidi="zh-CN"/>
        </w:rPr>
        <w:t>②毕业生建立毕业生跟踪调查制度，动态掌握毕业生就 业情况，了解人才培养质量数据，为进一步人才培养方案制 定提供依据。</w:t>
      </w:r>
    </w:p>
    <w:p w14:paraId="16E7092F">
      <w:pPr>
        <w:ind w:firstLine="640" w:firstLineChars="200"/>
        <w:rPr>
          <w:rFonts w:hint="eastAsia" w:ascii="仿宋_GB2312" w:hAnsi="仿宋_GB2312" w:eastAsia="仿宋_GB2312" w:cs="仿宋_GB2312"/>
          <w:color w:val="000000"/>
          <w:sz w:val="32"/>
          <w:szCs w:val="32"/>
          <w:lang w:bidi="zh-CN"/>
        </w:rPr>
      </w:pPr>
      <w:r>
        <w:rPr>
          <w:rFonts w:hint="eastAsia" w:ascii="仿宋_GB2312" w:hAnsi="仿宋_GB2312" w:eastAsia="仿宋_GB2312" w:cs="仿宋_GB2312"/>
          <w:color w:val="000000"/>
          <w:sz w:val="32"/>
          <w:szCs w:val="32"/>
          <w:lang w:bidi="zh-CN"/>
        </w:rPr>
        <w:t>3、毕业生跟踪反馈及社会评价机制建立了毕业生跟踪 反馈机制及社会评价机制，委托具有公信力的社会第三方评价机构每年对毕业生进行跟踪调研，了解毕业生就业状况及就业能力水平、对母校人才培养环节(任课教师、课堂教学、教育教学) 的评价、对母校的满意度和推荐度，分析毕业生就业状况、就业质量以及毕业生对学校的评价，从而为学校人才培养和就业工作情况提供反馈，进而为学校调整专业结构、优化人才培养、推进学校就业指导服务工作，更好地实现大学生成功就业提供科学依据和建议。积极创新人才培养评价主体，探索学校、行业部门、用人单位共同参与评价的教学质量多主体评价模式，吸纳更多行业企业和社会有关方面参与考核评价。在毕业实习环节，以行业评价为主，学校评价为辅，突出对学生实习过程工作能力和态度的评价。</w:t>
      </w:r>
    </w:p>
    <w:p w14:paraId="7858DA94">
      <w:pPr>
        <w:ind w:firstLine="640" w:firstLineChars="200"/>
        <w:rPr>
          <w:rFonts w:hint="eastAsia" w:ascii="仿宋_GB2312" w:hAnsi="仿宋_GB2312" w:eastAsia="仿宋_GB2312" w:cs="仿宋_GB2312"/>
          <w:color w:val="000000"/>
          <w:sz w:val="32"/>
          <w:szCs w:val="32"/>
          <w:lang w:bidi="zh-CN"/>
        </w:rPr>
      </w:pPr>
      <w:r>
        <w:rPr>
          <w:rFonts w:hint="eastAsia" w:ascii="仿宋_GB2312" w:hAnsi="仿宋_GB2312" w:eastAsia="仿宋_GB2312" w:cs="仿宋_GB2312"/>
          <w:color w:val="000000"/>
          <w:sz w:val="32"/>
          <w:szCs w:val="32"/>
          <w:lang w:bidi="zh-CN"/>
        </w:rPr>
        <w:t>4、教育教学评价及持续改进</w:t>
      </w:r>
    </w:p>
    <w:p w14:paraId="7AABB586">
      <w:pPr>
        <w:ind w:firstLine="640" w:firstLineChars="200"/>
        <w:rPr>
          <w:rFonts w:hint="eastAsia" w:ascii="仿宋_GB2312" w:hAnsi="仿宋_GB2312" w:eastAsia="仿宋_GB2312" w:cs="仿宋_GB2312"/>
          <w:color w:val="000000"/>
          <w:sz w:val="32"/>
          <w:szCs w:val="32"/>
          <w:lang w:bidi="zh-CN"/>
        </w:rPr>
      </w:pPr>
      <w:r>
        <w:rPr>
          <w:rFonts w:hint="eastAsia" w:ascii="仿宋_GB2312" w:hAnsi="仿宋_GB2312" w:eastAsia="仿宋_GB2312" w:cs="仿宋_GB2312"/>
          <w:color w:val="000000"/>
          <w:sz w:val="32"/>
          <w:szCs w:val="32"/>
          <w:lang w:bidi="zh-CN"/>
        </w:rPr>
        <w:t>(1)教育教学评价以“质量为首，把握人才培养生命 线”为指导思想，遵循教育教学规律和技术技能型人才成长规律，构建和完善人才培养的质量评价体系。通过学校、教学督导、学生等方式测评，对教学质量进行综合评价。</w:t>
      </w:r>
    </w:p>
    <w:p w14:paraId="065FB3F6">
      <w:pPr>
        <w:ind w:firstLine="640" w:firstLineChars="200"/>
        <w:rPr>
          <w:rFonts w:hint="eastAsia" w:ascii="仿宋_GB2312" w:hAnsi="仿宋_GB2312" w:eastAsia="仿宋_GB2312" w:cs="仿宋_GB2312"/>
          <w:color w:val="000000"/>
          <w:sz w:val="32"/>
          <w:szCs w:val="32"/>
          <w:lang w:bidi="zh-CN"/>
        </w:rPr>
      </w:pPr>
      <w:r>
        <w:rPr>
          <w:rFonts w:hint="eastAsia" w:ascii="仿宋_GB2312" w:hAnsi="仿宋_GB2312" w:eastAsia="仿宋_GB2312" w:cs="仿宋_GB2312"/>
          <w:color w:val="000000"/>
          <w:sz w:val="32"/>
          <w:szCs w:val="32"/>
          <w:lang w:bidi="zh-CN"/>
        </w:rPr>
        <w:t>①学生评教：运用教学质量问卷、座谈、指标体系等手段相结合的方法，力求获得最真实的信息。及时对有问题、有疑惑的教师、学生进行访谈，保障教学优质资源。</w:t>
      </w:r>
    </w:p>
    <w:p w14:paraId="3629AEA2">
      <w:pPr>
        <w:ind w:firstLine="640" w:firstLineChars="200"/>
        <w:rPr>
          <w:rFonts w:hint="eastAsia" w:ascii="仿宋_GB2312" w:hAnsi="仿宋_GB2312" w:eastAsia="仿宋_GB2312" w:cs="仿宋_GB2312"/>
          <w:color w:val="000000"/>
          <w:sz w:val="32"/>
          <w:szCs w:val="32"/>
          <w:lang w:bidi="zh-CN"/>
        </w:rPr>
      </w:pPr>
      <w:r>
        <w:rPr>
          <w:rFonts w:hint="eastAsia" w:ascii="仿宋_GB2312" w:hAnsi="仿宋_GB2312" w:eastAsia="仿宋_GB2312" w:cs="仿宋_GB2312"/>
          <w:color w:val="000000"/>
          <w:sz w:val="32"/>
          <w:szCs w:val="32"/>
          <w:lang w:bidi="zh-CN"/>
        </w:rPr>
        <w:t>②教师评价：通过领导、督导、同行听课，领导、督导评价，教师互评、教研室评教，对任课教师敬业精神、为人师表、教材选用、内容组织、教学方法、教学效果、信息量及涉及前沿内容、利用现代化教学辅助手段、实训实践教学环节组织，课程驾驭能力等方面对课程进行综合评价。</w:t>
      </w:r>
    </w:p>
    <w:p w14:paraId="13A54C35">
      <w:pPr>
        <w:ind w:firstLine="640" w:firstLineChars="200"/>
        <w:rPr>
          <w:rFonts w:hint="eastAsia" w:ascii="仿宋_GB2312" w:hAnsi="仿宋_GB2312" w:eastAsia="仿宋_GB2312" w:cs="仿宋_GB2312"/>
          <w:color w:val="000000"/>
          <w:sz w:val="32"/>
          <w:szCs w:val="32"/>
          <w:lang w:bidi="zh-CN"/>
        </w:rPr>
      </w:pPr>
      <w:r>
        <w:rPr>
          <w:rFonts w:hint="eastAsia" w:ascii="仿宋_GB2312" w:hAnsi="仿宋_GB2312" w:eastAsia="仿宋_GB2312" w:cs="仿宋_GB2312"/>
          <w:color w:val="000000"/>
          <w:sz w:val="32"/>
          <w:szCs w:val="32"/>
          <w:lang w:bidi="zh-CN"/>
        </w:rPr>
        <w:t>③同行评价：定期邀请同类高校及行业企业专家，对教师教学情况进行评价，并提出整改意见。</w:t>
      </w:r>
    </w:p>
    <w:p w14:paraId="4961C021">
      <w:pPr>
        <w:ind w:firstLine="640" w:firstLineChars="200"/>
        <w:rPr>
          <w:rFonts w:hint="eastAsia" w:ascii="仿宋_GB2312" w:hAnsi="仿宋_GB2312" w:eastAsia="仿宋_GB2312" w:cs="仿宋_GB2312"/>
          <w:color w:val="000000"/>
          <w:sz w:val="32"/>
          <w:szCs w:val="32"/>
          <w:lang w:bidi="zh-CN"/>
        </w:rPr>
      </w:pPr>
      <w:r>
        <w:rPr>
          <w:rFonts w:hint="eastAsia" w:ascii="仿宋_GB2312" w:hAnsi="仿宋_GB2312" w:eastAsia="仿宋_GB2312" w:cs="仿宋_GB2312"/>
          <w:color w:val="000000"/>
          <w:sz w:val="32"/>
          <w:szCs w:val="32"/>
          <w:lang w:bidi="zh-CN"/>
        </w:rPr>
        <w:t>④社会评价：实习生、毕业生座谈和实习单位、用人单位问卷评价等方式对学生的素质、能力综合评价。</w:t>
      </w:r>
    </w:p>
    <w:p w14:paraId="3BE7A62F">
      <w:pPr>
        <w:ind w:firstLine="640" w:firstLineChars="200"/>
        <w:rPr>
          <w:rFonts w:hint="eastAsia" w:ascii="仿宋_GB2312" w:hAnsi="仿宋_GB2312" w:eastAsia="仿宋_GB2312" w:cs="仿宋_GB2312"/>
          <w:color w:val="000000"/>
          <w:sz w:val="32"/>
          <w:szCs w:val="32"/>
          <w:lang w:bidi="zh-CN"/>
        </w:rPr>
      </w:pPr>
      <w:r>
        <w:rPr>
          <w:rFonts w:hint="eastAsia" w:ascii="仿宋_GB2312" w:hAnsi="仿宋_GB2312" w:eastAsia="仿宋_GB2312" w:cs="仿宋_GB2312"/>
          <w:color w:val="000000"/>
          <w:sz w:val="32"/>
          <w:szCs w:val="32"/>
          <w:lang w:bidi="zh-CN"/>
        </w:rPr>
        <w:t>(2)教育教学持续改进</w:t>
      </w:r>
    </w:p>
    <w:p w14:paraId="77D937F1">
      <w:pPr>
        <w:ind w:firstLine="640" w:firstLineChars="200"/>
        <w:rPr>
          <w:rFonts w:hint="eastAsia" w:ascii="仿宋_GB2312" w:hAnsi="仿宋_GB2312" w:eastAsia="仿宋_GB2312" w:cs="仿宋_GB2312"/>
          <w:color w:val="000000"/>
          <w:sz w:val="32"/>
          <w:szCs w:val="32"/>
          <w:lang w:bidi="zh-CN"/>
        </w:rPr>
      </w:pPr>
      <w:r>
        <w:rPr>
          <w:rFonts w:hint="eastAsia" w:ascii="仿宋_GB2312" w:hAnsi="仿宋_GB2312" w:eastAsia="仿宋_GB2312" w:cs="仿宋_GB2312"/>
          <w:color w:val="000000"/>
          <w:sz w:val="32"/>
          <w:szCs w:val="32"/>
          <w:lang w:bidi="zh-CN"/>
        </w:rPr>
        <w:t>①进一步调整专业定位，明确人才培养模式，完善课程体系，坚持立德树人，实现“三全育人”。</w:t>
      </w:r>
    </w:p>
    <w:p w14:paraId="4D5334E0">
      <w:pPr>
        <w:ind w:firstLine="640" w:firstLineChars="200"/>
        <w:rPr>
          <w:rFonts w:hint="eastAsia" w:ascii="仿宋_GB2312" w:hAnsi="仿宋_GB2312" w:eastAsia="仿宋_GB2312" w:cs="仿宋_GB2312"/>
          <w:color w:val="000000"/>
          <w:sz w:val="32"/>
          <w:szCs w:val="32"/>
          <w:lang w:bidi="zh-CN"/>
        </w:rPr>
      </w:pPr>
      <w:r>
        <w:rPr>
          <w:rFonts w:hint="eastAsia" w:ascii="仿宋_GB2312" w:hAnsi="仿宋_GB2312" w:eastAsia="仿宋_GB2312" w:cs="仿宋_GB2312"/>
          <w:color w:val="000000"/>
          <w:sz w:val="32"/>
          <w:szCs w:val="32"/>
          <w:lang w:bidi="zh-CN"/>
        </w:rPr>
        <w:t>②以标准化教研室建设为基础，打造专兼结合的混编式教师团队，加强师资队伍建设，提高社会服务能力。</w:t>
      </w:r>
    </w:p>
    <w:p w14:paraId="257070EA">
      <w:pPr>
        <w:ind w:firstLine="640" w:firstLineChars="200"/>
        <w:rPr>
          <w:rFonts w:hint="eastAsia" w:ascii="仿宋_GB2312" w:hAnsi="仿宋_GB2312" w:eastAsia="仿宋_GB2312" w:cs="仿宋_GB2312"/>
          <w:color w:val="000000"/>
          <w:sz w:val="32"/>
          <w:szCs w:val="32"/>
          <w:lang w:bidi="zh-CN"/>
        </w:rPr>
      </w:pPr>
      <w:r>
        <w:rPr>
          <w:rFonts w:hint="eastAsia" w:ascii="仿宋_GB2312" w:hAnsi="仿宋_GB2312" w:eastAsia="仿宋_GB2312" w:cs="仿宋_GB2312"/>
          <w:color w:val="000000"/>
          <w:sz w:val="32"/>
          <w:szCs w:val="32"/>
          <w:lang w:bidi="zh-CN"/>
        </w:rPr>
        <w:t>③共享实践教学资源，改善校内实践教学条件，提升教学实训基地服务能力。</w:t>
      </w:r>
    </w:p>
    <w:p w14:paraId="2B7FEC06">
      <w:pPr>
        <w:ind w:firstLine="640" w:firstLineChars="200"/>
        <w:rPr>
          <w:rFonts w:hint="eastAsia" w:ascii="仿宋_GB2312" w:hAnsi="仿宋_GB2312" w:eastAsia="仿宋_GB2312" w:cs="仿宋_GB2312"/>
          <w:color w:val="000000"/>
          <w:sz w:val="32"/>
          <w:szCs w:val="32"/>
          <w:lang w:bidi="zh-CN"/>
        </w:rPr>
      </w:pPr>
      <w:r>
        <w:rPr>
          <w:rFonts w:hint="eastAsia" w:ascii="仿宋_GB2312" w:hAnsi="仿宋_GB2312" w:eastAsia="仿宋_GB2312" w:cs="仿宋_GB2312"/>
          <w:color w:val="000000"/>
          <w:sz w:val="32"/>
          <w:szCs w:val="32"/>
          <w:lang w:bidi="zh-CN"/>
        </w:rPr>
        <w:t>④规范学业评价，推进课程教学改革，做好教学诊断与</w:t>
      </w:r>
    </w:p>
    <w:p w14:paraId="4ED8C4EE">
      <w:pPr>
        <w:rPr>
          <w:rFonts w:hint="eastAsia" w:ascii="仿宋_GB2312" w:hAnsi="仿宋_GB2312" w:eastAsia="仿宋_GB2312" w:cs="仿宋_GB2312"/>
          <w:color w:val="000000"/>
          <w:sz w:val="32"/>
          <w:szCs w:val="32"/>
          <w:lang w:bidi="zh-CN"/>
        </w:rPr>
      </w:pPr>
      <w:r>
        <w:rPr>
          <w:rFonts w:hint="eastAsia" w:ascii="仿宋_GB2312" w:hAnsi="仿宋_GB2312" w:eastAsia="仿宋_GB2312" w:cs="仿宋_GB2312"/>
          <w:color w:val="000000"/>
          <w:sz w:val="32"/>
          <w:szCs w:val="32"/>
          <w:lang w:bidi="zh-CN"/>
        </w:rPr>
        <w:t>改进。</w:t>
      </w:r>
    </w:p>
    <w:p w14:paraId="25D0F02F">
      <w:pPr>
        <w:ind w:firstLine="640" w:firstLineChars="200"/>
        <w:rPr>
          <w:rFonts w:hint="eastAsia" w:ascii="仿宋_GB2312" w:hAnsi="仿宋_GB2312" w:eastAsia="仿宋_GB2312" w:cs="仿宋_GB2312"/>
          <w:color w:val="000000" w:themeColor="text1"/>
          <w:sz w:val="32"/>
          <w:szCs w:val="32"/>
          <w:lang w:bidi="zh-CN"/>
          <w14:textFill>
            <w14:solidFill>
              <w14:schemeClr w14:val="tx1"/>
            </w14:solidFill>
          </w14:textFill>
        </w:rPr>
      </w:pPr>
      <w:r>
        <w:rPr>
          <w:rFonts w:hint="eastAsia" w:ascii="仿宋_GB2312" w:hAnsi="仿宋_GB2312" w:eastAsia="仿宋_GB2312" w:cs="仿宋_GB2312"/>
          <w:color w:val="000000"/>
          <w:sz w:val="32"/>
          <w:szCs w:val="32"/>
          <w:lang w:bidi="zh-CN"/>
        </w:rPr>
        <w:t>⑤深化产教融合，拓展校企合作，提升实习就业质量。</w:t>
      </w:r>
    </w:p>
    <w:bookmarkEnd w:id="217"/>
    <w:bookmarkEnd w:id="218"/>
    <w:bookmarkEnd w:id="219"/>
    <w:bookmarkEnd w:id="220"/>
    <w:bookmarkEnd w:id="221"/>
    <w:bookmarkEnd w:id="222"/>
    <w:bookmarkEnd w:id="223"/>
    <w:p w14:paraId="5A1F6374">
      <w:pPr>
        <w:pStyle w:val="3"/>
      </w:pPr>
      <w:bookmarkStart w:id="229" w:name="_Toc4297"/>
      <w:bookmarkStart w:id="230" w:name="_Toc28932"/>
      <w:bookmarkStart w:id="231" w:name="_Toc26937"/>
      <w:r>
        <w:rPr>
          <w:rFonts w:hint="eastAsia"/>
        </w:rPr>
        <w:t>九</w:t>
      </w:r>
      <w:r>
        <w:t>、</w:t>
      </w:r>
      <w:bookmarkStart w:id="232" w:name="_Toc20971"/>
      <w:bookmarkStart w:id="233" w:name="_Toc5231"/>
      <w:bookmarkStart w:id="234" w:name="_Toc18169"/>
      <w:bookmarkStart w:id="235" w:name="_Toc9332"/>
      <w:r>
        <w:t>毕业要求</w:t>
      </w:r>
      <w:bookmarkEnd w:id="229"/>
      <w:bookmarkEnd w:id="230"/>
      <w:bookmarkEnd w:id="231"/>
      <w:bookmarkEnd w:id="232"/>
      <w:bookmarkEnd w:id="233"/>
      <w:bookmarkEnd w:id="234"/>
      <w:bookmarkEnd w:id="235"/>
    </w:p>
    <w:p w14:paraId="76659455">
      <w:pPr>
        <w:pStyle w:val="4"/>
        <w:rPr>
          <w:lang w:eastAsia="zh-Hans"/>
        </w:rPr>
      </w:pPr>
      <w:bookmarkStart w:id="236" w:name="_Toc8636"/>
      <w:bookmarkStart w:id="237" w:name="_Toc6444"/>
      <w:bookmarkStart w:id="238" w:name="_Toc21695"/>
      <w:r>
        <w:rPr>
          <w:rFonts w:hint="eastAsia"/>
          <w:lang w:val="zh-CN"/>
        </w:rPr>
        <w:t>（</w:t>
      </w:r>
      <w:r>
        <w:rPr>
          <w:rFonts w:hint="eastAsia"/>
        </w:rPr>
        <w:t>一</w:t>
      </w:r>
      <w:r>
        <w:rPr>
          <w:rFonts w:hint="eastAsia"/>
          <w:lang w:val="zh-CN"/>
        </w:rPr>
        <w:t>）毕业</w:t>
      </w:r>
      <w:bookmarkEnd w:id="236"/>
      <w:r>
        <w:rPr>
          <w:rFonts w:hint="eastAsia"/>
          <w:lang w:eastAsia="zh-Hans"/>
        </w:rPr>
        <w:t>标准</w:t>
      </w:r>
      <w:bookmarkEnd w:id="237"/>
      <w:bookmarkEnd w:id="238"/>
    </w:p>
    <w:p w14:paraId="488DD9CC">
      <w:pPr>
        <w:overflowPunct w:val="0"/>
        <w:adjustRightInd w:val="0"/>
        <w:spacing w:line="560" w:lineRule="exact"/>
        <w:ind w:firstLine="420" w:firstLineChars="200"/>
        <w:rPr>
          <w:rFonts w:hint="eastAsia" w:ascii="仿宋" w:hAnsi="仿宋" w:eastAsia="仿宋" w:cs="仿宋"/>
          <w:bCs/>
          <w:color w:val="000000" w:themeColor="text1"/>
          <w:kern w:val="0"/>
          <w:sz w:val="32"/>
          <w:szCs w:val="32"/>
          <w:lang w:eastAsia="zh-Hans"/>
          <w14:textFill>
            <w14:solidFill>
              <w14:schemeClr w14:val="tx1"/>
            </w14:solidFill>
          </w14:textFill>
        </w:rPr>
      </w:pPr>
      <w:r>
        <w:rPr>
          <w:lang w:eastAsia="zh-Hans"/>
        </w:rPr>
        <w:t xml:space="preserve">   </w:t>
      </w:r>
      <w:r>
        <w:rPr>
          <w:rFonts w:ascii="仿宋" w:hAnsi="仿宋" w:eastAsia="仿宋" w:cs="仿宋"/>
          <w:bCs/>
          <w:color w:val="000000" w:themeColor="text1"/>
          <w:kern w:val="0"/>
          <w:sz w:val="32"/>
          <w:szCs w:val="32"/>
          <w:lang w:eastAsia="zh-Hans"/>
          <w14:textFill>
            <w14:solidFill>
              <w14:schemeClr w14:val="tx1"/>
            </w14:solidFill>
          </w14:textFill>
        </w:rPr>
        <w:t>通过 3</w:t>
      </w:r>
      <w:r>
        <w:rPr>
          <w:rFonts w:hint="eastAsia" w:ascii="仿宋" w:hAnsi="仿宋" w:eastAsia="仿宋" w:cs="仿宋"/>
          <w:bCs/>
          <w:color w:val="000000" w:themeColor="text1"/>
          <w:kern w:val="0"/>
          <w:sz w:val="32"/>
          <w:szCs w:val="32"/>
          <w14:textFill>
            <w14:solidFill>
              <w14:schemeClr w14:val="tx1"/>
            </w14:solidFill>
          </w14:textFill>
        </w:rPr>
        <w:t>~6</w:t>
      </w:r>
      <w:r>
        <w:rPr>
          <w:rFonts w:ascii="仿宋" w:hAnsi="仿宋" w:eastAsia="仿宋" w:cs="仿宋"/>
          <w:bCs/>
          <w:color w:val="000000" w:themeColor="text1"/>
          <w:kern w:val="0"/>
          <w:sz w:val="32"/>
          <w:szCs w:val="32"/>
          <w:lang w:eastAsia="zh-Hans"/>
          <w14:textFill>
            <w14:solidFill>
              <w14:schemeClr w14:val="tx1"/>
            </w14:solidFill>
          </w14:textFill>
        </w:rPr>
        <w:t>年的学习，修满 1</w:t>
      </w:r>
      <w:r>
        <w:rPr>
          <w:rFonts w:hint="eastAsia" w:ascii="仿宋" w:hAnsi="仿宋" w:eastAsia="仿宋" w:cs="仿宋"/>
          <w:bCs/>
          <w:color w:val="000000" w:themeColor="text1"/>
          <w:kern w:val="0"/>
          <w:sz w:val="32"/>
          <w:szCs w:val="32"/>
          <w14:textFill>
            <w14:solidFill>
              <w14:schemeClr w14:val="tx1"/>
            </w14:solidFill>
          </w14:textFill>
        </w:rPr>
        <w:t>40</w:t>
      </w:r>
      <w:r>
        <w:rPr>
          <w:rFonts w:ascii="仿宋" w:hAnsi="仿宋" w:eastAsia="仿宋" w:cs="仿宋"/>
          <w:bCs/>
          <w:color w:val="000000" w:themeColor="text1"/>
          <w:kern w:val="0"/>
          <w:sz w:val="32"/>
          <w:szCs w:val="32"/>
          <w:lang w:eastAsia="zh-Hans"/>
          <w14:textFill>
            <w14:solidFill>
              <w14:schemeClr w14:val="tx1"/>
            </w14:solidFill>
          </w14:textFill>
        </w:rPr>
        <w:t>学分，完成规定的教学活动，毕业时应达到：</w:t>
      </w:r>
    </w:p>
    <w:p w14:paraId="67019BCA">
      <w:pPr>
        <w:overflowPunct w:val="0"/>
        <w:adjustRightInd w:val="0"/>
        <w:spacing w:line="560" w:lineRule="exact"/>
        <w:ind w:firstLine="640" w:firstLineChars="200"/>
        <w:rPr>
          <w:rFonts w:hint="eastAsia" w:ascii="仿宋" w:hAnsi="仿宋" w:eastAsia="仿宋" w:cs="仿宋"/>
          <w:bCs/>
          <w:color w:val="000000" w:themeColor="text1"/>
          <w:kern w:val="0"/>
          <w:sz w:val="32"/>
          <w:szCs w:val="32"/>
          <w14:textFill>
            <w14:solidFill>
              <w14:schemeClr w14:val="tx1"/>
            </w14:solidFill>
          </w14:textFill>
        </w:rPr>
      </w:pPr>
      <w:r>
        <w:rPr>
          <w:rFonts w:hint="eastAsia" w:ascii="仿宋" w:hAnsi="仿宋" w:eastAsia="仿宋" w:cs="仿宋"/>
          <w:bCs/>
          <w:color w:val="000000" w:themeColor="text1"/>
          <w:kern w:val="0"/>
          <w:sz w:val="32"/>
          <w:szCs w:val="32"/>
          <w14:textFill>
            <w14:solidFill>
              <w14:schemeClr w14:val="tx1"/>
            </w14:solidFill>
          </w14:textFill>
        </w:rPr>
        <w:t>1、坚定拥护中国共产党领导和我国社会主义制度，在习近平新时代中国特色社会主义思想指引下，践行社会主义核心价值观，具有深厚的爱国情感和中华民族自豪感，始终增强“四个意识”、坚定“四个自信”、坚决做到“两个维护”。</w:t>
      </w:r>
    </w:p>
    <w:p w14:paraId="56983035">
      <w:pPr>
        <w:overflowPunct w:val="0"/>
        <w:adjustRightInd w:val="0"/>
        <w:spacing w:line="560" w:lineRule="exact"/>
        <w:ind w:firstLine="640" w:firstLineChars="200"/>
        <w:rPr>
          <w:rFonts w:hint="eastAsia" w:ascii="仿宋" w:hAnsi="仿宋" w:eastAsia="仿宋" w:cs="仿宋"/>
          <w:bCs/>
          <w:color w:val="000000" w:themeColor="text1"/>
          <w:kern w:val="0"/>
          <w:sz w:val="32"/>
          <w:szCs w:val="32"/>
          <w14:textFill>
            <w14:solidFill>
              <w14:schemeClr w14:val="tx1"/>
            </w14:solidFill>
          </w14:textFill>
        </w:rPr>
      </w:pPr>
      <w:r>
        <w:rPr>
          <w:rFonts w:hint="eastAsia" w:ascii="仿宋" w:hAnsi="仿宋" w:eastAsia="仿宋" w:cs="仿宋"/>
          <w:bCs/>
          <w:color w:val="000000" w:themeColor="text1"/>
          <w:kern w:val="0"/>
          <w:sz w:val="32"/>
          <w:szCs w:val="32"/>
          <w14:textFill>
            <w14:solidFill>
              <w14:schemeClr w14:val="tx1"/>
            </w14:solidFill>
          </w14:textFill>
        </w:rPr>
        <w:t>2、具有健康的体魄、心理和健全的人格，具有一定的审美和人文素养。</w:t>
      </w:r>
    </w:p>
    <w:p w14:paraId="370B2E0A">
      <w:pPr>
        <w:overflowPunct w:val="0"/>
        <w:adjustRightInd w:val="0"/>
        <w:spacing w:line="560" w:lineRule="exact"/>
        <w:ind w:firstLine="640" w:firstLineChars="200"/>
        <w:rPr>
          <w:rFonts w:hint="eastAsia" w:ascii="仿宋" w:hAnsi="仿宋" w:eastAsia="仿宋" w:cs="仿宋"/>
          <w:bCs/>
          <w:color w:val="000000" w:themeColor="text1"/>
          <w:kern w:val="0"/>
          <w:sz w:val="32"/>
          <w:szCs w:val="32"/>
          <w14:textFill>
            <w14:solidFill>
              <w14:schemeClr w14:val="tx1"/>
            </w14:solidFill>
          </w14:textFill>
        </w:rPr>
      </w:pPr>
      <w:r>
        <w:rPr>
          <w:rFonts w:hint="eastAsia" w:ascii="仿宋" w:hAnsi="仿宋" w:eastAsia="仿宋" w:cs="仿宋"/>
          <w:bCs/>
          <w:color w:val="000000" w:themeColor="text1"/>
          <w:kern w:val="0"/>
          <w:sz w:val="32"/>
          <w:szCs w:val="32"/>
          <w14:textFill>
            <w14:solidFill>
              <w14:schemeClr w14:val="tx1"/>
            </w14:solidFill>
          </w14:textFill>
        </w:rPr>
        <w:t>3、掌握必备的思想政治理论、科学文化基础知识和中华优秀传统文化知识。</w:t>
      </w:r>
    </w:p>
    <w:p w14:paraId="2B0B882F">
      <w:pPr>
        <w:overflowPunct w:val="0"/>
        <w:adjustRightInd w:val="0"/>
        <w:spacing w:line="560" w:lineRule="exact"/>
        <w:ind w:firstLine="640" w:firstLineChars="200"/>
        <w:rPr>
          <w:rFonts w:hint="eastAsia" w:ascii="仿宋" w:hAnsi="仿宋" w:eastAsia="仿宋" w:cs="仿宋"/>
          <w:bCs/>
          <w:color w:val="000000" w:themeColor="text1"/>
          <w:kern w:val="0"/>
          <w:sz w:val="32"/>
          <w:szCs w:val="32"/>
          <w14:textFill>
            <w14:solidFill>
              <w14:schemeClr w14:val="tx1"/>
            </w14:solidFill>
          </w14:textFill>
        </w:rPr>
      </w:pPr>
      <w:r>
        <w:rPr>
          <w:rFonts w:hint="eastAsia" w:ascii="仿宋" w:hAnsi="仿宋" w:eastAsia="仿宋" w:cs="仿宋"/>
          <w:bCs/>
          <w:color w:val="000000" w:themeColor="text1"/>
          <w:kern w:val="0"/>
          <w:sz w:val="32"/>
          <w:szCs w:val="32"/>
          <w14:textFill>
            <w14:solidFill>
              <w14:schemeClr w14:val="tx1"/>
            </w14:solidFill>
          </w14:textFill>
        </w:rPr>
        <w:t>4、熟悉与本专业相关的法律法规。</w:t>
      </w:r>
    </w:p>
    <w:p w14:paraId="25FE6E25">
      <w:pPr>
        <w:overflowPunct w:val="0"/>
        <w:adjustRightInd w:val="0"/>
        <w:spacing w:line="560" w:lineRule="exact"/>
        <w:ind w:firstLine="640" w:firstLineChars="200"/>
        <w:rPr>
          <w:rFonts w:hint="eastAsia" w:ascii="仿宋" w:hAnsi="仿宋" w:eastAsia="仿宋" w:cs="仿宋"/>
          <w:bCs/>
          <w:color w:val="000000" w:themeColor="text1"/>
          <w:kern w:val="0"/>
          <w:sz w:val="32"/>
          <w:szCs w:val="32"/>
          <w14:textFill>
            <w14:solidFill>
              <w14:schemeClr w14:val="tx1"/>
            </w14:solidFill>
          </w14:textFill>
        </w:rPr>
      </w:pPr>
      <w:r>
        <w:rPr>
          <w:rFonts w:hint="eastAsia" w:ascii="仿宋" w:hAnsi="仿宋" w:eastAsia="仿宋" w:cs="仿宋"/>
          <w:bCs/>
          <w:color w:val="000000" w:themeColor="text1"/>
          <w:kern w:val="0"/>
          <w:sz w:val="32"/>
          <w:szCs w:val="32"/>
          <w14:textFill>
            <w14:solidFill>
              <w14:schemeClr w14:val="tx1"/>
            </w14:solidFill>
          </w14:textFill>
        </w:rPr>
        <w:t>5、掌握人体解剖学、临床医学概要等医学基础知识；掌握运动学基础、康复治疗基础和功能解剖等专业基础知识；掌握康复评定、运动治疗、作业治疗、言语治疗、物理因子治疗和传统康复治疗等治疗技术的基本理论、操作技能。</w:t>
      </w:r>
    </w:p>
    <w:p w14:paraId="763350D1">
      <w:pPr>
        <w:overflowPunct w:val="0"/>
        <w:adjustRightInd w:val="0"/>
        <w:spacing w:line="560" w:lineRule="exact"/>
        <w:ind w:firstLine="640" w:firstLineChars="200"/>
        <w:rPr>
          <w:rFonts w:hint="eastAsia" w:ascii="仿宋" w:hAnsi="仿宋" w:eastAsia="仿宋" w:cs="仿宋"/>
          <w:bCs/>
          <w:color w:val="000000" w:themeColor="text1"/>
          <w:kern w:val="0"/>
          <w:sz w:val="32"/>
          <w:szCs w:val="32"/>
          <w14:textFill>
            <w14:solidFill>
              <w14:schemeClr w14:val="tx1"/>
            </w14:solidFill>
          </w14:textFill>
        </w:rPr>
      </w:pPr>
      <w:r>
        <w:rPr>
          <w:rFonts w:hint="eastAsia" w:ascii="仿宋" w:hAnsi="仿宋" w:eastAsia="仿宋" w:cs="仿宋"/>
          <w:bCs/>
          <w:color w:val="000000" w:themeColor="text1"/>
          <w:kern w:val="0"/>
          <w:sz w:val="32"/>
          <w:szCs w:val="32"/>
          <w14:textFill>
            <w14:solidFill>
              <w14:schemeClr w14:val="tx1"/>
            </w14:solidFill>
          </w14:textFill>
        </w:rPr>
        <w:t>6、具有正确实施基本的康复评定、运动治疗、作业治疗、言语治疗、物理因子治疗和传统康复治疗等治疗技术的操作能力；具有应用评判性思维对康复治疗的患者的治疗效果及不良反应有效观察的能力。</w:t>
      </w:r>
    </w:p>
    <w:p w14:paraId="4CE8DDD7">
      <w:pPr>
        <w:overflowPunct w:val="0"/>
        <w:adjustRightInd w:val="0"/>
        <w:spacing w:line="560" w:lineRule="exact"/>
        <w:ind w:firstLine="640" w:firstLineChars="200"/>
        <w:rPr>
          <w:rFonts w:hint="eastAsia" w:ascii="仿宋" w:hAnsi="仿宋" w:eastAsia="仿宋" w:cs="仿宋"/>
          <w:bCs/>
          <w:color w:val="000000" w:themeColor="text1"/>
          <w:kern w:val="0"/>
          <w:sz w:val="32"/>
          <w:szCs w:val="32"/>
          <w14:textFill>
            <w14:solidFill>
              <w14:schemeClr w14:val="tx1"/>
            </w14:solidFill>
          </w14:textFill>
        </w:rPr>
      </w:pPr>
      <w:r>
        <w:rPr>
          <w:rFonts w:hint="eastAsia" w:ascii="仿宋" w:hAnsi="仿宋" w:eastAsia="仿宋" w:cs="仿宋"/>
          <w:bCs/>
          <w:color w:val="000000" w:themeColor="text1"/>
          <w:kern w:val="0"/>
          <w:sz w:val="32"/>
          <w:szCs w:val="32"/>
          <w14:textFill>
            <w14:solidFill>
              <w14:schemeClr w14:val="tx1"/>
            </w14:solidFill>
          </w14:textFill>
        </w:rPr>
        <w:t>7、具有运用所学知识分析问题和解决问题的能力。</w:t>
      </w:r>
    </w:p>
    <w:p w14:paraId="4E27AF80">
      <w:pPr>
        <w:overflowPunct w:val="0"/>
        <w:adjustRightInd w:val="0"/>
        <w:spacing w:line="560" w:lineRule="exact"/>
        <w:ind w:firstLine="640" w:firstLineChars="200"/>
        <w:rPr>
          <w:rFonts w:hint="eastAsia" w:ascii="仿宋" w:hAnsi="仿宋" w:eastAsia="仿宋" w:cs="仿宋"/>
          <w:bCs/>
          <w:color w:val="000000" w:themeColor="text1"/>
          <w:kern w:val="0"/>
          <w:sz w:val="32"/>
          <w:szCs w:val="32"/>
          <w14:textFill>
            <w14:solidFill>
              <w14:schemeClr w14:val="tx1"/>
            </w14:solidFill>
          </w14:textFill>
        </w:rPr>
      </w:pPr>
      <w:r>
        <w:rPr>
          <w:rFonts w:hint="eastAsia" w:ascii="仿宋" w:hAnsi="仿宋" w:eastAsia="仿宋" w:cs="仿宋"/>
          <w:bCs/>
          <w:color w:val="000000" w:themeColor="text1"/>
          <w:kern w:val="0"/>
          <w:sz w:val="32"/>
          <w:szCs w:val="32"/>
          <w14:textFill>
            <w14:solidFill>
              <w14:schemeClr w14:val="tx1"/>
            </w14:solidFill>
          </w14:textFill>
        </w:rPr>
        <w:t>8、具有良好的语言、文字表达能力和沟通能力。</w:t>
      </w:r>
    </w:p>
    <w:p w14:paraId="614645C9">
      <w:pPr>
        <w:overflowPunct w:val="0"/>
        <w:adjustRightInd w:val="0"/>
        <w:spacing w:line="560" w:lineRule="exact"/>
        <w:ind w:firstLine="640" w:firstLineChars="200"/>
        <w:rPr>
          <w:rFonts w:hint="eastAsia" w:ascii="仿宋" w:hAnsi="仿宋" w:eastAsia="仿宋" w:cs="仿宋"/>
          <w:bCs/>
          <w:color w:val="000000" w:themeColor="text1"/>
          <w:kern w:val="0"/>
          <w:sz w:val="32"/>
          <w:szCs w:val="32"/>
          <w14:textFill>
            <w14:solidFill>
              <w14:schemeClr w14:val="tx1"/>
            </w14:solidFill>
          </w14:textFill>
        </w:rPr>
      </w:pPr>
      <w:r>
        <w:rPr>
          <w:rFonts w:hint="eastAsia" w:ascii="仿宋" w:hAnsi="仿宋" w:eastAsia="仿宋" w:cs="仿宋"/>
          <w:bCs/>
          <w:color w:val="000000" w:themeColor="text1"/>
          <w:kern w:val="0"/>
          <w:sz w:val="32"/>
          <w:szCs w:val="32"/>
          <w14:textFill>
            <w14:solidFill>
              <w14:schemeClr w14:val="tx1"/>
            </w14:solidFill>
          </w14:textFill>
        </w:rPr>
        <w:t>9、完成8个月岗位实习任务，鉴定评价合格。</w:t>
      </w:r>
    </w:p>
    <w:p w14:paraId="67FF269D">
      <w:pPr>
        <w:overflowPunct w:val="0"/>
        <w:adjustRightInd w:val="0"/>
        <w:spacing w:line="560" w:lineRule="exact"/>
        <w:ind w:firstLine="640" w:firstLineChars="200"/>
        <w:rPr>
          <w:rFonts w:hint="eastAsia" w:ascii="仿宋" w:hAnsi="仿宋" w:eastAsia="仿宋" w:cs="仿宋"/>
          <w:bCs/>
          <w:color w:val="000000" w:themeColor="text1"/>
          <w:kern w:val="0"/>
          <w:sz w:val="32"/>
          <w:szCs w:val="32"/>
          <w14:textFill>
            <w14:solidFill>
              <w14:schemeClr w14:val="tx1"/>
            </w14:solidFill>
          </w14:textFill>
        </w:rPr>
      </w:pPr>
      <w:r>
        <w:rPr>
          <w:rFonts w:hint="eastAsia" w:ascii="仿宋" w:hAnsi="仿宋" w:eastAsia="仿宋" w:cs="仿宋"/>
          <w:bCs/>
          <w:color w:val="000000" w:themeColor="text1"/>
          <w:kern w:val="0"/>
          <w:sz w:val="32"/>
          <w:szCs w:val="32"/>
          <w14:textFill>
            <w14:solidFill>
              <w14:schemeClr w14:val="tx1"/>
            </w14:solidFill>
          </w14:textFill>
        </w:rPr>
        <w:t>10、具有一定的信息技术应用和维护能力。</w:t>
      </w:r>
    </w:p>
    <w:p w14:paraId="2F9FE12B">
      <w:pPr>
        <w:overflowPunct w:val="0"/>
        <w:adjustRightInd w:val="0"/>
        <w:spacing w:line="560" w:lineRule="exact"/>
        <w:ind w:firstLine="640" w:firstLineChars="200"/>
        <w:rPr>
          <w:rFonts w:hint="eastAsia" w:ascii="仿宋" w:hAnsi="仿宋" w:eastAsia="仿宋" w:cs="仿宋"/>
          <w:bCs/>
          <w:color w:val="000000" w:themeColor="text1"/>
          <w:kern w:val="0"/>
          <w:sz w:val="32"/>
          <w:szCs w:val="32"/>
          <w:lang w:val="zh-CN"/>
          <w14:textFill>
            <w14:solidFill>
              <w14:schemeClr w14:val="tx1"/>
            </w14:solidFill>
          </w14:textFill>
        </w:rPr>
      </w:pPr>
      <w:r>
        <w:rPr>
          <w:rFonts w:ascii="仿宋" w:hAnsi="仿宋" w:eastAsia="仿宋" w:cs="仿宋"/>
          <w:bCs/>
          <w:color w:val="000000" w:themeColor="text1"/>
          <w:kern w:val="0"/>
          <w:sz w:val="32"/>
          <w:szCs w:val="32"/>
          <w14:textFill>
            <w14:solidFill>
              <w14:schemeClr w14:val="tx1"/>
            </w14:solidFill>
          </w14:textFill>
        </w:rPr>
        <w:t>11</w:t>
      </w:r>
      <w:r>
        <w:rPr>
          <w:rFonts w:hint="eastAsia" w:ascii="仿宋" w:hAnsi="仿宋" w:eastAsia="仿宋" w:cs="仿宋"/>
          <w:bCs/>
          <w:color w:val="000000" w:themeColor="text1"/>
          <w:kern w:val="0"/>
          <w:sz w:val="32"/>
          <w:szCs w:val="32"/>
          <w14:textFill>
            <w14:solidFill>
              <w14:schemeClr w14:val="tx1"/>
            </w14:solidFill>
          </w14:textFill>
        </w:rPr>
        <w:t>、</w:t>
      </w:r>
      <w:r>
        <w:rPr>
          <w:rFonts w:hint="eastAsia" w:ascii="仿宋" w:hAnsi="仿宋" w:eastAsia="仿宋" w:cs="仿宋"/>
          <w:bCs/>
          <w:color w:val="000000" w:themeColor="text1"/>
          <w:kern w:val="0"/>
          <w:sz w:val="32"/>
          <w:szCs w:val="32"/>
          <w:lang w:val="zh-CN"/>
          <w14:textFill>
            <w14:solidFill>
              <w14:schemeClr w14:val="tx1"/>
            </w14:solidFill>
          </w14:textFill>
        </w:rPr>
        <w:t>岗位实习成绩鉴定为合格。</w:t>
      </w:r>
    </w:p>
    <w:p w14:paraId="3E2E52C8">
      <w:pPr>
        <w:overflowPunct w:val="0"/>
        <w:adjustRightInd w:val="0"/>
        <w:spacing w:line="560" w:lineRule="exact"/>
        <w:ind w:firstLine="640" w:firstLineChars="200"/>
        <w:rPr>
          <w:rFonts w:hint="eastAsia" w:ascii="仿宋" w:hAnsi="仿宋" w:eastAsia="仿宋" w:cs="仿宋"/>
          <w:bCs/>
          <w:color w:val="000000" w:themeColor="text1"/>
          <w:kern w:val="0"/>
          <w:sz w:val="32"/>
          <w:szCs w:val="32"/>
          <w:lang w:val="zh-CN"/>
          <w14:textFill>
            <w14:solidFill>
              <w14:schemeClr w14:val="tx1"/>
            </w14:solidFill>
          </w14:textFill>
        </w:rPr>
      </w:pPr>
      <w:r>
        <w:rPr>
          <w:rFonts w:ascii="仿宋" w:hAnsi="仿宋" w:eastAsia="仿宋" w:cs="仿宋"/>
          <w:bCs/>
          <w:color w:val="000000" w:themeColor="text1"/>
          <w:kern w:val="0"/>
          <w:sz w:val="32"/>
          <w:szCs w:val="32"/>
          <w14:textFill>
            <w14:solidFill>
              <w14:schemeClr w14:val="tx1"/>
            </w14:solidFill>
          </w14:textFill>
        </w:rPr>
        <w:t>1</w:t>
      </w:r>
      <w:r>
        <w:rPr>
          <w:rFonts w:hint="eastAsia" w:ascii="仿宋" w:hAnsi="仿宋" w:eastAsia="仿宋" w:cs="仿宋"/>
          <w:bCs/>
          <w:color w:val="000000" w:themeColor="text1"/>
          <w:kern w:val="0"/>
          <w:sz w:val="32"/>
          <w:szCs w:val="32"/>
          <w14:textFill>
            <w14:solidFill>
              <w14:schemeClr w14:val="tx1"/>
            </w14:solidFill>
          </w14:textFill>
        </w:rPr>
        <w:t>2</w:t>
      </w:r>
      <w:r>
        <w:rPr>
          <w:rFonts w:hint="eastAsia" w:ascii="仿宋" w:hAnsi="仿宋" w:eastAsia="仿宋" w:cs="仿宋"/>
          <w:bCs/>
          <w:color w:val="000000" w:themeColor="text1"/>
          <w:kern w:val="0"/>
          <w:sz w:val="32"/>
          <w:szCs w:val="32"/>
          <w:lang w:val="zh-CN"/>
          <w14:textFill>
            <w14:solidFill>
              <w14:schemeClr w14:val="tx1"/>
            </w14:solidFill>
          </w14:textFill>
        </w:rPr>
        <w:t>、</w:t>
      </w:r>
      <w:r>
        <w:rPr>
          <w:rFonts w:ascii="仿宋" w:hAnsi="仿宋" w:eastAsia="仿宋" w:cs="仿宋"/>
          <w:bCs/>
          <w:color w:val="000000" w:themeColor="text1"/>
          <w:kern w:val="0"/>
          <w:sz w:val="32"/>
          <w:szCs w:val="32"/>
          <w14:textFill>
            <w14:solidFill>
              <w14:schemeClr w14:val="tx1"/>
            </w14:solidFill>
          </w14:textFill>
        </w:rPr>
        <w:t>能胜任</w:t>
      </w:r>
      <w:r>
        <w:rPr>
          <w:rFonts w:hint="eastAsia" w:ascii="仿宋" w:hAnsi="仿宋" w:eastAsia="仿宋" w:cs="仿宋"/>
          <w:bCs/>
          <w:color w:val="000000" w:themeColor="text1"/>
          <w:kern w:val="0"/>
          <w:sz w:val="32"/>
          <w:szCs w:val="32"/>
          <w14:textFill>
            <w14:solidFill>
              <w14:schemeClr w14:val="tx1"/>
            </w14:solidFill>
          </w14:textFill>
        </w:rPr>
        <w:t>卫生医疗机构临床康复、养老机构的康复、</w:t>
      </w:r>
      <w:r>
        <w:rPr>
          <w:rFonts w:ascii="仿宋" w:hAnsi="仿宋" w:eastAsia="仿宋" w:cs="仿宋"/>
          <w:bCs/>
          <w:color w:val="000000" w:themeColor="text1"/>
          <w:kern w:val="0"/>
          <w:sz w:val="32"/>
          <w:szCs w:val="32"/>
          <w14:textFill>
            <w14:solidFill>
              <w14:schemeClr w14:val="tx1"/>
            </w14:solidFill>
          </w14:textFill>
        </w:rPr>
        <w:t>保健</w:t>
      </w:r>
      <w:r>
        <w:rPr>
          <w:rFonts w:hint="eastAsia" w:ascii="仿宋" w:hAnsi="仿宋" w:eastAsia="仿宋" w:cs="仿宋"/>
          <w:bCs/>
          <w:color w:val="000000" w:themeColor="text1"/>
          <w:kern w:val="0"/>
          <w:sz w:val="32"/>
          <w:szCs w:val="32"/>
          <w14:textFill>
            <w14:solidFill>
              <w14:schemeClr w14:val="tx1"/>
            </w14:solidFill>
          </w14:textFill>
        </w:rPr>
        <w:t>按摩、老人照护、慢病管理</w:t>
      </w:r>
      <w:r>
        <w:rPr>
          <w:rFonts w:ascii="仿宋" w:hAnsi="仿宋" w:eastAsia="仿宋" w:cs="仿宋"/>
          <w:bCs/>
          <w:color w:val="000000" w:themeColor="text1"/>
          <w:kern w:val="0"/>
          <w:sz w:val="32"/>
          <w:szCs w:val="32"/>
          <w14:textFill>
            <w14:solidFill>
              <w14:schemeClr w14:val="tx1"/>
            </w14:solidFill>
          </w14:textFill>
        </w:rPr>
        <w:t>等工作</w:t>
      </w:r>
      <w:r>
        <w:rPr>
          <w:rFonts w:hint="eastAsia" w:ascii="仿宋" w:hAnsi="仿宋" w:eastAsia="仿宋" w:cs="仿宋"/>
          <w:bCs/>
          <w:color w:val="000000" w:themeColor="text1"/>
          <w:kern w:val="0"/>
          <w:sz w:val="32"/>
          <w:szCs w:val="32"/>
          <w14:textFill>
            <w14:solidFill>
              <w14:schemeClr w14:val="tx1"/>
            </w14:solidFill>
          </w14:textFill>
        </w:rPr>
        <w:t>。</w:t>
      </w:r>
    </w:p>
    <w:p w14:paraId="2E01A462">
      <w:pPr>
        <w:overflowPunct w:val="0"/>
        <w:adjustRightInd w:val="0"/>
        <w:spacing w:line="560" w:lineRule="exact"/>
        <w:ind w:firstLine="640" w:firstLineChars="200"/>
        <w:rPr>
          <w:rFonts w:hint="eastAsia" w:ascii="仿宋" w:hAnsi="仿宋" w:eastAsia="仿宋" w:cs="仿宋"/>
          <w:bCs/>
          <w:color w:val="000000" w:themeColor="text1"/>
          <w:kern w:val="0"/>
          <w:sz w:val="32"/>
          <w:szCs w:val="32"/>
          <w:lang w:val="zh-CN"/>
          <w14:textFill>
            <w14:solidFill>
              <w14:schemeClr w14:val="tx1"/>
            </w14:solidFill>
          </w14:textFill>
        </w:rPr>
      </w:pPr>
      <w:r>
        <w:rPr>
          <w:rFonts w:ascii="仿宋" w:hAnsi="仿宋" w:eastAsia="仿宋" w:cs="仿宋"/>
          <w:bCs/>
          <w:color w:val="000000" w:themeColor="text1"/>
          <w:kern w:val="0"/>
          <w:sz w:val="32"/>
          <w:szCs w:val="32"/>
          <w14:textFill>
            <w14:solidFill>
              <w14:schemeClr w14:val="tx1"/>
            </w14:solidFill>
          </w14:textFill>
        </w:rPr>
        <w:t>1</w:t>
      </w:r>
      <w:r>
        <w:rPr>
          <w:rFonts w:hint="eastAsia" w:ascii="仿宋" w:hAnsi="仿宋" w:eastAsia="仿宋" w:cs="仿宋"/>
          <w:bCs/>
          <w:color w:val="000000" w:themeColor="text1"/>
          <w:kern w:val="0"/>
          <w:sz w:val="32"/>
          <w:szCs w:val="32"/>
          <w14:textFill>
            <w14:solidFill>
              <w14:schemeClr w14:val="tx1"/>
            </w14:solidFill>
          </w14:textFill>
        </w:rPr>
        <w:t>3</w:t>
      </w:r>
      <w:r>
        <w:rPr>
          <w:rFonts w:hint="eastAsia" w:ascii="仿宋" w:hAnsi="仿宋" w:eastAsia="仿宋" w:cs="仿宋"/>
          <w:bCs/>
          <w:color w:val="000000" w:themeColor="text1"/>
          <w:kern w:val="0"/>
          <w:sz w:val="32"/>
          <w:szCs w:val="32"/>
          <w:lang w:val="zh-CN"/>
          <w14:textFill>
            <w14:solidFill>
              <w14:schemeClr w14:val="tx1"/>
            </w14:solidFill>
          </w14:textFill>
        </w:rPr>
        <w:t xml:space="preserve">、符合学院学生学籍管理规定中的相关要求。 </w:t>
      </w:r>
    </w:p>
    <w:p w14:paraId="11522EEF">
      <w:pPr>
        <w:overflowPunct w:val="0"/>
        <w:adjustRightInd w:val="0"/>
        <w:spacing w:line="560" w:lineRule="exact"/>
        <w:ind w:firstLine="640" w:firstLineChars="200"/>
        <w:rPr>
          <w:rFonts w:hint="eastAsia" w:ascii="仿宋" w:hAnsi="仿宋" w:eastAsia="仿宋" w:cs="仿宋"/>
          <w:bCs/>
          <w:color w:val="000000" w:themeColor="text1"/>
          <w:kern w:val="0"/>
          <w:sz w:val="32"/>
          <w:szCs w:val="32"/>
          <w:lang w:eastAsia="zh-Hans"/>
          <w14:textFill>
            <w14:solidFill>
              <w14:schemeClr w14:val="tx1"/>
            </w14:solidFill>
          </w14:textFill>
        </w:rPr>
      </w:pPr>
      <w:r>
        <w:rPr>
          <w:rFonts w:hint="eastAsia" w:ascii="仿宋" w:hAnsi="仿宋" w:eastAsia="仿宋" w:cs="仿宋"/>
          <w:bCs/>
          <w:color w:val="000000" w:themeColor="text1"/>
          <w:kern w:val="0"/>
          <w:sz w:val="32"/>
          <w:szCs w:val="32"/>
          <w14:textFill>
            <w14:solidFill>
              <w14:schemeClr w14:val="tx1"/>
            </w14:solidFill>
          </w14:textFill>
        </w:rPr>
        <w:t>14、</w:t>
      </w:r>
      <w:r>
        <w:rPr>
          <w:rFonts w:hint="eastAsia" w:ascii="仿宋" w:hAnsi="仿宋" w:eastAsia="仿宋" w:cs="仿宋"/>
          <w:bCs/>
          <w:color w:val="000000" w:themeColor="text1"/>
          <w:kern w:val="0"/>
          <w:sz w:val="32"/>
          <w:szCs w:val="32"/>
          <w:lang w:eastAsia="zh-Hans"/>
          <w14:textFill>
            <w14:solidFill>
              <w14:schemeClr w14:val="tx1"/>
            </w14:solidFill>
          </w14:textFill>
        </w:rPr>
        <w:t>达到素质、知识、能力等方面的要求。</w:t>
      </w:r>
    </w:p>
    <w:p w14:paraId="0D914498">
      <w:pPr>
        <w:snapToGrid w:val="0"/>
        <w:spacing w:line="360" w:lineRule="auto"/>
        <w:ind w:firstLine="640" w:firstLineChars="200"/>
        <w:jc w:val="left"/>
        <w:rPr>
          <w:lang w:val="zh-CN"/>
        </w:rPr>
      </w:pPr>
      <w:r>
        <w:rPr>
          <w:rFonts w:hint="eastAsia" w:ascii="仿宋_GB2312" w:hAnsi="仿宋_GB2312" w:eastAsia="仿宋_GB2312" w:cs="仿宋_GB2312"/>
          <w:bCs/>
          <w:sz w:val="32"/>
          <w:szCs w:val="32"/>
          <w:lang w:bidi="ar"/>
        </w:rPr>
        <w:t>根据《贵州健康职业学院学分制管理实施办法（试行）》，学生可以申请学分转换，经审批同意后可以转换成学分并如实记载。</w:t>
      </w:r>
    </w:p>
    <w:p w14:paraId="1B00FE2C">
      <w:pPr>
        <w:tabs>
          <w:tab w:val="left" w:pos="923"/>
        </w:tabs>
        <w:spacing w:line="560" w:lineRule="exact"/>
        <w:ind w:firstLine="400"/>
        <w:jc w:val="center"/>
        <w:outlineLvl w:val="7"/>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表2</w:t>
      </w:r>
      <w:r>
        <w:rPr>
          <w:rFonts w:ascii="方正仿宋_GB2312" w:hAnsi="方正仿宋_GB2312" w:eastAsia="方正仿宋_GB2312" w:cs="方正仿宋_GB2312"/>
          <w:sz w:val="28"/>
          <w:szCs w:val="28"/>
        </w:rPr>
        <w:t>5</w:t>
      </w:r>
      <w:r>
        <w:rPr>
          <w:rFonts w:hint="eastAsia" w:ascii="方正仿宋_GB2312" w:hAnsi="方正仿宋_GB2312" w:eastAsia="方正仿宋_GB2312" w:cs="方正仿宋_GB2312"/>
          <w:sz w:val="28"/>
          <w:szCs w:val="28"/>
        </w:rPr>
        <w:t xml:space="preserve"> 康复治疗</w:t>
      </w:r>
      <w:r>
        <w:rPr>
          <w:rFonts w:hint="eastAsia" w:ascii="宋体" w:hAnsi="宋体" w:cs="宋体"/>
          <w:sz w:val="28"/>
          <w:szCs w:val="28"/>
        </w:rPr>
        <w:t>技术</w:t>
      </w:r>
      <w:r>
        <w:rPr>
          <w:rFonts w:hint="eastAsia" w:ascii="方正仿宋_GB2312" w:hAnsi="方正仿宋_GB2312" w:eastAsia="方正仿宋_GB2312" w:cs="方正仿宋_GB2312"/>
          <w:sz w:val="28"/>
          <w:szCs w:val="28"/>
        </w:rPr>
        <w:t>专业学分认定与转换一览表</w:t>
      </w:r>
    </w:p>
    <w:p w14:paraId="65E1A688">
      <w:pPr>
        <w:pStyle w:val="2"/>
      </w:pP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1257"/>
        <w:gridCol w:w="1238"/>
        <w:gridCol w:w="648"/>
        <w:gridCol w:w="1055"/>
        <w:gridCol w:w="1969"/>
        <w:gridCol w:w="1533"/>
      </w:tblGrid>
      <w:tr w14:paraId="78F3D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shd w:val="clear" w:color="auto" w:fill="8DB3E2" w:themeFill="text2" w:themeFillTint="66"/>
            <w:vAlign w:val="center"/>
          </w:tcPr>
          <w:p w14:paraId="5F8EC69F">
            <w:pPr>
              <w:jc w:val="center"/>
              <w:rPr>
                <w:rFonts w:hint="eastAsia" w:ascii="宋体" w:hAnsi="宋体" w:cs="宋体"/>
                <w:sz w:val="20"/>
                <w:szCs w:val="20"/>
              </w:rPr>
            </w:pPr>
            <w:r>
              <w:rPr>
                <w:rFonts w:hint="eastAsia" w:ascii="宋体" w:hAnsi="宋体" w:cs="宋体"/>
                <w:b/>
                <w:bCs/>
                <w:sz w:val="20"/>
                <w:szCs w:val="20"/>
              </w:rPr>
              <w:t>类型</w:t>
            </w:r>
          </w:p>
        </w:tc>
        <w:tc>
          <w:tcPr>
            <w:tcW w:w="737" w:type="pct"/>
            <w:shd w:val="clear" w:color="auto" w:fill="8DB3E2" w:themeFill="text2" w:themeFillTint="66"/>
            <w:vAlign w:val="center"/>
          </w:tcPr>
          <w:p w14:paraId="1E80701C">
            <w:pPr>
              <w:jc w:val="center"/>
              <w:rPr>
                <w:rFonts w:hint="eastAsia" w:ascii="宋体" w:hAnsi="宋体" w:cs="宋体"/>
                <w:b/>
                <w:bCs/>
                <w:sz w:val="20"/>
                <w:szCs w:val="20"/>
              </w:rPr>
            </w:pPr>
            <w:r>
              <w:rPr>
                <w:rFonts w:hint="eastAsia" w:ascii="宋体" w:hAnsi="宋体" w:cs="宋体"/>
                <w:b/>
                <w:bCs/>
                <w:sz w:val="20"/>
                <w:szCs w:val="20"/>
              </w:rPr>
              <w:t>学习成果</w:t>
            </w:r>
          </w:p>
        </w:tc>
        <w:tc>
          <w:tcPr>
            <w:tcW w:w="726" w:type="pct"/>
            <w:shd w:val="clear" w:color="auto" w:fill="8DB3E2" w:themeFill="text2" w:themeFillTint="66"/>
            <w:vAlign w:val="center"/>
          </w:tcPr>
          <w:p w14:paraId="4230EA40">
            <w:pPr>
              <w:jc w:val="center"/>
              <w:rPr>
                <w:rFonts w:hint="eastAsia" w:ascii="宋体" w:hAnsi="宋体" w:cs="宋体"/>
                <w:b/>
                <w:bCs/>
                <w:sz w:val="20"/>
                <w:szCs w:val="20"/>
              </w:rPr>
            </w:pPr>
            <w:r>
              <w:rPr>
                <w:rFonts w:hint="eastAsia" w:ascii="宋体" w:hAnsi="宋体" w:cs="宋体"/>
                <w:b/>
                <w:bCs/>
                <w:sz w:val="20"/>
                <w:szCs w:val="20"/>
              </w:rPr>
              <w:t>发证部门</w:t>
            </w:r>
          </w:p>
        </w:tc>
        <w:tc>
          <w:tcPr>
            <w:tcW w:w="380" w:type="pct"/>
            <w:shd w:val="clear" w:color="auto" w:fill="8DB3E2" w:themeFill="text2" w:themeFillTint="66"/>
            <w:vAlign w:val="center"/>
          </w:tcPr>
          <w:p w14:paraId="25BCAFF7">
            <w:pPr>
              <w:jc w:val="center"/>
              <w:rPr>
                <w:rFonts w:hint="eastAsia" w:ascii="宋体" w:hAnsi="宋体" w:cs="宋体"/>
                <w:sz w:val="20"/>
                <w:szCs w:val="20"/>
              </w:rPr>
            </w:pPr>
            <w:r>
              <w:rPr>
                <w:rFonts w:hint="eastAsia" w:ascii="宋体" w:hAnsi="宋体" w:cs="宋体"/>
                <w:b/>
                <w:bCs/>
                <w:sz w:val="20"/>
                <w:szCs w:val="20"/>
              </w:rPr>
              <w:t>认定学分</w:t>
            </w:r>
          </w:p>
        </w:tc>
        <w:tc>
          <w:tcPr>
            <w:tcW w:w="619" w:type="pct"/>
            <w:shd w:val="clear" w:color="auto" w:fill="8DB3E2" w:themeFill="text2" w:themeFillTint="66"/>
            <w:vAlign w:val="center"/>
          </w:tcPr>
          <w:p w14:paraId="0A930D96">
            <w:pPr>
              <w:jc w:val="center"/>
              <w:rPr>
                <w:rFonts w:hint="eastAsia" w:ascii="宋体" w:hAnsi="宋体" w:cs="宋体"/>
                <w:b/>
                <w:bCs/>
                <w:sz w:val="20"/>
                <w:szCs w:val="20"/>
              </w:rPr>
            </w:pPr>
            <w:r>
              <w:rPr>
                <w:rFonts w:hint="eastAsia" w:ascii="宋体" w:hAnsi="宋体" w:cs="宋体"/>
                <w:b/>
                <w:bCs/>
                <w:sz w:val="20"/>
                <w:szCs w:val="20"/>
              </w:rPr>
              <w:t>转换课程名称</w:t>
            </w:r>
          </w:p>
        </w:tc>
        <w:tc>
          <w:tcPr>
            <w:tcW w:w="1155" w:type="pct"/>
            <w:shd w:val="clear" w:color="auto" w:fill="8DB3E2" w:themeFill="text2" w:themeFillTint="66"/>
            <w:vAlign w:val="center"/>
          </w:tcPr>
          <w:p w14:paraId="25F47195">
            <w:pPr>
              <w:jc w:val="center"/>
              <w:rPr>
                <w:rFonts w:hint="eastAsia" w:ascii="宋体" w:hAnsi="宋体" w:cs="宋体"/>
                <w:b/>
                <w:bCs/>
                <w:sz w:val="20"/>
                <w:szCs w:val="20"/>
              </w:rPr>
            </w:pPr>
            <w:r>
              <w:rPr>
                <w:rFonts w:hint="eastAsia" w:ascii="宋体" w:hAnsi="宋体" w:cs="宋体"/>
                <w:b/>
                <w:bCs/>
                <w:sz w:val="20"/>
                <w:szCs w:val="20"/>
              </w:rPr>
              <w:t>认定与转换要求</w:t>
            </w:r>
          </w:p>
        </w:tc>
        <w:tc>
          <w:tcPr>
            <w:tcW w:w="899" w:type="pct"/>
            <w:shd w:val="clear" w:color="auto" w:fill="8DB3E2" w:themeFill="text2" w:themeFillTint="66"/>
            <w:vAlign w:val="center"/>
          </w:tcPr>
          <w:p w14:paraId="55B133A0">
            <w:pPr>
              <w:jc w:val="center"/>
              <w:rPr>
                <w:rFonts w:hint="eastAsia" w:ascii="宋体" w:hAnsi="宋体" w:cs="宋体"/>
                <w:b/>
                <w:bCs/>
                <w:sz w:val="20"/>
                <w:szCs w:val="20"/>
              </w:rPr>
            </w:pPr>
            <w:r>
              <w:rPr>
                <w:rFonts w:hint="eastAsia" w:ascii="宋体" w:hAnsi="宋体" w:cs="宋体"/>
                <w:b/>
                <w:bCs/>
                <w:sz w:val="20"/>
                <w:szCs w:val="20"/>
              </w:rPr>
              <w:t>备注</w:t>
            </w:r>
          </w:p>
        </w:tc>
      </w:tr>
      <w:tr w14:paraId="14A4E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shd w:val="clear" w:color="auto" w:fill="C7DAF1" w:themeFill="text2" w:themeFillTint="32"/>
            <w:vAlign w:val="center"/>
          </w:tcPr>
          <w:p w14:paraId="7DB0BF7C">
            <w:pPr>
              <w:jc w:val="center"/>
              <w:rPr>
                <w:rFonts w:hint="eastAsia" w:ascii="宋体" w:hAnsi="宋体" w:cs="宋体"/>
                <w:sz w:val="20"/>
                <w:szCs w:val="20"/>
              </w:rPr>
            </w:pPr>
            <w:r>
              <w:rPr>
                <w:rFonts w:hint="eastAsia" w:ascii="宋体" w:hAnsi="宋体" w:cs="宋体"/>
                <w:sz w:val="20"/>
                <w:szCs w:val="20"/>
              </w:rPr>
              <w:t>执业资格证书</w:t>
            </w:r>
          </w:p>
        </w:tc>
        <w:tc>
          <w:tcPr>
            <w:tcW w:w="737" w:type="pct"/>
            <w:vAlign w:val="center"/>
          </w:tcPr>
          <w:p w14:paraId="011A68E9">
            <w:pPr>
              <w:jc w:val="center"/>
              <w:rPr>
                <w:rFonts w:hint="eastAsia" w:ascii="宋体" w:hAnsi="宋体" w:cs="宋体"/>
                <w:sz w:val="20"/>
                <w:szCs w:val="20"/>
              </w:rPr>
            </w:pPr>
          </w:p>
        </w:tc>
        <w:tc>
          <w:tcPr>
            <w:tcW w:w="726" w:type="pct"/>
            <w:vAlign w:val="center"/>
          </w:tcPr>
          <w:p w14:paraId="74EA6805">
            <w:pPr>
              <w:jc w:val="center"/>
              <w:rPr>
                <w:rFonts w:hint="eastAsia" w:ascii="宋体" w:hAnsi="宋体" w:cs="宋体"/>
                <w:sz w:val="20"/>
                <w:szCs w:val="20"/>
              </w:rPr>
            </w:pPr>
          </w:p>
        </w:tc>
        <w:tc>
          <w:tcPr>
            <w:tcW w:w="380" w:type="pct"/>
            <w:vAlign w:val="center"/>
          </w:tcPr>
          <w:p w14:paraId="42909DF4">
            <w:pPr>
              <w:jc w:val="center"/>
              <w:rPr>
                <w:rFonts w:hint="eastAsia" w:ascii="宋体" w:hAnsi="宋体" w:cs="宋体"/>
                <w:sz w:val="20"/>
                <w:szCs w:val="20"/>
              </w:rPr>
            </w:pPr>
          </w:p>
        </w:tc>
        <w:tc>
          <w:tcPr>
            <w:tcW w:w="619" w:type="pct"/>
            <w:vAlign w:val="center"/>
          </w:tcPr>
          <w:p w14:paraId="78DF6687">
            <w:pPr>
              <w:jc w:val="center"/>
              <w:rPr>
                <w:rFonts w:hint="eastAsia" w:ascii="宋体" w:hAnsi="宋体" w:cs="宋体"/>
                <w:sz w:val="20"/>
                <w:szCs w:val="20"/>
              </w:rPr>
            </w:pPr>
          </w:p>
        </w:tc>
        <w:tc>
          <w:tcPr>
            <w:tcW w:w="1155" w:type="pct"/>
            <w:vAlign w:val="center"/>
          </w:tcPr>
          <w:p w14:paraId="68F289A6">
            <w:pPr>
              <w:jc w:val="center"/>
              <w:rPr>
                <w:rFonts w:hint="eastAsia" w:ascii="宋体" w:hAnsi="宋体" w:cs="宋体"/>
                <w:b/>
                <w:bCs/>
                <w:sz w:val="20"/>
                <w:szCs w:val="20"/>
              </w:rPr>
            </w:pPr>
          </w:p>
        </w:tc>
        <w:tc>
          <w:tcPr>
            <w:tcW w:w="899" w:type="pct"/>
            <w:vAlign w:val="center"/>
          </w:tcPr>
          <w:p w14:paraId="37BD65D2">
            <w:pPr>
              <w:jc w:val="center"/>
              <w:rPr>
                <w:rFonts w:hint="eastAsia" w:ascii="宋体" w:hAnsi="宋体" w:cs="宋体"/>
                <w:b/>
                <w:bCs/>
                <w:sz w:val="20"/>
                <w:szCs w:val="20"/>
              </w:rPr>
            </w:pPr>
          </w:p>
        </w:tc>
      </w:tr>
      <w:tr w14:paraId="69E12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84" w:type="pct"/>
            <w:vMerge w:val="restart"/>
            <w:shd w:val="clear" w:color="auto" w:fill="C7DAF1" w:themeFill="text2" w:themeFillTint="32"/>
          </w:tcPr>
          <w:p w14:paraId="090A3950">
            <w:pPr>
              <w:jc w:val="left"/>
              <w:rPr>
                <w:rFonts w:hint="eastAsia" w:ascii="宋体" w:hAnsi="宋体" w:cs="宋体"/>
                <w:sz w:val="20"/>
                <w:szCs w:val="20"/>
                <w:highlight w:val="lightGray"/>
              </w:rPr>
            </w:pPr>
          </w:p>
        </w:tc>
        <w:tc>
          <w:tcPr>
            <w:tcW w:w="737" w:type="pct"/>
            <w:vAlign w:val="center"/>
          </w:tcPr>
          <w:p w14:paraId="2B8F8C50">
            <w:pPr>
              <w:jc w:val="center"/>
              <w:rPr>
                <w:rFonts w:hint="eastAsia" w:ascii="宋体" w:hAnsi="宋体" w:cs="宋体"/>
                <w:sz w:val="20"/>
                <w:szCs w:val="20"/>
              </w:rPr>
            </w:pPr>
            <w:r>
              <w:rPr>
                <w:rFonts w:hint="eastAsia" w:ascii="宋体" w:hAnsi="宋体" w:cs="宋体"/>
                <w:sz w:val="20"/>
                <w:szCs w:val="20"/>
                <w:lang w:bidi="ar"/>
              </w:rPr>
              <w:t>健康管理师</w:t>
            </w:r>
          </w:p>
        </w:tc>
        <w:tc>
          <w:tcPr>
            <w:tcW w:w="726" w:type="pct"/>
            <w:vAlign w:val="center"/>
          </w:tcPr>
          <w:p w14:paraId="6FCACBAE">
            <w:pPr>
              <w:jc w:val="center"/>
              <w:rPr>
                <w:rFonts w:hint="eastAsia" w:ascii="宋体" w:hAnsi="宋体" w:cs="宋体"/>
                <w:sz w:val="20"/>
                <w:szCs w:val="20"/>
              </w:rPr>
            </w:pPr>
            <w:r>
              <w:rPr>
                <w:rFonts w:hint="eastAsia" w:ascii="宋体" w:hAnsi="宋体" w:cs="宋体"/>
                <w:sz w:val="20"/>
                <w:szCs w:val="20"/>
                <w:lang w:bidi="ar"/>
              </w:rPr>
              <w:t>贵州健康职业学院</w:t>
            </w:r>
          </w:p>
        </w:tc>
        <w:tc>
          <w:tcPr>
            <w:tcW w:w="380" w:type="pct"/>
            <w:vAlign w:val="center"/>
          </w:tcPr>
          <w:p w14:paraId="1CD4307D">
            <w:pPr>
              <w:jc w:val="center"/>
              <w:rPr>
                <w:rFonts w:hint="eastAsia" w:ascii="宋体" w:hAnsi="宋体" w:cs="宋体"/>
                <w:sz w:val="20"/>
                <w:szCs w:val="20"/>
              </w:rPr>
            </w:pPr>
            <w:r>
              <w:rPr>
                <w:rFonts w:hint="eastAsia" w:ascii="宋体" w:hAnsi="宋体" w:cs="宋体"/>
                <w:sz w:val="20"/>
                <w:szCs w:val="20"/>
                <w:lang w:bidi="ar"/>
              </w:rPr>
              <w:t>1</w:t>
            </w:r>
          </w:p>
        </w:tc>
        <w:tc>
          <w:tcPr>
            <w:tcW w:w="619" w:type="pct"/>
            <w:vAlign w:val="center"/>
          </w:tcPr>
          <w:p w14:paraId="0E606C0B">
            <w:pPr>
              <w:jc w:val="center"/>
              <w:rPr>
                <w:rFonts w:hint="eastAsia" w:ascii="宋体" w:hAnsi="宋体" w:cs="宋体"/>
                <w:sz w:val="20"/>
                <w:szCs w:val="20"/>
              </w:rPr>
            </w:pPr>
            <w:r>
              <w:rPr>
                <w:rFonts w:hint="eastAsia" w:ascii="宋体" w:hAnsi="宋体" w:cs="宋体"/>
                <w:sz w:val="20"/>
                <w:szCs w:val="20"/>
                <w:lang w:bidi="ar"/>
              </w:rPr>
              <w:t>专业选课</w:t>
            </w:r>
          </w:p>
        </w:tc>
        <w:tc>
          <w:tcPr>
            <w:tcW w:w="1155" w:type="pct"/>
            <w:vAlign w:val="center"/>
          </w:tcPr>
          <w:p w14:paraId="148E8535">
            <w:pPr>
              <w:jc w:val="center"/>
              <w:rPr>
                <w:rFonts w:hint="eastAsia" w:ascii="宋体" w:hAnsi="宋体" w:cs="宋体"/>
                <w:sz w:val="20"/>
                <w:szCs w:val="20"/>
              </w:rPr>
            </w:pPr>
            <w:r>
              <w:rPr>
                <w:rFonts w:hint="eastAsia" w:ascii="宋体" w:hAnsi="宋体" w:cs="宋体"/>
                <w:sz w:val="20"/>
                <w:szCs w:val="20"/>
                <w:lang w:bidi="ar"/>
              </w:rPr>
              <w:t>用该证书可以免修专业任何课程中的一门</w:t>
            </w:r>
          </w:p>
        </w:tc>
        <w:tc>
          <w:tcPr>
            <w:tcW w:w="899" w:type="pct"/>
          </w:tcPr>
          <w:p w14:paraId="629FA8E9">
            <w:pPr>
              <w:rPr>
                <w:rFonts w:hint="eastAsia" w:ascii="宋体" w:hAnsi="宋体" w:cs="宋体"/>
                <w:sz w:val="20"/>
                <w:szCs w:val="20"/>
              </w:rPr>
            </w:pPr>
            <w:r>
              <w:rPr>
                <w:rFonts w:hint="eastAsia" w:ascii="宋体" w:hAnsi="宋体" w:cs="宋体"/>
                <w:sz w:val="20"/>
                <w:szCs w:val="20"/>
                <w:lang w:bidi="ar"/>
              </w:rPr>
              <w:t>经贵州省人力资源和社会保障厅备案的评价机构</w:t>
            </w:r>
          </w:p>
        </w:tc>
      </w:tr>
      <w:tr w14:paraId="40397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vMerge w:val="continue"/>
            <w:shd w:val="clear" w:color="auto" w:fill="C7DAF1" w:themeFill="text2" w:themeFillTint="32"/>
          </w:tcPr>
          <w:p w14:paraId="01395046">
            <w:pPr>
              <w:jc w:val="left"/>
              <w:rPr>
                <w:rFonts w:hint="eastAsia" w:ascii="宋体" w:hAnsi="宋体" w:cs="宋体"/>
                <w:sz w:val="20"/>
                <w:szCs w:val="20"/>
                <w:highlight w:val="lightGray"/>
              </w:rPr>
            </w:pPr>
          </w:p>
        </w:tc>
        <w:tc>
          <w:tcPr>
            <w:tcW w:w="737" w:type="pct"/>
            <w:vAlign w:val="center"/>
          </w:tcPr>
          <w:p w14:paraId="74002E43">
            <w:pPr>
              <w:jc w:val="center"/>
              <w:rPr>
                <w:rFonts w:hint="eastAsia" w:ascii="宋体" w:hAnsi="宋体" w:cs="宋体"/>
                <w:sz w:val="20"/>
                <w:szCs w:val="20"/>
              </w:rPr>
            </w:pPr>
            <w:r>
              <w:rPr>
                <w:rFonts w:hint="eastAsia" w:ascii="宋体" w:hAnsi="宋体" w:cs="宋体"/>
                <w:sz w:val="20"/>
                <w:szCs w:val="20"/>
              </w:rPr>
              <w:t>老年康体指导师</w:t>
            </w:r>
          </w:p>
        </w:tc>
        <w:tc>
          <w:tcPr>
            <w:tcW w:w="726" w:type="pct"/>
            <w:vAlign w:val="center"/>
          </w:tcPr>
          <w:p w14:paraId="3C12A54B">
            <w:pPr>
              <w:jc w:val="center"/>
              <w:rPr>
                <w:rFonts w:hint="eastAsia" w:ascii="宋体" w:hAnsi="宋体" w:cs="宋体"/>
                <w:sz w:val="20"/>
                <w:szCs w:val="20"/>
              </w:rPr>
            </w:pPr>
            <w:r>
              <w:rPr>
                <w:rFonts w:hint="eastAsia" w:ascii="宋体" w:hAnsi="宋体" w:cs="宋体"/>
                <w:sz w:val="20"/>
                <w:szCs w:val="20"/>
                <w:lang w:bidi="ar"/>
              </w:rPr>
              <w:t>贵州健康职业学院</w:t>
            </w:r>
          </w:p>
        </w:tc>
        <w:tc>
          <w:tcPr>
            <w:tcW w:w="380" w:type="pct"/>
            <w:vAlign w:val="center"/>
          </w:tcPr>
          <w:p w14:paraId="0E36E541">
            <w:pPr>
              <w:jc w:val="center"/>
              <w:rPr>
                <w:rFonts w:hint="eastAsia" w:ascii="宋体" w:hAnsi="宋体" w:cs="宋体"/>
                <w:sz w:val="20"/>
                <w:szCs w:val="20"/>
              </w:rPr>
            </w:pPr>
            <w:r>
              <w:rPr>
                <w:rFonts w:hint="eastAsia" w:ascii="宋体" w:hAnsi="宋体" w:cs="宋体"/>
                <w:sz w:val="20"/>
                <w:szCs w:val="20"/>
                <w:lang w:bidi="ar"/>
              </w:rPr>
              <w:t>1</w:t>
            </w:r>
          </w:p>
        </w:tc>
        <w:tc>
          <w:tcPr>
            <w:tcW w:w="619" w:type="pct"/>
            <w:vAlign w:val="center"/>
          </w:tcPr>
          <w:p w14:paraId="35C0FAB7">
            <w:pPr>
              <w:jc w:val="center"/>
              <w:rPr>
                <w:rFonts w:hint="eastAsia" w:ascii="宋体" w:hAnsi="宋体" w:cs="宋体"/>
                <w:sz w:val="20"/>
                <w:szCs w:val="20"/>
              </w:rPr>
            </w:pPr>
            <w:r>
              <w:rPr>
                <w:rFonts w:hint="eastAsia" w:ascii="宋体" w:hAnsi="宋体" w:cs="宋体"/>
                <w:sz w:val="20"/>
                <w:szCs w:val="20"/>
                <w:lang w:bidi="ar"/>
              </w:rPr>
              <w:t>专业选课</w:t>
            </w:r>
          </w:p>
        </w:tc>
        <w:tc>
          <w:tcPr>
            <w:tcW w:w="1155" w:type="pct"/>
            <w:vAlign w:val="center"/>
          </w:tcPr>
          <w:p w14:paraId="2581EA8F">
            <w:pPr>
              <w:jc w:val="center"/>
              <w:rPr>
                <w:rFonts w:hint="eastAsia" w:ascii="宋体" w:hAnsi="宋体" w:cs="宋体"/>
                <w:sz w:val="20"/>
                <w:szCs w:val="20"/>
              </w:rPr>
            </w:pPr>
            <w:r>
              <w:rPr>
                <w:rFonts w:hint="eastAsia" w:ascii="宋体" w:hAnsi="宋体" w:cs="宋体"/>
                <w:sz w:val="20"/>
                <w:szCs w:val="20"/>
                <w:lang w:bidi="ar"/>
              </w:rPr>
              <w:t>用该证书可以免修专业任何课程中的一门</w:t>
            </w:r>
          </w:p>
        </w:tc>
        <w:tc>
          <w:tcPr>
            <w:tcW w:w="899" w:type="pct"/>
          </w:tcPr>
          <w:p w14:paraId="03DA49B8">
            <w:pPr>
              <w:rPr>
                <w:rFonts w:hint="eastAsia" w:ascii="宋体" w:hAnsi="宋体" w:cs="宋体"/>
                <w:sz w:val="20"/>
                <w:szCs w:val="20"/>
              </w:rPr>
            </w:pPr>
          </w:p>
        </w:tc>
      </w:tr>
      <w:tr w14:paraId="0C10C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vMerge w:val="continue"/>
            <w:shd w:val="clear" w:color="auto" w:fill="C7DAF1" w:themeFill="text2" w:themeFillTint="32"/>
          </w:tcPr>
          <w:p w14:paraId="4C4126C7">
            <w:pPr>
              <w:jc w:val="left"/>
              <w:rPr>
                <w:rFonts w:hint="eastAsia" w:ascii="宋体" w:hAnsi="宋体" w:cs="宋体"/>
                <w:sz w:val="20"/>
                <w:szCs w:val="20"/>
                <w:highlight w:val="lightGray"/>
              </w:rPr>
            </w:pPr>
          </w:p>
        </w:tc>
        <w:tc>
          <w:tcPr>
            <w:tcW w:w="737" w:type="pct"/>
            <w:vAlign w:val="center"/>
          </w:tcPr>
          <w:p w14:paraId="36A86A1C">
            <w:pPr>
              <w:jc w:val="center"/>
              <w:rPr>
                <w:rFonts w:hint="eastAsia" w:ascii="宋体" w:hAnsi="宋体" w:cs="宋体"/>
                <w:sz w:val="20"/>
                <w:szCs w:val="20"/>
              </w:rPr>
            </w:pPr>
            <w:r>
              <w:rPr>
                <w:rFonts w:hint="eastAsia" w:ascii="宋体" w:hAnsi="宋体" w:cs="宋体"/>
                <w:sz w:val="20"/>
                <w:szCs w:val="20"/>
              </w:rPr>
              <w:t>保健按摩师</w:t>
            </w:r>
          </w:p>
        </w:tc>
        <w:tc>
          <w:tcPr>
            <w:tcW w:w="726" w:type="pct"/>
            <w:vAlign w:val="center"/>
          </w:tcPr>
          <w:p w14:paraId="336514FD">
            <w:pPr>
              <w:jc w:val="center"/>
              <w:rPr>
                <w:rFonts w:hint="eastAsia" w:ascii="宋体" w:hAnsi="宋体" w:cs="宋体"/>
                <w:sz w:val="20"/>
                <w:szCs w:val="20"/>
                <w:lang w:bidi="ar"/>
              </w:rPr>
            </w:pPr>
            <w:r>
              <w:rPr>
                <w:rFonts w:hint="eastAsia" w:ascii="宋体" w:hAnsi="宋体" w:cs="宋体"/>
                <w:sz w:val="20"/>
                <w:szCs w:val="20"/>
                <w:lang w:bidi="ar"/>
              </w:rPr>
              <w:t>贵州健康职业学院</w:t>
            </w:r>
          </w:p>
        </w:tc>
        <w:tc>
          <w:tcPr>
            <w:tcW w:w="380" w:type="pct"/>
            <w:vAlign w:val="center"/>
          </w:tcPr>
          <w:p w14:paraId="77479E01">
            <w:pPr>
              <w:jc w:val="center"/>
              <w:rPr>
                <w:rFonts w:hint="eastAsia" w:ascii="宋体" w:hAnsi="宋体" w:cs="宋体"/>
                <w:sz w:val="20"/>
                <w:szCs w:val="20"/>
                <w:lang w:bidi="ar"/>
              </w:rPr>
            </w:pPr>
            <w:r>
              <w:rPr>
                <w:rFonts w:hint="eastAsia" w:ascii="宋体" w:hAnsi="宋体" w:cs="宋体"/>
                <w:sz w:val="20"/>
                <w:szCs w:val="20"/>
                <w:lang w:bidi="ar"/>
              </w:rPr>
              <w:t>1</w:t>
            </w:r>
          </w:p>
        </w:tc>
        <w:tc>
          <w:tcPr>
            <w:tcW w:w="619" w:type="pct"/>
            <w:vAlign w:val="center"/>
          </w:tcPr>
          <w:p w14:paraId="66ECCEE6">
            <w:pPr>
              <w:jc w:val="center"/>
              <w:rPr>
                <w:rFonts w:hint="eastAsia" w:ascii="宋体" w:hAnsi="宋体" w:cs="宋体"/>
                <w:sz w:val="20"/>
                <w:szCs w:val="20"/>
                <w:lang w:bidi="ar"/>
              </w:rPr>
            </w:pPr>
            <w:r>
              <w:rPr>
                <w:rFonts w:hint="eastAsia" w:ascii="宋体" w:hAnsi="宋体" w:cs="宋体"/>
                <w:sz w:val="20"/>
                <w:szCs w:val="20"/>
                <w:lang w:bidi="ar"/>
              </w:rPr>
              <w:t>专业选课</w:t>
            </w:r>
          </w:p>
        </w:tc>
        <w:tc>
          <w:tcPr>
            <w:tcW w:w="1155" w:type="pct"/>
            <w:vAlign w:val="center"/>
          </w:tcPr>
          <w:p w14:paraId="2898A555">
            <w:pPr>
              <w:jc w:val="center"/>
              <w:rPr>
                <w:rFonts w:hint="eastAsia" w:ascii="宋体" w:hAnsi="宋体" w:cs="宋体"/>
                <w:sz w:val="20"/>
                <w:szCs w:val="20"/>
                <w:lang w:bidi="ar"/>
              </w:rPr>
            </w:pPr>
            <w:r>
              <w:rPr>
                <w:rFonts w:hint="eastAsia" w:ascii="宋体" w:hAnsi="宋体" w:cs="宋体"/>
                <w:sz w:val="20"/>
                <w:szCs w:val="20"/>
                <w:lang w:bidi="ar"/>
              </w:rPr>
              <w:t>用该证书可以免修专业任何课程中的一门</w:t>
            </w:r>
          </w:p>
        </w:tc>
        <w:tc>
          <w:tcPr>
            <w:tcW w:w="899" w:type="pct"/>
          </w:tcPr>
          <w:p w14:paraId="473E86C5">
            <w:pPr>
              <w:rPr>
                <w:rFonts w:hint="eastAsia" w:ascii="宋体" w:hAnsi="宋体" w:cs="宋体"/>
                <w:sz w:val="20"/>
                <w:szCs w:val="20"/>
                <w:lang w:bidi="ar"/>
              </w:rPr>
            </w:pPr>
          </w:p>
        </w:tc>
      </w:tr>
      <w:tr w14:paraId="59508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pct"/>
            <w:vMerge w:val="continue"/>
            <w:shd w:val="clear" w:color="auto" w:fill="C7DAF1" w:themeFill="text2" w:themeFillTint="32"/>
          </w:tcPr>
          <w:p w14:paraId="07BDF2F2">
            <w:pPr>
              <w:jc w:val="left"/>
              <w:rPr>
                <w:rFonts w:hint="eastAsia" w:ascii="宋体" w:hAnsi="宋体" w:cs="宋体"/>
                <w:sz w:val="20"/>
                <w:szCs w:val="20"/>
                <w:highlight w:val="lightGray"/>
              </w:rPr>
            </w:pPr>
          </w:p>
        </w:tc>
        <w:tc>
          <w:tcPr>
            <w:tcW w:w="737" w:type="pct"/>
            <w:vAlign w:val="center"/>
          </w:tcPr>
          <w:p w14:paraId="005C06FB">
            <w:pPr>
              <w:jc w:val="center"/>
              <w:rPr>
                <w:rFonts w:hint="eastAsia" w:ascii="宋体" w:hAnsi="宋体" w:cs="宋体"/>
                <w:sz w:val="20"/>
                <w:szCs w:val="20"/>
              </w:rPr>
            </w:pPr>
            <w:r>
              <w:rPr>
                <w:rFonts w:hint="eastAsia" w:ascii="宋体" w:hAnsi="宋体" w:cs="宋体"/>
                <w:sz w:val="20"/>
                <w:szCs w:val="20"/>
              </w:rPr>
              <w:t>失智老人照护</w:t>
            </w:r>
          </w:p>
        </w:tc>
        <w:tc>
          <w:tcPr>
            <w:tcW w:w="726" w:type="pct"/>
            <w:vAlign w:val="center"/>
          </w:tcPr>
          <w:p w14:paraId="0E46FAFE">
            <w:pPr>
              <w:jc w:val="center"/>
              <w:rPr>
                <w:rFonts w:hint="eastAsia" w:ascii="宋体" w:hAnsi="宋体" w:cs="宋体"/>
                <w:sz w:val="20"/>
                <w:szCs w:val="20"/>
                <w:lang w:bidi="ar"/>
              </w:rPr>
            </w:pPr>
            <w:r>
              <w:rPr>
                <w:rFonts w:hint="eastAsia" w:ascii="宋体" w:hAnsi="宋体" w:cs="宋体"/>
                <w:sz w:val="20"/>
                <w:szCs w:val="20"/>
                <w:lang w:bidi="ar"/>
              </w:rPr>
              <w:t>贵州健康职业学院</w:t>
            </w:r>
          </w:p>
        </w:tc>
        <w:tc>
          <w:tcPr>
            <w:tcW w:w="380" w:type="pct"/>
            <w:vAlign w:val="center"/>
          </w:tcPr>
          <w:p w14:paraId="4858305F">
            <w:pPr>
              <w:jc w:val="center"/>
              <w:rPr>
                <w:rFonts w:hint="eastAsia" w:ascii="宋体" w:hAnsi="宋体" w:cs="宋体"/>
                <w:sz w:val="20"/>
                <w:szCs w:val="20"/>
                <w:lang w:bidi="ar"/>
              </w:rPr>
            </w:pPr>
            <w:r>
              <w:rPr>
                <w:rFonts w:hint="eastAsia" w:ascii="宋体" w:hAnsi="宋体" w:cs="宋体"/>
                <w:sz w:val="20"/>
                <w:szCs w:val="20"/>
                <w:lang w:bidi="ar"/>
              </w:rPr>
              <w:t>1</w:t>
            </w:r>
          </w:p>
        </w:tc>
        <w:tc>
          <w:tcPr>
            <w:tcW w:w="619" w:type="pct"/>
            <w:vAlign w:val="center"/>
          </w:tcPr>
          <w:p w14:paraId="6D270F76">
            <w:pPr>
              <w:jc w:val="center"/>
              <w:rPr>
                <w:rFonts w:hint="eastAsia" w:ascii="宋体" w:hAnsi="宋体" w:cs="宋体"/>
                <w:sz w:val="20"/>
                <w:szCs w:val="20"/>
                <w:lang w:bidi="ar"/>
              </w:rPr>
            </w:pPr>
            <w:r>
              <w:rPr>
                <w:rFonts w:hint="eastAsia" w:ascii="宋体" w:hAnsi="宋体" w:cs="宋体"/>
                <w:sz w:val="20"/>
                <w:szCs w:val="20"/>
                <w:lang w:bidi="ar"/>
              </w:rPr>
              <w:t>专业选课</w:t>
            </w:r>
          </w:p>
        </w:tc>
        <w:tc>
          <w:tcPr>
            <w:tcW w:w="1155" w:type="pct"/>
            <w:vAlign w:val="center"/>
          </w:tcPr>
          <w:p w14:paraId="5326A9A3">
            <w:pPr>
              <w:jc w:val="center"/>
              <w:rPr>
                <w:rFonts w:hint="eastAsia" w:ascii="宋体" w:hAnsi="宋体" w:cs="宋体"/>
                <w:sz w:val="20"/>
                <w:szCs w:val="20"/>
                <w:lang w:bidi="ar"/>
              </w:rPr>
            </w:pPr>
            <w:r>
              <w:rPr>
                <w:rFonts w:hint="eastAsia" w:ascii="宋体" w:hAnsi="宋体" w:cs="宋体"/>
                <w:sz w:val="20"/>
                <w:szCs w:val="20"/>
                <w:lang w:bidi="ar"/>
              </w:rPr>
              <w:t>用该证书可以免修专业任何课程中的一门</w:t>
            </w:r>
          </w:p>
        </w:tc>
        <w:tc>
          <w:tcPr>
            <w:tcW w:w="899" w:type="pct"/>
          </w:tcPr>
          <w:p w14:paraId="622E30EF">
            <w:pPr>
              <w:rPr>
                <w:rFonts w:hint="eastAsia" w:ascii="宋体" w:hAnsi="宋体" w:cs="宋体"/>
                <w:sz w:val="20"/>
                <w:szCs w:val="20"/>
                <w:lang w:bidi="ar"/>
              </w:rPr>
            </w:pPr>
          </w:p>
        </w:tc>
      </w:tr>
      <w:tr w14:paraId="7404E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484" w:type="pct"/>
            <w:vMerge w:val="restart"/>
            <w:shd w:val="clear" w:color="auto" w:fill="C7DAF1" w:themeFill="text2" w:themeFillTint="32"/>
            <w:vAlign w:val="center"/>
          </w:tcPr>
          <w:p w14:paraId="221FC0C4">
            <w:pPr>
              <w:jc w:val="center"/>
              <w:rPr>
                <w:rFonts w:hint="eastAsia" w:ascii="宋体" w:hAnsi="宋体" w:cs="宋体"/>
                <w:sz w:val="20"/>
                <w:szCs w:val="20"/>
              </w:rPr>
            </w:pPr>
            <w:r>
              <w:rPr>
                <w:rFonts w:hint="eastAsia" w:ascii="宋体" w:hAnsi="宋体" w:cs="宋体"/>
                <w:sz w:val="20"/>
                <w:szCs w:val="20"/>
              </w:rPr>
              <w:t>相关</w:t>
            </w:r>
          </w:p>
          <w:p w14:paraId="24EA5F4F">
            <w:pPr>
              <w:jc w:val="center"/>
              <w:rPr>
                <w:rFonts w:hint="eastAsia" w:ascii="宋体" w:hAnsi="宋体" w:cs="宋体"/>
                <w:sz w:val="20"/>
                <w:szCs w:val="20"/>
              </w:rPr>
            </w:pPr>
            <w:r>
              <w:rPr>
                <w:rFonts w:hint="eastAsia" w:ascii="宋体" w:hAnsi="宋体" w:cs="宋体"/>
                <w:sz w:val="20"/>
                <w:szCs w:val="20"/>
              </w:rPr>
              <w:t>荣誉</w:t>
            </w:r>
          </w:p>
          <w:p w14:paraId="11F395F1">
            <w:pPr>
              <w:jc w:val="center"/>
              <w:rPr>
                <w:rFonts w:hint="eastAsia" w:ascii="宋体" w:hAnsi="宋体" w:cs="宋体"/>
                <w:sz w:val="20"/>
                <w:szCs w:val="20"/>
              </w:rPr>
            </w:pPr>
            <w:r>
              <w:rPr>
                <w:rFonts w:hint="eastAsia" w:ascii="宋体" w:hAnsi="宋体" w:cs="宋体"/>
                <w:sz w:val="20"/>
                <w:szCs w:val="20"/>
              </w:rPr>
              <w:t>证书</w:t>
            </w:r>
          </w:p>
        </w:tc>
        <w:tc>
          <w:tcPr>
            <w:tcW w:w="737" w:type="pct"/>
          </w:tcPr>
          <w:p w14:paraId="79789308">
            <w:pPr>
              <w:rPr>
                <w:rFonts w:hint="eastAsia" w:ascii="宋体" w:hAnsi="宋体" w:cs="宋体"/>
                <w:sz w:val="20"/>
                <w:szCs w:val="20"/>
              </w:rPr>
            </w:pPr>
            <w:r>
              <w:rPr>
                <w:rFonts w:hint="eastAsia" w:ascii="宋体" w:hAnsi="宋体" w:cs="宋体"/>
                <w:sz w:val="20"/>
                <w:szCs w:val="20"/>
                <w:lang w:bidi="ar"/>
              </w:rPr>
              <w:t>全国职业院校技能大赛获奖</w:t>
            </w:r>
          </w:p>
        </w:tc>
        <w:tc>
          <w:tcPr>
            <w:tcW w:w="726" w:type="pct"/>
            <w:vAlign w:val="center"/>
          </w:tcPr>
          <w:p w14:paraId="54B44F58">
            <w:pPr>
              <w:jc w:val="center"/>
              <w:rPr>
                <w:rFonts w:hint="eastAsia" w:ascii="宋体" w:hAnsi="宋体" w:cs="宋体"/>
                <w:sz w:val="20"/>
                <w:szCs w:val="20"/>
              </w:rPr>
            </w:pPr>
            <w:r>
              <w:rPr>
                <w:rFonts w:hint="eastAsia" w:ascii="宋体" w:hAnsi="宋体" w:cs="宋体"/>
                <w:sz w:val="20"/>
                <w:szCs w:val="20"/>
                <w:lang w:bidi="ar"/>
              </w:rPr>
              <w:t>全国职业院校技能大赛组织</w:t>
            </w:r>
          </w:p>
        </w:tc>
        <w:tc>
          <w:tcPr>
            <w:tcW w:w="380" w:type="pct"/>
            <w:vAlign w:val="center"/>
          </w:tcPr>
          <w:p w14:paraId="6727A6F4">
            <w:pPr>
              <w:jc w:val="center"/>
              <w:rPr>
                <w:rFonts w:hint="eastAsia" w:ascii="宋体" w:hAnsi="宋体" w:cs="宋体"/>
                <w:sz w:val="20"/>
                <w:szCs w:val="20"/>
              </w:rPr>
            </w:pPr>
            <w:r>
              <w:rPr>
                <w:rFonts w:hint="eastAsia" w:ascii="宋体" w:hAnsi="宋体" w:cs="宋体"/>
                <w:sz w:val="20"/>
                <w:szCs w:val="20"/>
                <w:lang w:bidi="ar"/>
              </w:rPr>
              <w:t>1</w:t>
            </w:r>
          </w:p>
        </w:tc>
        <w:tc>
          <w:tcPr>
            <w:tcW w:w="619" w:type="pct"/>
            <w:vAlign w:val="center"/>
          </w:tcPr>
          <w:p w14:paraId="0BE590DC">
            <w:pPr>
              <w:jc w:val="center"/>
              <w:rPr>
                <w:rFonts w:hint="eastAsia" w:ascii="宋体" w:hAnsi="宋体" w:cs="宋体"/>
                <w:sz w:val="20"/>
                <w:szCs w:val="20"/>
              </w:rPr>
            </w:pPr>
            <w:r>
              <w:rPr>
                <w:rFonts w:hint="eastAsia" w:ascii="宋体" w:hAnsi="宋体" w:cs="宋体"/>
                <w:sz w:val="20"/>
                <w:szCs w:val="20"/>
                <w:lang w:bidi="ar"/>
              </w:rPr>
              <w:t>专业选课</w:t>
            </w:r>
          </w:p>
        </w:tc>
        <w:tc>
          <w:tcPr>
            <w:tcW w:w="1155" w:type="pct"/>
            <w:vAlign w:val="center"/>
          </w:tcPr>
          <w:p w14:paraId="4383D54B">
            <w:pPr>
              <w:jc w:val="center"/>
              <w:rPr>
                <w:rFonts w:hint="eastAsia" w:ascii="宋体" w:hAnsi="宋体" w:cs="宋体"/>
                <w:sz w:val="20"/>
                <w:szCs w:val="20"/>
              </w:rPr>
            </w:pPr>
            <w:r>
              <w:rPr>
                <w:rFonts w:hint="eastAsia" w:ascii="宋体" w:hAnsi="宋体" w:cs="宋体"/>
                <w:sz w:val="20"/>
                <w:szCs w:val="20"/>
                <w:lang w:bidi="ar"/>
              </w:rPr>
              <w:t>用该证书可以免修专业任何课程中的一门</w:t>
            </w:r>
          </w:p>
        </w:tc>
        <w:tc>
          <w:tcPr>
            <w:tcW w:w="899" w:type="pct"/>
          </w:tcPr>
          <w:p w14:paraId="10DAAADC">
            <w:pPr>
              <w:rPr>
                <w:rFonts w:hint="eastAsia" w:ascii="宋体" w:hAnsi="宋体" w:cs="宋体"/>
                <w:sz w:val="20"/>
                <w:szCs w:val="20"/>
              </w:rPr>
            </w:pPr>
          </w:p>
        </w:tc>
      </w:tr>
      <w:tr w14:paraId="29B43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484" w:type="pct"/>
            <w:vMerge w:val="continue"/>
          </w:tcPr>
          <w:p w14:paraId="396F0202">
            <w:pPr>
              <w:rPr>
                <w:rFonts w:hint="eastAsia" w:ascii="宋体" w:hAnsi="宋体" w:cs="宋体"/>
                <w:sz w:val="20"/>
                <w:szCs w:val="20"/>
              </w:rPr>
            </w:pPr>
          </w:p>
        </w:tc>
        <w:tc>
          <w:tcPr>
            <w:tcW w:w="0" w:type="auto"/>
          </w:tcPr>
          <w:p w14:paraId="18EEB72C">
            <w:pPr>
              <w:rPr>
                <w:rFonts w:hint="eastAsia" w:ascii="宋体" w:hAnsi="宋体" w:cs="宋体"/>
                <w:sz w:val="20"/>
                <w:szCs w:val="20"/>
              </w:rPr>
            </w:pPr>
            <w:r>
              <w:rPr>
                <w:rFonts w:hint="eastAsia" w:ascii="宋体" w:hAnsi="宋体" w:cs="宋体"/>
                <w:sz w:val="20"/>
                <w:szCs w:val="20"/>
                <w:lang w:bidi="ar"/>
              </w:rPr>
              <w:t>全省职业院校技能大赛获奖</w:t>
            </w:r>
          </w:p>
        </w:tc>
        <w:tc>
          <w:tcPr>
            <w:tcW w:w="0" w:type="auto"/>
            <w:vAlign w:val="center"/>
          </w:tcPr>
          <w:p w14:paraId="3A623242">
            <w:pPr>
              <w:jc w:val="center"/>
              <w:rPr>
                <w:rFonts w:hint="eastAsia" w:ascii="宋体" w:hAnsi="宋体" w:cs="宋体"/>
                <w:sz w:val="20"/>
                <w:szCs w:val="20"/>
              </w:rPr>
            </w:pPr>
            <w:r>
              <w:rPr>
                <w:rFonts w:hint="eastAsia" w:ascii="宋体" w:hAnsi="宋体" w:cs="宋体"/>
                <w:sz w:val="20"/>
                <w:szCs w:val="20"/>
                <w:lang w:bidi="ar"/>
              </w:rPr>
              <w:t>贵州省教育厅</w:t>
            </w:r>
          </w:p>
        </w:tc>
        <w:tc>
          <w:tcPr>
            <w:tcW w:w="0" w:type="auto"/>
            <w:vAlign w:val="center"/>
          </w:tcPr>
          <w:p w14:paraId="166A03E0">
            <w:pPr>
              <w:jc w:val="center"/>
              <w:rPr>
                <w:rFonts w:hint="eastAsia" w:ascii="宋体" w:hAnsi="宋体" w:cs="宋体"/>
                <w:sz w:val="20"/>
                <w:szCs w:val="20"/>
              </w:rPr>
            </w:pPr>
            <w:r>
              <w:rPr>
                <w:rFonts w:ascii="宋体" w:hAnsi="宋体" w:cs="宋体"/>
                <w:sz w:val="20"/>
                <w:szCs w:val="20"/>
              </w:rPr>
              <w:t>1</w:t>
            </w:r>
          </w:p>
        </w:tc>
        <w:tc>
          <w:tcPr>
            <w:tcW w:w="0" w:type="auto"/>
            <w:vAlign w:val="center"/>
          </w:tcPr>
          <w:p w14:paraId="2DE1F831">
            <w:pPr>
              <w:jc w:val="center"/>
              <w:rPr>
                <w:rFonts w:hint="eastAsia" w:ascii="宋体" w:hAnsi="宋体" w:cs="宋体"/>
                <w:sz w:val="20"/>
                <w:szCs w:val="20"/>
              </w:rPr>
            </w:pPr>
            <w:r>
              <w:rPr>
                <w:rFonts w:hint="eastAsia" w:ascii="宋体" w:hAnsi="宋体" w:cs="宋体"/>
                <w:sz w:val="20"/>
                <w:szCs w:val="20"/>
                <w:lang w:bidi="ar"/>
              </w:rPr>
              <w:t>专业选课</w:t>
            </w:r>
          </w:p>
        </w:tc>
        <w:tc>
          <w:tcPr>
            <w:tcW w:w="0" w:type="auto"/>
            <w:vAlign w:val="center"/>
          </w:tcPr>
          <w:p w14:paraId="16A13799">
            <w:pPr>
              <w:jc w:val="center"/>
              <w:rPr>
                <w:rFonts w:hint="eastAsia" w:ascii="宋体" w:hAnsi="宋体" w:cs="宋体"/>
                <w:sz w:val="20"/>
                <w:szCs w:val="20"/>
              </w:rPr>
            </w:pPr>
            <w:r>
              <w:rPr>
                <w:rFonts w:hint="eastAsia" w:ascii="宋体" w:hAnsi="宋体" w:cs="宋体"/>
                <w:sz w:val="20"/>
                <w:szCs w:val="20"/>
                <w:lang w:bidi="ar"/>
              </w:rPr>
              <w:t>用该证书可以免修专业任何课程中的一门</w:t>
            </w:r>
          </w:p>
        </w:tc>
        <w:tc>
          <w:tcPr>
            <w:tcW w:w="0" w:type="auto"/>
          </w:tcPr>
          <w:p w14:paraId="2359141C">
            <w:pPr>
              <w:rPr>
                <w:rFonts w:hint="eastAsia" w:ascii="宋体" w:hAnsi="宋体" w:cs="宋体"/>
                <w:sz w:val="20"/>
                <w:szCs w:val="20"/>
              </w:rPr>
            </w:pPr>
          </w:p>
        </w:tc>
      </w:tr>
      <w:tr w14:paraId="12951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484" w:type="pct"/>
            <w:vMerge w:val="continue"/>
          </w:tcPr>
          <w:p w14:paraId="34DFD78D">
            <w:pPr>
              <w:rPr>
                <w:rFonts w:hint="eastAsia" w:ascii="宋体" w:hAnsi="宋体" w:cs="宋体"/>
                <w:sz w:val="20"/>
                <w:szCs w:val="20"/>
              </w:rPr>
            </w:pPr>
          </w:p>
        </w:tc>
        <w:tc>
          <w:tcPr>
            <w:tcW w:w="0" w:type="auto"/>
          </w:tcPr>
          <w:p w14:paraId="463E61A3">
            <w:pPr>
              <w:rPr>
                <w:rFonts w:hint="eastAsia" w:ascii="宋体" w:hAnsi="宋体" w:cs="宋体"/>
                <w:sz w:val="20"/>
                <w:szCs w:val="20"/>
              </w:rPr>
            </w:pPr>
          </w:p>
        </w:tc>
        <w:tc>
          <w:tcPr>
            <w:tcW w:w="0" w:type="auto"/>
            <w:vAlign w:val="center"/>
          </w:tcPr>
          <w:p w14:paraId="1E565096">
            <w:pPr>
              <w:jc w:val="center"/>
              <w:rPr>
                <w:rFonts w:hint="eastAsia" w:ascii="宋体" w:hAnsi="宋体" w:cs="宋体"/>
                <w:sz w:val="20"/>
                <w:szCs w:val="20"/>
              </w:rPr>
            </w:pPr>
          </w:p>
        </w:tc>
        <w:tc>
          <w:tcPr>
            <w:tcW w:w="0" w:type="auto"/>
            <w:vAlign w:val="center"/>
          </w:tcPr>
          <w:p w14:paraId="67E94B46">
            <w:pPr>
              <w:jc w:val="center"/>
              <w:rPr>
                <w:rFonts w:hint="eastAsia" w:ascii="宋体" w:hAnsi="宋体" w:cs="宋体"/>
                <w:sz w:val="20"/>
                <w:szCs w:val="20"/>
              </w:rPr>
            </w:pPr>
          </w:p>
        </w:tc>
        <w:tc>
          <w:tcPr>
            <w:tcW w:w="0" w:type="auto"/>
            <w:vAlign w:val="center"/>
          </w:tcPr>
          <w:p w14:paraId="75E59749">
            <w:pPr>
              <w:jc w:val="center"/>
              <w:rPr>
                <w:rFonts w:hint="eastAsia" w:ascii="宋体" w:hAnsi="宋体" w:cs="宋体"/>
                <w:sz w:val="20"/>
                <w:szCs w:val="20"/>
              </w:rPr>
            </w:pPr>
          </w:p>
        </w:tc>
        <w:tc>
          <w:tcPr>
            <w:tcW w:w="0" w:type="auto"/>
            <w:vAlign w:val="center"/>
          </w:tcPr>
          <w:p w14:paraId="7DD296F5">
            <w:pPr>
              <w:jc w:val="center"/>
              <w:rPr>
                <w:rFonts w:hint="eastAsia" w:ascii="宋体" w:hAnsi="宋体" w:cs="宋体"/>
                <w:sz w:val="20"/>
                <w:szCs w:val="20"/>
              </w:rPr>
            </w:pPr>
          </w:p>
        </w:tc>
        <w:tc>
          <w:tcPr>
            <w:tcW w:w="0" w:type="auto"/>
          </w:tcPr>
          <w:p w14:paraId="00FEBBC2">
            <w:pPr>
              <w:rPr>
                <w:rFonts w:hint="eastAsia" w:ascii="宋体" w:hAnsi="宋体" w:cs="宋体"/>
                <w:sz w:val="20"/>
                <w:szCs w:val="20"/>
              </w:rPr>
            </w:pPr>
          </w:p>
        </w:tc>
      </w:tr>
    </w:tbl>
    <w:p w14:paraId="0A7D224B">
      <w:pPr>
        <w:snapToGrid w:val="0"/>
        <w:spacing w:line="360" w:lineRule="auto"/>
        <w:jc w:val="left"/>
        <w:rPr>
          <w:rFonts w:hint="eastAsia" w:ascii="仿宋_GB2312" w:hAnsi="仿宋_GB2312" w:eastAsia="仿宋_GB2312" w:cs="仿宋_GB2312"/>
          <w:bCs/>
          <w:sz w:val="32"/>
          <w:szCs w:val="32"/>
        </w:rPr>
      </w:pPr>
    </w:p>
    <w:p w14:paraId="5AEEB1E2">
      <w:pPr>
        <w:snapToGrid w:val="0"/>
        <w:jc w:val="center"/>
        <w:rPr>
          <w:lang w:eastAsia="zh-Hans"/>
        </w:rPr>
      </w:pPr>
      <w:r>
        <w:rPr>
          <w:rFonts w:hint="eastAsia" w:ascii="方正仿宋_GB2312" w:hAnsi="方正仿宋_GB2312" w:eastAsia="方正仿宋_GB2312" w:cs="方正仿宋_GB2312"/>
          <w:bCs/>
          <w:sz w:val="28"/>
          <w:szCs w:val="28"/>
        </w:rPr>
        <w:t>表2</w:t>
      </w:r>
      <w:r>
        <w:rPr>
          <w:rFonts w:ascii="方正仿宋_GB2312" w:hAnsi="方正仿宋_GB2312" w:eastAsia="方正仿宋_GB2312" w:cs="方正仿宋_GB2312"/>
          <w:bCs/>
          <w:sz w:val="28"/>
          <w:szCs w:val="28"/>
        </w:rPr>
        <w:t>6</w:t>
      </w:r>
      <w:r>
        <w:rPr>
          <w:rFonts w:hint="eastAsia" w:ascii="方正仿宋_GB2312" w:hAnsi="方正仿宋_GB2312" w:eastAsia="方正仿宋_GB2312" w:cs="方正仿宋_GB2312"/>
          <w:bCs/>
          <w:sz w:val="28"/>
          <w:szCs w:val="28"/>
        </w:rPr>
        <w:t xml:space="preserve">  康复治疗技术</w:t>
      </w:r>
      <w:r>
        <w:rPr>
          <w:rFonts w:hint="eastAsia" w:ascii="方正仿宋_GB2312" w:hAnsi="方正仿宋_GB2312" w:eastAsia="方正仿宋_GB2312" w:cs="方正仿宋_GB2312"/>
          <w:bCs/>
          <w:sz w:val="28"/>
          <w:szCs w:val="28"/>
          <w:lang w:eastAsia="zh-Hans"/>
        </w:rPr>
        <w:t>专业毕业生能力要求指标点</w:t>
      </w:r>
    </w:p>
    <w:tbl>
      <w:tblPr>
        <w:tblStyle w:val="18"/>
        <w:tblpPr w:leftFromText="180" w:rightFromText="180" w:vertAnchor="text" w:horzAnchor="page" w:tblpX="1785" w:tblpY="578"/>
        <w:tblOverlap w:val="never"/>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1543"/>
        <w:gridCol w:w="5907"/>
      </w:tblGrid>
      <w:tr w14:paraId="3D51C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blHeader/>
        </w:trPr>
        <w:tc>
          <w:tcPr>
            <w:tcW w:w="1078" w:type="dxa"/>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153FCD28">
            <w:pPr>
              <w:jc w:val="center"/>
              <w:rPr>
                <w:rFonts w:hint="eastAsia" w:ascii="宋体" w:hAnsi="宋体" w:cs="宋体"/>
                <w:b/>
                <w:bCs/>
                <w:sz w:val="20"/>
                <w:szCs w:val="20"/>
              </w:rPr>
            </w:pPr>
            <w:bookmarkStart w:id="239" w:name="_Toc31377"/>
            <w:bookmarkStart w:id="240" w:name="_Toc28011"/>
            <w:r>
              <w:rPr>
                <w:rFonts w:hint="eastAsia" w:ascii="宋体" w:hAnsi="宋体" w:cs="宋体"/>
                <w:b/>
                <w:bCs/>
                <w:sz w:val="20"/>
                <w:szCs w:val="20"/>
              </w:rPr>
              <w:t>序号</w:t>
            </w:r>
            <w:bookmarkEnd w:id="239"/>
            <w:bookmarkEnd w:id="240"/>
          </w:p>
        </w:tc>
        <w:tc>
          <w:tcPr>
            <w:tcW w:w="1543" w:type="dxa"/>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25E2B33D">
            <w:pPr>
              <w:jc w:val="center"/>
              <w:rPr>
                <w:rFonts w:hint="eastAsia" w:ascii="宋体" w:hAnsi="宋体" w:cs="宋体"/>
                <w:b/>
                <w:bCs/>
                <w:sz w:val="20"/>
                <w:szCs w:val="20"/>
              </w:rPr>
            </w:pPr>
            <w:bookmarkStart w:id="241" w:name="_Toc32202"/>
            <w:bookmarkStart w:id="242" w:name="_Toc13705"/>
            <w:r>
              <w:rPr>
                <w:rFonts w:hint="eastAsia" w:ascii="宋体" w:hAnsi="宋体" w:cs="宋体"/>
                <w:b/>
                <w:bCs/>
                <w:sz w:val="20"/>
                <w:szCs w:val="20"/>
              </w:rPr>
              <w:t>毕业生</w:t>
            </w:r>
          </w:p>
          <w:p w14:paraId="5564C4FB">
            <w:pPr>
              <w:jc w:val="center"/>
              <w:rPr>
                <w:rFonts w:hint="eastAsia" w:ascii="宋体" w:hAnsi="宋体" w:cs="宋体"/>
                <w:b/>
                <w:bCs/>
                <w:sz w:val="20"/>
                <w:szCs w:val="20"/>
              </w:rPr>
            </w:pPr>
            <w:r>
              <w:rPr>
                <w:rFonts w:hint="eastAsia" w:ascii="宋体" w:hAnsi="宋体" w:cs="宋体"/>
                <w:b/>
                <w:bCs/>
                <w:sz w:val="20"/>
                <w:szCs w:val="20"/>
              </w:rPr>
              <w:t>能力要求</w:t>
            </w:r>
            <w:bookmarkEnd w:id="241"/>
            <w:bookmarkEnd w:id="242"/>
          </w:p>
        </w:tc>
        <w:tc>
          <w:tcPr>
            <w:tcW w:w="5907" w:type="dxa"/>
            <w:tcBorders>
              <w:top w:val="single" w:color="auto" w:sz="4" w:space="0"/>
              <w:left w:val="single" w:color="auto" w:sz="4" w:space="0"/>
              <w:bottom w:val="single" w:color="auto" w:sz="4" w:space="0"/>
              <w:right w:val="single" w:color="auto" w:sz="4" w:space="0"/>
            </w:tcBorders>
            <w:shd w:val="clear" w:color="auto" w:fill="8DB3E2" w:themeFill="text2" w:themeFillTint="66"/>
            <w:vAlign w:val="center"/>
          </w:tcPr>
          <w:p w14:paraId="39A76390">
            <w:pPr>
              <w:jc w:val="center"/>
              <w:rPr>
                <w:rFonts w:hint="eastAsia" w:ascii="宋体" w:hAnsi="宋体" w:cs="宋体"/>
                <w:b/>
                <w:bCs/>
                <w:sz w:val="20"/>
                <w:szCs w:val="20"/>
              </w:rPr>
            </w:pPr>
            <w:bookmarkStart w:id="243" w:name="_Toc2921"/>
            <w:bookmarkStart w:id="244" w:name="_Toc12798"/>
            <w:r>
              <w:rPr>
                <w:rFonts w:hint="eastAsia" w:ascii="宋体" w:hAnsi="宋体" w:cs="宋体"/>
                <w:b/>
                <w:bCs/>
                <w:sz w:val="20"/>
                <w:szCs w:val="20"/>
              </w:rPr>
              <w:t>毕业生能力要求指标点</w:t>
            </w:r>
            <w:bookmarkEnd w:id="243"/>
            <w:bookmarkEnd w:id="244"/>
          </w:p>
        </w:tc>
      </w:tr>
      <w:tr w14:paraId="2FB8C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restart"/>
            <w:tcBorders>
              <w:top w:val="nil"/>
              <w:left w:val="single" w:color="auto" w:sz="4" w:space="0"/>
              <w:right w:val="single" w:color="auto" w:sz="4" w:space="0"/>
            </w:tcBorders>
            <w:shd w:val="clear" w:color="auto" w:fill="C7DAF1" w:themeFill="text2" w:themeFillTint="32"/>
            <w:vAlign w:val="center"/>
          </w:tcPr>
          <w:p w14:paraId="59802921">
            <w:pPr>
              <w:jc w:val="center"/>
              <w:rPr>
                <w:rFonts w:hint="eastAsia" w:ascii="宋体" w:hAnsi="宋体" w:cs="宋体"/>
                <w:b/>
                <w:bCs/>
                <w:sz w:val="20"/>
                <w:szCs w:val="20"/>
              </w:rPr>
            </w:pPr>
            <w:bookmarkStart w:id="245" w:name="_Toc11490"/>
            <w:bookmarkStart w:id="246" w:name="_Toc5597"/>
            <w:r>
              <w:rPr>
                <w:rFonts w:hint="eastAsia" w:ascii="宋体" w:hAnsi="宋体" w:cs="宋体"/>
                <w:b/>
                <w:bCs/>
                <w:sz w:val="20"/>
                <w:szCs w:val="20"/>
              </w:rPr>
              <w:t>1</w:t>
            </w:r>
            <w:bookmarkEnd w:id="245"/>
            <w:bookmarkEnd w:id="246"/>
          </w:p>
        </w:tc>
        <w:tc>
          <w:tcPr>
            <w:tcW w:w="1543" w:type="dxa"/>
            <w:vMerge w:val="restart"/>
            <w:tcBorders>
              <w:top w:val="nil"/>
              <w:left w:val="single" w:color="auto" w:sz="4" w:space="0"/>
              <w:right w:val="single" w:color="auto" w:sz="4" w:space="0"/>
            </w:tcBorders>
            <w:shd w:val="clear" w:color="auto" w:fill="auto"/>
            <w:vAlign w:val="center"/>
          </w:tcPr>
          <w:p w14:paraId="05628F61">
            <w:pPr>
              <w:jc w:val="center"/>
              <w:rPr>
                <w:rFonts w:hint="eastAsia" w:ascii="宋体" w:hAnsi="宋体" w:cs="宋体"/>
                <w:sz w:val="20"/>
                <w:szCs w:val="20"/>
                <w:lang w:eastAsia="zh-Hans"/>
              </w:rPr>
            </w:pPr>
            <w:bookmarkStart w:id="247" w:name="_Toc30937"/>
            <w:r>
              <w:rPr>
                <w:rFonts w:hint="eastAsia" w:ascii="宋体" w:hAnsi="宋体" w:cs="宋体"/>
                <w:sz w:val="20"/>
                <w:szCs w:val="20"/>
                <w:lang w:eastAsia="zh-Hans"/>
              </w:rPr>
              <w:t>素质要求</w:t>
            </w:r>
            <w:bookmarkEnd w:id="247"/>
          </w:p>
          <w:p w14:paraId="7463DAA1">
            <w:pPr>
              <w:jc w:val="center"/>
              <w:rPr>
                <w:rFonts w:hint="eastAsia" w:ascii="宋体" w:hAnsi="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1DC99B4F">
            <w:pPr>
              <w:jc w:val="left"/>
              <w:rPr>
                <w:rFonts w:hint="eastAsia" w:ascii="宋体" w:hAnsi="宋体"/>
                <w:sz w:val="20"/>
                <w:szCs w:val="20"/>
              </w:rPr>
            </w:pPr>
            <w:r>
              <w:rPr>
                <w:rFonts w:hint="eastAsia" w:ascii="仿宋_GB2312" w:hAnsi="仿宋_GB2312" w:eastAsia="仿宋_GB2312" w:cs="仿宋_GB2312"/>
                <w:color w:val="000000" w:themeColor="text1"/>
                <w:sz w:val="18"/>
                <w:szCs w:val="18"/>
                <w14:textFill>
                  <w14:solidFill>
                    <w14:schemeClr w14:val="tx1"/>
                  </w14:solidFill>
                </w14:textFill>
              </w:rPr>
              <w:t>1、以习近平新时代中国特色社会主义思想为指导，践行社会主义核心价值观，具有深厚的爱国情感和中华民族自豪感。</w:t>
            </w:r>
          </w:p>
        </w:tc>
      </w:tr>
      <w:tr w14:paraId="06CDB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C7DAF1" w:themeFill="text2" w:themeFillTint="32"/>
            <w:vAlign w:val="center"/>
          </w:tcPr>
          <w:p w14:paraId="560AF8D1">
            <w:pPr>
              <w:jc w:val="center"/>
              <w:rPr>
                <w:rFonts w:hint="eastAsia" w:ascii="宋体" w:hAnsi="宋体" w:cs="宋体"/>
                <w:b/>
                <w:bCs/>
                <w:sz w:val="20"/>
                <w:szCs w:val="20"/>
              </w:rPr>
            </w:pPr>
          </w:p>
        </w:tc>
        <w:tc>
          <w:tcPr>
            <w:tcW w:w="1543" w:type="dxa"/>
            <w:vMerge w:val="continue"/>
            <w:tcBorders>
              <w:left w:val="single" w:color="auto" w:sz="4" w:space="0"/>
              <w:right w:val="single" w:color="auto" w:sz="4" w:space="0"/>
            </w:tcBorders>
            <w:shd w:val="clear" w:color="auto" w:fill="auto"/>
            <w:vAlign w:val="center"/>
          </w:tcPr>
          <w:p w14:paraId="45CB2DE1">
            <w:pPr>
              <w:jc w:val="center"/>
              <w:rPr>
                <w:rFonts w:hint="eastAsia" w:ascii="宋体" w:hAnsi="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63C53493">
            <w:pPr>
              <w:jc w:val="left"/>
              <w:rPr>
                <w:rFonts w:hint="eastAsia" w:ascii="宋体" w:hAnsi="宋体" w:eastAsia="仿宋_GB2312"/>
                <w:sz w:val="20"/>
                <w:szCs w:val="20"/>
              </w:rPr>
            </w:pPr>
            <w:r>
              <w:rPr>
                <w:rFonts w:hint="eastAsia" w:ascii="宋体" w:hAnsi="宋体"/>
                <w:sz w:val="20"/>
                <w:szCs w:val="20"/>
              </w:rPr>
              <w:t>2、</w:t>
            </w:r>
            <w:r>
              <w:rPr>
                <w:rFonts w:hint="eastAsia" w:ascii="仿宋_GB2312" w:hAnsi="仿宋_GB2312" w:eastAsia="仿宋_GB2312" w:cs="仿宋_GB2312"/>
                <w:color w:val="000000" w:themeColor="text1"/>
                <w:sz w:val="18"/>
                <w:szCs w:val="18"/>
                <w14:textFill>
                  <w14:solidFill>
                    <w14:schemeClr w14:val="tx1"/>
                  </w14:solidFill>
                </w14:textFill>
              </w:rPr>
              <w:t>崇尚宪法、遵法守纪、崇德向善、诚实守信、尊重生命、热爱劳动，履行道德准则和行为规范，具有社会责任感和社会参与意识。</w:t>
            </w:r>
          </w:p>
        </w:tc>
      </w:tr>
      <w:tr w14:paraId="2F06F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C7DAF1" w:themeFill="text2" w:themeFillTint="32"/>
            <w:vAlign w:val="center"/>
          </w:tcPr>
          <w:p w14:paraId="2DBAE2C8">
            <w:pPr>
              <w:jc w:val="center"/>
              <w:rPr>
                <w:rFonts w:hint="eastAsia" w:ascii="宋体" w:hAnsi="宋体" w:cs="宋体"/>
                <w:b/>
                <w:bCs/>
                <w:sz w:val="20"/>
                <w:szCs w:val="20"/>
              </w:rPr>
            </w:pPr>
          </w:p>
        </w:tc>
        <w:tc>
          <w:tcPr>
            <w:tcW w:w="1543" w:type="dxa"/>
            <w:vMerge w:val="continue"/>
            <w:tcBorders>
              <w:left w:val="single" w:color="auto" w:sz="4" w:space="0"/>
              <w:right w:val="single" w:color="auto" w:sz="4" w:space="0"/>
            </w:tcBorders>
            <w:shd w:val="clear" w:color="auto" w:fill="auto"/>
            <w:vAlign w:val="center"/>
          </w:tcPr>
          <w:p w14:paraId="7B0FC7DB">
            <w:pPr>
              <w:jc w:val="center"/>
              <w:rPr>
                <w:rFonts w:hint="eastAsia" w:ascii="宋体" w:hAnsi="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0AF9D87A">
            <w:pPr>
              <w:jc w:val="left"/>
              <w:rPr>
                <w:rFonts w:hint="eastAsia" w:ascii="宋体" w:hAnsi="宋体" w:eastAsia="仿宋_GB2312"/>
                <w:sz w:val="20"/>
                <w:szCs w:val="20"/>
              </w:rPr>
            </w:pPr>
            <w:r>
              <w:rPr>
                <w:rFonts w:hint="eastAsia" w:ascii="宋体" w:hAnsi="宋体"/>
                <w:sz w:val="20"/>
                <w:szCs w:val="20"/>
              </w:rPr>
              <w:t>3、</w:t>
            </w:r>
            <w:r>
              <w:rPr>
                <w:rFonts w:hint="eastAsia" w:ascii="仿宋_GB2312" w:hAnsi="仿宋_GB2312" w:eastAsia="仿宋_GB2312" w:cs="仿宋_GB2312"/>
                <w:color w:val="000000" w:themeColor="text1"/>
                <w:sz w:val="18"/>
                <w:szCs w:val="18"/>
                <w14:textFill>
                  <w14:solidFill>
                    <w14:schemeClr w14:val="tx1"/>
                  </w14:solidFill>
                </w14:textFill>
              </w:rPr>
              <w:t>具有质量意识、环保意识、安全意识</w:t>
            </w:r>
            <w:r>
              <w:rPr>
                <w:rFonts w:hint="eastAsia" w:ascii="仿宋_GB2312" w:hAnsi="仿宋_GB2312" w:eastAsia="仿宋_GB2312" w:cs="仿宋_GB2312"/>
                <w:i/>
                <w:iCs/>
                <w:color w:val="000000" w:themeColor="text1"/>
                <w:sz w:val="18"/>
                <w:szCs w:val="18"/>
                <w14:textFill>
                  <w14:solidFill>
                    <w14:schemeClr w14:val="tx1"/>
                  </w14:solidFill>
                </w14:textFill>
              </w:rPr>
              <w:t>、</w:t>
            </w:r>
            <w:r>
              <w:rPr>
                <w:rFonts w:hint="eastAsia" w:ascii="仿宋_GB2312" w:hAnsi="仿宋_GB2312" w:eastAsia="仿宋_GB2312" w:cs="仿宋_GB2312"/>
                <w:color w:val="000000" w:themeColor="text1"/>
                <w:sz w:val="18"/>
                <w:szCs w:val="18"/>
                <w14:textFill>
                  <w14:solidFill>
                    <w14:schemeClr w14:val="tx1"/>
                  </w14:solidFill>
                </w14:textFill>
              </w:rPr>
              <w:t>信息素养、工匠精神及创新思维。</w:t>
            </w:r>
          </w:p>
        </w:tc>
      </w:tr>
      <w:tr w14:paraId="34C5B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C7DAF1" w:themeFill="text2" w:themeFillTint="32"/>
            <w:vAlign w:val="center"/>
          </w:tcPr>
          <w:p w14:paraId="1D9296BF">
            <w:pPr>
              <w:jc w:val="center"/>
              <w:rPr>
                <w:rFonts w:hint="eastAsia" w:ascii="宋体" w:hAnsi="宋体" w:cs="宋体"/>
                <w:b/>
                <w:bCs/>
                <w:sz w:val="20"/>
                <w:szCs w:val="20"/>
              </w:rPr>
            </w:pPr>
          </w:p>
        </w:tc>
        <w:tc>
          <w:tcPr>
            <w:tcW w:w="1543" w:type="dxa"/>
            <w:vMerge w:val="continue"/>
            <w:tcBorders>
              <w:left w:val="single" w:color="auto" w:sz="4" w:space="0"/>
              <w:right w:val="single" w:color="auto" w:sz="4" w:space="0"/>
            </w:tcBorders>
            <w:shd w:val="clear" w:color="auto" w:fill="auto"/>
            <w:vAlign w:val="center"/>
          </w:tcPr>
          <w:p w14:paraId="75B92404">
            <w:pPr>
              <w:jc w:val="center"/>
              <w:rPr>
                <w:rFonts w:hint="eastAsia" w:ascii="宋体" w:hAnsi="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5FB18D6D">
            <w:pPr>
              <w:jc w:val="left"/>
              <w:rPr>
                <w:rFonts w:hint="eastAsia" w:ascii="宋体" w:hAnsi="宋体" w:eastAsia="仿宋_GB2312"/>
                <w:sz w:val="20"/>
                <w:szCs w:val="20"/>
              </w:rPr>
            </w:pPr>
            <w:r>
              <w:rPr>
                <w:rFonts w:hint="eastAsia" w:ascii="宋体" w:hAnsi="宋体"/>
                <w:sz w:val="20"/>
                <w:szCs w:val="20"/>
              </w:rPr>
              <w:t>4、</w:t>
            </w:r>
            <w:r>
              <w:rPr>
                <w:rFonts w:hint="eastAsia" w:ascii="仿宋_GB2312" w:hAnsi="仿宋_GB2312" w:eastAsia="仿宋_GB2312" w:cs="仿宋_GB2312"/>
                <w:color w:val="000000" w:themeColor="text1"/>
                <w:sz w:val="18"/>
                <w:szCs w:val="18"/>
                <w14:textFill>
                  <w14:solidFill>
                    <w14:schemeClr w14:val="tx1"/>
                  </w14:solidFill>
                </w14:textFill>
              </w:rPr>
              <w:t>勇于奋斗、乐观向上，具有自我管理能力、职业生涯规划意识，有较强的集体意识和团队合作精神。</w:t>
            </w:r>
          </w:p>
        </w:tc>
      </w:tr>
      <w:tr w14:paraId="2E07F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C7DAF1" w:themeFill="text2" w:themeFillTint="32"/>
            <w:vAlign w:val="center"/>
          </w:tcPr>
          <w:p w14:paraId="009286C3">
            <w:pPr>
              <w:jc w:val="center"/>
              <w:rPr>
                <w:rFonts w:hint="eastAsia" w:ascii="宋体" w:hAnsi="宋体" w:cs="宋体"/>
                <w:b/>
                <w:bCs/>
                <w:sz w:val="20"/>
                <w:szCs w:val="20"/>
              </w:rPr>
            </w:pPr>
          </w:p>
        </w:tc>
        <w:tc>
          <w:tcPr>
            <w:tcW w:w="1543" w:type="dxa"/>
            <w:vMerge w:val="continue"/>
            <w:tcBorders>
              <w:left w:val="single" w:color="auto" w:sz="4" w:space="0"/>
              <w:right w:val="single" w:color="auto" w:sz="4" w:space="0"/>
            </w:tcBorders>
            <w:shd w:val="clear" w:color="auto" w:fill="auto"/>
            <w:vAlign w:val="center"/>
          </w:tcPr>
          <w:p w14:paraId="7F55E459">
            <w:pPr>
              <w:jc w:val="center"/>
              <w:rPr>
                <w:rFonts w:hint="eastAsia" w:ascii="宋体" w:hAnsi="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5D178B1D">
            <w:pPr>
              <w:jc w:val="left"/>
              <w:rPr>
                <w:rFonts w:hint="eastAsia" w:ascii="宋体" w:hAnsi="宋体" w:eastAsia="仿宋_GB2312"/>
                <w:sz w:val="20"/>
                <w:szCs w:val="20"/>
              </w:rPr>
            </w:pPr>
            <w:r>
              <w:rPr>
                <w:rFonts w:hint="eastAsia" w:ascii="宋体" w:hAnsi="宋体"/>
                <w:sz w:val="20"/>
                <w:szCs w:val="20"/>
              </w:rPr>
              <w:t>5、</w:t>
            </w:r>
            <w:r>
              <w:rPr>
                <w:rFonts w:hint="eastAsia" w:ascii="仿宋_GB2312" w:hAnsi="仿宋_GB2312" w:eastAsia="仿宋_GB2312" w:cs="仿宋_GB2312"/>
                <w:color w:val="000000" w:themeColor="text1"/>
                <w:sz w:val="18"/>
                <w:szCs w:val="18"/>
                <w14:textFill>
                  <w14:solidFill>
                    <w14:schemeClr w14:val="tx1"/>
                  </w14:solidFill>
                </w14:textFill>
              </w:rPr>
              <w:t>具有健康的体魄、心理和健全的人格，掌握基本运动知识和1</w:t>
            </w:r>
            <w:r>
              <w:rPr>
                <w:rFonts w:hint="eastAsia" w:ascii="仿宋_GB2312" w:hAnsi="仿宋_GB2312" w:eastAsia="仿宋_GB2312" w:cs="仿宋_GB2312"/>
                <w:color w:val="000000" w:themeColor="text1"/>
                <w:sz w:val="18"/>
                <w:szCs w:val="18"/>
                <w:shd w:val="clear" w:color="auto" w:fill="FFFFFF"/>
                <w14:textFill>
                  <w14:solidFill>
                    <w14:schemeClr w14:val="tx1"/>
                  </w14:solidFill>
                </w14:textFill>
              </w:rPr>
              <w:t>～</w:t>
            </w:r>
            <w:r>
              <w:rPr>
                <w:rFonts w:hint="eastAsia" w:ascii="仿宋_GB2312" w:hAnsi="仿宋_GB2312" w:eastAsia="仿宋_GB2312" w:cs="仿宋_GB2312"/>
                <w:color w:val="000000" w:themeColor="text1"/>
                <w:sz w:val="18"/>
                <w:szCs w:val="18"/>
                <w14:textFill>
                  <w14:solidFill>
                    <w14:schemeClr w14:val="tx1"/>
                  </w14:solidFill>
                </w14:textFill>
              </w:rPr>
              <w:t>2项运动技能，养成良好的健身与卫生习惯，以及良好的行为习惯。</w:t>
            </w:r>
          </w:p>
        </w:tc>
      </w:tr>
      <w:tr w14:paraId="5F7E5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C7DAF1" w:themeFill="text2" w:themeFillTint="32"/>
            <w:vAlign w:val="center"/>
          </w:tcPr>
          <w:p w14:paraId="0967BDB7">
            <w:pPr>
              <w:jc w:val="center"/>
              <w:rPr>
                <w:rFonts w:hint="eastAsia" w:ascii="宋体" w:hAnsi="宋体" w:cs="宋体"/>
                <w:b/>
                <w:bCs/>
                <w:sz w:val="20"/>
                <w:szCs w:val="20"/>
              </w:rPr>
            </w:pPr>
          </w:p>
        </w:tc>
        <w:tc>
          <w:tcPr>
            <w:tcW w:w="1543" w:type="dxa"/>
            <w:vMerge w:val="continue"/>
            <w:tcBorders>
              <w:left w:val="single" w:color="auto" w:sz="4" w:space="0"/>
              <w:right w:val="single" w:color="auto" w:sz="4" w:space="0"/>
            </w:tcBorders>
            <w:shd w:val="clear" w:color="auto" w:fill="auto"/>
            <w:vAlign w:val="center"/>
          </w:tcPr>
          <w:p w14:paraId="495A7E88">
            <w:pPr>
              <w:jc w:val="center"/>
              <w:rPr>
                <w:rFonts w:hint="eastAsia" w:ascii="宋体" w:hAnsi="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0D94A8C5">
            <w:pPr>
              <w:jc w:val="left"/>
              <w:rPr>
                <w:rFonts w:hint="eastAsia" w:ascii="宋体" w:hAnsi="宋体" w:eastAsia="仿宋_GB2312"/>
                <w:sz w:val="20"/>
                <w:szCs w:val="20"/>
                <w:lang w:eastAsia="zh-Hans"/>
              </w:rPr>
            </w:pPr>
            <w:r>
              <w:rPr>
                <w:rFonts w:hint="eastAsia" w:ascii="宋体" w:hAnsi="宋体"/>
                <w:sz w:val="20"/>
                <w:szCs w:val="20"/>
              </w:rPr>
              <w:t>6、</w:t>
            </w:r>
            <w:r>
              <w:rPr>
                <w:rFonts w:hint="eastAsia" w:ascii="仿宋_GB2312" w:hAnsi="仿宋_GB2312" w:eastAsia="仿宋_GB2312" w:cs="仿宋_GB2312"/>
                <w:color w:val="000000" w:themeColor="text1"/>
                <w:sz w:val="18"/>
                <w:szCs w:val="18"/>
                <w14:textFill>
                  <w14:solidFill>
                    <w14:schemeClr w14:val="tx1"/>
                  </w14:solidFill>
                </w14:textFill>
              </w:rPr>
              <w:t>具有一定的审美和人文素养，能够形成1</w:t>
            </w:r>
            <w:r>
              <w:rPr>
                <w:rFonts w:hint="eastAsia" w:ascii="仿宋_GB2312" w:hAnsi="仿宋_GB2312" w:eastAsia="仿宋_GB2312" w:cs="仿宋_GB2312"/>
                <w:color w:val="000000" w:themeColor="text1"/>
                <w:sz w:val="18"/>
                <w:szCs w:val="18"/>
                <w:shd w:val="clear" w:color="auto" w:fill="FFFFFF"/>
                <w14:textFill>
                  <w14:solidFill>
                    <w14:schemeClr w14:val="tx1"/>
                  </w14:solidFill>
                </w14:textFill>
              </w:rPr>
              <w:t>～</w:t>
            </w:r>
            <w:r>
              <w:rPr>
                <w:rFonts w:hint="eastAsia" w:ascii="仿宋_GB2312" w:hAnsi="仿宋_GB2312" w:eastAsia="仿宋_GB2312" w:cs="仿宋_GB2312"/>
                <w:color w:val="000000" w:themeColor="text1"/>
                <w:sz w:val="18"/>
                <w:szCs w:val="18"/>
                <w14:textFill>
                  <w14:solidFill>
                    <w14:schemeClr w14:val="tx1"/>
                  </w14:solidFill>
                </w14:textFill>
              </w:rPr>
              <w:t>2项艺术特长或爱好。</w:t>
            </w:r>
          </w:p>
        </w:tc>
      </w:tr>
      <w:tr w14:paraId="022DA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restart"/>
            <w:tcBorders>
              <w:top w:val="nil"/>
              <w:left w:val="single" w:color="auto" w:sz="4" w:space="0"/>
              <w:right w:val="single" w:color="auto" w:sz="4" w:space="0"/>
            </w:tcBorders>
            <w:shd w:val="clear" w:color="auto" w:fill="C7DAF1" w:themeFill="text2" w:themeFillTint="32"/>
            <w:vAlign w:val="center"/>
          </w:tcPr>
          <w:p w14:paraId="5D6AC02C">
            <w:pPr>
              <w:jc w:val="center"/>
              <w:rPr>
                <w:rFonts w:hint="eastAsia" w:ascii="宋体" w:hAnsi="宋体" w:cs="宋体"/>
                <w:b/>
                <w:bCs/>
                <w:sz w:val="20"/>
                <w:szCs w:val="20"/>
              </w:rPr>
            </w:pPr>
            <w:bookmarkStart w:id="248" w:name="_Toc30403"/>
            <w:r>
              <w:rPr>
                <w:rFonts w:hint="eastAsia" w:ascii="宋体" w:hAnsi="宋体" w:cs="宋体"/>
                <w:b/>
                <w:bCs/>
                <w:sz w:val="20"/>
                <w:szCs w:val="20"/>
              </w:rPr>
              <w:t>2</w:t>
            </w:r>
            <w:bookmarkEnd w:id="248"/>
          </w:p>
        </w:tc>
        <w:tc>
          <w:tcPr>
            <w:tcW w:w="1543" w:type="dxa"/>
            <w:vMerge w:val="restart"/>
            <w:tcBorders>
              <w:top w:val="nil"/>
              <w:left w:val="single" w:color="auto" w:sz="4" w:space="0"/>
              <w:right w:val="single" w:color="auto" w:sz="4" w:space="0"/>
            </w:tcBorders>
            <w:shd w:val="clear" w:color="auto" w:fill="auto"/>
            <w:vAlign w:val="center"/>
          </w:tcPr>
          <w:p w14:paraId="2D121CCE">
            <w:pPr>
              <w:jc w:val="center"/>
              <w:rPr>
                <w:rFonts w:hint="eastAsia" w:ascii="宋体" w:hAnsi="宋体" w:cs="宋体"/>
                <w:sz w:val="20"/>
                <w:szCs w:val="20"/>
                <w:lang w:eastAsia="zh-Hans"/>
              </w:rPr>
            </w:pPr>
            <w:bookmarkStart w:id="249" w:name="_Toc16068"/>
            <w:r>
              <w:rPr>
                <w:rFonts w:hint="eastAsia" w:ascii="宋体" w:hAnsi="宋体" w:cs="宋体"/>
                <w:sz w:val="20"/>
                <w:szCs w:val="20"/>
                <w:lang w:eastAsia="zh-Hans"/>
              </w:rPr>
              <w:t>知识要求</w:t>
            </w:r>
            <w:bookmarkEnd w:id="249"/>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576F9BCA">
            <w:pPr>
              <w:jc w:val="left"/>
              <w:rPr>
                <w:rFonts w:hint="eastAsia" w:ascii="宋体" w:hAnsi="宋体" w:eastAsia="仿宋_GB2312"/>
                <w:sz w:val="20"/>
                <w:szCs w:val="20"/>
                <w:lang w:eastAsia="zh-Hans"/>
              </w:rPr>
            </w:pPr>
            <w:r>
              <w:rPr>
                <w:rFonts w:hint="eastAsia" w:ascii="宋体" w:hAnsi="宋体"/>
                <w:sz w:val="20"/>
                <w:szCs w:val="20"/>
              </w:rPr>
              <w:t>1、</w:t>
            </w:r>
            <w:r>
              <w:rPr>
                <w:rFonts w:hint="eastAsia" w:ascii="仿宋_GB2312" w:hAnsi="仿宋_GB2312" w:eastAsia="仿宋_GB2312" w:cs="仿宋_GB2312"/>
                <w:color w:val="000000" w:themeColor="text1"/>
                <w:sz w:val="18"/>
                <w:szCs w:val="18"/>
                <w14:textFill>
                  <w14:solidFill>
                    <w14:schemeClr w14:val="tx1"/>
                  </w14:solidFill>
                </w14:textFill>
              </w:rPr>
              <w:t>掌握必备的思想政治理论、科学文化基础知识和中华优秀传统文化知识。</w:t>
            </w:r>
          </w:p>
        </w:tc>
      </w:tr>
      <w:tr w14:paraId="192DE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C7DAF1" w:themeFill="text2" w:themeFillTint="32"/>
            <w:vAlign w:val="center"/>
          </w:tcPr>
          <w:p w14:paraId="7FED7B03">
            <w:pPr>
              <w:jc w:val="center"/>
              <w:rPr>
                <w:rFonts w:hint="eastAsia" w:ascii="宋体" w:hAnsi="宋体" w:cs="宋体"/>
                <w:b/>
                <w:bCs/>
                <w:sz w:val="20"/>
                <w:szCs w:val="20"/>
              </w:rPr>
            </w:pPr>
          </w:p>
        </w:tc>
        <w:tc>
          <w:tcPr>
            <w:tcW w:w="1543" w:type="dxa"/>
            <w:vMerge w:val="continue"/>
            <w:tcBorders>
              <w:left w:val="single" w:color="auto" w:sz="4" w:space="0"/>
              <w:right w:val="single" w:color="auto" w:sz="4" w:space="0"/>
            </w:tcBorders>
            <w:shd w:val="clear" w:color="auto" w:fill="auto"/>
            <w:vAlign w:val="center"/>
          </w:tcPr>
          <w:p w14:paraId="67353CEA">
            <w:pPr>
              <w:jc w:val="center"/>
              <w:rPr>
                <w:rFonts w:hint="eastAsia" w:ascii="宋体" w:hAnsi="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2D16EBCD">
            <w:pPr>
              <w:jc w:val="left"/>
              <w:rPr>
                <w:rFonts w:hint="eastAsia" w:ascii="宋体" w:hAnsi="宋体" w:eastAsia="仿宋_GB2312"/>
                <w:sz w:val="20"/>
                <w:szCs w:val="20"/>
              </w:rPr>
            </w:pPr>
            <w:r>
              <w:rPr>
                <w:rFonts w:hint="eastAsia" w:ascii="宋体" w:hAnsi="宋体"/>
                <w:sz w:val="20"/>
                <w:szCs w:val="20"/>
              </w:rPr>
              <w:t>2、</w:t>
            </w:r>
            <w:r>
              <w:rPr>
                <w:rFonts w:hint="eastAsia" w:ascii="仿宋_GB2312" w:hAnsi="仿宋_GB2312" w:eastAsia="仿宋_GB2312" w:cs="仿宋_GB2312"/>
                <w:color w:val="000000" w:themeColor="text1"/>
                <w:sz w:val="18"/>
                <w:szCs w:val="18"/>
                <w14:textFill>
                  <w14:solidFill>
                    <w14:schemeClr w14:val="tx1"/>
                  </w14:solidFill>
                </w14:textFill>
              </w:rPr>
              <w:t>熟悉与本专业相关的法律法规以及环境保护、文明行医、安全消防等相关知识。</w:t>
            </w:r>
          </w:p>
        </w:tc>
      </w:tr>
      <w:tr w14:paraId="5AF2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C7DAF1" w:themeFill="text2" w:themeFillTint="32"/>
            <w:vAlign w:val="center"/>
          </w:tcPr>
          <w:p w14:paraId="12D6D2BD">
            <w:pPr>
              <w:jc w:val="center"/>
              <w:rPr>
                <w:rFonts w:hint="eastAsia" w:ascii="宋体" w:hAnsi="宋体" w:cs="宋体"/>
                <w:b/>
                <w:bCs/>
                <w:sz w:val="20"/>
                <w:szCs w:val="20"/>
              </w:rPr>
            </w:pPr>
          </w:p>
        </w:tc>
        <w:tc>
          <w:tcPr>
            <w:tcW w:w="1543" w:type="dxa"/>
            <w:vMerge w:val="continue"/>
            <w:tcBorders>
              <w:left w:val="single" w:color="auto" w:sz="4" w:space="0"/>
              <w:right w:val="single" w:color="auto" w:sz="4" w:space="0"/>
            </w:tcBorders>
            <w:shd w:val="clear" w:color="auto" w:fill="auto"/>
            <w:vAlign w:val="center"/>
          </w:tcPr>
          <w:p w14:paraId="363D23F1">
            <w:pPr>
              <w:jc w:val="center"/>
              <w:rPr>
                <w:rFonts w:hint="eastAsia" w:ascii="宋体" w:hAnsi="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45065D00">
            <w:pPr>
              <w:jc w:val="left"/>
              <w:rPr>
                <w:rFonts w:hint="eastAsia" w:ascii="宋体" w:hAnsi="宋体" w:eastAsia="仿宋_GB2312"/>
                <w:sz w:val="20"/>
                <w:szCs w:val="20"/>
                <w:lang w:eastAsia="zh-Hans"/>
              </w:rPr>
            </w:pPr>
            <w:r>
              <w:rPr>
                <w:rFonts w:hint="eastAsia" w:ascii="宋体" w:hAnsi="宋体"/>
                <w:sz w:val="20"/>
                <w:szCs w:val="20"/>
              </w:rPr>
              <w:t>3、</w:t>
            </w:r>
            <w:r>
              <w:rPr>
                <w:rFonts w:hint="eastAsia" w:ascii="仿宋_GB2312" w:hAnsi="仿宋_GB2312" w:eastAsia="仿宋_GB2312" w:cs="仿宋_GB2312"/>
                <w:color w:val="000000" w:themeColor="text1"/>
                <w:sz w:val="18"/>
                <w:szCs w:val="18"/>
                <w14:textFill>
                  <w14:solidFill>
                    <w14:schemeClr w14:val="tx1"/>
                  </w14:solidFill>
                </w14:textFill>
              </w:rPr>
              <w:t>掌握本专业必需的基础医学和临床医学的基本理论知识，以及其他与康复治疗相关的生命科学、行为科学和社会科学等康复治疗师应具备的基础知识和科学方法。</w:t>
            </w:r>
          </w:p>
        </w:tc>
      </w:tr>
      <w:tr w14:paraId="6227F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C7DAF1" w:themeFill="text2" w:themeFillTint="32"/>
            <w:vAlign w:val="center"/>
          </w:tcPr>
          <w:p w14:paraId="418E906F">
            <w:pPr>
              <w:jc w:val="center"/>
              <w:rPr>
                <w:rFonts w:hint="eastAsia" w:ascii="宋体" w:hAnsi="宋体" w:cs="宋体"/>
                <w:b/>
                <w:bCs/>
                <w:sz w:val="20"/>
                <w:szCs w:val="20"/>
              </w:rPr>
            </w:pPr>
          </w:p>
        </w:tc>
        <w:tc>
          <w:tcPr>
            <w:tcW w:w="1543" w:type="dxa"/>
            <w:vMerge w:val="continue"/>
            <w:tcBorders>
              <w:left w:val="single" w:color="auto" w:sz="4" w:space="0"/>
              <w:right w:val="single" w:color="auto" w:sz="4" w:space="0"/>
            </w:tcBorders>
            <w:shd w:val="clear" w:color="auto" w:fill="auto"/>
            <w:vAlign w:val="center"/>
          </w:tcPr>
          <w:p w14:paraId="5CEE4B5F">
            <w:pPr>
              <w:jc w:val="center"/>
              <w:rPr>
                <w:rFonts w:hint="eastAsia" w:ascii="宋体" w:hAnsi="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04E46631">
            <w:pPr>
              <w:jc w:val="left"/>
              <w:rPr>
                <w:rFonts w:hint="eastAsia" w:ascii="宋体" w:hAnsi="宋体" w:eastAsia="仿宋_GB2312"/>
                <w:sz w:val="20"/>
                <w:szCs w:val="20"/>
                <w:lang w:eastAsia="zh-Hans"/>
              </w:rPr>
            </w:pPr>
            <w:r>
              <w:rPr>
                <w:rFonts w:hint="eastAsia" w:ascii="宋体" w:hAnsi="宋体"/>
                <w:sz w:val="20"/>
                <w:szCs w:val="20"/>
              </w:rPr>
              <w:t>4、</w:t>
            </w:r>
            <w:r>
              <w:rPr>
                <w:rFonts w:hint="eastAsia" w:ascii="仿宋_GB2312" w:hAnsi="仿宋_GB2312" w:eastAsia="仿宋_GB2312" w:cs="仿宋_GB2312"/>
                <w:color w:val="000000" w:themeColor="text1"/>
                <w:sz w:val="18"/>
                <w:szCs w:val="18"/>
                <w14:textFill>
                  <w14:solidFill>
                    <w14:schemeClr w14:val="tx1"/>
                  </w14:solidFill>
                </w14:textFill>
              </w:rPr>
              <w:t>掌握临床常见疾病的临床</w:t>
            </w:r>
            <w:r>
              <w:rPr>
                <w:rFonts w:hint="eastAsia" w:eastAsia="仿宋_GB2312" w:cs="Calibri"/>
                <w:color w:val="000000" w:themeColor="text1"/>
                <w:sz w:val="18"/>
                <w:szCs w:val="18"/>
                <w14:textFill>
                  <w14:solidFill>
                    <w14:schemeClr w14:val="tx1"/>
                  </w14:solidFill>
                </w14:textFill>
              </w:rPr>
              <w:t>基</w:t>
            </w:r>
            <w:r>
              <w:rPr>
                <w:rFonts w:hint="eastAsia" w:ascii="仿宋_GB2312" w:hAnsi="仿宋_GB2312" w:eastAsia="仿宋_GB2312" w:cs="仿宋_GB2312"/>
                <w:color w:val="000000" w:themeColor="text1"/>
                <w:sz w:val="18"/>
                <w:szCs w:val="18"/>
                <w14:textFill>
                  <w14:solidFill>
                    <w14:schemeClr w14:val="tx1"/>
                  </w14:solidFill>
                </w14:textFill>
              </w:rPr>
              <w:t>本知识与综合康复治疗原则与方法。</w:t>
            </w:r>
          </w:p>
        </w:tc>
      </w:tr>
      <w:tr w14:paraId="1E0D7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C7DAF1" w:themeFill="text2" w:themeFillTint="32"/>
            <w:vAlign w:val="center"/>
          </w:tcPr>
          <w:p w14:paraId="6579C1CC">
            <w:pPr>
              <w:jc w:val="center"/>
              <w:rPr>
                <w:rFonts w:hint="eastAsia" w:ascii="宋体" w:hAnsi="宋体" w:cs="宋体"/>
                <w:b/>
                <w:bCs/>
                <w:sz w:val="20"/>
                <w:szCs w:val="20"/>
              </w:rPr>
            </w:pPr>
          </w:p>
        </w:tc>
        <w:tc>
          <w:tcPr>
            <w:tcW w:w="1543" w:type="dxa"/>
            <w:vMerge w:val="continue"/>
            <w:tcBorders>
              <w:left w:val="single" w:color="auto" w:sz="4" w:space="0"/>
              <w:right w:val="single" w:color="auto" w:sz="4" w:space="0"/>
            </w:tcBorders>
            <w:shd w:val="clear" w:color="auto" w:fill="auto"/>
            <w:vAlign w:val="center"/>
          </w:tcPr>
          <w:p w14:paraId="7F1F65FD">
            <w:pPr>
              <w:jc w:val="center"/>
              <w:rPr>
                <w:rFonts w:hint="eastAsia" w:ascii="宋体" w:hAnsi="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46261B49">
            <w:pPr>
              <w:jc w:val="left"/>
              <w:rPr>
                <w:rFonts w:hint="eastAsia" w:ascii="宋体" w:hAnsi="宋体" w:eastAsia="仿宋_GB2312"/>
                <w:sz w:val="20"/>
                <w:szCs w:val="20"/>
              </w:rPr>
            </w:pPr>
            <w:r>
              <w:rPr>
                <w:rFonts w:hint="eastAsia" w:ascii="宋体" w:hAnsi="宋体"/>
                <w:sz w:val="20"/>
                <w:szCs w:val="20"/>
              </w:rPr>
              <w:t>5、</w:t>
            </w:r>
            <w:r>
              <w:rPr>
                <w:rFonts w:hint="eastAsia" w:ascii="仿宋_GB2312" w:hAnsi="仿宋_GB2312" w:eastAsia="仿宋_GB2312" w:cs="仿宋_GB2312"/>
                <w:color w:val="000000" w:themeColor="text1"/>
                <w:sz w:val="18"/>
                <w:szCs w:val="18"/>
                <w14:textFill>
                  <w14:solidFill>
                    <w14:schemeClr w14:val="tx1"/>
                  </w14:solidFill>
                </w14:textFill>
              </w:rPr>
              <w:t>具有按国际功能分类（ICF）框架培养学生对病人的整体健康观念，并具有以康复为核心的医疗服务意识。</w:t>
            </w:r>
          </w:p>
        </w:tc>
      </w:tr>
      <w:tr w14:paraId="41CCF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C7DAF1" w:themeFill="text2" w:themeFillTint="32"/>
            <w:vAlign w:val="center"/>
          </w:tcPr>
          <w:p w14:paraId="721B18D2">
            <w:pPr>
              <w:jc w:val="center"/>
              <w:rPr>
                <w:rFonts w:hint="eastAsia" w:ascii="宋体" w:hAnsi="宋体" w:cs="宋体"/>
                <w:b/>
                <w:bCs/>
                <w:sz w:val="20"/>
                <w:szCs w:val="20"/>
              </w:rPr>
            </w:pPr>
          </w:p>
        </w:tc>
        <w:tc>
          <w:tcPr>
            <w:tcW w:w="1543" w:type="dxa"/>
            <w:vMerge w:val="continue"/>
            <w:tcBorders>
              <w:left w:val="single" w:color="auto" w:sz="4" w:space="0"/>
              <w:right w:val="single" w:color="auto" w:sz="4" w:space="0"/>
            </w:tcBorders>
            <w:shd w:val="clear" w:color="auto" w:fill="auto"/>
            <w:vAlign w:val="center"/>
          </w:tcPr>
          <w:p w14:paraId="02E8BAA9">
            <w:pPr>
              <w:jc w:val="center"/>
              <w:rPr>
                <w:rFonts w:hint="eastAsia" w:ascii="宋体" w:hAnsi="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286A9FCD">
            <w:pPr>
              <w:jc w:val="left"/>
              <w:rPr>
                <w:rFonts w:hint="eastAsia" w:ascii="宋体" w:hAnsi="宋体" w:eastAsia="仿宋_GB2312"/>
                <w:sz w:val="20"/>
                <w:szCs w:val="20"/>
              </w:rPr>
            </w:pPr>
            <w:r>
              <w:rPr>
                <w:rFonts w:hint="eastAsia" w:ascii="宋体" w:hAnsi="宋体"/>
                <w:sz w:val="20"/>
                <w:szCs w:val="20"/>
              </w:rPr>
              <w:t>6、</w:t>
            </w:r>
            <w:r>
              <w:rPr>
                <w:rFonts w:hint="eastAsia" w:ascii="仿宋_GB2312" w:hAnsi="仿宋_GB2312" w:eastAsia="仿宋_GB2312" w:cs="仿宋_GB2312"/>
                <w:color w:val="000000" w:themeColor="text1"/>
                <w:sz w:val="18"/>
                <w:szCs w:val="18"/>
                <w14:textFill>
                  <w14:solidFill>
                    <w14:schemeClr w14:val="tx1"/>
                  </w14:solidFill>
                </w14:textFill>
              </w:rPr>
              <w:t>熟悉康复治疗相关的物理学、心理学、伦理学和健康教育知识。</w:t>
            </w:r>
          </w:p>
        </w:tc>
      </w:tr>
      <w:tr w14:paraId="2A37F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restart"/>
            <w:tcBorders>
              <w:top w:val="nil"/>
              <w:left w:val="single" w:color="auto" w:sz="4" w:space="0"/>
              <w:right w:val="single" w:color="auto" w:sz="4" w:space="0"/>
            </w:tcBorders>
            <w:shd w:val="clear" w:color="auto" w:fill="C7DAF1" w:themeFill="text2" w:themeFillTint="32"/>
            <w:vAlign w:val="center"/>
          </w:tcPr>
          <w:p w14:paraId="0E82A1E9">
            <w:pPr>
              <w:jc w:val="center"/>
              <w:rPr>
                <w:rFonts w:hint="eastAsia" w:ascii="宋体" w:hAnsi="宋体" w:cs="宋体"/>
                <w:b/>
                <w:bCs/>
                <w:sz w:val="20"/>
                <w:szCs w:val="20"/>
              </w:rPr>
            </w:pPr>
            <w:bookmarkStart w:id="250" w:name="_Toc11250"/>
            <w:r>
              <w:rPr>
                <w:rFonts w:hint="eastAsia" w:ascii="宋体" w:hAnsi="宋体" w:cs="宋体"/>
                <w:b/>
                <w:bCs/>
                <w:sz w:val="20"/>
                <w:szCs w:val="20"/>
              </w:rPr>
              <w:t>3</w:t>
            </w:r>
            <w:bookmarkEnd w:id="250"/>
          </w:p>
        </w:tc>
        <w:tc>
          <w:tcPr>
            <w:tcW w:w="1543" w:type="dxa"/>
            <w:vMerge w:val="restart"/>
            <w:tcBorders>
              <w:top w:val="nil"/>
              <w:left w:val="single" w:color="auto" w:sz="4" w:space="0"/>
              <w:right w:val="single" w:color="auto" w:sz="4" w:space="0"/>
            </w:tcBorders>
            <w:shd w:val="clear" w:color="auto" w:fill="auto"/>
            <w:vAlign w:val="center"/>
          </w:tcPr>
          <w:p w14:paraId="44F37861">
            <w:pPr>
              <w:jc w:val="center"/>
              <w:rPr>
                <w:rFonts w:hint="eastAsia" w:ascii="宋体" w:hAnsi="宋体" w:cs="宋体"/>
                <w:sz w:val="20"/>
                <w:szCs w:val="20"/>
                <w:lang w:eastAsia="zh-Hans"/>
              </w:rPr>
            </w:pPr>
            <w:bookmarkStart w:id="251" w:name="_Toc14945"/>
            <w:bookmarkStart w:id="252" w:name="_Toc13703"/>
            <w:r>
              <w:rPr>
                <w:rFonts w:hint="eastAsia" w:ascii="宋体" w:hAnsi="宋体" w:cs="宋体"/>
                <w:sz w:val="20"/>
                <w:szCs w:val="20"/>
              </w:rPr>
              <w:t>能力</w:t>
            </w:r>
            <w:bookmarkEnd w:id="251"/>
            <w:r>
              <w:rPr>
                <w:rFonts w:hint="eastAsia" w:ascii="宋体" w:hAnsi="宋体" w:cs="宋体"/>
                <w:sz w:val="20"/>
                <w:szCs w:val="20"/>
                <w:lang w:eastAsia="zh-Hans"/>
              </w:rPr>
              <w:t>要求</w:t>
            </w:r>
            <w:bookmarkEnd w:id="252"/>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0DD7501B">
            <w:pPr>
              <w:jc w:val="left"/>
              <w:rPr>
                <w:rFonts w:hint="eastAsia" w:ascii="宋体" w:hAnsi="宋体"/>
                <w:sz w:val="20"/>
                <w:szCs w:val="20"/>
              </w:rPr>
            </w:pPr>
            <w:r>
              <w:rPr>
                <w:rFonts w:hint="eastAsia" w:ascii="宋体" w:hAnsi="宋体"/>
                <w:sz w:val="20"/>
                <w:szCs w:val="20"/>
              </w:rPr>
              <w:t>1、</w:t>
            </w:r>
            <w:r>
              <w:rPr>
                <w:rFonts w:hint="eastAsia" w:ascii="仿宋_GB2312" w:hAnsi="仿宋_GB2312" w:eastAsia="仿宋_GB2312" w:cs="仿宋_GB2312"/>
                <w:color w:val="000000" w:themeColor="text1"/>
                <w:sz w:val="18"/>
                <w:szCs w:val="18"/>
                <w:lang w:val="zh-CN" w:bidi="zh-CN"/>
                <w14:textFill>
                  <w14:solidFill>
                    <w14:schemeClr w14:val="tx1"/>
                  </w14:solidFill>
                </w14:textFill>
              </w:rPr>
              <w:t>具有规范采集病史，进行常见疾病和功能障碍评估，并根据评估结果制定训练计划的能力，具有探究学习、终身学习、分析问题和解决问题的能力。</w:t>
            </w:r>
          </w:p>
        </w:tc>
      </w:tr>
      <w:tr w14:paraId="2ECDA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C7DAF1" w:themeFill="text2" w:themeFillTint="32"/>
            <w:vAlign w:val="center"/>
          </w:tcPr>
          <w:p w14:paraId="22879C4F">
            <w:pPr>
              <w:jc w:val="center"/>
              <w:rPr>
                <w:rFonts w:hint="eastAsia" w:ascii="宋体" w:hAnsi="宋体" w:cs="宋体"/>
                <w:b/>
                <w:bCs/>
                <w:sz w:val="20"/>
                <w:szCs w:val="20"/>
              </w:rPr>
            </w:pPr>
          </w:p>
        </w:tc>
        <w:tc>
          <w:tcPr>
            <w:tcW w:w="1543" w:type="dxa"/>
            <w:vMerge w:val="continue"/>
            <w:tcBorders>
              <w:left w:val="single" w:color="auto" w:sz="4" w:space="0"/>
              <w:right w:val="single" w:color="auto" w:sz="4" w:space="0"/>
            </w:tcBorders>
            <w:shd w:val="clear" w:color="auto" w:fill="auto"/>
            <w:vAlign w:val="center"/>
          </w:tcPr>
          <w:p w14:paraId="4943FC36">
            <w:pPr>
              <w:jc w:val="center"/>
              <w:rPr>
                <w:rFonts w:hint="eastAsia" w:ascii="宋体" w:hAnsi="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64021FE4">
            <w:pPr>
              <w:jc w:val="left"/>
              <w:rPr>
                <w:rFonts w:hint="eastAsia" w:ascii="宋体" w:hAnsi="宋体"/>
                <w:sz w:val="20"/>
                <w:szCs w:val="20"/>
              </w:rPr>
            </w:pPr>
            <w:r>
              <w:rPr>
                <w:rFonts w:hint="eastAsia" w:ascii="宋体" w:hAnsi="宋体"/>
                <w:sz w:val="20"/>
                <w:szCs w:val="20"/>
              </w:rPr>
              <w:t>2、</w:t>
            </w:r>
            <w:r>
              <w:rPr>
                <w:rFonts w:hint="eastAsia" w:ascii="仿宋_GB2312" w:hAnsi="仿宋_GB2312" w:eastAsia="仿宋_GB2312" w:cs="仿宋_GB2312"/>
                <w:color w:val="000000" w:themeColor="text1"/>
                <w:sz w:val="18"/>
                <w:szCs w:val="18"/>
                <w:lang w:val="zh-CN" w:bidi="zh-CN"/>
                <w14:textFill>
                  <w14:solidFill>
                    <w14:schemeClr w14:val="tx1"/>
                  </w14:solidFill>
                </w14:textFill>
              </w:rPr>
              <w:t>具有良好的语言、文字表达能力和沟通能力。</w:t>
            </w:r>
          </w:p>
        </w:tc>
      </w:tr>
      <w:tr w14:paraId="63327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C7DAF1" w:themeFill="text2" w:themeFillTint="32"/>
            <w:vAlign w:val="center"/>
          </w:tcPr>
          <w:p w14:paraId="4125DD7C">
            <w:pPr>
              <w:rPr>
                <w:rFonts w:hint="eastAsia" w:ascii="宋体" w:hAnsi="宋体" w:cs="宋体"/>
                <w:sz w:val="20"/>
                <w:szCs w:val="20"/>
              </w:rPr>
            </w:pPr>
          </w:p>
        </w:tc>
        <w:tc>
          <w:tcPr>
            <w:tcW w:w="1543" w:type="dxa"/>
            <w:vMerge w:val="continue"/>
            <w:tcBorders>
              <w:left w:val="single" w:color="auto" w:sz="4" w:space="0"/>
              <w:right w:val="single" w:color="auto" w:sz="4" w:space="0"/>
            </w:tcBorders>
            <w:shd w:val="clear" w:color="auto" w:fill="auto"/>
            <w:vAlign w:val="center"/>
          </w:tcPr>
          <w:p w14:paraId="54FF8195">
            <w:pPr>
              <w:rPr>
                <w:rFonts w:hint="eastAsia" w:ascii="宋体" w:hAnsi="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3ED1E28C">
            <w:pPr>
              <w:jc w:val="left"/>
              <w:rPr>
                <w:rFonts w:hint="eastAsia" w:ascii="宋体" w:hAnsi="宋体" w:eastAsia="仿宋_GB2312"/>
                <w:sz w:val="20"/>
                <w:szCs w:val="20"/>
              </w:rPr>
            </w:pPr>
            <w:r>
              <w:rPr>
                <w:rFonts w:hint="eastAsia" w:ascii="宋体" w:hAnsi="宋体"/>
                <w:sz w:val="20"/>
                <w:szCs w:val="20"/>
              </w:rPr>
              <w:t>3、</w:t>
            </w:r>
            <w:r>
              <w:rPr>
                <w:rFonts w:hint="eastAsia" w:ascii="仿宋_GB2312" w:hAnsi="仿宋_GB2312" w:eastAsia="仿宋_GB2312" w:cs="仿宋_GB2312"/>
                <w:color w:val="000000" w:themeColor="text1"/>
                <w:sz w:val="18"/>
                <w:szCs w:val="18"/>
                <w14:textFill>
                  <w14:solidFill>
                    <w14:schemeClr w14:val="tx1"/>
                  </w14:solidFill>
                </w14:textFill>
              </w:rPr>
              <w:t>具备良好的口语和书面表达能力，解决实际问题的能力，终身学习能力，具有以康复对象为中心，实施康复评定，并根据评定结果，制定康复计划的基本能力。</w:t>
            </w:r>
          </w:p>
        </w:tc>
      </w:tr>
      <w:tr w14:paraId="7748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8" w:type="dxa"/>
            <w:vMerge w:val="continue"/>
            <w:tcBorders>
              <w:left w:val="single" w:color="auto" w:sz="4" w:space="0"/>
              <w:right w:val="single" w:color="auto" w:sz="4" w:space="0"/>
            </w:tcBorders>
            <w:shd w:val="clear" w:color="auto" w:fill="C7DAF1" w:themeFill="text2" w:themeFillTint="32"/>
            <w:vAlign w:val="center"/>
          </w:tcPr>
          <w:p w14:paraId="1300439D">
            <w:pPr>
              <w:rPr>
                <w:rFonts w:hint="eastAsia" w:ascii="宋体" w:hAnsi="宋体" w:cs="宋体"/>
                <w:sz w:val="20"/>
                <w:szCs w:val="20"/>
              </w:rPr>
            </w:pPr>
          </w:p>
        </w:tc>
        <w:tc>
          <w:tcPr>
            <w:tcW w:w="1543" w:type="dxa"/>
            <w:vMerge w:val="continue"/>
            <w:tcBorders>
              <w:left w:val="single" w:color="auto" w:sz="4" w:space="0"/>
              <w:right w:val="single" w:color="auto" w:sz="4" w:space="0"/>
            </w:tcBorders>
            <w:shd w:val="clear" w:color="auto" w:fill="auto"/>
            <w:vAlign w:val="center"/>
          </w:tcPr>
          <w:p w14:paraId="32D7B62C">
            <w:pPr>
              <w:rPr>
                <w:rFonts w:hint="eastAsia" w:ascii="宋体" w:hAnsi="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2439C856">
            <w:pPr>
              <w:jc w:val="left"/>
              <w:rPr>
                <w:rFonts w:hint="eastAsia" w:ascii="宋体" w:hAnsi="宋体" w:eastAsia="仿宋_GB2312"/>
                <w:sz w:val="20"/>
                <w:szCs w:val="20"/>
              </w:rPr>
            </w:pPr>
            <w:r>
              <w:rPr>
                <w:rFonts w:hint="eastAsia" w:ascii="宋体" w:hAnsi="宋体"/>
                <w:sz w:val="20"/>
                <w:szCs w:val="20"/>
              </w:rPr>
              <w:t>4、</w:t>
            </w:r>
            <w:r>
              <w:rPr>
                <w:rFonts w:hint="eastAsia" w:ascii="仿宋_GB2312" w:hAnsi="仿宋_GB2312" w:eastAsia="仿宋_GB2312" w:cs="仿宋_GB2312"/>
                <w:color w:val="000000" w:themeColor="text1"/>
                <w:sz w:val="18"/>
                <w:szCs w:val="18"/>
                <w14:textFill>
                  <w14:solidFill>
                    <w14:schemeClr w14:val="tx1"/>
                  </w14:solidFill>
                </w14:textFill>
              </w:rPr>
              <w:t>具有正确实施基本的康复评定、运动治疗、作业治疗、言语治疗、物理因子治疗和传统康复治疗等治疗技术地操作能力；具有应用评判性思维对康复治疗的患者的治疗效果及不良反应有效观察的能力。</w:t>
            </w:r>
          </w:p>
        </w:tc>
      </w:tr>
      <w:tr w14:paraId="4D84F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1078" w:type="dxa"/>
            <w:vMerge w:val="continue"/>
            <w:tcBorders>
              <w:left w:val="single" w:color="auto" w:sz="4" w:space="0"/>
              <w:right w:val="single" w:color="auto" w:sz="4" w:space="0"/>
            </w:tcBorders>
            <w:shd w:val="clear" w:color="auto" w:fill="C7DAF1" w:themeFill="text2" w:themeFillTint="32"/>
            <w:vAlign w:val="center"/>
          </w:tcPr>
          <w:p w14:paraId="6CCF2818">
            <w:pPr>
              <w:rPr>
                <w:rFonts w:hint="eastAsia" w:ascii="宋体" w:hAnsi="宋体" w:cs="宋体"/>
                <w:sz w:val="20"/>
                <w:szCs w:val="20"/>
              </w:rPr>
            </w:pPr>
          </w:p>
        </w:tc>
        <w:tc>
          <w:tcPr>
            <w:tcW w:w="1543" w:type="dxa"/>
            <w:vMerge w:val="continue"/>
            <w:tcBorders>
              <w:left w:val="single" w:color="auto" w:sz="4" w:space="0"/>
              <w:right w:val="single" w:color="auto" w:sz="4" w:space="0"/>
            </w:tcBorders>
            <w:shd w:val="clear" w:color="auto" w:fill="auto"/>
            <w:vAlign w:val="center"/>
          </w:tcPr>
          <w:p w14:paraId="05B07DE3">
            <w:pPr>
              <w:rPr>
                <w:rFonts w:hint="eastAsia" w:ascii="宋体" w:hAnsi="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3FBAD1AF">
            <w:pPr>
              <w:jc w:val="left"/>
              <w:rPr>
                <w:rFonts w:hint="eastAsia" w:ascii="仿宋_GB2312" w:hAnsi="仿宋_GB2312" w:eastAsia="仿宋_GB2312" w:cs="仿宋_GB2312"/>
                <w:color w:val="000000" w:themeColor="text1"/>
                <w:sz w:val="18"/>
                <w:szCs w:val="18"/>
                <w14:textFill>
                  <w14:solidFill>
                    <w14:schemeClr w14:val="tx1"/>
                  </w14:solidFill>
                </w14:textFill>
              </w:rPr>
            </w:pPr>
            <w:r>
              <w:rPr>
                <w:rFonts w:hint="eastAsia" w:ascii="仿宋_GB2312" w:hAnsi="仿宋_GB2312" w:eastAsia="仿宋_GB2312" w:cs="仿宋_GB2312"/>
                <w:color w:val="000000" w:themeColor="text1"/>
                <w:sz w:val="18"/>
                <w:szCs w:val="18"/>
                <w14:textFill>
                  <w14:solidFill>
                    <w14:schemeClr w14:val="tx1"/>
                  </w14:solidFill>
                </w14:textFill>
              </w:rPr>
              <w:t>5、具有选择并熟练运用肌力训练、关节活动范围训练、心肺功能训练、平衡和协调能力训练等运动治疗方法对患者进行康复治疗的能力；具有选择并熟练运用物理因子治疗技术和对相关仪器设备进行操作与维护的能力；具有选择并熟练运用作业治疗技术，最大限度地帮助患者恢复独立生活和工作的能力；具有为失语症、语言发育迟缓、构音障碍、吞咽障碍患者进行评估和功能训练的能力；具有正确运用推拿、灸法、刮痧、拔罐、传统功法等中医康复技术的能力。</w:t>
            </w:r>
          </w:p>
        </w:tc>
      </w:tr>
      <w:tr w14:paraId="751F0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1078" w:type="dxa"/>
            <w:vMerge w:val="continue"/>
            <w:tcBorders>
              <w:left w:val="single" w:color="auto" w:sz="4" w:space="0"/>
              <w:right w:val="single" w:color="auto" w:sz="4" w:space="0"/>
            </w:tcBorders>
            <w:shd w:val="clear" w:color="auto" w:fill="C7DAF1" w:themeFill="text2" w:themeFillTint="32"/>
            <w:vAlign w:val="center"/>
          </w:tcPr>
          <w:p w14:paraId="30BB57D2">
            <w:pPr>
              <w:rPr>
                <w:rFonts w:hint="eastAsia" w:ascii="宋体" w:hAnsi="宋体" w:cs="宋体"/>
                <w:sz w:val="20"/>
                <w:szCs w:val="20"/>
              </w:rPr>
            </w:pPr>
          </w:p>
        </w:tc>
        <w:tc>
          <w:tcPr>
            <w:tcW w:w="1543" w:type="dxa"/>
            <w:vMerge w:val="continue"/>
            <w:tcBorders>
              <w:left w:val="single" w:color="auto" w:sz="4" w:space="0"/>
              <w:right w:val="single" w:color="auto" w:sz="4" w:space="0"/>
            </w:tcBorders>
            <w:shd w:val="clear" w:color="auto" w:fill="auto"/>
            <w:vAlign w:val="center"/>
          </w:tcPr>
          <w:p w14:paraId="32A3AD58">
            <w:pPr>
              <w:rPr>
                <w:rFonts w:hint="eastAsia" w:ascii="宋体" w:hAnsi="宋体" w:cs="宋体"/>
                <w:sz w:val="20"/>
                <w:szCs w:val="20"/>
              </w:rPr>
            </w:pPr>
          </w:p>
        </w:tc>
        <w:tc>
          <w:tcPr>
            <w:tcW w:w="5907" w:type="dxa"/>
            <w:tcBorders>
              <w:top w:val="single" w:color="auto" w:sz="4" w:space="0"/>
              <w:left w:val="single" w:color="auto" w:sz="4" w:space="0"/>
              <w:bottom w:val="single" w:color="auto" w:sz="4" w:space="0"/>
              <w:right w:val="single" w:color="auto" w:sz="4" w:space="0"/>
            </w:tcBorders>
            <w:shd w:val="clear" w:color="auto" w:fill="auto"/>
            <w:vAlign w:val="center"/>
          </w:tcPr>
          <w:p w14:paraId="5455097D">
            <w:pPr>
              <w:jc w:val="left"/>
              <w:rPr>
                <w:rFonts w:hint="eastAsia" w:ascii="宋体" w:hAnsi="宋体" w:cs="宋体"/>
                <w:sz w:val="20"/>
                <w:szCs w:val="20"/>
              </w:rPr>
            </w:pPr>
            <w:r>
              <w:rPr>
                <w:rFonts w:hint="eastAsia" w:ascii="宋体" w:hAnsi="宋体"/>
                <w:sz w:val="20"/>
                <w:szCs w:val="20"/>
              </w:rPr>
              <w:t>6、</w:t>
            </w:r>
            <w:r>
              <w:rPr>
                <w:rFonts w:hint="eastAsia" w:ascii="仿宋_GB2312" w:hAnsi="仿宋_GB2312" w:eastAsia="仿宋_GB2312" w:cs="仿宋_GB2312"/>
                <w:color w:val="000000" w:themeColor="text1"/>
                <w:sz w:val="18"/>
                <w:szCs w:val="18"/>
                <w14:textFill>
                  <w14:solidFill>
                    <w14:schemeClr w14:val="tx1"/>
                  </w14:solidFill>
                </w14:textFill>
              </w:rPr>
              <w:t>具有运用专业知识，对患者、家庭、社会进行康复教育；具备自学拓展的能力；具有适应当今康复行业环境的能力。</w:t>
            </w:r>
          </w:p>
        </w:tc>
      </w:tr>
    </w:tbl>
    <w:p w14:paraId="5B3095EB">
      <w:pPr>
        <w:pStyle w:val="4"/>
      </w:pPr>
      <w:bookmarkStart w:id="253" w:name="_Toc12795"/>
      <w:bookmarkStart w:id="254" w:name="_Toc12685"/>
      <w:bookmarkStart w:id="255" w:name="_Toc32698"/>
      <w:r>
        <w:rPr>
          <w:rFonts w:hint="eastAsia"/>
          <w:lang w:val="zh-CN"/>
        </w:rPr>
        <w:t>（</w:t>
      </w:r>
      <w:r>
        <w:rPr>
          <w:rFonts w:hint="eastAsia"/>
        </w:rPr>
        <w:t>二</w:t>
      </w:r>
      <w:r>
        <w:rPr>
          <w:rFonts w:hint="eastAsia"/>
          <w:lang w:val="zh-CN"/>
        </w:rPr>
        <w:t>）</w:t>
      </w:r>
      <w:bookmarkEnd w:id="253"/>
      <w:r>
        <w:t>证书要求</w:t>
      </w:r>
      <w:bookmarkEnd w:id="254"/>
      <w:bookmarkEnd w:id="255"/>
    </w:p>
    <w:p w14:paraId="24C03C59">
      <w:pPr>
        <w:snapToGrid w:val="0"/>
        <w:spacing w:line="360" w:lineRule="auto"/>
        <w:ind w:firstLine="640" w:firstLineChars="200"/>
        <w:jc w:val="left"/>
        <w:rPr>
          <w:lang w:val="zh-CN"/>
        </w:rPr>
      </w:pPr>
      <w:r>
        <w:rPr>
          <w:rFonts w:hint="eastAsia" w:ascii="仿宋_GB2312" w:hAnsi="仿宋_GB2312" w:eastAsia="仿宋_GB2312" w:cs="仿宋_GB2312"/>
          <w:bCs/>
          <w:sz w:val="32"/>
          <w:szCs w:val="32"/>
          <w:lang w:val="zh-CN"/>
        </w:rPr>
        <w:t>在校三年期间，鼓励学生考取专业相关</w:t>
      </w:r>
      <w:r>
        <w:rPr>
          <w:rFonts w:hint="eastAsia" w:ascii="仿宋_GB2312" w:hAnsi="仿宋_GB2312" w:eastAsia="仿宋_GB2312" w:cs="仿宋_GB2312"/>
          <w:bCs/>
          <w:sz w:val="32"/>
          <w:szCs w:val="32"/>
        </w:rPr>
        <w:t>职</w:t>
      </w:r>
      <w:r>
        <w:rPr>
          <w:rFonts w:hint="eastAsia" w:ascii="仿宋_GB2312" w:hAnsi="仿宋_GB2312" w:eastAsia="仿宋_GB2312" w:cs="仿宋_GB2312"/>
          <w:bCs/>
          <w:sz w:val="32"/>
          <w:szCs w:val="32"/>
          <w:lang w:val="zh-CN"/>
        </w:rPr>
        <w:t>业资格证书</w:t>
      </w:r>
      <w:r>
        <w:rPr>
          <w:rFonts w:hint="eastAsia" w:ascii="仿宋_GB2312" w:hAnsi="仿宋_GB2312" w:eastAsia="仿宋_GB2312" w:cs="仿宋_GB2312"/>
          <w:bCs/>
          <w:sz w:val="32"/>
          <w:szCs w:val="32"/>
        </w:rPr>
        <w:t>和职业</w:t>
      </w:r>
      <w:r>
        <w:rPr>
          <w:rFonts w:hint="eastAsia" w:ascii="仿宋_GB2312" w:hAnsi="仿宋_GB2312" w:eastAsia="仿宋_GB2312" w:cs="仿宋_GB2312"/>
          <w:bCs/>
          <w:sz w:val="32"/>
          <w:szCs w:val="32"/>
          <w:lang w:val="zh-CN"/>
        </w:rPr>
        <w:t>技能等级证书。</w:t>
      </w:r>
    </w:p>
    <w:p w14:paraId="39B8D03B">
      <w:pPr>
        <w:pStyle w:val="34"/>
        <w:tabs>
          <w:tab w:val="left" w:pos="923"/>
        </w:tabs>
        <w:snapToGrid w:val="0"/>
        <w:ind w:firstLine="660" w:firstLineChars="300"/>
        <w:jc w:val="center"/>
        <w:rPr>
          <w:rFonts w:hint="eastAsia" w:ascii="仿宋" w:hAnsi="仿宋" w:eastAsia="仿宋" w:cs="仿宋"/>
          <w:bCs/>
          <w:sz w:val="28"/>
          <w:szCs w:val="28"/>
          <w:lang w:val="en-US"/>
        </w:rPr>
      </w:pPr>
      <w:r>
        <w:rPr>
          <w:rFonts w:hint="eastAsia" w:ascii="仿宋" w:hAnsi="仿宋" w:eastAsia="仿宋" w:cs="仿宋"/>
          <w:sz w:val="22"/>
          <w:szCs w:val="18"/>
        </w:rPr>
        <w:t xml:space="preserve">  </w:t>
      </w:r>
      <w:r>
        <w:rPr>
          <w:rFonts w:hint="eastAsia" w:ascii="方正仿宋_GB2312" w:hAnsi="方正仿宋_GB2312" w:eastAsia="方正仿宋_GB2312" w:cs="方正仿宋_GB2312"/>
          <w:bCs/>
          <w:sz w:val="28"/>
          <w:szCs w:val="28"/>
        </w:rPr>
        <w:t>表</w:t>
      </w:r>
      <w:r>
        <w:rPr>
          <w:rFonts w:hint="eastAsia" w:ascii="方正仿宋_GB2312" w:hAnsi="方正仿宋_GB2312" w:eastAsia="方正仿宋_GB2312" w:cs="方正仿宋_GB2312"/>
          <w:bCs/>
          <w:sz w:val="28"/>
          <w:szCs w:val="28"/>
          <w:lang w:val="en-US"/>
        </w:rPr>
        <w:t>2</w:t>
      </w:r>
      <w:r>
        <w:rPr>
          <w:rFonts w:ascii="方正仿宋_GB2312" w:hAnsi="方正仿宋_GB2312" w:eastAsia="方正仿宋_GB2312" w:cs="方正仿宋_GB2312"/>
          <w:bCs/>
          <w:sz w:val="28"/>
          <w:szCs w:val="28"/>
          <w:lang w:val="en-US"/>
        </w:rPr>
        <w:t>7</w:t>
      </w:r>
      <w:r>
        <w:rPr>
          <w:rFonts w:hint="eastAsia" w:ascii="方正仿宋_GB2312" w:hAnsi="方正仿宋_GB2312" w:eastAsia="方正仿宋_GB2312" w:cs="方正仿宋_GB2312"/>
          <w:sz w:val="28"/>
          <w:szCs w:val="28"/>
        </w:rPr>
        <w:t xml:space="preserve"> </w:t>
      </w:r>
      <w:r>
        <w:rPr>
          <w:rFonts w:hint="eastAsia" w:ascii="方正仿宋_GB2312" w:hAnsi="方正仿宋_GB2312" w:eastAsia="方正仿宋_GB2312" w:cs="方正仿宋_GB2312"/>
          <w:bCs/>
          <w:sz w:val="28"/>
          <w:szCs w:val="28"/>
          <w:lang w:val="en-US"/>
        </w:rPr>
        <w:t>职业资格证书</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
        <w:gridCol w:w="1402"/>
        <w:gridCol w:w="1848"/>
        <w:gridCol w:w="4340"/>
      </w:tblGrid>
      <w:tr w14:paraId="48008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9" w:hRule="atLeast"/>
        </w:trPr>
        <w:tc>
          <w:tcPr>
            <w:tcW w:w="548" w:type="pct"/>
            <w:shd w:val="clear" w:color="auto" w:fill="8DB3E2" w:themeFill="text2" w:themeFillTint="66"/>
          </w:tcPr>
          <w:p w14:paraId="3781B9F9">
            <w:pPr>
              <w:pStyle w:val="34"/>
              <w:tabs>
                <w:tab w:val="left" w:pos="923"/>
              </w:tabs>
              <w:ind w:firstLine="0"/>
              <w:jc w:val="center"/>
              <w:rPr>
                <w:rFonts w:hint="eastAsia"/>
                <w:b/>
                <w:bCs/>
                <w:lang w:val="en-US"/>
              </w:rPr>
            </w:pPr>
            <w:r>
              <w:rPr>
                <w:rFonts w:hint="eastAsia"/>
                <w:b/>
                <w:bCs/>
                <w:lang w:val="en-US"/>
              </w:rPr>
              <w:t>序号</w:t>
            </w:r>
          </w:p>
        </w:tc>
        <w:tc>
          <w:tcPr>
            <w:tcW w:w="822" w:type="pct"/>
            <w:shd w:val="clear" w:color="auto" w:fill="8DB3E2" w:themeFill="text2" w:themeFillTint="66"/>
          </w:tcPr>
          <w:p w14:paraId="35F3AEB0">
            <w:pPr>
              <w:pStyle w:val="34"/>
              <w:tabs>
                <w:tab w:val="left" w:pos="923"/>
              </w:tabs>
              <w:ind w:firstLine="0"/>
              <w:jc w:val="center"/>
              <w:rPr>
                <w:rFonts w:hint="eastAsia"/>
                <w:b/>
                <w:bCs/>
                <w:lang w:val="en-US"/>
              </w:rPr>
            </w:pPr>
            <w:r>
              <w:rPr>
                <w:rFonts w:hint="eastAsia"/>
                <w:b/>
                <w:bCs/>
                <w:lang w:val="en-US"/>
              </w:rPr>
              <w:t>证书名称</w:t>
            </w:r>
          </w:p>
        </w:tc>
        <w:tc>
          <w:tcPr>
            <w:tcW w:w="1083" w:type="pct"/>
            <w:shd w:val="clear" w:color="auto" w:fill="8DB3E2" w:themeFill="text2" w:themeFillTint="66"/>
          </w:tcPr>
          <w:p w14:paraId="140F8164">
            <w:pPr>
              <w:pStyle w:val="34"/>
              <w:tabs>
                <w:tab w:val="left" w:pos="923"/>
              </w:tabs>
              <w:ind w:firstLine="0"/>
              <w:jc w:val="center"/>
              <w:rPr>
                <w:rFonts w:hint="eastAsia"/>
                <w:b/>
                <w:bCs/>
                <w:lang w:val="en-US"/>
              </w:rPr>
            </w:pPr>
            <w:r>
              <w:rPr>
                <w:rFonts w:hint="eastAsia"/>
                <w:b/>
                <w:bCs/>
                <w:lang w:val="en-US"/>
              </w:rPr>
              <w:t>考证等级</w:t>
            </w:r>
          </w:p>
        </w:tc>
        <w:tc>
          <w:tcPr>
            <w:tcW w:w="2544" w:type="pct"/>
            <w:shd w:val="clear" w:color="auto" w:fill="8DB3E2" w:themeFill="text2" w:themeFillTint="66"/>
          </w:tcPr>
          <w:p w14:paraId="2530571E">
            <w:pPr>
              <w:pStyle w:val="34"/>
              <w:tabs>
                <w:tab w:val="left" w:pos="923"/>
              </w:tabs>
              <w:ind w:firstLine="0"/>
              <w:jc w:val="center"/>
              <w:rPr>
                <w:rFonts w:hint="eastAsia"/>
                <w:b/>
                <w:bCs/>
                <w:lang w:val="en-US"/>
              </w:rPr>
            </w:pPr>
            <w:r>
              <w:rPr>
                <w:rFonts w:hint="eastAsia"/>
                <w:b/>
                <w:bCs/>
                <w:lang w:val="en-US"/>
              </w:rPr>
              <w:t>颁发单位</w:t>
            </w:r>
          </w:p>
        </w:tc>
      </w:tr>
      <w:tr w14:paraId="50EDD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548" w:type="pct"/>
            <w:shd w:val="clear" w:color="auto" w:fill="C7DAF1" w:themeFill="text2" w:themeFillTint="32"/>
          </w:tcPr>
          <w:p w14:paraId="38747301">
            <w:pPr>
              <w:pStyle w:val="34"/>
              <w:tabs>
                <w:tab w:val="left" w:pos="923"/>
              </w:tabs>
              <w:spacing w:line="560" w:lineRule="exact"/>
              <w:ind w:firstLine="200" w:firstLineChars="100"/>
              <w:jc w:val="center"/>
              <w:rPr>
                <w:rFonts w:hint="eastAsia"/>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1</w:t>
            </w:r>
          </w:p>
        </w:tc>
        <w:tc>
          <w:tcPr>
            <w:tcW w:w="822" w:type="pct"/>
          </w:tcPr>
          <w:p w14:paraId="73790C76">
            <w:pPr>
              <w:pStyle w:val="34"/>
              <w:tabs>
                <w:tab w:val="left" w:pos="923"/>
              </w:tabs>
              <w:spacing w:line="560" w:lineRule="exact"/>
              <w:ind w:firstLine="0"/>
              <w:jc w:val="center"/>
              <w:rPr>
                <w:rFonts w:hint="eastAsia"/>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健康管理师</w:t>
            </w:r>
          </w:p>
        </w:tc>
        <w:tc>
          <w:tcPr>
            <w:tcW w:w="1083" w:type="pct"/>
          </w:tcPr>
          <w:p w14:paraId="0964981B">
            <w:pPr>
              <w:pStyle w:val="34"/>
              <w:tabs>
                <w:tab w:val="left" w:pos="923"/>
              </w:tabs>
              <w:spacing w:line="560" w:lineRule="exact"/>
              <w:ind w:firstLine="0"/>
              <w:jc w:val="center"/>
              <w:rPr>
                <w:rFonts w:hint="eastAsia"/>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三级</w:t>
            </w:r>
          </w:p>
        </w:tc>
        <w:tc>
          <w:tcPr>
            <w:tcW w:w="2544" w:type="pct"/>
          </w:tcPr>
          <w:p w14:paraId="269E8F5C">
            <w:pPr>
              <w:pStyle w:val="34"/>
              <w:tabs>
                <w:tab w:val="left" w:pos="923"/>
              </w:tabs>
              <w:spacing w:line="560" w:lineRule="exact"/>
              <w:ind w:firstLine="0"/>
              <w:jc w:val="left"/>
              <w:rPr>
                <w:rFonts w:hint="eastAsia"/>
                <w:color w:val="000000" w:themeColor="text1"/>
                <w:lang w:val="en-US"/>
                <w14:textFill>
                  <w14:solidFill>
                    <w14:schemeClr w14:val="tx1"/>
                  </w14:solidFill>
                </w14:textFill>
              </w:rPr>
            </w:pPr>
            <w:r>
              <w:rPr>
                <w:rFonts w:hint="eastAsia" w:ascii="Calibri" w:hAnsi="Calibri" w:cs="Times New Roman"/>
                <w:color w:val="000000"/>
                <w:sz w:val="21"/>
                <w:szCs w:val="21"/>
                <w:shd w:val="clear" w:color="auto" w:fill="FFFFFF"/>
                <w:lang w:val="en-US" w:bidi="ar"/>
              </w:rPr>
              <w:t>经贵州省人力资源和社会保障厅备案的贵州健康职业学院评价机构</w:t>
            </w:r>
          </w:p>
        </w:tc>
      </w:tr>
      <w:tr w14:paraId="4C2D3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548" w:type="pct"/>
            <w:shd w:val="clear" w:color="auto" w:fill="C7DAF1" w:themeFill="text2" w:themeFillTint="32"/>
          </w:tcPr>
          <w:p w14:paraId="7F78EDAA">
            <w:pPr>
              <w:pStyle w:val="34"/>
              <w:tabs>
                <w:tab w:val="left" w:pos="923"/>
              </w:tabs>
              <w:spacing w:line="560" w:lineRule="exact"/>
              <w:ind w:firstLine="0"/>
              <w:jc w:val="center"/>
              <w:rPr>
                <w:rFonts w:hint="eastAsia"/>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2</w:t>
            </w:r>
          </w:p>
        </w:tc>
        <w:tc>
          <w:tcPr>
            <w:tcW w:w="822" w:type="pct"/>
          </w:tcPr>
          <w:p w14:paraId="4C8C5C5C">
            <w:pPr>
              <w:pStyle w:val="34"/>
              <w:tabs>
                <w:tab w:val="left" w:pos="923"/>
              </w:tabs>
              <w:spacing w:line="560" w:lineRule="exact"/>
              <w:ind w:firstLine="0"/>
              <w:jc w:val="center"/>
              <w:rPr>
                <w:rFonts w:hint="eastAsia"/>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普通话证书</w:t>
            </w:r>
          </w:p>
        </w:tc>
        <w:tc>
          <w:tcPr>
            <w:tcW w:w="1083" w:type="pct"/>
          </w:tcPr>
          <w:p w14:paraId="306F958D">
            <w:pPr>
              <w:pStyle w:val="34"/>
              <w:tabs>
                <w:tab w:val="left" w:pos="923"/>
              </w:tabs>
              <w:spacing w:line="560" w:lineRule="exact"/>
              <w:ind w:firstLine="0"/>
              <w:jc w:val="center"/>
              <w:rPr>
                <w:rFonts w:hint="eastAsia"/>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二级乙等及以上</w:t>
            </w:r>
          </w:p>
        </w:tc>
        <w:tc>
          <w:tcPr>
            <w:tcW w:w="2544" w:type="pct"/>
          </w:tcPr>
          <w:p w14:paraId="7CDF85BC">
            <w:pPr>
              <w:pStyle w:val="34"/>
              <w:tabs>
                <w:tab w:val="left" w:pos="923"/>
              </w:tabs>
              <w:spacing w:line="560" w:lineRule="exact"/>
              <w:ind w:firstLine="0"/>
              <w:jc w:val="left"/>
              <w:rPr>
                <w:rFonts w:hint="eastAsia"/>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国家语言文字工作委员会</w:t>
            </w:r>
          </w:p>
        </w:tc>
      </w:tr>
    </w:tbl>
    <w:p w14:paraId="1D7F046B">
      <w:pPr>
        <w:pStyle w:val="34"/>
        <w:tabs>
          <w:tab w:val="left" w:pos="923"/>
        </w:tabs>
        <w:snapToGrid w:val="0"/>
        <w:ind w:firstLine="0"/>
        <w:jc w:val="left"/>
        <w:rPr>
          <w:rFonts w:hint="eastAsia"/>
          <w:sz w:val="24"/>
        </w:rPr>
      </w:pPr>
    </w:p>
    <w:p w14:paraId="5E651B8C">
      <w:pPr>
        <w:pStyle w:val="3"/>
      </w:pPr>
      <w:bookmarkStart w:id="256" w:name="_Toc23333"/>
      <w:bookmarkStart w:id="257" w:name="_Toc13666"/>
      <w:bookmarkStart w:id="258" w:name="_Toc18338"/>
      <w:bookmarkStart w:id="259" w:name="_Toc511399725"/>
      <w:bookmarkStart w:id="260" w:name="_Toc27816"/>
      <w:bookmarkStart w:id="261" w:name="_Toc28377"/>
      <w:bookmarkStart w:id="262" w:name="_Toc1626"/>
      <w:bookmarkStart w:id="263" w:name="_Toc2674"/>
      <w:bookmarkStart w:id="264" w:name="_Toc21380"/>
      <w:bookmarkStart w:id="265" w:name="_Toc3062"/>
      <w:bookmarkStart w:id="266" w:name="_Toc10812"/>
      <w:bookmarkStart w:id="267" w:name="_Toc8085"/>
      <w:r>
        <w:rPr>
          <w:rFonts w:hint="eastAsia"/>
        </w:rPr>
        <w:t>十、</w:t>
      </w:r>
      <w:bookmarkEnd w:id="256"/>
      <w:bookmarkEnd w:id="257"/>
      <w:bookmarkEnd w:id="258"/>
      <w:bookmarkEnd w:id="259"/>
      <w:bookmarkEnd w:id="260"/>
      <w:bookmarkEnd w:id="261"/>
      <w:bookmarkEnd w:id="262"/>
      <w:bookmarkEnd w:id="263"/>
      <w:bookmarkEnd w:id="264"/>
      <w:bookmarkEnd w:id="265"/>
      <w:bookmarkEnd w:id="266"/>
      <w:bookmarkEnd w:id="267"/>
      <w:r>
        <w:rPr>
          <w:rFonts w:hint="eastAsia"/>
        </w:rPr>
        <w:t>附录</w:t>
      </w:r>
    </w:p>
    <w:bookmarkEnd w:id="188"/>
    <w:bookmarkEnd w:id="189"/>
    <w:p w14:paraId="2B2F4F40">
      <w:pPr>
        <w:pStyle w:val="2"/>
        <w:outlineLvl w:val="0"/>
        <w:rPr>
          <w:rFonts w:eastAsia="楷体"/>
          <w:bCs/>
          <w:sz w:val="32"/>
          <w:szCs w:val="32"/>
        </w:rPr>
      </w:pPr>
      <w:bookmarkStart w:id="268" w:name="_Toc17007"/>
      <w:r>
        <w:rPr>
          <w:rFonts w:hint="eastAsia" w:eastAsia="楷体"/>
          <w:bCs/>
          <w:sz w:val="32"/>
          <w:szCs w:val="32"/>
        </w:rPr>
        <w:t>附件1：康复治疗技术专业人才培养方案审定意见</w:t>
      </w:r>
    </w:p>
    <w:p w14:paraId="15282A04">
      <w:pPr>
        <w:pStyle w:val="2"/>
        <w:outlineLvl w:val="0"/>
      </w:pPr>
      <w:r>
        <w:rPr>
          <w:rFonts w:hint="eastAsia" w:eastAsia="楷体"/>
          <w:bCs/>
          <w:sz w:val="32"/>
          <w:szCs w:val="32"/>
        </w:rPr>
        <w:t>附件2：贵州健康职业学院专业教学计划变更审批表</w:t>
      </w:r>
      <w:bookmarkEnd w:id="268"/>
    </w:p>
    <w:p w14:paraId="14DEAA81">
      <w:pPr>
        <w:ind w:firstLine="640" w:firstLineChars="200"/>
        <w:rPr>
          <w:rFonts w:ascii="Times New Roman" w:hAnsi="Times New Roman" w:eastAsia="楷体"/>
          <w:bCs/>
          <w:sz w:val="32"/>
          <w:szCs w:val="32"/>
        </w:rPr>
      </w:pPr>
      <w:r>
        <w:rPr>
          <w:rFonts w:hint="eastAsia" w:eastAsia="楷体"/>
          <w:bCs/>
          <w:sz w:val="32"/>
          <w:szCs w:val="32"/>
        </w:rPr>
        <w:t>其他：</w:t>
      </w:r>
    </w:p>
    <w:p w14:paraId="07FF04D8">
      <w:pPr>
        <w:pStyle w:val="2"/>
      </w:pPr>
    </w:p>
    <w:p w14:paraId="1027B449"/>
    <w:p w14:paraId="1E35C8F5">
      <w:pPr>
        <w:spacing w:line="360" w:lineRule="auto"/>
        <w:ind w:firstLine="640" w:firstLineChars="200"/>
        <w:jc w:val="right"/>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贵州健康职业学院康养系</w:t>
      </w:r>
    </w:p>
    <w:p w14:paraId="0B3E745B">
      <w:pPr>
        <w:spacing w:line="360" w:lineRule="auto"/>
        <w:ind w:firstLine="640" w:firstLineChars="200"/>
        <w:jc w:val="right"/>
        <w:rPr>
          <w:rFonts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2024年5月</w:t>
      </w:r>
      <w:r>
        <w:rPr>
          <w:rFonts w:ascii="方正仿宋_GB2312" w:hAnsi="方正仿宋_GB2312" w:eastAsia="方正仿宋_GB2312" w:cs="方正仿宋_GB2312"/>
          <w:sz w:val="32"/>
          <w:szCs w:val="32"/>
        </w:rPr>
        <w:t>24</w:t>
      </w:r>
      <w:r>
        <w:rPr>
          <w:rFonts w:hint="eastAsia" w:ascii="方正仿宋_GB2312" w:hAnsi="方正仿宋_GB2312" w:eastAsia="方正仿宋_GB2312" w:cs="方正仿宋_GB2312"/>
          <w:sz w:val="32"/>
          <w:szCs w:val="32"/>
        </w:rPr>
        <w:t>日</w:t>
      </w:r>
    </w:p>
    <w:p w14:paraId="34A5E9C5">
      <w:pPr>
        <w:outlineLvl w:val="0"/>
        <w:rPr>
          <w:rFonts w:ascii="Times New Roman" w:hAnsi="Times New Roman" w:eastAsia="楷体"/>
          <w:bCs/>
          <w:sz w:val="32"/>
          <w:szCs w:val="32"/>
        </w:rPr>
      </w:pPr>
    </w:p>
    <w:p w14:paraId="6B66BE8A">
      <w:pPr>
        <w:outlineLvl w:val="0"/>
        <w:rPr>
          <w:rFonts w:ascii="Times New Roman" w:hAnsi="Times New Roman" w:eastAsia="楷体"/>
          <w:bCs/>
          <w:sz w:val="32"/>
          <w:szCs w:val="32"/>
        </w:rPr>
      </w:pPr>
    </w:p>
    <w:p w14:paraId="1B97D901">
      <w:pPr>
        <w:outlineLvl w:val="0"/>
        <w:rPr>
          <w:rFonts w:ascii="Times New Roman" w:hAnsi="Times New Roman" w:eastAsia="楷体"/>
          <w:bCs/>
          <w:sz w:val="32"/>
          <w:szCs w:val="32"/>
        </w:rPr>
      </w:pPr>
    </w:p>
    <w:p w14:paraId="17B2B607">
      <w:pPr>
        <w:outlineLvl w:val="0"/>
        <w:rPr>
          <w:rFonts w:ascii="Times New Roman" w:hAnsi="Times New Roman" w:eastAsia="楷体"/>
          <w:bCs/>
          <w:sz w:val="32"/>
          <w:szCs w:val="32"/>
        </w:rPr>
      </w:pPr>
    </w:p>
    <w:p w14:paraId="3BE17A61">
      <w:pPr>
        <w:outlineLvl w:val="0"/>
        <w:rPr>
          <w:rFonts w:ascii="Times New Roman" w:hAnsi="Times New Roman" w:eastAsia="楷体"/>
          <w:bCs/>
          <w:sz w:val="32"/>
          <w:szCs w:val="32"/>
        </w:rPr>
      </w:pPr>
    </w:p>
    <w:p w14:paraId="5FD7C7E2">
      <w:pPr>
        <w:outlineLvl w:val="0"/>
        <w:rPr>
          <w:rFonts w:ascii="Times New Roman" w:hAnsi="Times New Roman" w:eastAsia="楷体"/>
          <w:bCs/>
          <w:sz w:val="32"/>
          <w:szCs w:val="32"/>
        </w:rPr>
      </w:pPr>
    </w:p>
    <w:p w14:paraId="2DEA051E">
      <w:pPr>
        <w:outlineLvl w:val="0"/>
        <w:rPr>
          <w:rFonts w:ascii="Times New Roman" w:hAnsi="Times New Roman" w:eastAsia="楷体"/>
          <w:bCs/>
          <w:sz w:val="32"/>
          <w:szCs w:val="32"/>
        </w:rPr>
      </w:pPr>
    </w:p>
    <w:p w14:paraId="2D72B073">
      <w:pPr>
        <w:outlineLvl w:val="0"/>
        <w:rPr>
          <w:rFonts w:ascii="Times New Roman" w:hAnsi="Times New Roman" w:eastAsia="楷体"/>
          <w:bCs/>
          <w:sz w:val="32"/>
          <w:szCs w:val="32"/>
        </w:rPr>
      </w:pPr>
    </w:p>
    <w:p w14:paraId="03B2D94F">
      <w:pPr>
        <w:outlineLvl w:val="0"/>
        <w:rPr>
          <w:rFonts w:ascii="Times New Roman" w:hAnsi="Times New Roman" w:eastAsia="楷体"/>
          <w:bCs/>
          <w:sz w:val="32"/>
          <w:szCs w:val="32"/>
        </w:rPr>
      </w:pPr>
    </w:p>
    <w:p w14:paraId="51D9554D">
      <w:pPr>
        <w:outlineLvl w:val="0"/>
        <w:rPr>
          <w:rFonts w:eastAsia="楷体"/>
          <w:bCs/>
          <w:sz w:val="32"/>
          <w:szCs w:val="32"/>
        </w:rPr>
      </w:pPr>
      <w:r>
        <w:rPr>
          <w:rFonts w:hint="eastAsia" w:ascii="Times New Roman" w:hAnsi="Times New Roman" w:eastAsia="楷体"/>
          <w:bCs/>
          <w:sz w:val="32"/>
          <w:szCs w:val="32"/>
        </w:rPr>
        <w:t>附件1：</w:t>
      </w:r>
    </w:p>
    <w:p w14:paraId="6DC37801">
      <w:pPr>
        <w:pStyle w:val="2"/>
        <w:jc w:val="center"/>
        <w:outlineLvl w:val="0"/>
        <w:rPr>
          <w:rFonts w:eastAsia="楷体"/>
          <w:bCs/>
          <w:sz w:val="32"/>
          <w:szCs w:val="32"/>
        </w:rPr>
      </w:pPr>
      <w:r>
        <w:rPr>
          <w:rFonts w:hint="eastAsia" w:eastAsia="楷体"/>
          <w:bCs/>
          <w:sz w:val="32"/>
          <w:szCs w:val="32"/>
        </w:rPr>
        <w:t>康复治疗技术专业人才培养方案审定意见</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9"/>
        <w:gridCol w:w="6593"/>
      </w:tblGrid>
      <w:tr w14:paraId="4ED22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7" w:hRule="atLeast"/>
        </w:trPr>
        <w:tc>
          <w:tcPr>
            <w:tcW w:w="1929" w:type="dxa"/>
          </w:tcPr>
          <w:p w14:paraId="60C91E7E">
            <w:pPr>
              <w:spacing w:line="360" w:lineRule="auto"/>
              <w:jc w:val="center"/>
              <w:outlineLvl w:val="0"/>
              <w:rPr>
                <w:rFonts w:hint="eastAsia" w:ascii="仿宋_GB2312" w:hAnsi="仿宋_GB2312" w:eastAsia="仿宋_GB2312" w:cs="仿宋_GB2312"/>
                <w:bCs/>
                <w:sz w:val="28"/>
                <w:szCs w:val="28"/>
              </w:rPr>
            </w:pPr>
          </w:p>
          <w:p w14:paraId="2351EF7F">
            <w:pPr>
              <w:spacing w:line="360" w:lineRule="auto"/>
              <w:jc w:val="center"/>
              <w:outlineLvl w:val="0"/>
              <w:rPr>
                <w:rFonts w:hint="eastAsia" w:ascii="方正小标宋简体" w:hAnsi="方正小标宋简体" w:eastAsia="方正小标宋简体" w:cs="方正小标宋简体"/>
                <w:bCs/>
                <w:sz w:val="72"/>
                <w:szCs w:val="72"/>
              </w:rPr>
            </w:pPr>
            <w:r>
              <w:rPr>
                <w:rFonts w:hint="eastAsia" w:ascii="仿宋_GB2312" w:hAnsi="仿宋_GB2312" w:eastAsia="仿宋_GB2312" w:cs="仿宋_GB2312"/>
                <w:bCs/>
                <w:sz w:val="28"/>
                <w:szCs w:val="28"/>
              </w:rPr>
              <w:t>系专业（群）建设委员会意见</w:t>
            </w:r>
          </w:p>
        </w:tc>
        <w:tc>
          <w:tcPr>
            <w:tcW w:w="6593" w:type="dxa"/>
          </w:tcPr>
          <w:p w14:paraId="589CB4DE">
            <w:pPr>
              <w:jc w:val="center"/>
              <w:outlineLvl w:val="0"/>
              <w:rPr>
                <w:rFonts w:hint="eastAsia" w:ascii="仿宋_GB2312" w:hAnsi="仿宋_GB2312" w:eastAsia="仿宋_GB2312" w:cs="仿宋_GB2312"/>
                <w:bCs/>
                <w:sz w:val="28"/>
                <w:szCs w:val="28"/>
              </w:rPr>
            </w:pPr>
          </w:p>
          <w:p w14:paraId="00054653">
            <w:pPr>
              <w:jc w:val="center"/>
              <w:outlineLvl w:val="0"/>
              <w:rPr>
                <w:rFonts w:hint="eastAsia" w:ascii="仿宋_GB2312" w:hAnsi="仿宋_GB2312" w:eastAsia="仿宋_GB2312" w:cs="仿宋_GB2312"/>
                <w:bCs/>
                <w:sz w:val="28"/>
                <w:szCs w:val="28"/>
              </w:rPr>
            </w:pPr>
          </w:p>
          <w:p w14:paraId="18932C3B">
            <w:pPr>
              <w:jc w:val="center"/>
              <w:outlineLvl w:val="0"/>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w:t>
            </w:r>
          </w:p>
          <w:p w14:paraId="617DE614">
            <w:pPr>
              <w:jc w:val="center"/>
              <w:outlineLvl w:val="0"/>
              <w:rPr>
                <w:rFonts w:hint="eastAsia" w:ascii="方正小标宋简体" w:hAnsi="方正小标宋简体" w:eastAsia="方正小标宋简体" w:cs="方正小标宋简体"/>
                <w:bCs/>
                <w:sz w:val="72"/>
                <w:szCs w:val="72"/>
              </w:rPr>
            </w:pPr>
            <w:r>
              <w:rPr>
                <w:rFonts w:hint="eastAsia" w:ascii="仿宋_GB2312" w:hAnsi="仿宋_GB2312" w:eastAsia="仿宋_GB2312" w:cs="仿宋_GB2312"/>
                <w:bCs/>
                <w:sz w:val="28"/>
                <w:szCs w:val="28"/>
              </w:rPr>
              <w:t xml:space="preserve">                    签章：</w:t>
            </w:r>
          </w:p>
        </w:tc>
      </w:tr>
      <w:tr w14:paraId="66BBF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4" w:hRule="atLeast"/>
        </w:trPr>
        <w:tc>
          <w:tcPr>
            <w:tcW w:w="1929" w:type="dxa"/>
          </w:tcPr>
          <w:p w14:paraId="7AFBBD39">
            <w:pPr>
              <w:spacing w:line="360" w:lineRule="auto"/>
              <w:jc w:val="center"/>
              <w:outlineLvl w:val="0"/>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二级系部意见</w:t>
            </w:r>
          </w:p>
        </w:tc>
        <w:tc>
          <w:tcPr>
            <w:tcW w:w="6593" w:type="dxa"/>
          </w:tcPr>
          <w:p w14:paraId="0B0DB22C">
            <w:pPr>
              <w:outlineLvl w:val="0"/>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w:t>
            </w:r>
          </w:p>
          <w:p w14:paraId="3C8E60A2">
            <w:pPr>
              <w:ind w:firstLine="2240" w:firstLineChars="800"/>
              <w:outlineLvl w:val="0"/>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二级系部负责人签章：</w:t>
            </w:r>
          </w:p>
        </w:tc>
      </w:tr>
      <w:tr w14:paraId="575E0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7" w:hRule="atLeast"/>
        </w:trPr>
        <w:tc>
          <w:tcPr>
            <w:tcW w:w="1929" w:type="dxa"/>
          </w:tcPr>
          <w:p w14:paraId="20A02433">
            <w:pPr>
              <w:spacing w:line="360" w:lineRule="auto"/>
              <w:jc w:val="center"/>
              <w:outlineLvl w:val="0"/>
              <w:rPr>
                <w:rFonts w:hint="eastAsia" w:ascii="仿宋_GB2312" w:hAnsi="仿宋_GB2312" w:eastAsia="仿宋_GB2312" w:cs="仿宋_GB2312"/>
                <w:bCs/>
                <w:sz w:val="28"/>
                <w:szCs w:val="28"/>
              </w:rPr>
            </w:pPr>
          </w:p>
          <w:p w14:paraId="109B9EA6">
            <w:pPr>
              <w:spacing w:line="360" w:lineRule="auto"/>
              <w:jc w:val="center"/>
              <w:outlineLvl w:val="0"/>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教务处意见</w:t>
            </w:r>
          </w:p>
        </w:tc>
        <w:tc>
          <w:tcPr>
            <w:tcW w:w="6593" w:type="dxa"/>
          </w:tcPr>
          <w:p w14:paraId="68BDC7D5">
            <w:pPr>
              <w:outlineLvl w:val="0"/>
              <w:rPr>
                <w:rFonts w:hint="eastAsia" w:ascii="仿宋_GB2312" w:hAnsi="仿宋_GB2312" w:eastAsia="仿宋_GB2312" w:cs="仿宋_GB2312"/>
                <w:bCs/>
                <w:sz w:val="28"/>
                <w:szCs w:val="28"/>
              </w:rPr>
            </w:pPr>
          </w:p>
          <w:p w14:paraId="2C1C5C95">
            <w:pPr>
              <w:jc w:val="center"/>
              <w:outlineLvl w:val="0"/>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教务处负责人签章：</w:t>
            </w:r>
          </w:p>
        </w:tc>
      </w:tr>
      <w:tr w14:paraId="06203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1929" w:type="dxa"/>
          </w:tcPr>
          <w:p w14:paraId="675AAE0F">
            <w:pPr>
              <w:spacing w:line="360" w:lineRule="auto"/>
              <w:jc w:val="center"/>
              <w:outlineLvl w:val="0"/>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党委宣传统战部意见</w:t>
            </w:r>
          </w:p>
        </w:tc>
        <w:tc>
          <w:tcPr>
            <w:tcW w:w="6593" w:type="dxa"/>
          </w:tcPr>
          <w:p w14:paraId="5DAACB56">
            <w:pPr>
              <w:outlineLvl w:val="0"/>
              <w:rPr>
                <w:rFonts w:hint="eastAsia" w:ascii="仿宋_GB2312" w:hAnsi="仿宋_GB2312" w:eastAsia="仿宋_GB2312" w:cs="仿宋_GB2312"/>
                <w:bCs/>
                <w:sz w:val="28"/>
                <w:szCs w:val="28"/>
              </w:rPr>
            </w:pPr>
          </w:p>
          <w:p w14:paraId="3748A19E">
            <w:pPr>
              <w:outlineLvl w:val="0"/>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党委宣传统战部签章：</w:t>
            </w:r>
          </w:p>
        </w:tc>
      </w:tr>
      <w:tr w14:paraId="1F78F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trPr>
        <w:tc>
          <w:tcPr>
            <w:tcW w:w="1929" w:type="dxa"/>
          </w:tcPr>
          <w:p w14:paraId="2F2818CD">
            <w:pPr>
              <w:spacing w:line="360" w:lineRule="auto"/>
              <w:jc w:val="center"/>
              <w:outlineLvl w:val="0"/>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分管副院长专题会意见</w:t>
            </w:r>
          </w:p>
        </w:tc>
        <w:tc>
          <w:tcPr>
            <w:tcW w:w="6593" w:type="dxa"/>
          </w:tcPr>
          <w:p w14:paraId="66924A0A">
            <w:pPr>
              <w:jc w:val="center"/>
              <w:outlineLvl w:val="0"/>
            </w:pPr>
          </w:p>
          <w:p w14:paraId="472AFC06">
            <w:pPr>
              <w:pStyle w:val="12"/>
            </w:pPr>
          </w:p>
          <w:p w14:paraId="7DEB40AB">
            <w:pPr>
              <w:pStyle w:val="12"/>
              <w:rPr>
                <w:rFonts w:hint="eastAsia" w:ascii="仿宋_GB2312" w:hAnsi="仿宋_GB2312" w:eastAsia="仿宋_GB2312" w:cs="仿宋_GB2312"/>
                <w:bCs/>
                <w:sz w:val="28"/>
                <w:szCs w:val="28"/>
              </w:rPr>
            </w:pPr>
            <w:r>
              <w:rPr>
                <w:rFonts w:hint="eastAsia"/>
              </w:rPr>
              <w:t xml:space="preserve">                            </w:t>
            </w:r>
            <w:r>
              <w:rPr>
                <w:rFonts w:hint="eastAsia" w:ascii="仿宋_GB2312" w:hAnsi="仿宋_GB2312" w:eastAsia="仿宋_GB2312" w:cs="仿宋_GB2312"/>
                <w:bCs/>
                <w:sz w:val="28"/>
                <w:szCs w:val="28"/>
              </w:rPr>
              <w:t>分管副院长签章：</w:t>
            </w:r>
          </w:p>
          <w:p w14:paraId="203E7D60"/>
        </w:tc>
      </w:tr>
      <w:tr w14:paraId="12A2D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trPr>
        <w:tc>
          <w:tcPr>
            <w:tcW w:w="1929" w:type="dxa"/>
          </w:tcPr>
          <w:p w14:paraId="7B73C171">
            <w:pPr>
              <w:spacing w:line="360" w:lineRule="auto"/>
              <w:jc w:val="center"/>
              <w:outlineLvl w:val="0"/>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院长办公会</w:t>
            </w:r>
          </w:p>
          <w:p w14:paraId="1EBB366B">
            <w:pPr>
              <w:spacing w:line="360" w:lineRule="auto"/>
              <w:jc w:val="center"/>
              <w:outlineLvl w:val="0"/>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意见</w:t>
            </w:r>
          </w:p>
        </w:tc>
        <w:tc>
          <w:tcPr>
            <w:tcW w:w="6593" w:type="dxa"/>
          </w:tcPr>
          <w:p w14:paraId="6C1E824D">
            <w:pPr>
              <w:jc w:val="center"/>
              <w:outlineLvl w:val="0"/>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w:t>
            </w:r>
          </w:p>
          <w:p w14:paraId="03DDDB9B">
            <w:pPr>
              <w:jc w:val="center"/>
              <w:outlineLvl w:val="0"/>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院长签章：</w:t>
            </w:r>
          </w:p>
        </w:tc>
      </w:tr>
      <w:tr w14:paraId="09F4F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7" w:hRule="atLeast"/>
        </w:trPr>
        <w:tc>
          <w:tcPr>
            <w:tcW w:w="1929" w:type="dxa"/>
          </w:tcPr>
          <w:p w14:paraId="252D48EB">
            <w:pPr>
              <w:spacing w:line="360" w:lineRule="auto"/>
              <w:jc w:val="center"/>
              <w:outlineLvl w:val="0"/>
              <w:rPr>
                <w:rFonts w:hint="eastAsia" w:ascii="仿宋_GB2312" w:hAnsi="仿宋_GB2312" w:eastAsia="仿宋_GB2312" w:cs="仿宋_GB2312"/>
                <w:bCs/>
                <w:sz w:val="28"/>
                <w:szCs w:val="28"/>
              </w:rPr>
            </w:pPr>
          </w:p>
          <w:p w14:paraId="4F41FC4A">
            <w:pPr>
              <w:spacing w:line="360" w:lineRule="auto"/>
              <w:jc w:val="center"/>
              <w:outlineLvl w:val="0"/>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党委会意见</w:t>
            </w:r>
          </w:p>
        </w:tc>
        <w:tc>
          <w:tcPr>
            <w:tcW w:w="6593" w:type="dxa"/>
          </w:tcPr>
          <w:p w14:paraId="724632CA">
            <w:pPr>
              <w:jc w:val="center"/>
              <w:outlineLvl w:val="0"/>
              <w:rPr>
                <w:rFonts w:hint="eastAsia" w:ascii="仿宋_GB2312" w:hAnsi="仿宋_GB2312" w:eastAsia="仿宋_GB2312" w:cs="仿宋_GB2312"/>
                <w:bCs/>
                <w:sz w:val="28"/>
                <w:szCs w:val="28"/>
              </w:rPr>
            </w:pPr>
          </w:p>
          <w:p w14:paraId="42A54857">
            <w:pPr>
              <w:jc w:val="center"/>
              <w:outlineLvl w:val="0"/>
              <w:rPr>
                <w:rFonts w:hint="eastAsia" w:ascii="仿宋_GB2312" w:hAnsi="仿宋_GB2312" w:eastAsia="仿宋_GB2312" w:cs="仿宋_GB2312"/>
                <w:bCs/>
                <w:sz w:val="28"/>
                <w:szCs w:val="28"/>
              </w:rPr>
            </w:pPr>
          </w:p>
          <w:p w14:paraId="187C32FE">
            <w:pPr>
              <w:jc w:val="center"/>
              <w:outlineLvl w:val="0"/>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党委书记签章：</w:t>
            </w:r>
          </w:p>
        </w:tc>
      </w:tr>
    </w:tbl>
    <w:p w14:paraId="18A08521">
      <w:pPr>
        <w:pStyle w:val="2"/>
        <w:ind w:left="0" w:leftChars="0"/>
        <w:sectPr>
          <w:headerReference r:id="rId11" w:type="default"/>
          <w:footerReference r:id="rId12" w:type="default"/>
          <w:pgSz w:w="11906" w:h="16838"/>
          <w:pgMar w:top="1440" w:right="1797" w:bottom="1440" w:left="1797" w:header="851" w:footer="992" w:gutter="0"/>
          <w:cols w:space="0" w:num="1"/>
          <w:docGrid w:type="lines" w:linePitch="319" w:charSpace="0"/>
        </w:sectPr>
      </w:pPr>
    </w:p>
    <w:p w14:paraId="7D8AD220"/>
    <w:sectPr>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5AFFC96-7CD1-4C63-BE27-496D9E54566C}"/>
  </w:font>
  <w:font w:name="黑体">
    <w:panose1 w:val="02010609060101010101"/>
    <w:charset w:val="86"/>
    <w:family w:val="auto"/>
    <w:pitch w:val="default"/>
    <w:sig w:usb0="800002BF" w:usb1="38CF7CFA" w:usb2="00000016" w:usb3="00000000" w:csb0="00040001" w:csb1="00000000"/>
    <w:embedRegular r:id="rId2" w:fontKey="{E1E1CBB4-B29C-48A6-BC10-6B65987C535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CDE3EE5F-91D8-406D-823D-770AE8EADED1}"/>
  </w:font>
  <w:font w:name="楷体">
    <w:panose1 w:val="02010609060101010101"/>
    <w:charset w:val="86"/>
    <w:family w:val="modern"/>
    <w:pitch w:val="default"/>
    <w:sig w:usb0="800002BF" w:usb1="38CF7CFA" w:usb2="00000016" w:usb3="00000000" w:csb0="00040001" w:csb1="00000000"/>
    <w:embedRegular r:id="rId4" w:fontKey="{640F72AD-B389-4593-AA5D-94895F5D23FD}"/>
  </w:font>
  <w:font w:name="仿宋_GB2312">
    <w:panose1 w:val="02010609030101010101"/>
    <w:charset w:val="86"/>
    <w:family w:val="modern"/>
    <w:pitch w:val="default"/>
    <w:sig w:usb0="00000001" w:usb1="080E0000" w:usb2="00000000" w:usb3="00000000" w:csb0="00040000" w:csb1="00000000"/>
    <w:embedRegular r:id="rId5" w:fontKey="{23B61931-0EFB-4764-90A7-EAA537686963}"/>
  </w:font>
  <w:font w:name="微软雅黑">
    <w:panose1 w:val="020B0503020204020204"/>
    <w:charset w:val="86"/>
    <w:family w:val="swiss"/>
    <w:pitch w:val="default"/>
    <w:sig w:usb0="80000287" w:usb1="2ACF3C50" w:usb2="00000016" w:usb3="00000000" w:csb0="0004001F" w:csb1="00000000"/>
    <w:embedRegular r:id="rId6" w:fontKey="{401A9B03-8E67-4FCC-8CC2-D2AB1A6E60AC}"/>
  </w:font>
  <w:font w:name="pingfang sc">
    <w:altName w:val="宋体"/>
    <w:panose1 w:val="00000000000000000000"/>
    <w:charset w:val="86"/>
    <w:family w:val="auto"/>
    <w:pitch w:val="default"/>
    <w:sig w:usb0="00000000" w:usb1="00000000" w:usb2="00000000" w:usb3="00000000" w:csb0="00160000" w:csb1="00000000"/>
  </w:font>
  <w:font w:name="方正小标宋简体">
    <w:panose1 w:val="03000509000000000000"/>
    <w:charset w:val="86"/>
    <w:family w:val="script"/>
    <w:pitch w:val="default"/>
    <w:sig w:usb0="00000001" w:usb1="080E0000" w:usb2="00000000" w:usb3="00000000" w:csb0="00040000" w:csb1="00000000"/>
    <w:embedRegular r:id="rId7" w:fontKey="{3DF6BA09-4CD4-4EE0-B9FC-0F90C9B9E17B}"/>
  </w:font>
  <w:font w:name="华文行楷">
    <w:panose1 w:val="02010800040101010101"/>
    <w:charset w:val="86"/>
    <w:family w:val="auto"/>
    <w:pitch w:val="default"/>
    <w:sig w:usb0="00000001" w:usb1="080F0000" w:usb2="00000000" w:usb3="00000000" w:csb0="00040000" w:csb1="00000000"/>
    <w:embedRegular r:id="rId8" w:fontKey="{79775B4F-4854-4FD7-B9EC-54EA4ECA6F28}"/>
  </w:font>
  <w:font w:name="华文中宋">
    <w:panose1 w:val="02010600040101010101"/>
    <w:charset w:val="86"/>
    <w:family w:val="auto"/>
    <w:pitch w:val="default"/>
    <w:sig w:usb0="00000287" w:usb1="080F0000" w:usb2="00000000" w:usb3="00000000" w:csb0="0004009F" w:csb1="DFD70000"/>
    <w:embedRegular r:id="rId9" w:fontKey="{352E900E-8576-4FFD-8642-ADAF6C861D77}"/>
  </w:font>
  <w:font w:name="仿宋">
    <w:panose1 w:val="02010609060101010101"/>
    <w:charset w:val="86"/>
    <w:family w:val="modern"/>
    <w:pitch w:val="default"/>
    <w:sig w:usb0="800002BF" w:usb1="38CF7CFA" w:usb2="00000016" w:usb3="00000000" w:csb0="00040001" w:csb1="00000000"/>
    <w:embedRegular r:id="rId10" w:fontKey="{0335C245-E612-4974-A323-F166B3EFE8F6}"/>
  </w:font>
  <w:font w:name="方正仿宋_GB2312">
    <w:panose1 w:val="02000000000000000000"/>
    <w:charset w:val="86"/>
    <w:family w:val="auto"/>
    <w:pitch w:val="default"/>
    <w:sig w:usb0="A00002BF" w:usb1="184F6CFA" w:usb2="00000012" w:usb3="00000000" w:csb0="00040001" w:csb1="00000000"/>
    <w:embedRegular r:id="rId11" w:fontKey="{DD4CF9C8-0361-46B9-9E6A-075CBDDC49D1}"/>
  </w:font>
  <w:font w:name="MS Gothic">
    <w:panose1 w:val="020B0609070205080204"/>
    <w:charset w:val="80"/>
    <w:family w:val="modern"/>
    <w:pitch w:val="default"/>
    <w:sig w:usb0="E00002FF" w:usb1="6AC7FDFB" w:usb2="08000012" w:usb3="00000000" w:csb0="4002009F" w:csb1="DFD70000"/>
    <w:embedRegular r:id="rId12" w:fontKey="{FA6D9A45-CC48-4D78-A179-8367A6F6AC52}"/>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A9DC8">
    <w:pPr>
      <w:pStyle w:val="10"/>
      <w:tabs>
        <w:tab w:val="center" w:pos="4156"/>
        <w:tab w:val="clear" w:pos="4153"/>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64FA585">
                          <w:pPr>
                            <w:snapToGrid w:val="0"/>
                            <w:rPr>
                              <w:sz w:val="18"/>
                            </w:rPr>
                          </w:pPr>
                        </w:p>
                      </w:txbxContent>
                    </wps:txbx>
                    <wps:bodyPr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LkDjuMBAADMAwAADgAAAGRycy9lMm9Eb2MueG1srVPNjtMwEL4j8Q6W&#10;7zRptUJV1XS1UC1CQoC07AO4jtNY8p9m3CblAeANOHHhznP1ORg7SReWyx72ksyfv5nv83h93VvD&#10;jgpQe1fx+azkTDnpa+32Fb//cvtqyRlG4WphvFMVPynk15uXL9ZdWKmFb72pFTACcbjqQsXbGMOq&#10;KFC2ygqc+aAcJRsPVkRyYV/UIDpCt6ZYlOXrovNQB/BSIVJ0OyT5iAhPAfRNo6XaenmwysUBFZQR&#10;kShhqwPyTZ62aZSMn5oGVWSm4sQ05i81IXuXvsVmLVZ7EKHVchxBPGWER5ys0I6aXqC2Igp2AP0f&#10;lNUSPPomzqS3xUAkK0Is5uUjbe5aEVTmQlJjuIiOzwcrPx4/A9N1xa84c8LShZ9/fD///H3+9Y1d&#10;JXm6gCuqugtUF/s3vqelmeJIwcS6b8CmP/FhlCdxTxdxVR+ZTIeWi+WypJSk3OQQfvFwPADGd8pb&#10;loyKA91eFlUcP2AcSqeS1M35W21MvkHj/gkQ5hBReQXG04nJMHGyYr/rR3o7X5+IHT0K6tp6+MpZ&#10;RytRcUcvgDPz3pHiaXsmAyZjNxnCSTpY8cjZYL6Nw5YdAuh9S7jzTAXDzSHS3JlOGmPoTTIkhy45&#10;CzIuZNqiv/1c9fAIN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ql5uc8AAAAFAQAADwAAAAAA&#10;AAABACAAAAAiAAAAZHJzL2Rvd25yZXYueG1sUEsBAhQAFAAAAAgAh07iQDi5A47jAQAAzAMAAA4A&#10;AAAAAAAAAQAgAAAAHgEAAGRycy9lMm9Eb2MueG1sUEsFBgAAAAAGAAYAWQEAAHMFAAAAAA==&#10;">
              <v:fill on="f" focussize="0,0"/>
              <v:stroke on="f"/>
              <v:imagedata o:title=""/>
              <o:lock v:ext="edit" aspectratio="f"/>
              <v:textbox inset="0mm,0mm,0mm,0mm" style="mso-fit-shape-to-text:t;">
                <w:txbxContent>
                  <w:p w14:paraId="064FA585">
                    <w:pPr>
                      <w:snapToGrid w:val="0"/>
                      <w:rPr>
                        <w:sz w:val="18"/>
                      </w:rPr>
                    </w:pP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6B1B5">
    <w:pPr>
      <w:pStyle w:val="10"/>
      <w:tabs>
        <w:tab w:val="center" w:pos="4156"/>
        <w:tab w:val="clear" w:pos="4153"/>
      </w:tabs>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24723C">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5C24723C">
                    <w:pPr>
                      <w:pStyle w:val="10"/>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ab/>
    </w:r>
  </w:p>
  <w:p w14:paraId="354D77B7">
    <w:pPr>
      <w:pStyle w:val="10"/>
      <w:tabs>
        <w:tab w:val="center" w:pos="4156"/>
        <w:tab w:val="clear" w:pos="4153"/>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64CC2DF">
                          <w:pPr>
                            <w:snapToGrid w:val="0"/>
                            <w:rPr>
                              <w:sz w:val="18"/>
                            </w:rPr>
                          </w:pPr>
                        </w:p>
                      </w:txbxContent>
                    </wps:txbx>
                    <wps:bodyPr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tbTcuMBAADMAwAADgAAAGRycy9lMm9Eb2MueG1srVPNjtMwEL4j8Q6W&#10;7zRppUVV1XS1UC1CQoC07AO4jtNY8p9m3CblAeANOHHhznP1ORg7SReWyx72ksyfv5nv83h93VvD&#10;jgpQe1fx+azkTDnpa+32Fb//cvtqyRlG4WphvFMVPynk15uXL9ZdWKmFb72pFTACcbjqQsXbGMOq&#10;KFC2ygqc+aAcJRsPVkRyYV/UIDpCt6ZYlOXrovNQB/BSIVJ0OyT5iAhPAfRNo6XaenmwysUBFZQR&#10;kShhqwPyTZ62aZSMn5oGVWSm4sQ05i81IXuXvsVmLVZ7EKHVchxBPGWER5ys0I6aXqC2Igp2AP0f&#10;lNUSPPomzqS3xUAkK0Is5uUjbe5aEVTmQlJjuIiOzwcrPx4/A9N1xa84c8LShZ9/fD///H3+9Y1d&#10;JXm6gCuqugtUF/s3vqelmeJIwcS6b8CmP/FhlCdxTxdxVR+ZTIeWi+WypJSk3OQQfvFwPADGd8pb&#10;loyKA91eFlUcP2AcSqeS1M35W21MvkHj/gkQ5hBReQXG04nJMHGyYr/rR3o7X5+IHT0K6tp6+MpZ&#10;RytRcUcvgDPz3pHiaXsmAyZjNxnCSTpY8cjZYL6Nw5YdAuh9S7jzTAXDzSHS3JlOGmPoTTIkhy45&#10;CzIuZNqiv/1c9fAIN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ql5uc8AAAAFAQAADwAAAAAA&#10;AAABACAAAAAiAAAAZHJzL2Rvd25yZXYueG1sUEsBAhQAFAAAAAgAh07iQOrW03LjAQAAzAMAAA4A&#10;AAAAAAAAAQAgAAAAHgEAAGRycy9lMm9Eb2MueG1sUEsFBgAAAAAGAAYAWQEAAHMFAAAAAA==&#10;">
              <v:fill on="f" focussize="0,0"/>
              <v:stroke on="f"/>
              <v:imagedata o:title=""/>
              <o:lock v:ext="edit" aspectratio="f"/>
              <v:textbox inset="0mm,0mm,0mm,0mm" style="mso-fit-shape-to-text:t;">
                <w:txbxContent>
                  <w:p w14:paraId="364CC2DF">
                    <w:pPr>
                      <w:snapToGrid w:val="0"/>
                      <w:rPr>
                        <w:sz w:val="18"/>
                      </w:rPr>
                    </w:pPr>
                  </w:p>
                </w:txbxContent>
              </v:textbox>
            </v:shape>
          </w:pict>
        </mc:Fallback>
      </mc:AlternateContent>
    </w: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FF56B">
    <w:pPr>
      <w:pStyle w:val="10"/>
      <w:tabs>
        <w:tab w:val="center" w:pos="4156"/>
        <w:tab w:val="clear" w:pos="4153"/>
      </w:tabs>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33A575">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0uKU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u0uKUtAgAAVwQAAA4AAAAAAAAAAQAgAAAAHwEAAGRycy9lMm9Eb2MueG1sUEsFBgAAAAAG&#10;AAYAWQEAAL4FAAAAAA==&#10;">
              <v:fill on="f" focussize="0,0"/>
              <v:stroke on="f" weight="0.5pt"/>
              <v:imagedata o:title=""/>
              <o:lock v:ext="edit" aspectratio="f"/>
              <v:textbox inset="0mm,0mm,0mm,0mm" style="mso-fit-shape-to-text:t;">
                <w:txbxContent>
                  <w:p w14:paraId="6933A575">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4DC4C2">
                          <w:pPr>
                            <w:snapToGrid w:val="0"/>
                            <w:rPr>
                              <w:sz w:val="18"/>
                            </w:rPr>
                          </w:pP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xX0xsoBAACbAwAADgAAAGRycy9lMm9Eb2MueG1srVPNjtMwEL4j8Q6W&#10;79RpkVCJ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cNffmaEsctTvzy/dvlx6/Lz68E&#10;fdigPkCNeXcBM9Pw1g+4NrMf0Jl1Dyra/EVFBOPY3vO1vXJIRORH69V6XWFIYGy+ID57eB4ipHfS&#10;W5KNhkacX2krP32ANKbOKbma87famDJD4/5yIGb2sMx95JitNOyHSdDet2fU0+PoG+pw0ykx7x12&#10;Nm/JbMTZ2M/GMUR96JDasvCC8OaYkEThliuMsFNhnFlRN+1XXoo/7yXr4Z/a/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3xX0xsoBAACbAwAADgAAAAAAAAABACAAAAAeAQAAZHJzL2Uyb0Rv&#10;Yy54bWxQSwUGAAAAAAYABgBZAQAAWgUAAAAA&#10;">
              <v:fill on="f" focussize="0,0"/>
              <v:stroke on="f"/>
              <v:imagedata o:title=""/>
              <o:lock v:ext="edit" aspectratio="f"/>
              <v:textbox inset="0mm,0mm,0mm,0mm" style="mso-fit-shape-to-text:t;">
                <w:txbxContent>
                  <w:p w14:paraId="454DC4C2">
                    <w:pPr>
                      <w:snapToGrid w:val="0"/>
                      <w:rPr>
                        <w:sz w:val="18"/>
                      </w:rPr>
                    </w:pPr>
                  </w:p>
                </w:txbxContent>
              </v:textbox>
            </v:shape>
          </w:pict>
        </mc:Fallback>
      </mc:AlternateContent>
    </w: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0C3F3">
    <w:pPr>
      <w:pStyle w:val="10"/>
      <w:tabs>
        <w:tab w:val="center" w:pos="4156"/>
        <w:tab w:val="clear" w:pos="415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ED2E0B">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38ED2E0B">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37D6B5D">
                          <w:pPr>
                            <w:snapToGrid w:val="0"/>
                            <w:rPr>
                              <w:sz w:val="18"/>
                            </w:rPr>
                          </w:pP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iAyeMgBAACZAwAADgAAAGRycy9lMm9Eb2MueG1srVPNjtMwEL4j8Q6W&#10;79RpD2wVNV2BqkVICJAWHsB17MaS/+Rxm/QF4A04ceHOc/U5GDtJd1kue+DijGfG33zfzGRzO1hD&#10;TjKC9q6hy0VFiXTCt9odGvr1y92rNSWQuGu58U429CyB3m5fvtj0oZYr33nTykgQxEHdh4Z2KYWa&#10;MRCdtBwWPkiHQeWj5Qmv8cDayHtEt4atquo1631sQ/RCAqB3NwbphBifA+iV0kLuvDha6dKIGqXh&#10;CSVBpwPQbWGrlBTpk1IgEzENRaWpnFgE7X0+2XbD60PkodNiosCfQ+GJJsu1w6JXqB1PnByj/gfK&#10;ahE9eJUWwls2CikdQRXL6klv7jseZNGCrYZwbTr8P1jx8fQ5Et029IYSxy0O/PLj++Xn78uvb+Qm&#10;t6cPUGPWfcC8NLz1Ay7N7Ad0ZtWDijZ/UQ/BODb3fG2uHBIR+dF6tV5XGBIYmy+Izx6ehwjpnfSW&#10;ZKOhEadXmspPHyCNqXNKrub8nTamTNC4vxyImT0scx85ZisN+2EStPftGfX0OPiGOtxzSsx7h33N&#10;OzIbcTb2s3EMUR86pLYsvCC8OSYkUbjlCiPsVBgnVtRN25VX4vG9ZD38Ud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ogMnjIAQAAmQMAAA4AAAAAAAAAAQAgAAAAHgEAAGRycy9lMm9Eb2Mu&#10;eG1sUEsFBgAAAAAGAAYAWQEAAFgFAAAAAA==&#10;">
              <v:fill on="f" focussize="0,0"/>
              <v:stroke on="f"/>
              <v:imagedata o:title=""/>
              <o:lock v:ext="edit" aspectratio="f"/>
              <v:textbox inset="0mm,0mm,0mm,0mm" style="mso-fit-shape-to-text:t;">
                <w:txbxContent>
                  <w:p w14:paraId="637D6B5D">
                    <w:pPr>
                      <w:snapToGrid w:val="0"/>
                      <w:rPr>
                        <w:sz w:val="18"/>
                      </w:rPr>
                    </w:pPr>
                  </w:p>
                </w:txbxContent>
              </v:textbox>
            </v:shape>
          </w:pict>
        </mc:Fallback>
      </mc:AlternateContent>
    </w:r>
    <w:r>
      <w:rPr>
        <w:rFonts w:hint="eastAsi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A7E27">
    <w:pPr>
      <w:pStyle w:val="11"/>
      <w:pBdr>
        <w:bottom w:val="thinThickSmallGap" w:color="auto" w:sz="24" w:space="1"/>
      </w:pBdr>
      <w:spacing w:line="400" w:lineRule="exact"/>
      <w:jc w:val="both"/>
    </w:pPr>
    <w:r>
      <w:rPr>
        <w:rFonts w:hint="eastAsia" w:ascii="华文行楷" w:hAnsi="华文中宋" w:eastAsia="华文行楷"/>
        <w:sz w:val="30"/>
        <w:szCs w:val="30"/>
      </w:rPr>
      <w:t>贵州健康职业学院             康复治疗技术</w:t>
    </w:r>
    <w:r>
      <w:rPr>
        <w:rFonts w:hint="eastAsia" w:ascii="仿宋" w:hAnsi="仿宋" w:eastAsia="仿宋"/>
        <w:bCs/>
        <w:sz w:val="24"/>
        <w:szCs w:val="24"/>
      </w:rPr>
      <w:t>专业人才培养方案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24203">
    <w:pPr>
      <w:pStyle w:val="11"/>
      <w:pBdr>
        <w:bottom w:val="thinThickSmallGap" w:color="auto" w:sz="24" w:space="1"/>
      </w:pBdr>
      <w:spacing w:line="400" w:lineRule="exact"/>
      <w:jc w:val="both"/>
    </w:pPr>
    <w:r>
      <w:rPr>
        <w:rFonts w:hint="eastAsia" w:ascii="华文行楷" w:hAnsi="华文中宋" w:eastAsia="华文行楷"/>
        <w:sz w:val="30"/>
        <w:szCs w:val="30"/>
      </w:rPr>
      <w:t>贵州健康职业学院                                                   康复治疗技术</w:t>
    </w:r>
    <w:r>
      <w:rPr>
        <w:rFonts w:hint="eastAsia" w:ascii="仿宋" w:hAnsi="仿宋" w:eastAsia="仿宋"/>
        <w:bCs/>
        <w:sz w:val="24"/>
        <w:szCs w:val="24"/>
      </w:rPr>
      <w:t>专业人才培养方案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2E750">
    <w:pPr>
      <w:pStyle w:val="11"/>
      <w:pBdr>
        <w:bottom w:val="thinThickSmallGap" w:color="auto" w:sz="24" w:space="1"/>
      </w:pBdr>
      <w:spacing w:line="400" w:lineRule="exact"/>
      <w:jc w:val="both"/>
    </w:pPr>
    <w:r>
      <w:rPr>
        <w:rFonts w:hint="eastAsia" w:ascii="华文行楷" w:hAnsi="华文中宋" w:eastAsia="华文行楷"/>
        <w:sz w:val="30"/>
        <w:szCs w:val="30"/>
      </w:rPr>
      <w:t>贵州健康职业学院             康复治疗技术</w:t>
    </w:r>
    <w:r>
      <w:rPr>
        <w:rFonts w:hint="eastAsia" w:ascii="仿宋" w:hAnsi="仿宋" w:eastAsia="仿宋"/>
        <w:bCs/>
        <w:sz w:val="24"/>
        <w:szCs w:val="24"/>
      </w:rPr>
      <w:t>专业人才培养方案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44A48">
    <w:pPr>
      <w:pStyle w:val="11"/>
      <w:tabs>
        <w:tab w:val="center" w:pos="7039"/>
        <w:tab w:val="left" w:pos="12210"/>
      </w:tabs>
      <w:ind w:left="4410" w:hanging="4410" w:hangingChars="2100"/>
      <w:jc w:val="left"/>
    </w:pPr>
    <w:r>
      <w:rPr>
        <w:rFonts w:hint="eastAsia" w:ascii="楷体" w:hAnsi="楷体" w:eastAsia="楷体" w:cs="楷体"/>
        <w:sz w:val="21"/>
        <w:szCs w:val="21"/>
      </w:rPr>
      <w:t>贵州健康职业学院                                康复治疗技术专业人才培养方案</w:t>
    </w:r>
  </w:p>
  <w:p w14:paraId="459C188C">
    <w:pPr>
      <w:pStyle w:val="11"/>
      <w:ind w:left="1800" w:hanging="1800" w:hangingChars="1000"/>
      <w:jc w:val="both"/>
      <w:rPr>
        <w:rFonts w:eastAsia="楷体"/>
      </w:rPr>
    </w:pPr>
  </w:p>
  <w:p w14:paraId="0D5D6C59">
    <w:pPr>
      <w:pStyle w:val="11"/>
      <w:pBdr>
        <w:bottom w:val="none" w:color="auto" w:sz="0" w:space="0"/>
      </w:pBdr>
    </w:pPr>
  </w:p>
  <w:p w14:paraId="11652A55">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17F32A"/>
    <w:multiLevelType w:val="singleLevel"/>
    <w:tmpl w:val="8617F32A"/>
    <w:lvl w:ilvl="0" w:tentative="0">
      <w:start w:val="2"/>
      <w:numFmt w:val="decimal"/>
      <w:suff w:val="nothing"/>
      <w:lvlText w:val="（%1）"/>
      <w:lvlJc w:val="left"/>
    </w:lvl>
  </w:abstractNum>
  <w:abstractNum w:abstractNumId="1">
    <w:nsid w:val="8F3D21E9"/>
    <w:multiLevelType w:val="singleLevel"/>
    <w:tmpl w:val="8F3D21E9"/>
    <w:lvl w:ilvl="0" w:tentative="0">
      <w:start w:val="1"/>
      <w:numFmt w:val="decimal"/>
      <w:lvlText w:val="%1."/>
      <w:lvlJc w:val="left"/>
      <w:pPr>
        <w:tabs>
          <w:tab w:val="left" w:pos="312"/>
        </w:tabs>
      </w:pPr>
    </w:lvl>
  </w:abstractNum>
  <w:abstractNum w:abstractNumId="2">
    <w:nsid w:val="8F9F1879"/>
    <w:multiLevelType w:val="singleLevel"/>
    <w:tmpl w:val="8F9F1879"/>
    <w:lvl w:ilvl="0" w:tentative="0">
      <w:start w:val="1"/>
      <w:numFmt w:val="decimal"/>
      <w:lvlText w:val="%1."/>
      <w:lvlJc w:val="left"/>
      <w:pPr>
        <w:tabs>
          <w:tab w:val="left" w:pos="312"/>
        </w:tabs>
      </w:pPr>
    </w:lvl>
  </w:abstractNum>
  <w:abstractNum w:abstractNumId="3">
    <w:nsid w:val="C45233AC"/>
    <w:multiLevelType w:val="singleLevel"/>
    <w:tmpl w:val="C45233AC"/>
    <w:lvl w:ilvl="0" w:tentative="0">
      <w:start w:val="1"/>
      <w:numFmt w:val="decimal"/>
      <w:suff w:val="nothing"/>
      <w:lvlText w:val="%1、"/>
      <w:lvlJc w:val="left"/>
    </w:lvl>
  </w:abstractNum>
  <w:abstractNum w:abstractNumId="4">
    <w:nsid w:val="D8F30AB8"/>
    <w:multiLevelType w:val="multilevel"/>
    <w:tmpl w:val="D8F30AB8"/>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
    <w:nsid w:val="ED08AC7D"/>
    <w:multiLevelType w:val="singleLevel"/>
    <w:tmpl w:val="ED08AC7D"/>
    <w:lvl w:ilvl="0" w:tentative="0">
      <w:start w:val="2"/>
      <w:numFmt w:val="chineseCounting"/>
      <w:suff w:val="nothing"/>
      <w:lvlText w:val="（%1）"/>
      <w:lvlJc w:val="left"/>
      <w:rPr>
        <w:rFonts w:hint="eastAsia"/>
      </w:rPr>
    </w:lvl>
  </w:abstractNum>
  <w:abstractNum w:abstractNumId="6">
    <w:nsid w:val="F2D4B8AE"/>
    <w:multiLevelType w:val="singleLevel"/>
    <w:tmpl w:val="F2D4B8AE"/>
    <w:lvl w:ilvl="0" w:tentative="0">
      <w:start w:val="2"/>
      <w:numFmt w:val="chineseCounting"/>
      <w:suff w:val="nothing"/>
      <w:lvlText w:val="（%1）"/>
      <w:lvlJc w:val="left"/>
      <w:rPr>
        <w:rFonts w:hint="eastAsia"/>
      </w:rPr>
    </w:lvl>
  </w:abstractNum>
  <w:abstractNum w:abstractNumId="7">
    <w:nsid w:val="2DE847D2"/>
    <w:multiLevelType w:val="multilevel"/>
    <w:tmpl w:val="2DE847D2"/>
    <w:lvl w:ilvl="0" w:tentative="0">
      <w:start w:val="1"/>
      <w:numFmt w:val="decimal"/>
      <w:lvlText w:val="%1、"/>
      <w:lvlJc w:val="left"/>
      <w:pPr>
        <w:ind w:left="320" w:hanging="3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37531DE2"/>
    <w:multiLevelType w:val="multilevel"/>
    <w:tmpl w:val="37531DE2"/>
    <w:lvl w:ilvl="0" w:tentative="0">
      <w:start w:val="1"/>
      <w:numFmt w:val="decimal"/>
      <w:lvlText w:val="%1、"/>
      <w:lvlJc w:val="left"/>
      <w:pPr>
        <w:ind w:left="1360" w:hanging="720"/>
      </w:pPr>
      <w:rPr>
        <w:rFonts w:hint="default"/>
      </w:rPr>
    </w:lvl>
    <w:lvl w:ilvl="1" w:tentative="0">
      <w:start w:val="1"/>
      <w:numFmt w:val="lowerLetter"/>
      <w:lvlText w:val="%2)"/>
      <w:lvlJc w:val="left"/>
      <w:pPr>
        <w:ind w:left="1520" w:hanging="440"/>
      </w:pPr>
    </w:lvl>
    <w:lvl w:ilvl="2" w:tentative="0">
      <w:start w:val="1"/>
      <w:numFmt w:val="lowerRoman"/>
      <w:lvlText w:val="%3."/>
      <w:lvlJc w:val="right"/>
      <w:pPr>
        <w:ind w:left="1960" w:hanging="440"/>
      </w:pPr>
    </w:lvl>
    <w:lvl w:ilvl="3" w:tentative="0">
      <w:start w:val="1"/>
      <w:numFmt w:val="decimal"/>
      <w:lvlText w:val="%4."/>
      <w:lvlJc w:val="left"/>
      <w:pPr>
        <w:ind w:left="2400" w:hanging="440"/>
      </w:pPr>
    </w:lvl>
    <w:lvl w:ilvl="4" w:tentative="0">
      <w:start w:val="1"/>
      <w:numFmt w:val="lowerLetter"/>
      <w:lvlText w:val="%5)"/>
      <w:lvlJc w:val="left"/>
      <w:pPr>
        <w:ind w:left="2840" w:hanging="440"/>
      </w:pPr>
    </w:lvl>
    <w:lvl w:ilvl="5" w:tentative="0">
      <w:start w:val="1"/>
      <w:numFmt w:val="lowerRoman"/>
      <w:lvlText w:val="%6."/>
      <w:lvlJc w:val="right"/>
      <w:pPr>
        <w:ind w:left="3280" w:hanging="440"/>
      </w:pPr>
    </w:lvl>
    <w:lvl w:ilvl="6" w:tentative="0">
      <w:start w:val="1"/>
      <w:numFmt w:val="decimal"/>
      <w:lvlText w:val="%7."/>
      <w:lvlJc w:val="left"/>
      <w:pPr>
        <w:ind w:left="3720" w:hanging="440"/>
      </w:pPr>
    </w:lvl>
    <w:lvl w:ilvl="7" w:tentative="0">
      <w:start w:val="1"/>
      <w:numFmt w:val="lowerLetter"/>
      <w:lvlText w:val="%8)"/>
      <w:lvlJc w:val="left"/>
      <w:pPr>
        <w:ind w:left="4160" w:hanging="440"/>
      </w:pPr>
    </w:lvl>
    <w:lvl w:ilvl="8" w:tentative="0">
      <w:start w:val="1"/>
      <w:numFmt w:val="lowerRoman"/>
      <w:lvlText w:val="%9."/>
      <w:lvlJc w:val="right"/>
      <w:pPr>
        <w:ind w:left="4600" w:hanging="440"/>
      </w:pPr>
    </w:lvl>
  </w:abstractNum>
  <w:abstractNum w:abstractNumId="9">
    <w:nsid w:val="3D352EFD"/>
    <w:multiLevelType w:val="singleLevel"/>
    <w:tmpl w:val="3D352EFD"/>
    <w:lvl w:ilvl="0" w:tentative="0">
      <w:start w:val="1"/>
      <w:numFmt w:val="decimal"/>
      <w:suff w:val="nothing"/>
      <w:lvlText w:val="%1、"/>
      <w:lvlJc w:val="left"/>
    </w:lvl>
  </w:abstractNum>
  <w:abstractNum w:abstractNumId="10">
    <w:nsid w:val="5F9D434C"/>
    <w:multiLevelType w:val="multilevel"/>
    <w:tmpl w:val="5F9D434C"/>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5"/>
  </w:num>
  <w:num w:numId="2">
    <w:abstractNumId w:val="9"/>
  </w:num>
  <w:num w:numId="3">
    <w:abstractNumId w:val="10"/>
  </w:num>
  <w:num w:numId="4">
    <w:abstractNumId w:val="7"/>
  </w:num>
  <w:num w:numId="5">
    <w:abstractNumId w:val="8"/>
  </w:num>
  <w:num w:numId="6">
    <w:abstractNumId w:val="1"/>
  </w:num>
  <w:num w:numId="7">
    <w:abstractNumId w:val="3"/>
  </w:num>
  <w:num w:numId="8">
    <w:abstractNumId w:val="6"/>
  </w:num>
  <w:num w:numId="9">
    <w:abstractNumId w:val="4"/>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nforcement="0"/>
  <w:defaultTabStop w:val="420"/>
  <w:drawingGridHorizontalSpacing w:val="105"/>
  <w:drawingGridVerticalSpacing w:val="319"/>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2ODY3YTJjMTc5MWZlOTNiZjQ2N2VkOWM0OGVhOTAifQ=="/>
  </w:docVars>
  <w:rsids>
    <w:rsidRoot w:val="6A6C6EE1"/>
    <w:rsid w:val="00001894"/>
    <w:rsid w:val="00002571"/>
    <w:rsid w:val="00003F3C"/>
    <w:rsid w:val="000061E6"/>
    <w:rsid w:val="00007B39"/>
    <w:rsid w:val="00011D9F"/>
    <w:rsid w:val="00014658"/>
    <w:rsid w:val="00015688"/>
    <w:rsid w:val="000210CB"/>
    <w:rsid w:val="00023A7E"/>
    <w:rsid w:val="000510BB"/>
    <w:rsid w:val="0005177F"/>
    <w:rsid w:val="00052001"/>
    <w:rsid w:val="00061DFC"/>
    <w:rsid w:val="00062394"/>
    <w:rsid w:val="00081348"/>
    <w:rsid w:val="000824FD"/>
    <w:rsid w:val="000848CF"/>
    <w:rsid w:val="00084AC5"/>
    <w:rsid w:val="00087307"/>
    <w:rsid w:val="00090890"/>
    <w:rsid w:val="00096B2A"/>
    <w:rsid w:val="000A2127"/>
    <w:rsid w:val="000A50E3"/>
    <w:rsid w:val="000A5924"/>
    <w:rsid w:val="000C2BA4"/>
    <w:rsid w:val="000C6746"/>
    <w:rsid w:val="000C70F6"/>
    <w:rsid w:val="000E4248"/>
    <w:rsid w:val="000F1E6A"/>
    <w:rsid w:val="0010599E"/>
    <w:rsid w:val="001130CA"/>
    <w:rsid w:val="00120A4F"/>
    <w:rsid w:val="00127006"/>
    <w:rsid w:val="00127CC5"/>
    <w:rsid w:val="00140C23"/>
    <w:rsid w:val="00141671"/>
    <w:rsid w:val="0015269E"/>
    <w:rsid w:val="00154A8E"/>
    <w:rsid w:val="0016103E"/>
    <w:rsid w:val="00161D31"/>
    <w:rsid w:val="00170386"/>
    <w:rsid w:val="0017094D"/>
    <w:rsid w:val="00172541"/>
    <w:rsid w:val="00172AC9"/>
    <w:rsid w:val="0017344A"/>
    <w:rsid w:val="001764BE"/>
    <w:rsid w:val="00176DD0"/>
    <w:rsid w:val="00177AED"/>
    <w:rsid w:val="0018138E"/>
    <w:rsid w:val="00184EA3"/>
    <w:rsid w:val="00192237"/>
    <w:rsid w:val="00194830"/>
    <w:rsid w:val="00196D06"/>
    <w:rsid w:val="001A06BB"/>
    <w:rsid w:val="001A2990"/>
    <w:rsid w:val="001A60E5"/>
    <w:rsid w:val="001B0CA6"/>
    <w:rsid w:val="001B32FA"/>
    <w:rsid w:val="001B3550"/>
    <w:rsid w:val="001B668D"/>
    <w:rsid w:val="001B71D0"/>
    <w:rsid w:val="001B74D6"/>
    <w:rsid w:val="001C176C"/>
    <w:rsid w:val="001C28EF"/>
    <w:rsid w:val="001C46A5"/>
    <w:rsid w:val="001C57DC"/>
    <w:rsid w:val="001C71EB"/>
    <w:rsid w:val="001C72F5"/>
    <w:rsid w:val="001D51A3"/>
    <w:rsid w:val="001D731B"/>
    <w:rsid w:val="001D7FEA"/>
    <w:rsid w:val="001E1AA8"/>
    <w:rsid w:val="001E2314"/>
    <w:rsid w:val="001F200E"/>
    <w:rsid w:val="001F357D"/>
    <w:rsid w:val="00205256"/>
    <w:rsid w:val="0020631E"/>
    <w:rsid w:val="00215288"/>
    <w:rsid w:val="00217653"/>
    <w:rsid w:val="00217FEC"/>
    <w:rsid w:val="00223933"/>
    <w:rsid w:val="00225911"/>
    <w:rsid w:val="00231DBA"/>
    <w:rsid w:val="00236994"/>
    <w:rsid w:val="002400AB"/>
    <w:rsid w:val="00250FA0"/>
    <w:rsid w:val="00252D9E"/>
    <w:rsid w:val="002B19E1"/>
    <w:rsid w:val="002C1994"/>
    <w:rsid w:val="002C377F"/>
    <w:rsid w:val="002C49C6"/>
    <w:rsid w:val="002E0745"/>
    <w:rsid w:val="002E3CF4"/>
    <w:rsid w:val="002E7AD1"/>
    <w:rsid w:val="00305BD6"/>
    <w:rsid w:val="00317B9C"/>
    <w:rsid w:val="00327683"/>
    <w:rsid w:val="00330EFA"/>
    <w:rsid w:val="00336D37"/>
    <w:rsid w:val="00351459"/>
    <w:rsid w:val="003533C7"/>
    <w:rsid w:val="0035425A"/>
    <w:rsid w:val="00360499"/>
    <w:rsid w:val="00362FA8"/>
    <w:rsid w:val="00364EE8"/>
    <w:rsid w:val="003775A3"/>
    <w:rsid w:val="003777B7"/>
    <w:rsid w:val="003811D4"/>
    <w:rsid w:val="00383297"/>
    <w:rsid w:val="00386C10"/>
    <w:rsid w:val="003948AA"/>
    <w:rsid w:val="0039630D"/>
    <w:rsid w:val="003A571C"/>
    <w:rsid w:val="003A5CCE"/>
    <w:rsid w:val="003A7096"/>
    <w:rsid w:val="003D7463"/>
    <w:rsid w:val="003E747D"/>
    <w:rsid w:val="003F11DA"/>
    <w:rsid w:val="003F34B9"/>
    <w:rsid w:val="003F6767"/>
    <w:rsid w:val="004055B2"/>
    <w:rsid w:val="0041166D"/>
    <w:rsid w:val="00414C7D"/>
    <w:rsid w:val="004244A1"/>
    <w:rsid w:val="00426992"/>
    <w:rsid w:val="004320E8"/>
    <w:rsid w:val="00432614"/>
    <w:rsid w:val="00434C0D"/>
    <w:rsid w:val="0045267A"/>
    <w:rsid w:val="00452FE9"/>
    <w:rsid w:val="004575A8"/>
    <w:rsid w:val="00457737"/>
    <w:rsid w:val="0045794C"/>
    <w:rsid w:val="00457E64"/>
    <w:rsid w:val="00462F74"/>
    <w:rsid w:val="00466278"/>
    <w:rsid w:val="00472690"/>
    <w:rsid w:val="00474289"/>
    <w:rsid w:val="00486EB4"/>
    <w:rsid w:val="0049193A"/>
    <w:rsid w:val="004A0FA3"/>
    <w:rsid w:val="004A3C31"/>
    <w:rsid w:val="004B3232"/>
    <w:rsid w:val="004B5196"/>
    <w:rsid w:val="004B7440"/>
    <w:rsid w:val="004C37DE"/>
    <w:rsid w:val="004C3A79"/>
    <w:rsid w:val="004C621D"/>
    <w:rsid w:val="004C668F"/>
    <w:rsid w:val="004C75CD"/>
    <w:rsid w:val="004D3DBD"/>
    <w:rsid w:val="004D4799"/>
    <w:rsid w:val="004E0D34"/>
    <w:rsid w:val="004E6357"/>
    <w:rsid w:val="004F0238"/>
    <w:rsid w:val="004F1F5C"/>
    <w:rsid w:val="004F2ACD"/>
    <w:rsid w:val="00500FCE"/>
    <w:rsid w:val="005048D0"/>
    <w:rsid w:val="00512F2E"/>
    <w:rsid w:val="00515958"/>
    <w:rsid w:val="00521B4E"/>
    <w:rsid w:val="00521DA9"/>
    <w:rsid w:val="005307B9"/>
    <w:rsid w:val="00552AF6"/>
    <w:rsid w:val="005559DD"/>
    <w:rsid w:val="00561D8D"/>
    <w:rsid w:val="00566BF2"/>
    <w:rsid w:val="00572151"/>
    <w:rsid w:val="00574D3F"/>
    <w:rsid w:val="005778F4"/>
    <w:rsid w:val="00587369"/>
    <w:rsid w:val="005919C0"/>
    <w:rsid w:val="00597E6F"/>
    <w:rsid w:val="005A4DAC"/>
    <w:rsid w:val="005A7AC7"/>
    <w:rsid w:val="005B4132"/>
    <w:rsid w:val="005B7D88"/>
    <w:rsid w:val="005C1AF6"/>
    <w:rsid w:val="005C31CD"/>
    <w:rsid w:val="005C517F"/>
    <w:rsid w:val="005D7E49"/>
    <w:rsid w:val="005F44BF"/>
    <w:rsid w:val="00603AD9"/>
    <w:rsid w:val="00610910"/>
    <w:rsid w:val="00612A3D"/>
    <w:rsid w:val="00622249"/>
    <w:rsid w:val="00623E97"/>
    <w:rsid w:val="0062609A"/>
    <w:rsid w:val="00633DC2"/>
    <w:rsid w:val="00636DB6"/>
    <w:rsid w:val="00637A9B"/>
    <w:rsid w:val="006429CE"/>
    <w:rsid w:val="00646015"/>
    <w:rsid w:val="006624AF"/>
    <w:rsid w:val="00671BB0"/>
    <w:rsid w:val="00672692"/>
    <w:rsid w:val="0067533C"/>
    <w:rsid w:val="00683428"/>
    <w:rsid w:val="006874C3"/>
    <w:rsid w:val="00694450"/>
    <w:rsid w:val="006B3373"/>
    <w:rsid w:val="006B7F05"/>
    <w:rsid w:val="006C7763"/>
    <w:rsid w:val="006C7DF6"/>
    <w:rsid w:val="006E5387"/>
    <w:rsid w:val="0070353B"/>
    <w:rsid w:val="00704327"/>
    <w:rsid w:val="00712F62"/>
    <w:rsid w:val="007147A1"/>
    <w:rsid w:val="00714953"/>
    <w:rsid w:val="007154CB"/>
    <w:rsid w:val="007179A7"/>
    <w:rsid w:val="00726598"/>
    <w:rsid w:val="00733FBB"/>
    <w:rsid w:val="00734056"/>
    <w:rsid w:val="0073664C"/>
    <w:rsid w:val="00753977"/>
    <w:rsid w:val="00756E66"/>
    <w:rsid w:val="0076509F"/>
    <w:rsid w:val="00781CE6"/>
    <w:rsid w:val="00785B9D"/>
    <w:rsid w:val="00796A3A"/>
    <w:rsid w:val="007A1EE6"/>
    <w:rsid w:val="007A3F4C"/>
    <w:rsid w:val="007A5CA0"/>
    <w:rsid w:val="007A5CAA"/>
    <w:rsid w:val="007B1A7B"/>
    <w:rsid w:val="007B4C53"/>
    <w:rsid w:val="007C4247"/>
    <w:rsid w:val="007C6886"/>
    <w:rsid w:val="007D3B1E"/>
    <w:rsid w:val="007D4D39"/>
    <w:rsid w:val="007D5367"/>
    <w:rsid w:val="007E4BB6"/>
    <w:rsid w:val="007E56FC"/>
    <w:rsid w:val="007E625A"/>
    <w:rsid w:val="007E7B72"/>
    <w:rsid w:val="007F533B"/>
    <w:rsid w:val="007F62A1"/>
    <w:rsid w:val="00800517"/>
    <w:rsid w:val="00803B6C"/>
    <w:rsid w:val="00803DE4"/>
    <w:rsid w:val="00807F6E"/>
    <w:rsid w:val="0082096F"/>
    <w:rsid w:val="00822BEA"/>
    <w:rsid w:val="00824069"/>
    <w:rsid w:val="008275E1"/>
    <w:rsid w:val="00834975"/>
    <w:rsid w:val="008355AC"/>
    <w:rsid w:val="008361BD"/>
    <w:rsid w:val="008374F5"/>
    <w:rsid w:val="00840584"/>
    <w:rsid w:val="00844F3C"/>
    <w:rsid w:val="00845D19"/>
    <w:rsid w:val="00854E98"/>
    <w:rsid w:val="00862CBD"/>
    <w:rsid w:val="00866EDD"/>
    <w:rsid w:val="00870093"/>
    <w:rsid w:val="0087788E"/>
    <w:rsid w:val="008807E0"/>
    <w:rsid w:val="00885C61"/>
    <w:rsid w:val="00895605"/>
    <w:rsid w:val="008A41E7"/>
    <w:rsid w:val="008B1114"/>
    <w:rsid w:val="008C1A2D"/>
    <w:rsid w:val="008C3C00"/>
    <w:rsid w:val="008C61EE"/>
    <w:rsid w:val="008C6715"/>
    <w:rsid w:val="008E0495"/>
    <w:rsid w:val="008E5C25"/>
    <w:rsid w:val="008F10D0"/>
    <w:rsid w:val="008F1DB7"/>
    <w:rsid w:val="00912DB8"/>
    <w:rsid w:val="009152A9"/>
    <w:rsid w:val="00927AC7"/>
    <w:rsid w:val="0093188F"/>
    <w:rsid w:val="009408BD"/>
    <w:rsid w:val="00941170"/>
    <w:rsid w:val="00945B63"/>
    <w:rsid w:val="00955A5D"/>
    <w:rsid w:val="00963F5D"/>
    <w:rsid w:val="00966268"/>
    <w:rsid w:val="00971CC7"/>
    <w:rsid w:val="0097397D"/>
    <w:rsid w:val="0097606A"/>
    <w:rsid w:val="00977F85"/>
    <w:rsid w:val="00990D1C"/>
    <w:rsid w:val="00991114"/>
    <w:rsid w:val="009911EC"/>
    <w:rsid w:val="009928A0"/>
    <w:rsid w:val="009963EE"/>
    <w:rsid w:val="00997201"/>
    <w:rsid w:val="009A20B0"/>
    <w:rsid w:val="009A24F5"/>
    <w:rsid w:val="009B0E9B"/>
    <w:rsid w:val="009B4D75"/>
    <w:rsid w:val="009E1806"/>
    <w:rsid w:val="009E1937"/>
    <w:rsid w:val="009E20C1"/>
    <w:rsid w:val="009E5024"/>
    <w:rsid w:val="009E62A5"/>
    <w:rsid w:val="009E6E31"/>
    <w:rsid w:val="009F1C10"/>
    <w:rsid w:val="009F6B81"/>
    <w:rsid w:val="009F6F22"/>
    <w:rsid w:val="00A11A0D"/>
    <w:rsid w:val="00A12741"/>
    <w:rsid w:val="00A12A53"/>
    <w:rsid w:val="00A13778"/>
    <w:rsid w:val="00A14B03"/>
    <w:rsid w:val="00A16A92"/>
    <w:rsid w:val="00A27627"/>
    <w:rsid w:val="00A305CB"/>
    <w:rsid w:val="00A35EF5"/>
    <w:rsid w:val="00A36648"/>
    <w:rsid w:val="00A509AE"/>
    <w:rsid w:val="00A51E59"/>
    <w:rsid w:val="00A57D0C"/>
    <w:rsid w:val="00A655E5"/>
    <w:rsid w:val="00A65A9C"/>
    <w:rsid w:val="00A71BEB"/>
    <w:rsid w:val="00A85610"/>
    <w:rsid w:val="00A85766"/>
    <w:rsid w:val="00A86CCA"/>
    <w:rsid w:val="00A922B8"/>
    <w:rsid w:val="00A944AE"/>
    <w:rsid w:val="00A950E5"/>
    <w:rsid w:val="00A95EB8"/>
    <w:rsid w:val="00AB2121"/>
    <w:rsid w:val="00AB3EDB"/>
    <w:rsid w:val="00AB527C"/>
    <w:rsid w:val="00AD0418"/>
    <w:rsid w:val="00AD162D"/>
    <w:rsid w:val="00AD3A3C"/>
    <w:rsid w:val="00AD79B1"/>
    <w:rsid w:val="00AE5BCD"/>
    <w:rsid w:val="00AF376F"/>
    <w:rsid w:val="00B00D8A"/>
    <w:rsid w:val="00B04B22"/>
    <w:rsid w:val="00B0704C"/>
    <w:rsid w:val="00B1346F"/>
    <w:rsid w:val="00B239AC"/>
    <w:rsid w:val="00B30645"/>
    <w:rsid w:val="00B34736"/>
    <w:rsid w:val="00B416F0"/>
    <w:rsid w:val="00B422CB"/>
    <w:rsid w:val="00B51E6F"/>
    <w:rsid w:val="00B57F19"/>
    <w:rsid w:val="00B67BE2"/>
    <w:rsid w:val="00B73DEB"/>
    <w:rsid w:val="00B8176F"/>
    <w:rsid w:val="00B87814"/>
    <w:rsid w:val="00B942AB"/>
    <w:rsid w:val="00B95531"/>
    <w:rsid w:val="00B97DA1"/>
    <w:rsid w:val="00BA0FA9"/>
    <w:rsid w:val="00BA1E83"/>
    <w:rsid w:val="00BB25A4"/>
    <w:rsid w:val="00BB2C63"/>
    <w:rsid w:val="00BC472D"/>
    <w:rsid w:val="00BC6100"/>
    <w:rsid w:val="00BD0A26"/>
    <w:rsid w:val="00BE0712"/>
    <w:rsid w:val="00BE21A7"/>
    <w:rsid w:val="00BE4FD3"/>
    <w:rsid w:val="00BF06C2"/>
    <w:rsid w:val="00BF330C"/>
    <w:rsid w:val="00BF6216"/>
    <w:rsid w:val="00C108BB"/>
    <w:rsid w:val="00C11159"/>
    <w:rsid w:val="00C12AD3"/>
    <w:rsid w:val="00C20FCA"/>
    <w:rsid w:val="00C229CA"/>
    <w:rsid w:val="00C250FE"/>
    <w:rsid w:val="00C428C8"/>
    <w:rsid w:val="00C430BD"/>
    <w:rsid w:val="00C446A3"/>
    <w:rsid w:val="00C47399"/>
    <w:rsid w:val="00C57CBF"/>
    <w:rsid w:val="00C633BC"/>
    <w:rsid w:val="00C663C0"/>
    <w:rsid w:val="00C66E52"/>
    <w:rsid w:val="00C74E15"/>
    <w:rsid w:val="00C770EE"/>
    <w:rsid w:val="00C81859"/>
    <w:rsid w:val="00C83C6A"/>
    <w:rsid w:val="00C84B49"/>
    <w:rsid w:val="00C91CB7"/>
    <w:rsid w:val="00CA1FD3"/>
    <w:rsid w:val="00CA3DE1"/>
    <w:rsid w:val="00CA6CC7"/>
    <w:rsid w:val="00CB35DC"/>
    <w:rsid w:val="00CB3661"/>
    <w:rsid w:val="00CC19EA"/>
    <w:rsid w:val="00CC272A"/>
    <w:rsid w:val="00CC2997"/>
    <w:rsid w:val="00CC59A6"/>
    <w:rsid w:val="00CC7E1A"/>
    <w:rsid w:val="00CD3D31"/>
    <w:rsid w:val="00CD7F46"/>
    <w:rsid w:val="00CE4290"/>
    <w:rsid w:val="00CE50AB"/>
    <w:rsid w:val="00CE5524"/>
    <w:rsid w:val="00CE5977"/>
    <w:rsid w:val="00CE7E47"/>
    <w:rsid w:val="00CF068F"/>
    <w:rsid w:val="00CF418A"/>
    <w:rsid w:val="00CF6737"/>
    <w:rsid w:val="00D05221"/>
    <w:rsid w:val="00D06170"/>
    <w:rsid w:val="00D10309"/>
    <w:rsid w:val="00D14BDA"/>
    <w:rsid w:val="00D15F1D"/>
    <w:rsid w:val="00D17560"/>
    <w:rsid w:val="00D30F4C"/>
    <w:rsid w:val="00D3265D"/>
    <w:rsid w:val="00D37AD8"/>
    <w:rsid w:val="00D41FEE"/>
    <w:rsid w:val="00D4360D"/>
    <w:rsid w:val="00D46568"/>
    <w:rsid w:val="00D47EA6"/>
    <w:rsid w:val="00D56E2B"/>
    <w:rsid w:val="00D62B3A"/>
    <w:rsid w:val="00D66DEB"/>
    <w:rsid w:val="00D671C3"/>
    <w:rsid w:val="00D73459"/>
    <w:rsid w:val="00D737D4"/>
    <w:rsid w:val="00D749F4"/>
    <w:rsid w:val="00D76EBD"/>
    <w:rsid w:val="00D81F3C"/>
    <w:rsid w:val="00D8369A"/>
    <w:rsid w:val="00D8542A"/>
    <w:rsid w:val="00D90759"/>
    <w:rsid w:val="00D945B9"/>
    <w:rsid w:val="00D968B1"/>
    <w:rsid w:val="00D96A7F"/>
    <w:rsid w:val="00DA03DB"/>
    <w:rsid w:val="00DA12AF"/>
    <w:rsid w:val="00DC38D9"/>
    <w:rsid w:val="00DC4F45"/>
    <w:rsid w:val="00DC5ECC"/>
    <w:rsid w:val="00DC6A40"/>
    <w:rsid w:val="00DD7A5D"/>
    <w:rsid w:val="00DE29C0"/>
    <w:rsid w:val="00DE2E95"/>
    <w:rsid w:val="00DE5165"/>
    <w:rsid w:val="00DE5E8A"/>
    <w:rsid w:val="00DE66DD"/>
    <w:rsid w:val="00DE7F9F"/>
    <w:rsid w:val="00DF25C6"/>
    <w:rsid w:val="00DF27A6"/>
    <w:rsid w:val="00E0261D"/>
    <w:rsid w:val="00E04639"/>
    <w:rsid w:val="00E10E20"/>
    <w:rsid w:val="00E11DFB"/>
    <w:rsid w:val="00E14789"/>
    <w:rsid w:val="00E17519"/>
    <w:rsid w:val="00E22EDE"/>
    <w:rsid w:val="00E23FDC"/>
    <w:rsid w:val="00E3122F"/>
    <w:rsid w:val="00E374A0"/>
    <w:rsid w:val="00E438BE"/>
    <w:rsid w:val="00E43AF5"/>
    <w:rsid w:val="00E4469A"/>
    <w:rsid w:val="00E4606B"/>
    <w:rsid w:val="00E56F97"/>
    <w:rsid w:val="00E61245"/>
    <w:rsid w:val="00E6147B"/>
    <w:rsid w:val="00E729A7"/>
    <w:rsid w:val="00E730F3"/>
    <w:rsid w:val="00E7786D"/>
    <w:rsid w:val="00E82503"/>
    <w:rsid w:val="00E82909"/>
    <w:rsid w:val="00E83386"/>
    <w:rsid w:val="00E842DE"/>
    <w:rsid w:val="00E84738"/>
    <w:rsid w:val="00E851FA"/>
    <w:rsid w:val="00E958E6"/>
    <w:rsid w:val="00E95962"/>
    <w:rsid w:val="00EA26DB"/>
    <w:rsid w:val="00EA621E"/>
    <w:rsid w:val="00EB6FB1"/>
    <w:rsid w:val="00EC3C82"/>
    <w:rsid w:val="00ED5ABA"/>
    <w:rsid w:val="00EE295B"/>
    <w:rsid w:val="00EE54FE"/>
    <w:rsid w:val="00EF627A"/>
    <w:rsid w:val="00F017C6"/>
    <w:rsid w:val="00F05239"/>
    <w:rsid w:val="00F05959"/>
    <w:rsid w:val="00F0736F"/>
    <w:rsid w:val="00F2317C"/>
    <w:rsid w:val="00F24357"/>
    <w:rsid w:val="00F310BF"/>
    <w:rsid w:val="00F34A1E"/>
    <w:rsid w:val="00F403F9"/>
    <w:rsid w:val="00F4130D"/>
    <w:rsid w:val="00F52B84"/>
    <w:rsid w:val="00F56F01"/>
    <w:rsid w:val="00F66994"/>
    <w:rsid w:val="00F67994"/>
    <w:rsid w:val="00F74D96"/>
    <w:rsid w:val="00F75FAE"/>
    <w:rsid w:val="00F76060"/>
    <w:rsid w:val="00F77385"/>
    <w:rsid w:val="00F80567"/>
    <w:rsid w:val="00F85985"/>
    <w:rsid w:val="00F879FF"/>
    <w:rsid w:val="00F92640"/>
    <w:rsid w:val="00F951D0"/>
    <w:rsid w:val="00F965B7"/>
    <w:rsid w:val="00FA141E"/>
    <w:rsid w:val="00FA4AA4"/>
    <w:rsid w:val="00FA5100"/>
    <w:rsid w:val="00FA5E96"/>
    <w:rsid w:val="00FB04D9"/>
    <w:rsid w:val="00FB0932"/>
    <w:rsid w:val="00FB79C6"/>
    <w:rsid w:val="00FC067B"/>
    <w:rsid w:val="00FC245A"/>
    <w:rsid w:val="00FC2B59"/>
    <w:rsid w:val="00FD02CE"/>
    <w:rsid w:val="00FD0F4F"/>
    <w:rsid w:val="00FD6345"/>
    <w:rsid w:val="00FE3E99"/>
    <w:rsid w:val="00FE78B1"/>
    <w:rsid w:val="00FF55F7"/>
    <w:rsid w:val="01394779"/>
    <w:rsid w:val="014528CE"/>
    <w:rsid w:val="0160084E"/>
    <w:rsid w:val="01691B61"/>
    <w:rsid w:val="01A928F6"/>
    <w:rsid w:val="01B16DE1"/>
    <w:rsid w:val="01B262C8"/>
    <w:rsid w:val="01CF57D6"/>
    <w:rsid w:val="01E37417"/>
    <w:rsid w:val="02092D11"/>
    <w:rsid w:val="02180DF4"/>
    <w:rsid w:val="02240C79"/>
    <w:rsid w:val="024066FE"/>
    <w:rsid w:val="02AA016E"/>
    <w:rsid w:val="02B40856"/>
    <w:rsid w:val="03007978"/>
    <w:rsid w:val="031D5980"/>
    <w:rsid w:val="034002A9"/>
    <w:rsid w:val="03425E33"/>
    <w:rsid w:val="03532DE3"/>
    <w:rsid w:val="03595555"/>
    <w:rsid w:val="035D4F6C"/>
    <w:rsid w:val="036D1D95"/>
    <w:rsid w:val="03791753"/>
    <w:rsid w:val="038960B3"/>
    <w:rsid w:val="03AA4003"/>
    <w:rsid w:val="04170864"/>
    <w:rsid w:val="0417410F"/>
    <w:rsid w:val="04234EA0"/>
    <w:rsid w:val="04240890"/>
    <w:rsid w:val="045D72C7"/>
    <w:rsid w:val="0475016D"/>
    <w:rsid w:val="048C4F59"/>
    <w:rsid w:val="048F3D22"/>
    <w:rsid w:val="050435AF"/>
    <w:rsid w:val="053E027A"/>
    <w:rsid w:val="0577735C"/>
    <w:rsid w:val="057847E5"/>
    <w:rsid w:val="05790970"/>
    <w:rsid w:val="05826191"/>
    <w:rsid w:val="05A507CB"/>
    <w:rsid w:val="05AD3936"/>
    <w:rsid w:val="062E62B0"/>
    <w:rsid w:val="064C0609"/>
    <w:rsid w:val="06640F3C"/>
    <w:rsid w:val="066942E5"/>
    <w:rsid w:val="067E0CD1"/>
    <w:rsid w:val="0683305D"/>
    <w:rsid w:val="06A42779"/>
    <w:rsid w:val="06C37595"/>
    <w:rsid w:val="07383262"/>
    <w:rsid w:val="0741737B"/>
    <w:rsid w:val="07544081"/>
    <w:rsid w:val="075A799A"/>
    <w:rsid w:val="075D74A6"/>
    <w:rsid w:val="07B0770E"/>
    <w:rsid w:val="07D309C1"/>
    <w:rsid w:val="07D93108"/>
    <w:rsid w:val="07ED6DA1"/>
    <w:rsid w:val="08380B5A"/>
    <w:rsid w:val="084B1CEF"/>
    <w:rsid w:val="086A1FB2"/>
    <w:rsid w:val="08C11756"/>
    <w:rsid w:val="08F50432"/>
    <w:rsid w:val="091446B6"/>
    <w:rsid w:val="09246B12"/>
    <w:rsid w:val="092A7C8A"/>
    <w:rsid w:val="09336848"/>
    <w:rsid w:val="094F5E75"/>
    <w:rsid w:val="09624A5D"/>
    <w:rsid w:val="09714F52"/>
    <w:rsid w:val="099B71BC"/>
    <w:rsid w:val="09A714A5"/>
    <w:rsid w:val="09B41F9B"/>
    <w:rsid w:val="09B721D5"/>
    <w:rsid w:val="09C67459"/>
    <w:rsid w:val="09F37366"/>
    <w:rsid w:val="09FF0E8B"/>
    <w:rsid w:val="0A75188B"/>
    <w:rsid w:val="0A7E6BFE"/>
    <w:rsid w:val="0A80341A"/>
    <w:rsid w:val="0A8754F7"/>
    <w:rsid w:val="0A945C10"/>
    <w:rsid w:val="0A9C761A"/>
    <w:rsid w:val="0AAF0855"/>
    <w:rsid w:val="0AB74D9E"/>
    <w:rsid w:val="0ADC5D4D"/>
    <w:rsid w:val="0B9B78F8"/>
    <w:rsid w:val="0BA650B0"/>
    <w:rsid w:val="0BF75F85"/>
    <w:rsid w:val="0C0E4DB8"/>
    <w:rsid w:val="0C157BC7"/>
    <w:rsid w:val="0C3856AB"/>
    <w:rsid w:val="0C4A3638"/>
    <w:rsid w:val="0C5717FD"/>
    <w:rsid w:val="0C7F310F"/>
    <w:rsid w:val="0C850CA2"/>
    <w:rsid w:val="0C8573BB"/>
    <w:rsid w:val="0C9239AB"/>
    <w:rsid w:val="0D456472"/>
    <w:rsid w:val="0D6F60E1"/>
    <w:rsid w:val="0D7A4248"/>
    <w:rsid w:val="0D9B3362"/>
    <w:rsid w:val="0DA90BB7"/>
    <w:rsid w:val="0E06766D"/>
    <w:rsid w:val="0E111662"/>
    <w:rsid w:val="0E4B7385"/>
    <w:rsid w:val="0E4E5196"/>
    <w:rsid w:val="0E575A3A"/>
    <w:rsid w:val="0E6525B4"/>
    <w:rsid w:val="0E715E49"/>
    <w:rsid w:val="0E7B2FF0"/>
    <w:rsid w:val="0E8B3232"/>
    <w:rsid w:val="0EE228A3"/>
    <w:rsid w:val="0F1B52E6"/>
    <w:rsid w:val="0F3F00E0"/>
    <w:rsid w:val="0F4470B9"/>
    <w:rsid w:val="0F870023"/>
    <w:rsid w:val="0F994541"/>
    <w:rsid w:val="0F9A5B47"/>
    <w:rsid w:val="0F9B3C24"/>
    <w:rsid w:val="0FC06ED9"/>
    <w:rsid w:val="0FDE606C"/>
    <w:rsid w:val="0FE20B1B"/>
    <w:rsid w:val="0FF7422C"/>
    <w:rsid w:val="0FFE261A"/>
    <w:rsid w:val="100700F4"/>
    <w:rsid w:val="10087DD9"/>
    <w:rsid w:val="10236198"/>
    <w:rsid w:val="107555FC"/>
    <w:rsid w:val="108C7062"/>
    <w:rsid w:val="10C26921"/>
    <w:rsid w:val="10D46F31"/>
    <w:rsid w:val="111138BF"/>
    <w:rsid w:val="1141247D"/>
    <w:rsid w:val="114D3FF4"/>
    <w:rsid w:val="1185492B"/>
    <w:rsid w:val="118D29CF"/>
    <w:rsid w:val="11BE031A"/>
    <w:rsid w:val="11C43117"/>
    <w:rsid w:val="11C569A0"/>
    <w:rsid w:val="11D23781"/>
    <w:rsid w:val="121C3C30"/>
    <w:rsid w:val="123D0AA8"/>
    <w:rsid w:val="126E2D2F"/>
    <w:rsid w:val="12726587"/>
    <w:rsid w:val="129E11D6"/>
    <w:rsid w:val="1363620C"/>
    <w:rsid w:val="13691B45"/>
    <w:rsid w:val="136E5257"/>
    <w:rsid w:val="138A6789"/>
    <w:rsid w:val="139E521C"/>
    <w:rsid w:val="13A472F6"/>
    <w:rsid w:val="13AD5A97"/>
    <w:rsid w:val="13BE5941"/>
    <w:rsid w:val="13C371C6"/>
    <w:rsid w:val="13DF1D30"/>
    <w:rsid w:val="149A0C0A"/>
    <w:rsid w:val="14CA62B3"/>
    <w:rsid w:val="14E71AE0"/>
    <w:rsid w:val="150E4CA4"/>
    <w:rsid w:val="154776E3"/>
    <w:rsid w:val="15570AA7"/>
    <w:rsid w:val="155913E5"/>
    <w:rsid w:val="155F451A"/>
    <w:rsid w:val="1574577A"/>
    <w:rsid w:val="15762F9A"/>
    <w:rsid w:val="157C08A7"/>
    <w:rsid w:val="158E5A97"/>
    <w:rsid w:val="15C43462"/>
    <w:rsid w:val="15C55BA2"/>
    <w:rsid w:val="15C92ADC"/>
    <w:rsid w:val="15DE5BF0"/>
    <w:rsid w:val="15E056A4"/>
    <w:rsid w:val="15E66294"/>
    <w:rsid w:val="16034F81"/>
    <w:rsid w:val="160400E7"/>
    <w:rsid w:val="16205E41"/>
    <w:rsid w:val="16242978"/>
    <w:rsid w:val="162F349D"/>
    <w:rsid w:val="163B1CA8"/>
    <w:rsid w:val="163E1CF0"/>
    <w:rsid w:val="166D7E8F"/>
    <w:rsid w:val="167045EE"/>
    <w:rsid w:val="168836DE"/>
    <w:rsid w:val="16912CF8"/>
    <w:rsid w:val="16E45C04"/>
    <w:rsid w:val="16E46C4B"/>
    <w:rsid w:val="16F2320B"/>
    <w:rsid w:val="17071A41"/>
    <w:rsid w:val="172A565B"/>
    <w:rsid w:val="1733989A"/>
    <w:rsid w:val="1736DAED"/>
    <w:rsid w:val="17387FB3"/>
    <w:rsid w:val="173F4C00"/>
    <w:rsid w:val="174D31A5"/>
    <w:rsid w:val="1767735A"/>
    <w:rsid w:val="176C3651"/>
    <w:rsid w:val="17A11575"/>
    <w:rsid w:val="17AC7EF2"/>
    <w:rsid w:val="17AE64FA"/>
    <w:rsid w:val="17B5679A"/>
    <w:rsid w:val="17F17FFA"/>
    <w:rsid w:val="18083F2D"/>
    <w:rsid w:val="180D736E"/>
    <w:rsid w:val="18752BEF"/>
    <w:rsid w:val="187B1605"/>
    <w:rsid w:val="18A874E9"/>
    <w:rsid w:val="18B1212D"/>
    <w:rsid w:val="18D02B69"/>
    <w:rsid w:val="18D44DBE"/>
    <w:rsid w:val="18DC4016"/>
    <w:rsid w:val="18E53C71"/>
    <w:rsid w:val="18F50B45"/>
    <w:rsid w:val="192817FA"/>
    <w:rsid w:val="193C3FE9"/>
    <w:rsid w:val="194D4394"/>
    <w:rsid w:val="19563E56"/>
    <w:rsid w:val="19801636"/>
    <w:rsid w:val="19812B0E"/>
    <w:rsid w:val="199401FA"/>
    <w:rsid w:val="19A57E96"/>
    <w:rsid w:val="19CD0610"/>
    <w:rsid w:val="19CF48D7"/>
    <w:rsid w:val="19D11E91"/>
    <w:rsid w:val="19EA7220"/>
    <w:rsid w:val="1A163F83"/>
    <w:rsid w:val="1A3856B2"/>
    <w:rsid w:val="1A3D77E6"/>
    <w:rsid w:val="1A493809"/>
    <w:rsid w:val="1A6D3CAA"/>
    <w:rsid w:val="1A72759A"/>
    <w:rsid w:val="1A79495F"/>
    <w:rsid w:val="1A8813F7"/>
    <w:rsid w:val="1AA55FA5"/>
    <w:rsid w:val="1ABA353D"/>
    <w:rsid w:val="1ABB2A9A"/>
    <w:rsid w:val="1AC50ABB"/>
    <w:rsid w:val="1AE97FCD"/>
    <w:rsid w:val="1B1228F9"/>
    <w:rsid w:val="1B1A7868"/>
    <w:rsid w:val="1B4F11D7"/>
    <w:rsid w:val="1B630C0F"/>
    <w:rsid w:val="1B7E11E2"/>
    <w:rsid w:val="1BAB0FB5"/>
    <w:rsid w:val="1BBF3529"/>
    <w:rsid w:val="1BD448CC"/>
    <w:rsid w:val="1BD46C71"/>
    <w:rsid w:val="1C5B082F"/>
    <w:rsid w:val="1C6A2129"/>
    <w:rsid w:val="1D046C80"/>
    <w:rsid w:val="1D2515B2"/>
    <w:rsid w:val="1D2949BB"/>
    <w:rsid w:val="1D2C3CFE"/>
    <w:rsid w:val="1D465F04"/>
    <w:rsid w:val="1D6D796E"/>
    <w:rsid w:val="1D9A7C32"/>
    <w:rsid w:val="1DA37C9E"/>
    <w:rsid w:val="1DD03EA2"/>
    <w:rsid w:val="1DF44F5A"/>
    <w:rsid w:val="1E075E82"/>
    <w:rsid w:val="1E094F5B"/>
    <w:rsid w:val="1E0F37F7"/>
    <w:rsid w:val="1E29229C"/>
    <w:rsid w:val="1E2949A5"/>
    <w:rsid w:val="1E3623F8"/>
    <w:rsid w:val="1E4C7CB2"/>
    <w:rsid w:val="1E726399"/>
    <w:rsid w:val="1EB1242B"/>
    <w:rsid w:val="1EC24C8C"/>
    <w:rsid w:val="1EED1389"/>
    <w:rsid w:val="1F42724B"/>
    <w:rsid w:val="1F5E170B"/>
    <w:rsid w:val="1F7FBD4F"/>
    <w:rsid w:val="1F8B58CF"/>
    <w:rsid w:val="1F8F3C24"/>
    <w:rsid w:val="1F9A13AF"/>
    <w:rsid w:val="1FDC1588"/>
    <w:rsid w:val="1FDD6763"/>
    <w:rsid w:val="1FDF1966"/>
    <w:rsid w:val="1FE30003"/>
    <w:rsid w:val="1FF61B32"/>
    <w:rsid w:val="1FFF408E"/>
    <w:rsid w:val="1FFFA652"/>
    <w:rsid w:val="201D4345"/>
    <w:rsid w:val="20653C9C"/>
    <w:rsid w:val="20981E34"/>
    <w:rsid w:val="20A0611A"/>
    <w:rsid w:val="20B138CB"/>
    <w:rsid w:val="20E116BE"/>
    <w:rsid w:val="20FA6C4B"/>
    <w:rsid w:val="21433251"/>
    <w:rsid w:val="215018EE"/>
    <w:rsid w:val="215C4763"/>
    <w:rsid w:val="216D6944"/>
    <w:rsid w:val="217A23C3"/>
    <w:rsid w:val="2195041F"/>
    <w:rsid w:val="21A00567"/>
    <w:rsid w:val="21A64844"/>
    <w:rsid w:val="222F587C"/>
    <w:rsid w:val="224640FD"/>
    <w:rsid w:val="228F44B7"/>
    <w:rsid w:val="22997907"/>
    <w:rsid w:val="22AF4BEB"/>
    <w:rsid w:val="22BA775B"/>
    <w:rsid w:val="22BE4B0E"/>
    <w:rsid w:val="22D30CB8"/>
    <w:rsid w:val="23006103"/>
    <w:rsid w:val="230F0BB7"/>
    <w:rsid w:val="231C78B9"/>
    <w:rsid w:val="23214B15"/>
    <w:rsid w:val="2326184B"/>
    <w:rsid w:val="233D4392"/>
    <w:rsid w:val="23600EF4"/>
    <w:rsid w:val="23627FFE"/>
    <w:rsid w:val="23B24616"/>
    <w:rsid w:val="23C979B7"/>
    <w:rsid w:val="23D02E2C"/>
    <w:rsid w:val="23FF5D03"/>
    <w:rsid w:val="2414195C"/>
    <w:rsid w:val="241507DC"/>
    <w:rsid w:val="243472A5"/>
    <w:rsid w:val="243A0633"/>
    <w:rsid w:val="24652A20"/>
    <w:rsid w:val="24791C56"/>
    <w:rsid w:val="247955FF"/>
    <w:rsid w:val="24A626D7"/>
    <w:rsid w:val="24BA7E85"/>
    <w:rsid w:val="24C33EA5"/>
    <w:rsid w:val="24DB471F"/>
    <w:rsid w:val="24DD5423"/>
    <w:rsid w:val="24E20239"/>
    <w:rsid w:val="24F2033A"/>
    <w:rsid w:val="24F63AE7"/>
    <w:rsid w:val="250A305E"/>
    <w:rsid w:val="250D7AF6"/>
    <w:rsid w:val="251302FF"/>
    <w:rsid w:val="252018C8"/>
    <w:rsid w:val="252A662E"/>
    <w:rsid w:val="254A1AC5"/>
    <w:rsid w:val="255228EC"/>
    <w:rsid w:val="25867FD4"/>
    <w:rsid w:val="258952E4"/>
    <w:rsid w:val="259D3B04"/>
    <w:rsid w:val="25A2150E"/>
    <w:rsid w:val="25AB3B28"/>
    <w:rsid w:val="25E252D2"/>
    <w:rsid w:val="26093CD3"/>
    <w:rsid w:val="264048FF"/>
    <w:rsid w:val="26927660"/>
    <w:rsid w:val="26A31994"/>
    <w:rsid w:val="26A444D7"/>
    <w:rsid w:val="26C24F6B"/>
    <w:rsid w:val="26DAC8AE"/>
    <w:rsid w:val="26ED41FE"/>
    <w:rsid w:val="27286E69"/>
    <w:rsid w:val="27800A53"/>
    <w:rsid w:val="279A057A"/>
    <w:rsid w:val="27D475DE"/>
    <w:rsid w:val="27FE6547"/>
    <w:rsid w:val="28111130"/>
    <w:rsid w:val="28214762"/>
    <w:rsid w:val="282F0F86"/>
    <w:rsid w:val="28380A01"/>
    <w:rsid w:val="28421EA9"/>
    <w:rsid w:val="285463E4"/>
    <w:rsid w:val="28616AD6"/>
    <w:rsid w:val="28834C9E"/>
    <w:rsid w:val="289162C9"/>
    <w:rsid w:val="289572DB"/>
    <w:rsid w:val="28D76211"/>
    <w:rsid w:val="28EC7B6B"/>
    <w:rsid w:val="28F2772E"/>
    <w:rsid w:val="29405CD3"/>
    <w:rsid w:val="296E7E0A"/>
    <w:rsid w:val="297D6AD1"/>
    <w:rsid w:val="29B1597A"/>
    <w:rsid w:val="29C235A5"/>
    <w:rsid w:val="29D62A3D"/>
    <w:rsid w:val="29E64091"/>
    <w:rsid w:val="29EA7CA5"/>
    <w:rsid w:val="29F82DB7"/>
    <w:rsid w:val="2A1614BA"/>
    <w:rsid w:val="2A2E744F"/>
    <w:rsid w:val="2A3F69A3"/>
    <w:rsid w:val="2A6D2908"/>
    <w:rsid w:val="2A9B68C9"/>
    <w:rsid w:val="2AA270B2"/>
    <w:rsid w:val="2ADD72DC"/>
    <w:rsid w:val="2B073965"/>
    <w:rsid w:val="2B2611BC"/>
    <w:rsid w:val="2B3230EA"/>
    <w:rsid w:val="2B497C23"/>
    <w:rsid w:val="2BB331A5"/>
    <w:rsid w:val="2BBD35A0"/>
    <w:rsid w:val="2BD86191"/>
    <w:rsid w:val="2BF253E5"/>
    <w:rsid w:val="2BFDAA72"/>
    <w:rsid w:val="2C190B6D"/>
    <w:rsid w:val="2C32749F"/>
    <w:rsid w:val="2C33009F"/>
    <w:rsid w:val="2C3E1E82"/>
    <w:rsid w:val="2C4A29B5"/>
    <w:rsid w:val="2C4E663C"/>
    <w:rsid w:val="2C500A5D"/>
    <w:rsid w:val="2C701D30"/>
    <w:rsid w:val="2C765CB5"/>
    <w:rsid w:val="2CE726DA"/>
    <w:rsid w:val="2CF376A2"/>
    <w:rsid w:val="2D033B54"/>
    <w:rsid w:val="2D033D7B"/>
    <w:rsid w:val="2D0E4DAD"/>
    <w:rsid w:val="2D194C68"/>
    <w:rsid w:val="2D287FE2"/>
    <w:rsid w:val="2D42790A"/>
    <w:rsid w:val="2D5E7A06"/>
    <w:rsid w:val="2D79392A"/>
    <w:rsid w:val="2D9A7C67"/>
    <w:rsid w:val="2DAD4CBA"/>
    <w:rsid w:val="2DCA2A28"/>
    <w:rsid w:val="2DD05058"/>
    <w:rsid w:val="2DD732DD"/>
    <w:rsid w:val="2DEA78B6"/>
    <w:rsid w:val="2DEE3D92"/>
    <w:rsid w:val="2DFF2F05"/>
    <w:rsid w:val="2E0B1EF6"/>
    <w:rsid w:val="2E321965"/>
    <w:rsid w:val="2E436D47"/>
    <w:rsid w:val="2E4E18AB"/>
    <w:rsid w:val="2E522D8F"/>
    <w:rsid w:val="2E571638"/>
    <w:rsid w:val="2E5B686B"/>
    <w:rsid w:val="2E693639"/>
    <w:rsid w:val="2E9B161E"/>
    <w:rsid w:val="2EA551A0"/>
    <w:rsid w:val="2EDD678B"/>
    <w:rsid w:val="2EE96697"/>
    <w:rsid w:val="2EF52ABC"/>
    <w:rsid w:val="2EF53A5C"/>
    <w:rsid w:val="2EFBDE7A"/>
    <w:rsid w:val="2F3323B6"/>
    <w:rsid w:val="2F421299"/>
    <w:rsid w:val="2F4B7B1A"/>
    <w:rsid w:val="2F4C450C"/>
    <w:rsid w:val="2F5B602D"/>
    <w:rsid w:val="2F5F421D"/>
    <w:rsid w:val="2F713370"/>
    <w:rsid w:val="2F9044D8"/>
    <w:rsid w:val="2F9C3423"/>
    <w:rsid w:val="2FBB66C8"/>
    <w:rsid w:val="30247905"/>
    <w:rsid w:val="309F7B39"/>
    <w:rsid w:val="30E0500F"/>
    <w:rsid w:val="30FB138A"/>
    <w:rsid w:val="31226A79"/>
    <w:rsid w:val="315D4319"/>
    <w:rsid w:val="316A2906"/>
    <w:rsid w:val="31A87524"/>
    <w:rsid w:val="31B46228"/>
    <w:rsid w:val="31CB51EC"/>
    <w:rsid w:val="31D431E0"/>
    <w:rsid w:val="31F167D5"/>
    <w:rsid w:val="32051D8E"/>
    <w:rsid w:val="32240038"/>
    <w:rsid w:val="322910CA"/>
    <w:rsid w:val="32337A74"/>
    <w:rsid w:val="3250284F"/>
    <w:rsid w:val="3258318C"/>
    <w:rsid w:val="327C23E4"/>
    <w:rsid w:val="329F2FE5"/>
    <w:rsid w:val="32B34710"/>
    <w:rsid w:val="32B44855"/>
    <w:rsid w:val="32D407D5"/>
    <w:rsid w:val="32EA5ED7"/>
    <w:rsid w:val="32EB3B6C"/>
    <w:rsid w:val="32F967A1"/>
    <w:rsid w:val="330A7152"/>
    <w:rsid w:val="332574E1"/>
    <w:rsid w:val="3336423C"/>
    <w:rsid w:val="33666079"/>
    <w:rsid w:val="33A86E0F"/>
    <w:rsid w:val="342E6785"/>
    <w:rsid w:val="34392AF0"/>
    <w:rsid w:val="346550DA"/>
    <w:rsid w:val="3469F4C8"/>
    <w:rsid w:val="349E6AC4"/>
    <w:rsid w:val="34DC61C0"/>
    <w:rsid w:val="35057DEE"/>
    <w:rsid w:val="3508058C"/>
    <w:rsid w:val="350B5029"/>
    <w:rsid w:val="352E39E7"/>
    <w:rsid w:val="353901AC"/>
    <w:rsid w:val="35496928"/>
    <w:rsid w:val="3560402E"/>
    <w:rsid w:val="35966FD7"/>
    <w:rsid w:val="359E1AA3"/>
    <w:rsid w:val="35A46254"/>
    <w:rsid w:val="35BF2720"/>
    <w:rsid w:val="35F726BB"/>
    <w:rsid w:val="36026DB7"/>
    <w:rsid w:val="3604064B"/>
    <w:rsid w:val="361D3C08"/>
    <w:rsid w:val="3679517C"/>
    <w:rsid w:val="36AD3AF5"/>
    <w:rsid w:val="36AE6A98"/>
    <w:rsid w:val="36B64491"/>
    <w:rsid w:val="36C74C15"/>
    <w:rsid w:val="36CF7347"/>
    <w:rsid w:val="36E53A88"/>
    <w:rsid w:val="36E70321"/>
    <w:rsid w:val="36FA632A"/>
    <w:rsid w:val="36FB3820"/>
    <w:rsid w:val="37021484"/>
    <w:rsid w:val="37714C8A"/>
    <w:rsid w:val="377F86C6"/>
    <w:rsid w:val="377FAB86"/>
    <w:rsid w:val="37A755A0"/>
    <w:rsid w:val="37BFBBF3"/>
    <w:rsid w:val="37CC5CA8"/>
    <w:rsid w:val="37DD30CE"/>
    <w:rsid w:val="37E86C5B"/>
    <w:rsid w:val="37EFA0E9"/>
    <w:rsid w:val="37FE4C03"/>
    <w:rsid w:val="37FF7772"/>
    <w:rsid w:val="38082ACA"/>
    <w:rsid w:val="38172E3D"/>
    <w:rsid w:val="38237904"/>
    <w:rsid w:val="382D01CB"/>
    <w:rsid w:val="383168AC"/>
    <w:rsid w:val="38B56D99"/>
    <w:rsid w:val="38C63620"/>
    <w:rsid w:val="38E84E2F"/>
    <w:rsid w:val="38ED3B7B"/>
    <w:rsid w:val="390531EB"/>
    <w:rsid w:val="393A4E3E"/>
    <w:rsid w:val="393B0668"/>
    <w:rsid w:val="395B30A2"/>
    <w:rsid w:val="396666A3"/>
    <w:rsid w:val="3967226F"/>
    <w:rsid w:val="39836A27"/>
    <w:rsid w:val="39922C89"/>
    <w:rsid w:val="39A78466"/>
    <w:rsid w:val="39A8172E"/>
    <w:rsid w:val="39C37637"/>
    <w:rsid w:val="39D0185D"/>
    <w:rsid w:val="3A192D6D"/>
    <w:rsid w:val="3A22616F"/>
    <w:rsid w:val="3A32565C"/>
    <w:rsid w:val="3A46FB48"/>
    <w:rsid w:val="3A597601"/>
    <w:rsid w:val="3A766411"/>
    <w:rsid w:val="3A8D6765"/>
    <w:rsid w:val="3AB2464A"/>
    <w:rsid w:val="3AEB4588"/>
    <w:rsid w:val="3B05254B"/>
    <w:rsid w:val="3B0A45B3"/>
    <w:rsid w:val="3B53405D"/>
    <w:rsid w:val="3B866245"/>
    <w:rsid w:val="3B9741B1"/>
    <w:rsid w:val="3BE10A48"/>
    <w:rsid w:val="3BE64ED1"/>
    <w:rsid w:val="3BF62848"/>
    <w:rsid w:val="3BF75DBB"/>
    <w:rsid w:val="3C1C6476"/>
    <w:rsid w:val="3C3C1698"/>
    <w:rsid w:val="3C4932F9"/>
    <w:rsid w:val="3C4D6CFE"/>
    <w:rsid w:val="3C63572E"/>
    <w:rsid w:val="3C8C49A6"/>
    <w:rsid w:val="3CF73323"/>
    <w:rsid w:val="3D0A5B6E"/>
    <w:rsid w:val="3D1A629F"/>
    <w:rsid w:val="3D211EE2"/>
    <w:rsid w:val="3D287BE4"/>
    <w:rsid w:val="3D4536B3"/>
    <w:rsid w:val="3D6E465D"/>
    <w:rsid w:val="3D76186D"/>
    <w:rsid w:val="3D7FA420"/>
    <w:rsid w:val="3DA5E909"/>
    <w:rsid w:val="3DAF7D75"/>
    <w:rsid w:val="3DBFC246"/>
    <w:rsid w:val="3DE04EEA"/>
    <w:rsid w:val="3E037B09"/>
    <w:rsid w:val="3E0F2397"/>
    <w:rsid w:val="3E115464"/>
    <w:rsid w:val="3E163FC8"/>
    <w:rsid w:val="3E1D3889"/>
    <w:rsid w:val="3E1D64AC"/>
    <w:rsid w:val="3E241072"/>
    <w:rsid w:val="3E3D37A6"/>
    <w:rsid w:val="3E403446"/>
    <w:rsid w:val="3E486CAF"/>
    <w:rsid w:val="3E5E7F64"/>
    <w:rsid w:val="3E656254"/>
    <w:rsid w:val="3E691DE9"/>
    <w:rsid w:val="3E6C4B3D"/>
    <w:rsid w:val="3EA8B4F1"/>
    <w:rsid w:val="3EAB6B34"/>
    <w:rsid w:val="3EB52980"/>
    <w:rsid w:val="3EB946BA"/>
    <w:rsid w:val="3EC7081A"/>
    <w:rsid w:val="3ECFB92F"/>
    <w:rsid w:val="3F055FB6"/>
    <w:rsid w:val="3F08324C"/>
    <w:rsid w:val="3F196044"/>
    <w:rsid w:val="3F3BCF45"/>
    <w:rsid w:val="3F446ADE"/>
    <w:rsid w:val="3F4B0ABA"/>
    <w:rsid w:val="3F536A01"/>
    <w:rsid w:val="3F591E5E"/>
    <w:rsid w:val="3F6156F2"/>
    <w:rsid w:val="3F6705F7"/>
    <w:rsid w:val="3FC15762"/>
    <w:rsid w:val="3FCF6691"/>
    <w:rsid w:val="3FF24F64"/>
    <w:rsid w:val="406074C1"/>
    <w:rsid w:val="40814D3E"/>
    <w:rsid w:val="408377A3"/>
    <w:rsid w:val="40BE78C7"/>
    <w:rsid w:val="40E555ED"/>
    <w:rsid w:val="412B6290"/>
    <w:rsid w:val="412E76A2"/>
    <w:rsid w:val="412F6485"/>
    <w:rsid w:val="414F7965"/>
    <w:rsid w:val="41591F73"/>
    <w:rsid w:val="416E5111"/>
    <w:rsid w:val="41870680"/>
    <w:rsid w:val="418F5603"/>
    <w:rsid w:val="41E47BFD"/>
    <w:rsid w:val="42267807"/>
    <w:rsid w:val="422818C0"/>
    <w:rsid w:val="42311F61"/>
    <w:rsid w:val="42497AE0"/>
    <w:rsid w:val="42C231A0"/>
    <w:rsid w:val="42D479A7"/>
    <w:rsid w:val="42F2168B"/>
    <w:rsid w:val="432D7275"/>
    <w:rsid w:val="4335336E"/>
    <w:rsid w:val="434D3A2A"/>
    <w:rsid w:val="435A5B3E"/>
    <w:rsid w:val="43923B95"/>
    <w:rsid w:val="43C14FDB"/>
    <w:rsid w:val="440E4923"/>
    <w:rsid w:val="44133845"/>
    <w:rsid w:val="44250F86"/>
    <w:rsid w:val="444F3B90"/>
    <w:rsid w:val="44617BA5"/>
    <w:rsid w:val="44965CAB"/>
    <w:rsid w:val="44BF1298"/>
    <w:rsid w:val="44C92EBA"/>
    <w:rsid w:val="44E7214D"/>
    <w:rsid w:val="44EF17F3"/>
    <w:rsid w:val="4537106F"/>
    <w:rsid w:val="453D4EEE"/>
    <w:rsid w:val="45651F7F"/>
    <w:rsid w:val="4582291E"/>
    <w:rsid w:val="45ED6849"/>
    <w:rsid w:val="45FF286A"/>
    <w:rsid w:val="465C746F"/>
    <w:rsid w:val="468E588C"/>
    <w:rsid w:val="46ABA546"/>
    <w:rsid w:val="46B21621"/>
    <w:rsid w:val="46DF5F14"/>
    <w:rsid w:val="46F5143F"/>
    <w:rsid w:val="47072739"/>
    <w:rsid w:val="47370E60"/>
    <w:rsid w:val="47417750"/>
    <w:rsid w:val="47540AB3"/>
    <w:rsid w:val="47653CA1"/>
    <w:rsid w:val="477266E2"/>
    <w:rsid w:val="477315EA"/>
    <w:rsid w:val="47854EA0"/>
    <w:rsid w:val="47991ABD"/>
    <w:rsid w:val="47BF07B6"/>
    <w:rsid w:val="47F67A4E"/>
    <w:rsid w:val="47FF57A2"/>
    <w:rsid w:val="47FF7713"/>
    <w:rsid w:val="48175DAE"/>
    <w:rsid w:val="485F7CA1"/>
    <w:rsid w:val="486440B0"/>
    <w:rsid w:val="48733B2F"/>
    <w:rsid w:val="488021B1"/>
    <w:rsid w:val="4880520E"/>
    <w:rsid w:val="48853CC3"/>
    <w:rsid w:val="48911A8B"/>
    <w:rsid w:val="4895246F"/>
    <w:rsid w:val="48A3785C"/>
    <w:rsid w:val="49145A09"/>
    <w:rsid w:val="49200577"/>
    <w:rsid w:val="492572EF"/>
    <w:rsid w:val="49815097"/>
    <w:rsid w:val="49F371D2"/>
    <w:rsid w:val="49FD5C7B"/>
    <w:rsid w:val="4A0A47ED"/>
    <w:rsid w:val="4A0B1FA6"/>
    <w:rsid w:val="4A0C31CE"/>
    <w:rsid w:val="4A7615BA"/>
    <w:rsid w:val="4A86DBB9"/>
    <w:rsid w:val="4A9457F4"/>
    <w:rsid w:val="4B090389"/>
    <w:rsid w:val="4B1B446B"/>
    <w:rsid w:val="4B1C1CAE"/>
    <w:rsid w:val="4B242082"/>
    <w:rsid w:val="4B3A3F62"/>
    <w:rsid w:val="4B6E6C91"/>
    <w:rsid w:val="4B797B0F"/>
    <w:rsid w:val="4B84191C"/>
    <w:rsid w:val="4BC96EA2"/>
    <w:rsid w:val="4BDE31C0"/>
    <w:rsid w:val="4C134EB2"/>
    <w:rsid w:val="4C156B16"/>
    <w:rsid w:val="4C5270AA"/>
    <w:rsid w:val="4C6517E2"/>
    <w:rsid w:val="4C702C35"/>
    <w:rsid w:val="4C72352E"/>
    <w:rsid w:val="4C90495D"/>
    <w:rsid w:val="4C941C20"/>
    <w:rsid w:val="4C9A3496"/>
    <w:rsid w:val="4CA65713"/>
    <w:rsid w:val="4CB22BAD"/>
    <w:rsid w:val="4CBB75A1"/>
    <w:rsid w:val="4CC07B16"/>
    <w:rsid w:val="4CC96AB2"/>
    <w:rsid w:val="4CD51781"/>
    <w:rsid w:val="4CD82D53"/>
    <w:rsid w:val="4CE216DD"/>
    <w:rsid w:val="4CEE75A4"/>
    <w:rsid w:val="4CF1293A"/>
    <w:rsid w:val="4CFF75C8"/>
    <w:rsid w:val="4D034CA8"/>
    <w:rsid w:val="4D5AEBC4"/>
    <w:rsid w:val="4D8636D2"/>
    <w:rsid w:val="4D8927F2"/>
    <w:rsid w:val="4DB1690F"/>
    <w:rsid w:val="4DCB3AED"/>
    <w:rsid w:val="4DD6394C"/>
    <w:rsid w:val="4DFA0161"/>
    <w:rsid w:val="4DFF1D00"/>
    <w:rsid w:val="4DFF4C56"/>
    <w:rsid w:val="4E0A3388"/>
    <w:rsid w:val="4E4A2DBD"/>
    <w:rsid w:val="4E7A6558"/>
    <w:rsid w:val="4E887946"/>
    <w:rsid w:val="4EA41DBA"/>
    <w:rsid w:val="4EA84FD1"/>
    <w:rsid w:val="4EAF2B8E"/>
    <w:rsid w:val="4ECD6A76"/>
    <w:rsid w:val="4ED42230"/>
    <w:rsid w:val="4F05790C"/>
    <w:rsid w:val="4F19025B"/>
    <w:rsid w:val="4F1F7D39"/>
    <w:rsid w:val="4F2F5D79"/>
    <w:rsid w:val="4F477F24"/>
    <w:rsid w:val="4F5E139C"/>
    <w:rsid w:val="4F7A3C5A"/>
    <w:rsid w:val="4FAD7F30"/>
    <w:rsid w:val="4FCA3E9F"/>
    <w:rsid w:val="4FD954A2"/>
    <w:rsid w:val="4FDA98E7"/>
    <w:rsid w:val="4FDB1C3D"/>
    <w:rsid w:val="4FF06842"/>
    <w:rsid w:val="4FF885A7"/>
    <w:rsid w:val="5023513F"/>
    <w:rsid w:val="5024388A"/>
    <w:rsid w:val="502672D0"/>
    <w:rsid w:val="506A5C79"/>
    <w:rsid w:val="506B19F1"/>
    <w:rsid w:val="50925143"/>
    <w:rsid w:val="51005703"/>
    <w:rsid w:val="51232E31"/>
    <w:rsid w:val="5124267F"/>
    <w:rsid w:val="512F2A1E"/>
    <w:rsid w:val="514965DE"/>
    <w:rsid w:val="514E6A22"/>
    <w:rsid w:val="51502915"/>
    <w:rsid w:val="51526B08"/>
    <w:rsid w:val="515D0F2F"/>
    <w:rsid w:val="51B4619B"/>
    <w:rsid w:val="521657D2"/>
    <w:rsid w:val="521E1A7B"/>
    <w:rsid w:val="521F24E5"/>
    <w:rsid w:val="524723C6"/>
    <w:rsid w:val="5268227E"/>
    <w:rsid w:val="526B7A45"/>
    <w:rsid w:val="52744856"/>
    <w:rsid w:val="527728CF"/>
    <w:rsid w:val="527B02D7"/>
    <w:rsid w:val="5280328B"/>
    <w:rsid w:val="52993233"/>
    <w:rsid w:val="52A31629"/>
    <w:rsid w:val="52D01FDF"/>
    <w:rsid w:val="52DC2732"/>
    <w:rsid w:val="53222E14"/>
    <w:rsid w:val="534E0F6C"/>
    <w:rsid w:val="537B26FF"/>
    <w:rsid w:val="537F1082"/>
    <w:rsid w:val="538D3E43"/>
    <w:rsid w:val="5397689E"/>
    <w:rsid w:val="539E4E4F"/>
    <w:rsid w:val="54111AC0"/>
    <w:rsid w:val="542B3BA6"/>
    <w:rsid w:val="544A14BA"/>
    <w:rsid w:val="546754C5"/>
    <w:rsid w:val="546E75A4"/>
    <w:rsid w:val="54BF1688"/>
    <w:rsid w:val="54D4378B"/>
    <w:rsid w:val="54E352DC"/>
    <w:rsid w:val="550E2E00"/>
    <w:rsid w:val="551C9E6F"/>
    <w:rsid w:val="55345F97"/>
    <w:rsid w:val="554A0474"/>
    <w:rsid w:val="5554656C"/>
    <w:rsid w:val="555A5571"/>
    <w:rsid w:val="5565190C"/>
    <w:rsid w:val="55730DF0"/>
    <w:rsid w:val="55746076"/>
    <w:rsid w:val="55834C55"/>
    <w:rsid w:val="55A747AF"/>
    <w:rsid w:val="55A74A65"/>
    <w:rsid w:val="55B11974"/>
    <w:rsid w:val="55B85928"/>
    <w:rsid w:val="55BF0815"/>
    <w:rsid w:val="55C53D3D"/>
    <w:rsid w:val="55D50719"/>
    <w:rsid w:val="56163D0B"/>
    <w:rsid w:val="562B0856"/>
    <w:rsid w:val="562D023A"/>
    <w:rsid w:val="56330D6F"/>
    <w:rsid w:val="56351E88"/>
    <w:rsid w:val="56460895"/>
    <w:rsid w:val="56784950"/>
    <w:rsid w:val="569107B7"/>
    <w:rsid w:val="5693127A"/>
    <w:rsid w:val="56B3195C"/>
    <w:rsid w:val="57004F63"/>
    <w:rsid w:val="57016C0B"/>
    <w:rsid w:val="571B09BA"/>
    <w:rsid w:val="572B0C24"/>
    <w:rsid w:val="57444650"/>
    <w:rsid w:val="57670721"/>
    <w:rsid w:val="577044C9"/>
    <w:rsid w:val="5782224F"/>
    <w:rsid w:val="579623C3"/>
    <w:rsid w:val="57971C8A"/>
    <w:rsid w:val="57CE377C"/>
    <w:rsid w:val="57DCE933"/>
    <w:rsid w:val="57ED584A"/>
    <w:rsid w:val="57EEBF29"/>
    <w:rsid w:val="57F95456"/>
    <w:rsid w:val="57FDCF8E"/>
    <w:rsid w:val="58360B36"/>
    <w:rsid w:val="5863206A"/>
    <w:rsid w:val="58C52045"/>
    <w:rsid w:val="58C92502"/>
    <w:rsid w:val="58DE45AD"/>
    <w:rsid w:val="58F95724"/>
    <w:rsid w:val="590511CA"/>
    <w:rsid w:val="590912C1"/>
    <w:rsid w:val="59172716"/>
    <w:rsid w:val="5932734D"/>
    <w:rsid w:val="59445051"/>
    <w:rsid w:val="5975743C"/>
    <w:rsid w:val="59A321FB"/>
    <w:rsid w:val="59CC37BF"/>
    <w:rsid w:val="59D24CE4"/>
    <w:rsid w:val="59D44401"/>
    <w:rsid w:val="59DFE7B4"/>
    <w:rsid w:val="59FC4B2D"/>
    <w:rsid w:val="5A18183B"/>
    <w:rsid w:val="5A44572E"/>
    <w:rsid w:val="5A4A08C9"/>
    <w:rsid w:val="5A5E44E0"/>
    <w:rsid w:val="5A700A88"/>
    <w:rsid w:val="5A81427A"/>
    <w:rsid w:val="5A8E0B31"/>
    <w:rsid w:val="5A93401E"/>
    <w:rsid w:val="5A967C8C"/>
    <w:rsid w:val="5ABA3CA0"/>
    <w:rsid w:val="5ABE3AE8"/>
    <w:rsid w:val="5AD05D9D"/>
    <w:rsid w:val="5AF323D0"/>
    <w:rsid w:val="5AF466D3"/>
    <w:rsid w:val="5B055123"/>
    <w:rsid w:val="5B061643"/>
    <w:rsid w:val="5B2B2979"/>
    <w:rsid w:val="5B3B5560"/>
    <w:rsid w:val="5B3E034A"/>
    <w:rsid w:val="5B4A008D"/>
    <w:rsid w:val="5B55135F"/>
    <w:rsid w:val="5B775AF2"/>
    <w:rsid w:val="5B815B24"/>
    <w:rsid w:val="5BA40692"/>
    <w:rsid w:val="5BAEDDD9"/>
    <w:rsid w:val="5BF92F12"/>
    <w:rsid w:val="5BFB3EC6"/>
    <w:rsid w:val="5C0729CD"/>
    <w:rsid w:val="5C377137"/>
    <w:rsid w:val="5C3D1734"/>
    <w:rsid w:val="5C532024"/>
    <w:rsid w:val="5C9D1B5D"/>
    <w:rsid w:val="5CAA49C4"/>
    <w:rsid w:val="5CCA09AF"/>
    <w:rsid w:val="5CEA1C71"/>
    <w:rsid w:val="5CED2071"/>
    <w:rsid w:val="5D2B5DC0"/>
    <w:rsid w:val="5D4779EE"/>
    <w:rsid w:val="5D4D2248"/>
    <w:rsid w:val="5D67EA16"/>
    <w:rsid w:val="5D6D0EC7"/>
    <w:rsid w:val="5D77287E"/>
    <w:rsid w:val="5D910461"/>
    <w:rsid w:val="5D9766FE"/>
    <w:rsid w:val="5DA37443"/>
    <w:rsid w:val="5DA7583A"/>
    <w:rsid w:val="5DD81039"/>
    <w:rsid w:val="5DF1A9B6"/>
    <w:rsid w:val="5DFF15FC"/>
    <w:rsid w:val="5E0D40E7"/>
    <w:rsid w:val="5E0E058B"/>
    <w:rsid w:val="5E315C33"/>
    <w:rsid w:val="5E451AD3"/>
    <w:rsid w:val="5E5118F4"/>
    <w:rsid w:val="5EB14B01"/>
    <w:rsid w:val="5ECF690A"/>
    <w:rsid w:val="5EFD9444"/>
    <w:rsid w:val="5F367446"/>
    <w:rsid w:val="5F4A3F9A"/>
    <w:rsid w:val="5F4FDC5F"/>
    <w:rsid w:val="5F5E1444"/>
    <w:rsid w:val="5F67433C"/>
    <w:rsid w:val="5F6C32AF"/>
    <w:rsid w:val="5F7F913C"/>
    <w:rsid w:val="5F8DC962"/>
    <w:rsid w:val="5F9EE731"/>
    <w:rsid w:val="5FB80F29"/>
    <w:rsid w:val="5FF68BEC"/>
    <w:rsid w:val="60025999"/>
    <w:rsid w:val="60051B36"/>
    <w:rsid w:val="600C79CB"/>
    <w:rsid w:val="601A4EE2"/>
    <w:rsid w:val="608E1F5D"/>
    <w:rsid w:val="60A35BE3"/>
    <w:rsid w:val="60A3731B"/>
    <w:rsid w:val="60DB04CD"/>
    <w:rsid w:val="61055F83"/>
    <w:rsid w:val="61185F8D"/>
    <w:rsid w:val="611A0CDF"/>
    <w:rsid w:val="612B4FB0"/>
    <w:rsid w:val="618F0EC7"/>
    <w:rsid w:val="61A87E49"/>
    <w:rsid w:val="61BE0EF2"/>
    <w:rsid w:val="61D36378"/>
    <w:rsid w:val="62193393"/>
    <w:rsid w:val="62772066"/>
    <w:rsid w:val="62784767"/>
    <w:rsid w:val="627B3F2E"/>
    <w:rsid w:val="628D2FB1"/>
    <w:rsid w:val="62A50A9C"/>
    <w:rsid w:val="62AE5A4A"/>
    <w:rsid w:val="62B91F4C"/>
    <w:rsid w:val="62CD44A7"/>
    <w:rsid w:val="62D63B75"/>
    <w:rsid w:val="62DA387F"/>
    <w:rsid w:val="62F74A57"/>
    <w:rsid w:val="632349B4"/>
    <w:rsid w:val="63687EBB"/>
    <w:rsid w:val="638460BA"/>
    <w:rsid w:val="63DE27AE"/>
    <w:rsid w:val="63F105D5"/>
    <w:rsid w:val="64021BA7"/>
    <w:rsid w:val="642D44C8"/>
    <w:rsid w:val="645E7245"/>
    <w:rsid w:val="6478243F"/>
    <w:rsid w:val="649A1EA7"/>
    <w:rsid w:val="64A3001D"/>
    <w:rsid w:val="64AF7CA6"/>
    <w:rsid w:val="65096166"/>
    <w:rsid w:val="653F106D"/>
    <w:rsid w:val="656F0225"/>
    <w:rsid w:val="65716197"/>
    <w:rsid w:val="657939B2"/>
    <w:rsid w:val="658B4346"/>
    <w:rsid w:val="65921AA2"/>
    <w:rsid w:val="659824F5"/>
    <w:rsid w:val="659C5E97"/>
    <w:rsid w:val="66037616"/>
    <w:rsid w:val="6604090B"/>
    <w:rsid w:val="663E2B95"/>
    <w:rsid w:val="664C2FAA"/>
    <w:rsid w:val="667E34D1"/>
    <w:rsid w:val="668F0398"/>
    <w:rsid w:val="66A81139"/>
    <w:rsid w:val="66B206ED"/>
    <w:rsid w:val="66DE796E"/>
    <w:rsid w:val="66EB31BA"/>
    <w:rsid w:val="675C7C45"/>
    <w:rsid w:val="67794B66"/>
    <w:rsid w:val="677B66FE"/>
    <w:rsid w:val="677C1524"/>
    <w:rsid w:val="67D405B8"/>
    <w:rsid w:val="67EBCDF7"/>
    <w:rsid w:val="67F68B3D"/>
    <w:rsid w:val="68193DB3"/>
    <w:rsid w:val="6841330B"/>
    <w:rsid w:val="68427DF3"/>
    <w:rsid w:val="68454BBE"/>
    <w:rsid w:val="68BA4E6C"/>
    <w:rsid w:val="68BF0276"/>
    <w:rsid w:val="68F77E6E"/>
    <w:rsid w:val="6910011A"/>
    <w:rsid w:val="6950686C"/>
    <w:rsid w:val="695D1B9F"/>
    <w:rsid w:val="696227FA"/>
    <w:rsid w:val="697D1074"/>
    <w:rsid w:val="69852275"/>
    <w:rsid w:val="698D28A6"/>
    <w:rsid w:val="698F00A6"/>
    <w:rsid w:val="69A04B88"/>
    <w:rsid w:val="69ED13D5"/>
    <w:rsid w:val="6A1439D9"/>
    <w:rsid w:val="6A220CCF"/>
    <w:rsid w:val="6A6C6EE1"/>
    <w:rsid w:val="6A771266"/>
    <w:rsid w:val="6A780267"/>
    <w:rsid w:val="6A9E2C97"/>
    <w:rsid w:val="6AB31489"/>
    <w:rsid w:val="6AED777A"/>
    <w:rsid w:val="6AF90D62"/>
    <w:rsid w:val="6B3135DC"/>
    <w:rsid w:val="6B65785F"/>
    <w:rsid w:val="6B74CE7C"/>
    <w:rsid w:val="6B7C117C"/>
    <w:rsid w:val="6BA27505"/>
    <w:rsid w:val="6BD3C96D"/>
    <w:rsid w:val="6BD684F5"/>
    <w:rsid w:val="6BEDE683"/>
    <w:rsid w:val="6BEF3AAF"/>
    <w:rsid w:val="6BEF5C53"/>
    <w:rsid w:val="6BF33303"/>
    <w:rsid w:val="6BF848C1"/>
    <w:rsid w:val="6BFC2592"/>
    <w:rsid w:val="6BFDE95F"/>
    <w:rsid w:val="6C085150"/>
    <w:rsid w:val="6C3508FF"/>
    <w:rsid w:val="6C6A7571"/>
    <w:rsid w:val="6C8049DE"/>
    <w:rsid w:val="6CAD71C1"/>
    <w:rsid w:val="6CBC5DE8"/>
    <w:rsid w:val="6CBF4003"/>
    <w:rsid w:val="6D282CEC"/>
    <w:rsid w:val="6D823826"/>
    <w:rsid w:val="6D95C4B0"/>
    <w:rsid w:val="6DB21505"/>
    <w:rsid w:val="6DBA329C"/>
    <w:rsid w:val="6DBA682E"/>
    <w:rsid w:val="6DBE346D"/>
    <w:rsid w:val="6DC220A6"/>
    <w:rsid w:val="6DC87717"/>
    <w:rsid w:val="6DCF4B85"/>
    <w:rsid w:val="6E1374F8"/>
    <w:rsid w:val="6E60062D"/>
    <w:rsid w:val="6E817B43"/>
    <w:rsid w:val="6EF5D3C2"/>
    <w:rsid w:val="6F0202D5"/>
    <w:rsid w:val="6F4559D6"/>
    <w:rsid w:val="6F5B1156"/>
    <w:rsid w:val="6F5F3D5D"/>
    <w:rsid w:val="6F862BD4"/>
    <w:rsid w:val="6FBF8C94"/>
    <w:rsid w:val="6FC14D32"/>
    <w:rsid w:val="6FCD03A6"/>
    <w:rsid w:val="6FD22490"/>
    <w:rsid w:val="6FEFC366"/>
    <w:rsid w:val="6FF75F6B"/>
    <w:rsid w:val="6FF7C1C1"/>
    <w:rsid w:val="6FF87EAF"/>
    <w:rsid w:val="6FFC662D"/>
    <w:rsid w:val="70007FB9"/>
    <w:rsid w:val="701F1322"/>
    <w:rsid w:val="703D2D24"/>
    <w:rsid w:val="70625B4D"/>
    <w:rsid w:val="70633946"/>
    <w:rsid w:val="707B455C"/>
    <w:rsid w:val="708D1479"/>
    <w:rsid w:val="70C141B7"/>
    <w:rsid w:val="70C22FAF"/>
    <w:rsid w:val="70C531A4"/>
    <w:rsid w:val="70CB6E1A"/>
    <w:rsid w:val="710F1337"/>
    <w:rsid w:val="7115194C"/>
    <w:rsid w:val="711C3985"/>
    <w:rsid w:val="718A636A"/>
    <w:rsid w:val="71B05D02"/>
    <w:rsid w:val="71C15214"/>
    <w:rsid w:val="71D50FA7"/>
    <w:rsid w:val="71D57381"/>
    <w:rsid w:val="721124ED"/>
    <w:rsid w:val="72123F23"/>
    <w:rsid w:val="723A30DF"/>
    <w:rsid w:val="7246368D"/>
    <w:rsid w:val="72750FB4"/>
    <w:rsid w:val="72767D6E"/>
    <w:rsid w:val="727D76CB"/>
    <w:rsid w:val="72FD282A"/>
    <w:rsid w:val="730833A3"/>
    <w:rsid w:val="73215F1F"/>
    <w:rsid w:val="73240945"/>
    <w:rsid w:val="732A2BA8"/>
    <w:rsid w:val="733A520A"/>
    <w:rsid w:val="733C5807"/>
    <w:rsid w:val="734264F5"/>
    <w:rsid w:val="736877CE"/>
    <w:rsid w:val="736D1447"/>
    <w:rsid w:val="739B3DDC"/>
    <w:rsid w:val="73BA581D"/>
    <w:rsid w:val="73BD6B30"/>
    <w:rsid w:val="73BFBBA7"/>
    <w:rsid w:val="73C374BD"/>
    <w:rsid w:val="73CF2113"/>
    <w:rsid w:val="73DF1812"/>
    <w:rsid w:val="73DF23C3"/>
    <w:rsid w:val="73EDA67D"/>
    <w:rsid w:val="73F63AE1"/>
    <w:rsid w:val="741D2628"/>
    <w:rsid w:val="745D6B90"/>
    <w:rsid w:val="747D41F6"/>
    <w:rsid w:val="749B1FF5"/>
    <w:rsid w:val="74B82BA7"/>
    <w:rsid w:val="74D66F70"/>
    <w:rsid w:val="74F788DF"/>
    <w:rsid w:val="75106CCB"/>
    <w:rsid w:val="7521678B"/>
    <w:rsid w:val="7523739D"/>
    <w:rsid w:val="75301F6A"/>
    <w:rsid w:val="75585168"/>
    <w:rsid w:val="755C6274"/>
    <w:rsid w:val="756A0810"/>
    <w:rsid w:val="756F168C"/>
    <w:rsid w:val="75AF5428"/>
    <w:rsid w:val="75B85441"/>
    <w:rsid w:val="75C75AF4"/>
    <w:rsid w:val="75EDDF1F"/>
    <w:rsid w:val="75FD4A92"/>
    <w:rsid w:val="760806DF"/>
    <w:rsid w:val="76085468"/>
    <w:rsid w:val="761A519B"/>
    <w:rsid w:val="763F2974"/>
    <w:rsid w:val="7646E318"/>
    <w:rsid w:val="766F7295"/>
    <w:rsid w:val="768EDBFC"/>
    <w:rsid w:val="7690733C"/>
    <w:rsid w:val="76BADECE"/>
    <w:rsid w:val="76BD232E"/>
    <w:rsid w:val="76DB77D4"/>
    <w:rsid w:val="76DE4F77"/>
    <w:rsid w:val="76FF238E"/>
    <w:rsid w:val="77106CCA"/>
    <w:rsid w:val="771A0628"/>
    <w:rsid w:val="771DAF59"/>
    <w:rsid w:val="77214F01"/>
    <w:rsid w:val="772B523F"/>
    <w:rsid w:val="772E1F89"/>
    <w:rsid w:val="774820F5"/>
    <w:rsid w:val="77491ADF"/>
    <w:rsid w:val="77506E6F"/>
    <w:rsid w:val="775C2215"/>
    <w:rsid w:val="776230CD"/>
    <w:rsid w:val="777BDA77"/>
    <w:rsid w:val="77B707F8"/>
    <w:rsid w:val="77EE6135"/>
    <w:rsid w:val="77F13B00"/>
    <w:rsid w:val="77F69C9D"/>
    <w:rsid w:val="77F79E34"/>
    <w:rsid w:val="780C4DCA"/>
    <w:rsid w:val="781F36AD"/>
    <w:rsid w:val="784C3D32"/>
    <w:rsid w:val="78AC657F"/>
    <w:rsid w:val="78AD63F6"/>
    <w:rsid w:val="78CC7EDB"/>
    <w:rsid w:val="78FF1D13"/>
    <w:rsid w:val="79006F43"/>
    <w:rsid w:val="790A75B8"/>
    <w:rsid w:val="791900F3"/>
    <w:rsid w:val="791B4FF1"/>
    <w:rsid w:val="791F31F5"/>
    <w:rsid w:val="795E40A7"/>
    <w:rsid w:val="796B60A9"/>
    <w:rsid w:val="79831A66"/>
    <w:rsid w:val="798A2B47"/>
    <w:rsid w:val="79903062"/>
    <w:rsid w:val="79AE4579"/>
    <w:rsid w:val="79B02C60"/>
    <w:rsid w:val="79DB6292"/>
    <w:rsid w:val="79E1743E"/>
    <w:rsid w:val="79E611F8"/>
    <w:rsid w:val="79F5416C"/>
    <w:rsid w:val="7A1D6B28"/>
    <w:rsid w:val="7A384364"/>
    <w:rsid w:val="7A3919CD"/>
    <w:rsid w:val="7A597E56"/>
    <w:rsid w:val="7A706476"/>
    <w:rsid w:val="7A8F4608"/>
    <w:rsid w:val="7AD65FD5"/>
    <w:rsid w:val="7AE202DF"/>
    <w:rsid w:val="7B072A49"/>
    <w:rsid w:val="7B5304CE"/>
    <w:rsid w:val="7B6610C0"/>
    <w:rsid w:val="7B7C3166"/>
    <w:rsid w:val="7B7E0C9F"/>
    <w:rsid w:val="7B8A43E6"/>
    <w:rsid w:val="7B9D58B4"/>
    <w:rsid w:val="7BA75723"/>
    <w:rsid w:val="7C0F110F"/>
    <w:rsid w:val="7C0F1EA3"/>
    <w:rsid w:val="7C4F7CCC"/>
    <w:rsid w:val="7C583BC9"/>
    <w:rsid w:val="7C5E7214"/>
    <w:rsid w:val="7CB65C1E"/>
    <w:rsid w:val="7CC12815"/>
    <w:rsid w:val="7CDB14A0"/>
    <w:rsid w:val="7CFB1437"/>
    <w:rsid w:val="7D191EE2"/>
    <w:rsid w:val="7D303724"/>
    <w:rsid w:val="7D37422B"/>
    <w:rsid w:val="7D383367"/>
    <w:rsid w:val="7D504A80"/>
    <w:rsid w:val="7D533194"/>
    <w:rsid w:val="7D865B2B"/>
    <w:rsid w:val="7D8957CA"/>
    <w:rsid w:val="7DBF4FA6"/>
    <w:rsid w:val="7DCD07C8"/>
    <w:rsid w:val="7DCF5139"/>
    <w:rsid w:val="7DE32C8B"/>
    <w:rsid w:val="7DFB1C9E"/>
    <w:rsid w:val="7DFFBB69"/>
    <w:rsid w:val="7E0B3D48"/>
    <w:rsid w:val="7E0B477A"/>
    <w:rsid w:val="7E2E3F57"/>
    <w:rsid w:val="7E2F5CA7"/>
    <w:rsid w:val="7E3A287F"/>
    <w:rsid w:val="7E4B4A8C"/>
    <w:rsid w:val="7E69586E"/>
    <w:rsid w:val="7E8C6FD9"/>
    <w:rsid w:val="7EA10E34"/>
    <w:rsid w:val="7EAD4188"/>
    <w:rsid w:val="7EC517D8"/>
    <w:rsid w:val="7ED35AC6"/>
    <w:rsid w:val="7ED505DB"/>
    <w:rsid w:val="7ED60DDF"/>
    <w:rsid w:val="7ED76320"/>
    <w:rsid w:val="7EDE62C4"/>
    <w:rsid w:val="7EDFDF03"/>
    <w:rsid w:val="7EEF1F18"/>
    <w:rsid w:val="7EF02CD0"/>
    <w:rsid w:val="7EF51413"/>
    <w:rsid w:val="7EFD6439"/>
    <w:rsid w:val="7EFD9607"/>
    <w:rsid w:val="7F172B7C"/>
    <w:rsid w:val="7F3B0611"/>
    <w:rsid w:val="7F734AA2"/>
    <w:rsid w:val="7F774D03"/>
    <w:rsid w:val="7F79F5F2"/>
    <w:rsid w:val="7F7D512E"/>
    <w:rsid w:val="7F7F3DAB"/>
    <w:rsid w:val="7F7FFEF2"/>
    <w:rsid w:val="7F9F4723"/>
    <w:rsid w:val="7FA65DFB"/>
    <w:rsid w:val="7FAA1D5D"/>
    <w:rsid w:val="7FBBD8B0"/>
    <w:rsid w:val="7FBEC09B"/>
    <w:rsid w:val="7FC72661"/>
    <w:rsid w:val="7FCD0168"/>
    <w:rsid w:val="7FCF0812"/>
    <w:rsid w:val="7FD055B2"/>
    <w:rsid w:val="7FD535ED"/>
    <w:rsid w:val="7FDEA7A3"/>
    <w:rsid w:val="7FDFB6D6"/>
    <w:rsid w:val="7FE53D31"/>
    <w:rsid w:val="7FF78FC2"/>
    <w:rsid w:val="7FF8053E"/>
    <w:rsid w:val="7FFB9136"/>
    <w:rsid w:val="7FFD0049"/>
    <w:rsid w:val="7FFD7185"/>
    <w:rsid w:val="86B74EA6"/>
    <w:rsid w:val="8A6C82B4"/>
    <w:rsid w:val="8ABD60D2"/>
    <w:rsid w:val="8F39AC72"/>
    <w:rsid w:val="8FF7B06D"/>
    <w:rsid w:val="94FF4BF7"/>
    <w:rsid w:val="9B9FFAF6"/>
    <w:rsid w:val="9F3AA723"/>
    <w:rsid w:val="9FDF955F"/>
    <w:rsid w:val="9FF6CB3E"/>
    <w:rsid w:val="9FFFDB4C"/>
    <w:rsid w:val="A0FA1BEA"/>
    <w:rsid w:val="A37BF2B2"/>
    <w:rsid w:val="A6DF36D2"/>
    <w:rsid w:val="A7E76284"/>
    <w:rsid w:val="A8E520C5"/>
    <w:rsid w:val="AA9F803C"/>
    <w:rsid w:val="AEFFED44"/>
    <w:rsid w:val="AFB00DDD"/>
    <w:rsid w:val="AFCF6A90"/>
    <w:rsid w:val="B3F79F0B"/>
    <w:rsid w:val="B5F76295"/>
    <w:rsid w:val="B6F7E0CC"/>
    <w:rsid w:val="B76F1A08"/>
    <w:rsid w:val="B7EF452B"/>
    <w:rsid w:val="B7FB9C05"/>
    <w:rsid w:val="B9FF2BDD"/>
    <w:rsid w:val="B9FF4CC7"/>
    <w:rsid w:val="BA2D909B"/>
    <w:rsid w:val="BB6B756E"/>
    <w:rsid w:val="BBAFB99F"/>
    <w:rsid w:val="BBEF0329"/>
    <w:rsid w:val="BBFE9BED"/>
    <w:rsid w:val="BCBC1CBA"/>
    <w:rsid w:val="BCFB9A3B"/>
    <w:rsid w:val="BD6D5FE4"/>
    <w:rsid w:val="BDBF0E47"/>
    <w:rsid w:val="BDDB7D28"/>
    <w:rsid w:val="BDF3279E"/>
    <w:rsid w:val="BDF5FEA6"/>
    <w:rsid w:val="BDFB9780"/>
    <w:rsid w:val="BE7E5BBD"/>
    <w:rsid w:val="BE7FDE55"/>
    <w:rsid w:val="BE9F930F"/>
    <w:rsid w:val="BEF7277E"/>
    <w:rsid w:val="BEFBD081"/>
    <w:rsid w:val="BEFFE2E5"/>
    <w:rsid w:val="BFD6D39A"/>
    <w:rsid w:val="BFD7C5E4"/>
    <w:rsid w:val="BFDBAC33"/>
    <w:rsid w:val="BFDF7AA6"/>
    <w:rsid w:val="C4BF892C"/>
    <w:rsid w:val="C7EFC4CF"/>
    <w:rsid w:val="CADDD9C5"/>
    <w:rsid w:val="CCBC0DBB"/>
    <w:rsid w:val="CCFFE50E"/>
    <w:rsid w:val="CE5FD136"/>
    <w:rsid w:val="CEFAEC9C"/>
    <w:rsid w:val="CEFE78F5"/>
    <w:rsid w:val="CFC4176A"/>
    <w:rsid w:val="CFDFDCF3"/>
    <w:rsid w:val="CFF3FCCB"/>
    <w:rsid w:val="D37F073A"/>
    <w:rsid w:val="D4AE8AB8"/>
    <w:rsid w:val="D4FDD98B"/>
    <w:rsid w:val="D53F730C"/>
    <w:rsid w:val="D6DFECE9"/>
    <w:rsid w:val="D6FC8586"/>
    <w:rsid w:val="D77FFDD7"/>
    <w:rsid w:val="D7C94FC5"/>
    <w:rsid w:val="D7F6EAED"/>
    <w:rsid w:val="D7FF2A7B"/>
    <w:rsid w:val="D9EBF0D4"/>
    <w:rsid w:val="D9ED9E14"/>
    <w:rsid w:val="DAFF1E1A"/>
    <w:rsid w:val="DB2FAD8C"/>
    <w:rsid w:val="DB7BB555"/>
    <w:rsid w:val="DD6B34F7"/>
    <w:rsid w:val="DDFD058D"/>
    <w:rsid w:val="DF23A1BB"/>
    <w:rsid w:val="DF7BFBE7"/>
    <w:rsid w:val="DF7E84BF"/>
    <w:rsid w:val="DFBAEDF2"/>
    <w:rsid w:val="DFDF05FF"/>
    <w:rsid w:val="DFDF38F9"/>
    <w:rsid w:val="DFED27CA"/>
    <w:rsid w:val="DFEF7F59"/>
    <w:rsid w:val="DFEFAEBD"/>
    <w:rsid w:val="DFFF31D8"/>
    <w:rsid w:val="E31566E8"/>
    <w:rsid w:val="E3FF95A8"/>
    <w:rsid w:val="E3FFFD69"/>
    <w:rsid w:val="E5F1F14D"/>
    <w:rsid w:val="E62DE79B"/>
    <w:rsid w:val="E7775ACD"/>
    <w:rsid w:val="EBBFB31F"/>
    <w:rsid w:val="EBBFCEF8"/>
    <w:rsid w:val="ECBF853E"/>
    <w:rsid w:val="ED3F306D"/>
    <w:rsid w:val="EE9F4675"/>
    <w:rsid w:val="EED70C32"/>
    <w:rsid w:val="EEFFB46D"/>
    <w:rsid w:val="EF3FA911"/>
    <w:rsid w:val="EF5FDA04"/>
    <w:rsid w:val="EFBF0E76"/>
    <w:rsid w:val="EFD71E51"/>
    <w:rsid w:val="EFE3619B"/>
    <w:rsid w:val="EFEBACDA"/>
    <w:rsid w:val="EFFF969B"/>
    <w:rsid w:val="F27788A7"/>
    <w:rsid w:val="F37787E8"/>
    <w:rsid w:val="F4FF3A22"/>
    <w:rsid w:val="F6F79941"/>
    <w:rsid w:val="F76C218F"/>
    <w:rsid w:val="F77EFC1A"/>
    <w:rsid w:val="F7AD300F"/>
    <w:rsid w:val="F7CE8B0A"/>
    <w:rsid w:val="F7ED0096"/>
    <w:rsid w:val="F7FB067E"/>
    <w:rsid w:val="F7FB91C0"/>
    <w:rsid w:val="F7FC98B5"/>
    <w:rsid w:val="F7FE88F7"/>
    <w:rsid w:val="F7FF1593"/>
    <w:rsid w:val="F8AFCD02"/>
    <w:rsid w:val="F8F56EF6"/>
    <w:rsid w:val="F9EF83DD"/>
    <w:rsid w:val="FAB7A119"/>
    <w:rsid w:val="FAC3D3B5"/>
    <w:rsid w:val="FB0A16F0"/>
    <w:rsid w:val="FB47F0AA"/>
    <w:rsid w:val="FB799618"/>
    <w:rsid w:val="FB7E10A1"/>
    <w:rsid w:val="FB7F7D7F"/>
    <w:rsid w:val="FB97A253"/>
    <w:rsid w:val="FBB5139B"/>
    <w:rsid w:val="FBBD1F78"/>
    <w:rsid w:val="FBE3442B"/>
    <w:rsid w:val="FBFA0ACB"/>
    <w:rsid w:val="FBFB1EB4"/>
    <w:rsid w:val="FBFDDD6C"/>
    <w:rsid w:val="FBFE0D6C"/>
    <w:rsid w:val="FDB9FBCB"/>
    <w:rsid w:val="FDBD1744"/>
    <w:rsid w:val="FDBF7BCF"/>
    <w:rsid w:val="FDF5EAFA"/>
    <w:rsid w:val="FDFB333B"/>
    <w:rsid w:val="FDFE13BF"/>
    <w:rsid w:val="FDFFFED8"/>
    <w:rsid w:val="FE55A81A"/>
    <w:rsid w:val="FE9B3E5E"/>
    <w:rsid w:val="FEC9ED21"/>
    <w:rsid w:val="FEFC05F7"/>
    <w:rsid w:val="FEFDF6F9"/>
    <w:rsid w:val="FF4A911E"/>
    <w:rsid w:val="FF4C488B"/>
    <w:rsid w:val="FF776431"/>
    <w:rsid w:val="FF7AFC86"/>
    <w:rsid w:val="FF7F0C43"/>
    <w:rsid w:val="FF871735"/>
    <w:rsid w:val="FFA3516B"/>
    <w:rsid w:val="FFCD6499"/>
    <w:rsid w:val="FFCFB8DD"/>
    <w:rsid w:val="FFCFC731"/>
    <w:rsid w:val="FFD4D4C5"/>
    <w:rsid w:val="FFDF874C"/>
    <w:rsid w:val="FFEF8CB9"/>
    <w:rsid w:val="FFF5D826"/>
    <w:rsid w:val="FFFD4AF1"/>
    <w:rsid w:val="FFFE0B9A"/>
    <w:rsid w:val="FFFFE6D6"/>
    <w:rsid w:val="FFFFF17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78" w:lineRule="auto"/>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line="360" w:lineRule="auto"/>
      <w:outlineLvl w:val="0"/>
    </w:pPr>
    <w:rPr>
      <w:rFonts w:ascii="Times New Roman" w:hAnsi="Times New Roman" w:eastAsia="黑体"/>
      <w:b/>
      <w:bCs/>
      <w:kern w:val="44"/>
      <w:sz w:val="32"/>
      <w:szCs w:val="44"/>
    </w:rPr>
  </w:style>
  <w:style w:type="paragraph" w:styleId="4">
    <w:name w:val="heading 2"/>
    <w:basedOn w:val="1"/>
    <w:next w:val="1"/>
    <w:link w:val="38"/>
    <w:qFormat/>
    <w:uiPriority w:val="0"/>
    <w:pPr>
      <w:keepNext/>
      <w:keepLines/>
      <w:spacing w:line="360" w:lineRule="auto"/>
      <w:outlineLvl w:val="1"/>
    </w:pPr>
    <w:rPr>
      <w:rFonts w:ascii="Times New Roman" w:hAnsi="Times New Roman" w:eastAsia="楷体"/>
      <w:bCs/>
      <w:sz w:val="32"/>
      <w:szCs w:val="32"/>
    </w:rPr>
  </w:style>
  <w:style w:type="paragraph" w:styleId="5">
    <w:name w:val="heading 3"/>
    <w:basedOn w:val="1"/>
    <w:next w:val="1"/>
    <w:qFormat/>
    <w:uiPriority w:val="0"/>
    <w:pPr>
      <w:keepNext/>
      <w:keepLines/>
      <w:spacing w:before="260" w:after="260" w:line="416" w:lineRule="auto"/>
      <w:outlineLvl w:val="2"/>
    </w:pPr>
    <w:rPr>
      <w:b/>
      <w:bCs/>
      <w:kern w:val="0"/>
      <w:sz w:val="32"/>
      <w:szCs w:val="32"/>
    </w:rPr>
  </w:style>
  <w:style w:type="paragraph" w:styleId="6">
    <w:name w:val="heading 4"/>
    <w:basedOn w:val="1"/>
    <w:next w:val="1"/>
    <w:link w:val="44"/>
    <w:semiHidden/>
    <w:unhideWhenUsed/>
    <w:qFormat/>
    <w:uiPriority w:val="0"/>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0"/>
    <w:pPr>
      <w:keepNext/>
      <w:keepLines/>
      <w:spacing w:before="280" w:after="290" w:line="372" w:lineRule="auto"/>
      <w:outlineLvl w:val="4"/>
    </w:pPr>
    <w:rPr>
      <w:b/>
      <w:sz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table of authorities"/>
    <w:basedOn w:val="1"/>
    <w:next w:val="1"/>
    <w:unhideWhenUsed/>
    <w:qFormat/>
    <w:uiPriority w:val="99"/>
    <w:pPr>
      <w:ind w:left="420" w:leftChars="200"/>
    </w:pPr>
    <w:rPr>
      <w:rFonts w:ascii="Times New Roman" w:hAnsi="Times New Roman"/>
      <w:szCs w:val="21"/>
    </w:rPr>
  </w:style>
  <w:style w:type="paragraph" w:styleId="8">
    <w:name w:val="annotation text"/>
    <w:basedOn w:val="1"/>
    <w:qFormat/>
    <w:uiPriority w:val="0"/>
    <w:pPr>
      <w:jc w:val="left"/>
    </w:pPr>
  </w:style>
  <w:style w:type="paragraph" w:styleId="9">
    <w:name w:val="Body Text"/>
    <w:basedOn w:val="1"/>
    <w:link w:val="53"/>
    <w:qFormat/>
    <w:uiPriority w:val="1"/>
    <w:pPr>
      <w:spacing w:after="120"/>
    </w:pPr>
  </w:style>
  <w:style w:type="paragraph" w:styleId="10">
    <w:name w:val="footer"/>
    <w:basedOn w:val="1"/>
    <w:link w:val="55"/>
    <w:qFormat/>
    <w:uiPriority w:val="99"/>
    <w:pPr>
      <w:tabs>
        <w:tab w:val="center" w:pos="4153"/>
        <w:tab w:val="right" w:pos="8306"/>
      </w:tabs>
      <w:snapToGrid w:val="0"/>
      <w:jc w:val="left"/>
    </w:pPr>
    <w:rPr>
      <w:rFonts w:ascii="Times New Roman" w:hAnsi="Times New Roman"/>
      <w:sz w:val="18"/>
      <w:szCs w:val="18"/>
    </w:rPr>
  </w:style>
  <w:style w:type="paragraph" w:styleId="11">
    <w:name w:val="header"/>
    <w:basedOn w:val="1"/>
    <w:link w:val="54"/>
    <w:qFormat/>
    <w:uiPriority w:val="99"/>
    <w:pPr>
      <w:pBdr>
        <w:bottom w:val="single" w:color="auto" w:sz="6" w:space="1"/>
      </w:pBdr>
      <w:tabs>
        <w:tab w:val="center" w:pos="4153"/>
        <w:tab w:val="right" w:pos="8306"/>
      </w:tabs>
      <w:snapToGrid w:val="0"/>
      <w:jc w:val="center"/>
    </w:pPr>
    <w:rPr>
      <w:rFonts w:ascii="Times New Roman" w:hAnsi="Times New Roman"/>
      <w:sz w:val="18"/>
      <w:szCs w:val="18"/>
    </w:rPr>
  </w:style>
  <w:style w:type="paragraph" w:styleId="12">
    <w:name w:val="toc 1"/>
    <w:basedOn w:val="1"/>
    <w:next w:val="1"/>
    <w:qFormat/>
    <w:uiPriority w:val="0"/>
  </w:style>
  <w:style w:type="paragraph" w:styleId="13">
    <w:name w:val="Subtitle"/>
    <w:basedOn w:val="1"/>
    <w:next w:val="1"/>
    <w:qFormat/>
    <w:uiPriority w:val="0"/>
    <w:pPr>
      <w:wordWrap w:val="0"/>
      <w:spacing w:after="60"/>
      <w:jc w:val="center"/>
    </w:pPr>
    <w:rPr>
      <w:sz w:val="24"/>
      <w:szCs w:val="22"/>
    </w:rPr>
  </w:style>
  <w:style w:type="paragraph" w:styleId="14">
    <w:name w:val="toc 2"/>
    <w:basedOn w:val="1"/>
    <w:next w:val="1"/>
    <w:qFormat/>
    <w:uiPriority w:val="0"/>
    <w:pPr>
      <w:ind w:left="420" w:leftChars="200"/>
    </w:pPr>
  </w:style>
  <w:style w:type="paragraph" w:styleId="15">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6">
    <w:name w:val="Body Text First Indent 2"/>
    <w:qFormat/>
    <w:uiPriority w:val="0"/>
    <w:pPr>
      <w:widowControl w:val="0"/>
      <w:spacing w:after="120" w:line="278" w:lineRule="auto"/>
      <w:ind w:left="420" w:leftChars="200" w:firstLine="420" w:firstLineChars="200"/>
      <w:jc w:val="both"/>
    </w:pPr>
    <w:rPr>
      <w:rFonts w:ascii="Calibri" w:hAnsi="Calibri" w:eastAsia="宋体" w:cs="Times New Roman"/>
      <w:kern w:val="2"/>
      <w:sz w:val="21"/>
      <w:szCs w:val="21"/>
      <w:lang w:val="en-US" w:eastAsia="zh-CN" w:bidi="ar-SA"/>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20">
    <w:name w:val="Strong"/>
    <w:basedOn w:val="19"/>
    <w:qFormat/>
    <w:uiPriority w:val="0"/>
    <w:rPr>
      <w:b/>
      <w:bCs/>
    </w:rPr>
  </w:style>
  <w:style w:type="character" w:styleId="21">
    <w:name w:val="page number"/>
    <w:basedOn w:val="19"/>
    <w:qFormat/>
    <w:uiPriority w:val="0"/>
  </w:style>
  <w:style w:type="character" w:styleId="22">
    <w:name w:val="FollowedHyperlink"/>
    <w:basedOn w:val="19"/>
    <w:qFormat/>
    <w:uiPriority w:val="99"/>
    <w:rPr>
      <w:color w:val="333333"/>
      <w:u w:val="none"/>
    </w:rPr>
  </w:style>
  <w:style w:type="character" w:styleId="23">
    <w:name w:val="Emphasis"/>
    <w:basedOn w:val="19"/>
    <w:qFormat/>
    <w:uiPriority w:val="20"/>
    <w:rPr>
      <w:i/>
    </w:rPr>
  </w:style>
  <w:style w:type="character" w:styleId="24">
    <w:name w:val="Hyperlink"/>
    <w:basedOn w:val="19"/>
    <w:qFormat/>
    <w:uiPriority w:val="99"/>
    <w:rPr>
      <w:color w:val="0000FF"/>
      <w:u w:val="single"/>
    </w:rPr>
  </w:style>
  <w:style w:type="paragraph" w:customStyle="1" w:styleId="25">
    <w:name w:val="标题 Char Char"/>
    <w:basedOn w:val="1"/>
    <w:next w:val="13"/>
    <w:qFormat/>
    <w:uiPriority w:val="99"/>
    <w:pPr>
      <w:jc w:val="center"/>
      <w:outlineLvl w:val="0"/>
    </w:pPr>
    <w:rPr>
      <w:rFonts w:ascii="Arial" w:hAnsi="Arial"/>
      <w:b/>
      <w:sz w:val="32"/>
    </w:rPr>
  </w:style>
  <w:style w:type="paragraph" w:customStyle="1" w:styleId="26">
    <w:name w:val="清單段落"/>
    <w:basedOn w:val="1"/>
    <w:qFormat/>
    <w:uiPriority w:val="99"/>
    <w:pPr>
      <w:ind w:firstLine="420" w:firstLineChars="200"/>
    </w:pPr>
    <w:rPr>
      <w:kern w:val="0"/>
      <w:sz w:val="20"/>
    </w:rPr>
  </w:style>
  <w:style w:type="paragraph" w:customStyle="1" w:styleId="27">
    <w:name w:val="Other|2"/>
    <w:basedOn w:val="1"/>
    <w:qFormat/>
    <w:uiPriority w:val="0"/>
    <w:pPr>
      <w:jc w:val="center"/>
    </w:pPr>
    <w:rPr>
      <w:rFonts w:ascii="宋体" w:hAnsi="宋体" w:cs="宋体"/>
      <w:sz w:val="20"/>
      <w:szCs w:val="20"/>
      <w:lang w:val="zh-TW" w:eastAsia="zh-TW" w:bidi="zh-TW"/>
    </w:rPr>
  </w:style>
  <w:style w:type="paragraph" w:customStyle="1" w:styleId="28">
    <w:name w:val="WPSOffice手动目录 3"/>
    <w:qFormat/>
    <w:uiPriority w:val="0"/>
    <w:pPr>
      <w:spacing w:after="160" w:line="278" w:lineRule="auto"/>
      <w:ind w:left="400" w:leftChars="400"/>
    </w:pPr>
    <w:rPr>
      <w:rFonts w:ascii="Times New Roman" w:hAnsi="Times New Roman" w:eastAsia="宋体" w:cs="Times New Roman"/>
      <w:lang w:val="en-US" w:eastAsia="zh-CN" w:bidi="ar-SA"/>
    </w:rPr>
  </w:style>
  <w:style w:type="paragraph" w:customStyle="1" w:styleId="29">
    <w:name w:val="段"/>
    <w:next w:val="1"/>
    <w:qFormat/>
    <w:uiPriority w:val="0"/>
    <w:pPr>
      <w:autoSpaceDE w:val="0"/>
      <w:autoSpaceDN w:val="0"/>
      <w:adjustRightInd w:val="0"/>
      <w:snapToGrid w:val="0"/>
      <w:spacing w:after="160"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30">
    <w:name w:val="Other|1"/>
    <w:basedOn w:val="1"/>
    <w:qFormat/>
    <w:uiPriority w:val="0"/>
    <w:pPr>
      <w:spacing w:line="360" w:lineRule="auto"/>
      <w:ind w:firstLine="400"/>
    </w:pPr>
    <w:rPr>
      <w:rFonts w:ascii="宋体" w:hAnsi="宋体" w:cs="宋体"/>
      <w:sz w:val="20"/>
      <w:szCs w:val="20"/>
      <w:lang w:val="zh-CN" w:bidi="zh-CN"/>
    </w:rPr>
  </w:style>
  <w:style w:type="paragraph" w:customStyle="1" w:styleId="31">
    <w:name w:val="Table Paragraph"/>
    <w:basedOn w:val="1"/>
    <w:qFormat/>
    <w:uiPriority w:val="1"/>
    <w:rPr>
      <w:rFonts w:ascii="宋体" w:hAnsi="宋体" w:cs="宋体"/>
      <w:lang w:val="zh-CN" w:bidi="zh-CN"/>
    </w:rPr>
  </w:style>
  <w:style w:type="paragraph" w:customStyle="1" w:styleId="32">
    <w:name w:val="WPSOffice手动目录 2"/>
    <w:qFormat/>
    <w:uiPriority w:val="0"/>
    <w:pPr>
      <w:spacing w:after="160" w:line="278" w:lineRule="auto"/>
      <w:ind w:left="200" w:leftChars="200"/>
    </w:pPr>
    <w:rPr>
      <w:rFonts w:ascii="Calibri" w:hAnsi="Calibri" w:eastAsia="宋体" w:cs="Times New Roman"/>
      <w:lang w:val="en-US" w:eastAsia="zh-CN" w:bidi="ar-SA"/>
    </w:rPr>
  </w:style>
  <w:style w:type="paragraph" w:customStyle="1" w:styleId="33">
    <w:name w:val="WPSOffice手动目录 1"/>
    <w:qFormat/>
    <w:uiPriority w:val="0"/>
    <w:pPr>
      <w:spacing w:after="160" w:line="278" w:lineRule="auto"/>
    </w:pPr>
    <w:rPr>
      <w:rFonts w:ascii="Calibri" w:hAnsi="Calibri" w:eastAsia="宋体" w:cs="Times New Roman"/>
      <w:lang w:val="en-US" w:eastAsia="zh-CN" w:bidi="ar-SA"/>
    </w:rPr>
  </w:style>
  <w:style w:type="paragraph" w:customStyle="1" w:styleId="34">
    <w:name w:val="Body text|1"/>
    <w:basedOn w:val="1"/>
    <w:qFormat/>
    <w:uiPriority w:val="0"/>
    <w:pPr>
      <w:spacing w:line="360" w:lineRule="auto"/>
      <w:ind w:firstLine="400"/>
    </w:pPr>
    <w:rPr>
      <w:rFonts w:ascii="宋体" w:hAnsi="宋体" w:cs="宋体"/>
      <w:sz w:val="20"/>
      <w:szCs w:val="20"/>
      <w:lang w:val="zh-CN" w:bidi="zh-CN"/>
    </w:rPr>
  </w:style>
  <w:style w:type="character" w:customStyle="1" w:styleId="35">
    <w:name w:val="font01"/>
    <w:basedOn w:val="19"/>
    <w:qFormat/>
    <w:uiPriority w:val="0"/>
    <w:rPr>
      <w:rFonts w:hint="eastAsia" w:ascii="宋体" w:hAnsi="宋体" w:eastAsia="宋体" w:cs="宋体"/>
      <w:color w:val="000000"/>
      <w:sz w:val="21"/>
      <w:szCs w:val="21"/>
      <w:u w:val="none"/>
    </w:rPr>
  </w:style>
  <w:style w:type="character" w:customStyle="1" w:styleId="36">
    <w:name w:val="font51"/>
    <w:basedOn w:val="19"/>
    <w:qFormat/>
    <w:uiPriority w:val="0"/>
    <w:rPr>
      <w:rFonts w:hint="eastAsia" w:ascii="仿宋_GB2312" w:eastAsia="仿宋_GB2312" w:cs="仿宋_GB2312"/>
      <w:color w:val="000000"/>
      <w:sz w:val="21"/>
      <w:szCs w:val="21"/>
      <w:u w:val="none"/>
    </w:rPr>
  </w:style>
  <w:style w:type="character" w:customStyle="1" w:styleId="37">
    <w:name w:val="font11"/>
    <w:basedOn w:val="19"/>
    <w:qFormat/>
    <w:uiPriority w:val="0"/>
    <w:rPr>
      <w:rFonts w:hint="eastAsia" w:ascii="仿宋_GB2312" w:eastAsia="仿宋_GB2312" w:cs="仿宋_GB2312"/>
      <w:color w:val="000000"/>
      <w:sz w:val="21"/>
      <w:szCs w:val="21"/>
      <w:u w:val="none"/>
    </w:rPr>
  </w:style>
  <w:style w:type="character" w:customStyle="1" w:styleId="38">
    <w:name w:val="标题 2 字符"/>
    <w:link w:val="4"/>
    <w:qFormat/>
    <w:uiPriority w:val="0"/>
    <w:rPr>
      <w:rFonts w:ascii="Times New Roman" w:hAnsi="Times New Roman" w:eastAsia="楷体"/>
      <w:bCs/>
      <w:sz w:val="32"/>
      <w:szCs w:val="32"/>
    </w:rPr>
  </w:style>
  <w:style w:type="paragraph" w:customStyle="1" w:styleId="39">
    <w:name w:val="标题4"/>
    <w:basedOn w:val="5"/>
    <w:qFormat/>
    <w:uiPriority w:val="0"/>
    <w:pPr>
      <w:spacing w:before="0" w:after="0" w:line="400" w:lineRule="exact"/>
      <w:ind w:firstLine="200" w:firstLineChars="200"/>
      <w:outlineLvl w:val="3"/>
    </w:pPr>
    <w:rPr>
      <w:sz w:val="24"/>
    </w:rPr>
  </w:style>
  <w:style w:type="character" w:customStyle="1" w:styleId="40">
    <w:name w:val="font31"/>
    <w:basedOn w:val="19"/>
    <w:qFormat/>
    <w:uiPriority w:val="0"/>
    <w:rPr>
      <w:rFonts w:ascii="微软雅黑" w:hAnsi="微软雅黑" w:eastAsia="微软雅黑" w:cs="微软雅黑"/>
      <w:b/>
      <w:bCs/>
      <w:color w:val="000000"/>
      <w:sz w:val="20"/>
      <w:szCs w:val="20"/>
      <w:u w:val="none"/>
    </w:rPr>
  </w:style>
  <w:style w:type="character" w:customStyle="1" w:styleId="41">
    <w:name w:val="NormalCharacter"/>
    <w:qFormat/>
    <w:uiPriority w:val="0"/>
    <w:rPr>
      <w:rFonts w:ascii="Times New Roman" w:hAnsi="Times New Roman" w:eastAsia="宋体" w:cs="Times New Roman"/>
    </w:rPr>
  </w:style>
  <w:style w:type="character" w:customStyle="1" w:styleId="42">
    <w:name w:val="font41"/>
    <w:basedOn w:val="19"/>
    <w:qFormat/>
    <w:uiPriority w:val="0"/>
    <w:rPr>
      <w:rFonts w:hint="eastAsia" w:ascii="宋体" w:hAnsi="宋体" w:eastAsia="宋体" w:cs="宋体"/>
      <w:color w:val="000000"/>
      <w:sz w:val="21"/>
      <w:szCs w:val="21"/>
      <w:u w:val="none"/>
    </w:rPr>
  </w:style>
  <w:style w:type="character" w:customStyle="1" w:styleId="43">
    <w:name w:val="font21"/>
    <w:basedOn w:val="19"/>
    <w:qFormat/>
    <w:uiPriority w:val="0"/>
    <w:rPr>
      <w:rFonts w:hint="eastAsia" w:ascii="仿宋_GB2312" w:eastAsia="仿宋_GB2312" w:cs="仿宋_GB2312"/>
      <w:color w:val="000000"/>
      <w:sz w:val="21"/>
      <w:szCs w:val="21"/>
      <w:u w:val="none"/>
    </w:rPr>
  </w:style>
  <w:style w:type="character" w:customStyle="1" w:styleId="44">
    <w:name w:val="标题 4 字符"/>
    <w:link w:val="6"/>
    <w:qFormat/>
    <w:uiPriority w:val="0"/>
    <w:rPr>
      <w:rFonts w:ascii="Arial" w:hAnsi="Arial" w:eastAsia="黑体"/>
      <w:b/>
      <w:sz w:val="28"/>
    </w:rPr>
  </w:style>
  <w:style w:type="paragraph" w:customStyle="1" w:styleId="45">
    <w:name w:val="表格样式"/>
    <w:qFormat/>
    <w:uiPriority w:val="0"/>
    <w:pPr>
      <w:spacing w:after="160" w:line="278" w:lineRule="auto"/>
      <w:jc w:val="center"/>
    </w:pPr>
    <w:rPr>
      <w:rFonts w:ascii="Calibri" w:hAnsi="Calibri" w:eastAsia="仿宋_GB2312" w:cs="Times New Roman"/>
      <w:kern w:val="2"/>
      <w:sz w:val="24"/>
      <w:szCs w:val="24"/>
      <w:lang w:val="en-US" w:eastAsia="zh-CN" w:bidi="ar-SA"/>
    </w:rPr>
  </w:style>
  <w:style w:type="paragraph" w:styleId="46">
    <w:name w:val="List Paragraph"/>
    <w:basedOn w:val="1"/>
    <w:qFormat/>
    <w:uiPriority w:val="99"/>
    <w:pPr>
      <w:ind w:firstLine="420" w:firstLineChars="200"/>
    </w:pPr>
  </w:style>
  <w:style w:type="character" w:customStyle="1" w:styleId="47">
    <w:name w:val="a_p_3"/>
    <w:basedOn w:val="19"/>
    <w:qFormat/>
    <w:uiPriority w:val="0"/>
    <w:rPr>
      <w:sz w:val="27"/>
      <w:szCs w:val="27"/>
    </w:rPr>
  </w:style>
  <w:style w:type="character" w:customStyle="1" w:styleId="48">
    <w:name w:val="ul_li_a_1"/>
    <w:basedOn w:val="19"/>
    <w:qFormat/>
    <w:uiPriority w:val="0"/>
    <w:rPr>
      <w:b/>
      <w:bCs/>
      <w:color w:val="FFFFFF"/>
    </w:rPr>
  </w:style>
  <w:style w:type="character" w:customStyle="1" w:styleId="49">
    <w:name w:val="a_p_1"/>
    <w:basedOn w:val="19"/>
    <w:qFormat/>
    <w:uiPriority w:val="0"/>
    <w:rPr>
      <w:sz w:val="27"/>
      <w:szCs w:val="27"/>
    </w:rPr>
  </w:style>
  <w:style w:type="character" w:customStyle="1" w:styleId="50">
    <w:name w:val="exap"/>
    <w:basedOn w:val="19"/>
    <w:qFormat/>
    <w:uiPriority w:val="0"/>
    <w:rPr>
      <w:sz w:val="27"/>
      <w:szCs w:val="27"/>
    </w:rPr>
  </w:style>
  <w:style w:type="character" w:customStyle="1" w:styleId="51">
    <w:name w:val="a_p_2"/>
    <w:basedOn w:val="19"/>
    <w:qFormat/>
    <w:uiPriority w:val="0"/>
  </w:style>
  <w:style w:type="character" w:customStyle="1" w:styleId="52">
    <w:name w:val="a_p_21"/>
    <w:basedOn w:val="19"/>
    <w:qFormat/>
    <w:uiPriority w:val="0"/>
  </w:style>
  <w:style w:type="character" w:customStyle="1" w:styleId="53">
    <w:name w:val="正文文本 字符"/>
    <w:basedOn w:val="19"/>
    <w:link w:val="9"/>
    <w:qFormat/>
    <w:uiPriority w:val="1"/>
    <w:rPr>
      <w:rFonts w:ascii="Calibri" w:hAnsi="Calibri"/>
      <w:kern w:val="2"/>
      <w:sz w:val="21"/>
      <w:szCs w:val="24"/>
    </w:rPr>
  </w:style>
  <w:style w:type="character" w:customStyle="1" w:styleId="54">
    <w:name w:val="页眉 字符"/>
    <w:basedOn w:val="19"/>
    <w:link w:val="11"/>
    <w:qFormat/>
    <w:uiPriority w:val="99"/>
    <w:rPr>
      <w:kern w:val="2"/>
      <w:sz w:val="18"/>
      <w:szCs w:val="18"/>
    </w:rPr>
  </w:style>
  <w:style w:type="character" w:customStyle="1" w:styleId="55">
    <w:name w:val="页脚 字符"/>
    <w:basedOn w:val="19"/>
    <w:link w:val="10"/>
    <w:qFormat/>
    <w:uiPriority w:val="99"/>
    <w:rPr>
      <w:kern w:val="2"/>
      <w:sz w:val="18"/>
      <w:szCs w:val="18"/>
    </w:rPr>
  </w:style>
  <w:style w:type="paragraph" w:customStyle="1" w:styleId="56">
    <w:name w:val="p1"/>
    <w:basedOn w:val="1"/>
    <w:qFormat/>
    <w:uiPriority w:val="0"/>
    <w:pPr>
      <w:jc w:val="left"/>
    </w:pPr>
    <w:rPr>
      <w:rFonts w:ascii="pingfang sc" w:hAnsi="pingfang sc" w:eastAsia="pingfang sc"/>
      <w:color w:val="121416"/>
      <w:kern w:val="0"/>
      <w:sz w:val="28"/>
      <w:szCs w:val="28"/>
    </w:rPr>
  </w:style>
  <w:style w:type="paragraph" w:customStyle="1" w:styleId="57">
    <w:name w:val="msonormal"/>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StyleName="APA" SelectedStyle="\APASixthEditionOfficeOnline.xsl"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76D6ED7-3036-4760-9154-352261006FA5}">
  <ds:schemaRefs/>
</ds:datastoreItem>
</file>

<file path=docProps/app.xml><?xml version="1.0" encoding="utf-8"?>
<Properties xmlns="http://schemas.openxmlformats.org/officeDocument/2006/extended-properties" xmlns:vt="http://schemas.openxmlformats.org/officeDocument/2006/docPropsVTypes">
  <Template>Normal</Template>
  <Pages>118</Pages>
  <Words>432</Words>
  <Characters>459</Characters>
  <Lines>373</Lines>
  <Paragraphs>105</Paragraphs>
  <TotalTime>53</TotalTime>
  <ScaleCrop>false</ScaleCrop>
  <LinksUpToDate>false</LinksUpToDate>
  <CharactersWithSpaces>495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2021-05-19T17:34:00Z</dcterms:created>
  <dc:creator>Administrator</dc:creator>
  <cp:lastModifiedBy>WPS_1701307163</cp:lastModifiedBy>
  <cp:lastPrinted>2024-06-21T23:42:00Z</cp:lastPrinted>
  <dcterms:modified xsi:type="dcterms:W3CDTF">2025-04-08T16:00:00Z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SaveFontToCloudKey">
    <vt:lpwstr>258058744_btnclosed</vt:lpwstr>
  </property>
  <property fmtid="{D5CDD505-2E9C-101B-9397-08002B2CF9AE}" pid="4" name="ICV">
    <vt:lpwstr>97562A487DA246F2B3878980A78F7B9A</vt:lpwstr>
  </property>
  <property fmtid="{D5CDD505-2E9C-101B-9397-08002B2CF9AE}" pid="5" name="KSOTemplateDocerSaveRecord">
    <vt:lpwstr>eyJoZGlkIjoiYjk5ODM0YmMxOWJiYWQyNDU4MGIzYWRmYTA0ZmI5NDciLCJ1c2VySWQiOiIxNTYxODU4MzY5In0=</vt:lpwstr>
  </property>
</Properties>
</file>