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1F9819">
      <w:pPr>
        <w:pStyle w:val="9"/>
        <w:rPr>
          <w:rFonts w:hint="default"/>
        </w:rPr>
      </w:pPr>
      <w:bookmarkStart w:id="0" w:name="_Toc511399687"/>
      <w:bookmarkStart w:id="1" w:name="_Toc362599115"/>
    </w:p>
    <w:p w14:paraId="34BE2C0F">
      <w:pPr>
        <w:snapToGrid w:val="0"/>
        <w:spacing w:line="360" w:lineRule="auto"/>
        <w:jc w:val="both"/>
        <w:rPr>
          <w:rFonts w:hint="default" w:ascii="宋体" w:hAnsi="宋体"/>
          <w:color w:val="auto"/>
          <w:sz w:val="32"/>
          <w:szCs w:val="32"/>
          <w:highlight w:val="none"/>
        </w:rPr>
      </w:pPr>
      <w:r>
        <w:rPr>
          <w:rFonts w:ascii="宋体" w:hAnsi="宋体"/>
          <w:color w:val="auto"/>
          <w:sz w:val="32"/>
          <w:szCs w:val="32"/>
          <w:highlight w:val="none"/>
        </w:rPr>
        <w:drawing>
          <wp:anchor distT="0" distB="0" distL="114300" distR="114300" simplePos="0" relativeHeight="251659264" behindDoc="0" locked="0" layoutInCell="1" allowOverlap="1">
            <wp:simplePos x="0" y="0"/>
            <wp:positionH relativeFrom="column">
              <wp:posOffset>-81280</wp:posOffset>
            </wp:positionH>
            <wp:positionV relativeFrom="paragraph">
              <wp:posOffset>186690</wp:posOffset>
            </wp:positionV>
            <wp:extent cx="1230630" cy="1135380"/>
            <wp:effectExtent l="0" t="0" r="7620" b="7620"/>
            <wp:wrapSquare wrapText="bothSides"/>
            <wp:docPr id="1" name="图片 3" descr="修改后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修改后校徽"/>
                    <pic:cNvPicPr>
                      <a:picLocks noChangeAspect="1"/>
                    </pic:cNvPicPr>
                  </pic:nvPicPr>
                  <pic:blipFill>
                    <a:blip r:embed="rId11"/>
                    <a:stretch>
                      <a:fillRect/>
                    </a:stretch>
                  </pic:blipFill>
                  <pic:spPr>
                    <a:xfrm>
                      <a:off x="0" y="0"/>
                      <a:ext cx="1230630" cy="1135380"/>
                    </a:xfrm>
                    <a:prstGeom prst="rect">
                      <a:avLst/>
                    </a:prstGeom>
                    <a:noFill/>
                    <a:ln>
                      <a:noFill/>
                    </a:ln>
                  </pic:spPr>
                </pic:pic>
              </a:graphicData>
            </a:graphic>
          </wp:anchor>
        </w:drawing>
      </w:r>
    </w:p>
    <w:p w14:paraId="37488A52">
      <w:pPr>
        <w:snapToGrid w:val="0"/>
        <w:spacing w:line="360" w:lineRule="auto"/>
        <w:jc w:val="center"/>
        <w:rPr>
          <w:rFonts w:hint="eastAsia" w:ascii="方正小标宋简体" w:hAnsi="方正小标宋简体" w:eastAsia="方正小标宋简体" w:cs="方正小标宋简体"/>
          <w:color w:val="auto"/>
          <w:sz w:val="52"/>
          <w:szCs w:val="52"/>
          <w:highlight w:val="none"/>
          <w:lang w:val="en-US" w:eastAsia="zh-CN"/>
        </w:rPr>
      </w:pPr>
    </w:p>
    <w:p w14:paraId="0B17CAED">
      <w:pPr>
        <w:snapToGrid w:val="0"/>
        <w:spacing w:line="360" w:lineRule="auto"/>
        <w:ind w:firstLine="1560" w:firstLineChars="300"/>
        <w:jc w:val="both"/>
        <w:rPr>
          <w:rFonts w:hint="eastAsia" w:ascii="方正小标宋简体" w:hAnsi="方正小标宋简体" w:eastAsia="方正小标宋简体" w:cs="方正小标宋简体"/>
          <w:color w:val="auto"/>
          <w:sz w:val="52"/>
          <w:szCs w:val="52"/>
          <w:highlight w:val="none"/>
          <w:lang w:val="en-US" w:eastAsia="zh-CN"/>
        </w:rPr>
      </w:pPr>
      <w:bookmarkStart w:id="311" w:name="_GoBack"/>
      <w:bookmarkEnd w:id="311"/>
    </w:p>
    <w:p w14:paraId="689EF3DF">
      <w:pPr>
        <w:snapToGrid w:val="0"/>
        <w:spacing w:line="360" w:lineRule="auto"/>
        <w:jc w:val="center"/>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color w:val="auto"/>
          <w:sz w:val="52"/>
          <w:szCs w:val="52"/>
          <w:highlight w:val="none"/>
          <w:lang w:val="en-US" w:eastAsia="zh-CN"/>
        </w:rPr>
        <w:t>贵州健康职业学院</w:t>
      </w:r>
      <w:r>
        <w:rPr>
          <w:rFonts w:hint="eastAsia" w:ascii="方正小标宋简体" w:hAnsi="方正小标宋简体" w:eastAsia="方正小标宋简体" w:cs="方正小标宋简体"/>
          <w:color w:val="auto"/>
          <w:sz w:val="52"/>
          <w:szCs w:val="52"/>
          <w:highlight w:val="none"/>
        </w:rPr>
        <w:t>人才培养方案</w:t>
      </w:r>
    </w:p>
    <w:p w14:paraId="7D89FE44">
      <w:pPr>
        <w:snapToGrid w:val="0"/>
        <w:spacing w:line="360" w:lineRule="auto"/>
        <w:ind w:firstLine="2160" w:firstLineChars="600"/>
        <w:jc w:val="both"/>
        <w:rPr>
          <w:rFonts w:hint="eastAsia" w:ascii="方正小标宋简体" w:hAnsi="方正小标宋简体" w:eastAsia="方正小标宋简体" w:cs="方正小标宋简体"/>
          <w:color w:val="auto"/>
          <w:sz w:val="36"/>
          <w:szCs w:val="36"/>
          <w:highlight w:val="none"/>
        </w:rPr>
      </w:pPr>
    </w:p>
    <w:p w14:paraId="44BCA650">
      <w:pPr>
        <w:snapToGrid w:val="0"/>
        <w:spacing w:line="360" w:lineRule="auto"/>
        <w:jc w:val="center"/>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color w:val="auto"/>
          <w:sz w:val="52"/>
          <w:szCs w:val="52"/>
          <w:highlight w:val="none"/>
          <w:lang w:val="en-US" w:eastAsia="zh-CN"/>
        </w:rPr>
        <w:t>护理系护理</w:t>
      </w:r>
      <w:r>
        <w:rPr>
          <w:rFonts w:hint="eastAsia" w:ascii="方正小标宋简体" w:hAnsi="方正小标宋简体" w:eastAsia="方正小标宋简体" w:cs="方正小标宋简体"/>
          <w:color w:val="auto"/>
          <w:sz w:val="52"/>
          <w:szCs w:val="52"/>
          <w:highlight w:val="none"/>
        </w:rPr>
        <w:t>专业</w:t>
      </w:r>
    </w:p>
    <w:p w14:paraId="41C18685">
      <w:pPr>
        <w:snapToGrid w:val="0"/>
        <w:spacing w:line="360" w:lineRule="auto"/>
        <w:jc w:val="center"/>
        <w:rPr>
          <w:rFonts w:hint="eastAsia"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w:t>
      </w:r>
      <w:r>
        <w:rPr>
          <w:rFonts w:hint="eastAsia" w:ascii="方正小标宋简体" w:hAnsi="方正小标宋简体" w:eastAsia="方正小标宋简体" w:cs="方正小标宋简体"/>
          <w:color w:val="auto"/>
          <w:sz w:val="36"/>
          <w:szCs w:val="36"/>
          <w:highlight w:val="none"/>
          <w:lang w:eastAsia="zh-CN"/>
        </w:rPr>
        <w:t>适用年级：</w:t>
      </w:r>
      <w:r>
        <w:rPr>
          <w:rFonts w:hint="eastAsia" w:ascii="方正小标宋简体" w:hAnsi="方正小标宋简体" w:eastAsia="方正小标宋简体" w:cs="方正小标宋简体"/>
          <w:color w:val="auto"/>
          <w:sz w:val="36"/>
          <w:szCs w:val="36"/>
          <w:highlight w:val="none"/>
          <w:lang w:val="en-US" w:eastAsia="zh-CN"/>
        </w:rPr>
        <w:t>2024</w:t>
      </w:r>
      <w:r>
        <w:rPr>
          <w:rFonts w:hint="eastAsia" w:ascii="方正小标宋简体" w:hAnsi="方正小标宋简体" w:eastAsia="方正小标宋简体" w:cs="方正小标宋简体"/>
          <w:color w:val="auto"/>
          <w:sz w:val="36"/>
          <w:szCs w:val="36"/>
          <w:highlight w:val="none"/>
        </w:rPr>
        <w:t>级）</w:t>
      </w:r>
    </w:p>
    <w:p w14:paraId="2386F66B">
      <w:pPr>
        <w:pStyle w:val="2"/>
        <w:snapToGrid w:val="0"/>
        <w:spacing w:line="360" w:lineRule="auto"/>
        <w:ind w:left="0" w:leftChars="0"/>
        <w:rPr>
          <w:rFonts w:ascii="宋体" w:hAnsi="宋体"/>
          <w:color w:val="auto"/>
          <w:sz w:val="32"/>
          <w:szCs w:val="32"/>
          <w:highlight w:val="none"/>
        </w:rPr>
      </w:pPr>
    </w:p>
    <w:p w14:paraId="01A4944E">
      <w:pPr>
        <w:snapToGrid w:val="0"/>
        <w:spacing w:line="360" w:lineRule="auto"/>
        <w:rPr>
          <w:color w:val="auto"/>
          <w:highlight w:val="none"/>
        </w:rPr>
      </w:pPr>
    </w:p>
    <w:p w14:paraId="750D74EF">
      <w:pPr>
        <w:snapToGrid w:val="0"/>
        <w:spacing w:line="360" w:lineRule="auto"/>
        <w:jc w:val="both"/>
        <w:rPr>
          <w:rFonts w:hint="default" w:ascii="宋体" w:hAnsi="宋体" w:eastAsia="宋体"/>
          <w:color w:val="auto"/>
          <w:sz w:val="32"/>
          <w:szCs w:val="32"/>
          <w:highlight w:val="none"/>
          <w:lang w:val="en-US" w:eastAsia="zh-CN"/>
        </w:rPr>
      </w:pPr>
    </w:p>
    <w:p w14:paraId="147222AB">
      <w:pPr>
        <w:pStyle w:val="2"/>
        <w:rPr>
          <w:rFonts w:ascii="宋体" w:hAnsi="宋体"/>
          <w:color w:val="auto"/>
          <w:sz w:val="32"/>
          <w:szCs w:val="32"/>
          <w:highlight w:val="none"/>
        </w:rPr>
      </w:pPr>
    </w:p>
    <w:p w14:paraId="342D876F">
      <w:pPr>
        <w:rPr>
          <w:rFonts w:ascii="宋体" w:hAnsi="宋体"/>
          <w:color w:val="auto"/>
          <w:sz w:val="32"/>
          <w:szCs w:val="32"/>
          <w:highlight w:val="none"/>
        </w:rPr>
      </w:pPr>
    </w:p>
    <w:p w14:paraId="3F493976">
      <w:pPr>
        <w:pStyle w:val="2"/>
        <w:rPr>
          <w:rFonts w:ascii="宋体" w:hAnsi="宋体"/>
          <w:color w:val="auto"/>
          <w:sz w:val="32"/>
          <w:szCs w:val="32"/>
          <w:highlight w:val="none"/>
        </w:rPr>
      </w:pPr>
    </w:p>
    <w:p w14:paraId="451C9664">
      <w:pPr>
        <w:rPr>
          <w:rFonts w:ascii="宋体" w:hAnsi="宋体"/>
          <w:color w:val="auto"/>
          <w:sz w:val="32"/>
          <w:szCs w:val="32"/>
          <w:highlight w:val="none"/>
        </w:rPr>
      </w:pPr>
    </w:p>
    <w:p w14:paraId="6F921316">
      <w:pPr>
        <w:pStyle w:val="2"/>
        <w:rPr>
          <w:rFonts w:ascii="宋体" w:hAnsi="宋体"/>
          <w:color w:val="auto"/>
          <w:sz w:val="32"/>
          <w:szCs w:val="32"/>
          <w:highlight w:val="none"/>
        </w:rPr>
      </w:pPr>
    </w:p>
    <w:p w14:paraId="1F604C1D"/>
    <w:p w14:paraId="254328DC">
      <w:pPr>
        <w:pStyle w:val="2"/>
      </w:pPr>
    </w:p>
    <w:p w14:paraId="0CC61A0D">
      <w:pPr>
        <w:jc w:val="center"/>
        <w:rPr>
          <w:rFonts w:hint="eastAsia" w:ascii="宋体" w:hAnsi="宋体"/>
          <w:color w:val="auto"/>
          <w:sz w:val="32"/>
          <w:szCs w:val="32"/>
          <w:highlight w:val="none"/>
          <w:lang w:val="en-US" w:eastAsia="zh-CN"/>
        </w:rPr>
      </w:pPr>
      <w:r>
        <w:rPr>
          <w:rFonts w:hint="eastAsia" w:ascii="宋体" w:hAnsi="宋体"/>
          <w:color w:val="auto"/>
          <w:sz w:val="32"/>
          <w:szCs w:val="32"/>
          <w:highlight w:val="none"/>
          <w:lang w:val="en-US" w:eastAsia="zh-CN"/>
        </w:rPr>
        <w:t>2024年修订</w:t>
      </w:r>
    </w:p>
    <w:p w14:paraId="01FC7E36">
      <w:pPr>
        <w:pStyle w:val="2"/>
        <w:rPr>
          <w:rFonts w:hint="eastAsia" w:ascii="宋体" w:hAnsi="宋体"/>
          <w:color w:val="auto"/>
          <w:sz w:val="32"/>
          <w:szCs w:val="32"/>
          <w:highlight w:val="none"/>
          <w:lang w:val="en-US" w:eastAsia="zh-CN"/>
        </w:rPr>
      </w:pPr>
    </w:p>
    <w:p w14:paraId="3E9DC5AC">
      <w:pPr>
        <w:rPr>
          <w:rFonts w:hint="default"/>
        </w:rPr>
      </w:pPr>
    </w:p>
    <w:p w14:paraId="2B16BB0E">
      <w:pPr>
        <w:pStyle w:val="2"/>
        <w:rPr>
          <w:rFonts w:hint="default"/>
        </w:rPr>
      </w:pPr>
    </w:p>
    <w:bookmarkEnd w:id="0"/>
    <w:bookmarkEnd w:id="1"/>
    <w:sdt>
      <w:sdtPr>
        <w:rPr>
          <w:rFonts w:ascii="宋体" w:hAnsi="宋体" w:eastAsia="宋体" w:cs="Times New Roman"/>
          <w:kern w:val="2"/>
          <w:sz w:val="40"/>
          <w:szCs w:val="40"/>
          <w:lang w:val="en-US" w:eastAsia="zh-CN" w:bidi="ar-SA"/>
        </w:rPr>
        <w:id w:val="147482333"/>
        <w15:color w:val="DBDBDB"/>
        <w:docPartObj>
          <w:docPartGallery w:val="Table of Contents"/>
          <w:docPartUnique/>
        </w:docPartObj>
      </w:sdtPr>
      <w:sdtEndPr>
        <w:rPr>
          <w:rFonts w:hint="eastAsia" w:ascii="Times New Roman" w:hAnsi="Times New Roman" w:eastAsia="黑体" w:cs="Times New Roman"/>
          <w:b/>
          <w:bCs/>
          <w:color w:val="auto"/>
          <w:kern w:val="44"/>
          <w:sz w:val="32"/>
          <w:szCs w:val="44"/>
          <w:highlight w:val="none"/>
          <w:lang w:val="en-US" w:eastAsia="zh-CN" w:bidi="ar-SA"/>
        </w:rPr>
      </w:sdtEndPr>
      <w:sdtContent>
        <w:p w14:paraId="071E1443">
          <w:pPr>
            <w:spacing w:before="0" w:beforeLines="0" w:after="0" w:afterLines="0" w:line="240" w:lineRule="auto"/>
            <w:ind w:left="0" w:leftChars="0" w:right="0" w:rightChars="0" w:firstLine="0" w:firstLineChars="0"/>
            <w:jc w:val="center"/>
            <w:rPr>
              <w:b/>
              <w:bCs/>
            </w:rPr>
          </w:pPr>
          <w:r>
            <w:rPr>
              <w:rFonts w:ascii="宋体" w:hAnsi="宋体" w:eastAsia="宋体"/>
              <w:b/>
              <w:bCs/>
              <w:sz w:val="40"/>
              <w:szCs w:val="40"/>
            </w:rPr>
            <w:t>目录</w:t>
          </w:r>
        </w:p>
        <w:p w14:paraId="6EC4AC33">
          <w:pPr>
            <w:pStyle w:val="9"/>
            <w:tabs>
              <w:tab w:val="right" w:leader="dot" w:pos="8312"/>
            </w:tabs>
          </w:pPr>
          <w:r>
            <w:rPr>
              <w:rFonts w:hint="eastAsia"/>
              <w:color w:val="auto"/>
              <w:highlight w:val="none"/>
            </w:rPr>
            <w:fldChar w:fldCharType="begin"/>
          </w:r>
          <w:r>
            <w:rPr>
              <w:rFonts w:hint="eastAsia"/>
              <w:color w:val="auto"/>
              <w:highlight w:val="none"/>
            </w:rPr>
            <w:instrText xml:space="preserve">TOC \o "1-3" \h \u </w:instrText>
          </w:r>
          <w:r>
            <w:rPr>
              <w:rFonts w:hint="eastAsia"/>
              <w:color w:val="auto"/>
              <w:highlight w:val="none"/>
            </w:rPr>
            <w:fldChar w:fldCharType="separate"/>
          </w:r>
          <w:r>
            <w:rPr>
              <w:rFonts w:hint="eastAsia"/>
              <w:color w:val="auto"/>
              <w:highlight w:val="none"/>
            </w:rPr>
            <w:fldChar w:fldCharType="begin"/>
          </w:r>
          <w:r>
            <w:rPr>
              <w:rFonts w:hint="eastAsia"/>
              <w:highlight w:val="none"/>
            </w:rPr>
            <w:instrText xml:space="preserve"> HYPERLINK \l _Toc15592 </w:instrText>
          </w:r>
          <w:r>
            <w:rPr>
              <w:rFonts w:hint="eastAsia"/>
              <w:highlight w:val="none"/>
            </w:rPr>
            <w:fldChar w:fldCharType="separate"/>
          </w:r>
          <w:r>
            <w:rPr>
              <w:rFonts w:hint="eastAsia"/>
              <w:highlight w:val="none"/>
            </w:rPr>
            <w:t>一、</w:t>
          </w:r>
          <w:r>
            <w:rPr>
              <w:rFonts w:hint="eastAsia"/>
              <w:szCs w:val="32"/>
              <w:highlight w:val="none"/>
            </w:rPr>
            <w:t>专业名称及代码</w:t>
          </w:r>
          <w:r>
            <w:tab/>
          </w:r>
          <w:r>
            <w:fldChar w:fldCharType="begin"/>
          </w:r>
          <w:r>
            <w:instrText xml:space="preserve"> PAGEREF _Toc15592 \h </w:instrText>
          </w:r>
          <w:r>
            <w:fldChar w:fldCharType="separate"/>
          </w:r>
          <w:r>
            <w:t>1</w:t>
          </w:r>
          <w:r>
            <w:fldChar w:fldCharType="end"/>
          </w:r>
          <w:r>
            <w:rPr>
              <w:rFonts w:hint="eastAsia"/>
              <w:color w:val="auto"/>
              <w:highlight w:val="none"/>
            </w:rPr>
            <w:fldChar w:fldCharType="end"/>
          </w:r>
        </w:p>
        <w:p w14:paraId="230B2D34">
          <w:pPr>
            <w:pStyle w:val="12"/>
            <w:tabs>
              <w:tab w:val="right" w:leader="dot" w:pos="8312"/>
            </w:tabs>
          </w:pPr>
          <w:r>
            <w:rPr>
              <w:rFonts w:hint="eastAsia"/>
              <w:color w:val="auto"/>
              <w:highlight w:val="none"/>
            </w:rPr>
            <w:fldChar w:fldCharType="begin"/>
          </w:r>
          <w:r>
            <w:rPr>
              <w:rFonts w:hint="eastAsia"/>
              <w:highlight w:val="none"/>
            </w:rPr>
            <w:instrText xml:space="preserve"> HYPERLINK \l _Toc28920 </w:instrText>
          </w:r>
          <w:r>
            <w:rPr>
              <w:rFonts w:hint="eastAsia"/>
              <w:highlight w:val="none"/>
            </w:rPr>
            <w:fldChar w:fldCharType="separate"/>
          </w:r>
          <w:r>
            <w:rPr>
              <w:rFonts w:hint="eastAsia"/>
              <w:highlight w:val="none"/>
            </w:rPr>
            <w:t>（一）专业名称</w:t>
          </w:r>
          <w:r>
            <w:tab/>
          </w:r>
          <w:r>
            <w:fldChar w:fldCharType="begin"/>
          </w:r>
          <w:r>
            <w:instrText xml:space="preserve"> PAGEREF _Toc28920 \h </w:instrText>
          </w:r>
          <w:r>
            <w:fldChar w:fldCharType="separate"/>
          </w:r>
          <w:r>
            <w:t>1</w:t>
          </w:r>
          <w:r>
            <w:fldChar w:fldCharType="end"/>
          </w:r>
          <w:r>
            <w:rPr>
              <w:rFonts w:hint="eastAsia"/>
              <w:color w:val="auto"/>
              <w:highlight w:val="none"/>
            </w:rPr>
            <w:fldChar w:fldCharType="end"/>
          </w:r>
        </w:p>
        <w:p w14:paraId="0F655E87">
          <w:pPr>
            <w:pStyle w:val="12"/>
            <w:tabs>
              <w:tab w:val="right" w:leader="dot" w:pos="8312"/>
            </w:tabs>
          </w:pPr>
          <w:r>
            <w:rPr>
              <w:rFonts w:hint="eastAsia"/>
              <w:color w:val="auto"/>
              <w:highlight w:val="none"/>
            </w:rPr>
            <w:fldChar w:fldCharType="begin"/>
          </w:r>
          <w:r>
            <w:rPr>
              <w:rFonts w:hint="eastAsia"/>
              <w:highlight w:val="none"/>
            </w:rPr>
            <w:instrText xml:space="preserve"> HYPERLINK \l _Toc28675 </w:instrText>
          </w:r>
          <w:r>
            <w:rPr>
              <w:rFonts w:hint="eastAsia"/>
              <w:highlight w:val="none"/>
            </w:rPr>
            <w:fldChar w:fldCharType="separate"/>
          </w:r>
          <w:r>
            <w:rPr>
              <w:rFonts w:hint="eastAsia" w:ascii="仿宋_GB2312" w:hAnsi="仿宋_GB2312" w:eastAsia="仿宋_GB2312" w:cs="仿宋_GB2312"/>
              <w:bCs w:val="0"/>
              <w:kern w:val="2"/>
              <w:szCs w:val="32"/>
              <w:lang w:val="en-US" w:eastAsia="zh-CN" w:bidi="ar-SA"/>
            </w:rPr>
            <w:t xml:space="preserve">（二） </w:t>
          </w:r>
          <w:r>
            <w:rPr>
              <w:rFonts w:hint="eastAsia"/>
              <w:highlight w:val="none"/>
            </w:rPr>
            <w:t>专业代码</w:t>
          </w:r>
          <w:r>
            <w:tab/>
          </w:r>
          <w:r>
            <w:fldChar w:fldCharType="begin"/>
          </w:r>
          <w:r>
            <w:instrText xml:space="preserve"> PAGEREF _Toc28675 \h </w:instrText>
          </w:r>
          <w:r>
            <w:fldChar w:fldCharType="separate"/>
          </w:r>
          <w:r>
            <w:t>1</w:t>
          </w:r>
          <w:r>
            <w:fldChar w:fldCharType="end"/>
          </w:r>
          <w:r>
            <w:rPr>
              <w:rFonts w:hint="eastAsia"/>
              <w:color w:val="auto"/>
              <w:highlight w:val="none"/>
            </w:rPr>
            <w:fldChar w:fldCharType="end"/>
          </w:r>
        </w:p>
        <w:p w14:paraId="61E1B8C3">
          <w:pPr>
            <w:pStyle w:val="9"/>
            <w:tabs>
              <w:tab w:val="right" w:leader="dot" w:pos="8312"/>
            </w:tabs>
          </w:pPr>
          <w:r>
            <w:rPr>
              <w:rFonts w:hint="eastAsia"/>
              <w:color w:val="auto"/>
              <w:highlight w:val="none"/>
            </w:rPr>
            <w:fldChar w:fldCharType="begin"/>
          </w:r>
          <w:r>
            <w:rPr>
              <w:rFonts w:hint="eastAsia"/>
              <w:highlight w:val="none"/>
            </w:rPr>
            <w:instrText xml:space="preserve"> HYPERLINK \l _Toc20311 </w:instrText>
          </w:r>
          <w:r>
            <w:rPr>
              <w:rFonts w:hint="eastAsia"/>
              <w:highlight w:val="none"/>
            </w:rPr>
            <w:fldChar w:fldCharType="separate"/>
          </w:r>
          <w:r>
            <w:rPr>
              <w:rFonts w:hint="eastAsia"/>
            </w:rPr>
            <w:t>二、</w:t>
          </w:r>
          <w:r>
            <w:rPr>
              <w:rFonts w:hint="eastAsia"/>
              <w:lang w:val="en-US" w:eastAsia="zh-CN"/>
            </w:rPr>
            <w:t>入学要求</w:t>
          </w:r>
          <w:r>
            <w:tab/>
          </w:r>
          <w:r>
            <w:fldChar w:fldCharType="begin"/>
          </w:r>
          <w:r>
            <w:instrText xml:space="preserve"> PAGEREF _Toc20311 \h </w:instrText>
          </w:r>
          <w:r>
            <w:fldChar w:fldCharType="separate"/>
          </w:r>
          <w:r>
            <w:t>1</w:t>
          </w:r>
          <w:r>
            <w:fldChar w:fldCharType="end"/>
          </w:r>
          <w:r>
            <w:rPr>
              <w:rFonts w:hint="eastAsia"/>
              <w:color w:val="auto"/>
              <w:highlight w:val="none"/>
            </w:rPr>
            <w:fldChar w:fldCharType="end"/>
          </w:r>
        </w:p>
        <w:p w14:paraId="7713EBC0">
          <w:pPr>
            <w:pStyle w:val="9"/>
            <w:tabs>
              <w:tab w:val="right" w:leader="dot" w:pos="8312"/>
            </w:tabs>
          </w:pPr>
          <w:r>
            <w:rPr>
              <w:rFonts w:hint="eastAsia"/>
              <w:color w:val="auto"/>
              <w:highlight w:val="none"/>
            </w:rPr>
            <w:fldChar w:fldCharType="begin"/>
          </w:r>
          <w:r>
            <w:rPr>
              <w:rFonts w:hint="eastAsia"/>
              <w:highlight w:val="none"/>
            </w:rPr>
            <w:instrText xml:space="preserve"> HYPERLINK \l _Toc30344 </w:instrText>
          </w:r>
          <w:r>
            <w:rPr>
              <w:rFonts w:hint="eastAsia"/>
              <w:highlight w:val="none"/>
            </w:rPr>
            <w:fldChar w:fldCharType="separate"/>
          </w:r>
          <w:r>
            <w:rPr>
              <w:rFonts w:hint="eastAsia"/>
              <w:lang w:val="en-US" w:eastAsia="zh-CN"/>
            </w:rPr>
            <w:t>三、修业年限</w:t>
          </w:r>
          <w:r>
            <w:tab/>
          </w:r>
          <w:r>
            <w:fldChar w:fldCharType="begin"/>
          </w:r>
          <w:r>
            <w:instrText xml:space="preserve"> PAGEREF _Toc30344 \h </w:instrText>
          </w:r>
          <w:r>
            <w:fldChar w:fldCharType="separate"/>
          </w:r>
          <w:r>
            <w:t>1</w:t>
          </w:r>
          <w:r>
            <w:fldChar w:fldCharType="end"/>
          </w:r>
          <w:r>
            <w:rPr>
              <w:rFonts w:hint="eastAsia"/>
              <w:color w:val="auto"/>
              <w:highlight w:val="none"/>
            </w:rPr>
            <w:fldChar w:fldCharType="end"/>
          </w:r>
        </w:p>
        <w:p w14:paraId="14ADEC63">
          <w:pPr>
            <w:pStyle w:val="9"/>
            <w:tabs>
              <w:tab w:val="right" w:leader="dot" w:pos="8312"/>
            </w:tabs>
          </w:pPr>
          <w:r>
            <w:rPr>
              <w:rFonts w:hint="eastAsia"/>
              <w:color w:val="auto"/>
              <w:highlight w:val="none"/>
            </w:rPr>
            <w:fldChar w:fldCharType="begin"/>
          </w:r>
          <w:r>
            <w:rPr>
              <w:rFonts w:hint="eastAsia"/>
              <w:highlight w:val="none"/>
            </w:rPr>
            <w:instrText xml:space="preserve"> HYPERLINK \l _Toc18422 </w:instrText>
          </w:r>
          <w:r>
            <w:rPr>
              <w:rFonts w:hint="eastAsia"/>
              <w:highlight w:val="none"/>
            </w:rPr>
            <w:fldChar w:fldCharType="separate"/>
          </w:r>
          <w:r>
            <w:rPr>
              <w:rFonts w:hint="default"/>
            </w:rPr>
            <w:t>四、职业面向</w:t>
          </w:r>
          <w:r>
            <w:tab/>
          </w:r>
          <w:r>
            <w:fldChar w:fldCharType="begin"/>
          </w:r>
          <w:r>
            <w:instrText xml:space="preserve"> PAGEREF _Toc18422 \h </w:instrText>
          </w:r>
          <w:r>
            <w:fldChar w:fldCharType="separate"/>
          </w:r>
          <w:r>
            <w:t>1</w:t>
          </w:r>
          <w:r>
            <w:fldChar w:fldCharType="end"/>
          </w:r>
          <w:r>
            <w:rPr>
              <w:rFonts w:hint="eastAsia"/>
              <w:color w:val="auto"/>
              <w:highlight w:val="none"/>
            </w:rPr>
            <w:fldChar w:fldCharType="end"/>
          </w:r>
        </w:p>
        <w:p w14:paraId="2582050E">
          <w:pPr>
            <w:pStyle w:val="12"/>
            <w:tabs>
              <w:tab w:val="right" w:leader="dot" w:pos="8312"/>
            </w:tabs>
          </w:pPr>
          <w:r>
            <w:rPr>
              <w:rFonts w:hint="eastAsia"/>
              <w:color w:val="auto"/>
              <w:highlight w:val="none"/>
            </w:rPr>
            <w:fldChar w:fldCharType="begin"/>
          </w:r>
          <w:r>
            <w:rPr>
              <w:rFonts w:hint="eastAsia"/>
              <w:highlight w:val="none"/>
            </w:rPr>
            <w:instrText xml:space="preserve"> HYPERLINK \l _Toc16408 </w:instrText>
          </w:r>
          <w:r>
            <w:rPr>
              <w:rFonts w:hint="eastAsia"/>
              <w:highlight w:val="none"/>
            </w:rPr>
            <w:fldChar w:fldCharType="separate"/>
          </w:r>
          <w:r>
            <w:rPr>
              <w:rFonts w:hint="eastAsia" w:ascii="Times New Roman" w:hAnsi="Times New Roman" w:eastAsia="楷体" w:cs="Times New Roman"/>
              <w:bCs/>
              <w:kern w:val="2"/>
              <w:szCs w:val="32"/>
              <w:highlight w:val="none"/>
              <w:lang w:val="en-US" w:eastAsia="zh-CN" w:bidi="ar-SA"/>
            </w:rPr>
            <w:t>（一）职业面向</w:t>
          </w:r>
          <w:r>
            <w:tab/>
          </w:r>
          <w:r>
            <w:fldChar w:fldCharType="begin"/>
          </w:r>
          <w:r>
            <w:instrText xml:space="preserve"> PAGEREF _Toc16408 \h </w:instrText>
          </w:r>
          <w:r>
            <w:fldChar w:fldCharType="separate"/>
          </w:r>
          <w:r>
            <w:t>1</w:t>
          </w:r>
          <w:r>
            <w:fldChar w:fldCharType="end"/>
          </w:r>
          <w:r>
            <w:rPr>
              <w:rFonts w:hint="eastAsia"/>
              <w:color w:val="auto"/>
              <w:highlight w:val="none"/>
            </w:rPr>
            <w:fldChar w:fldCharType="end"/>
          </w:r>
        </w:p>
        <w:p w14:paraId="22A570AD">
          <w:pPr>
            <w:pStyle w:val="12"/>
            <w:tabs>
              <w:tab w:val="right" w:leader="dot" w:pos="8312"/>
            </w:tabs>
          </w:pPr>
          <w:r>
            <w:rPr>
              <w:rFonts w:hint="eastAsia"/>
              <w:color w:val="auto"/>
              <w:highlight w:val="none"/>
            </w:rPr>
            <w:fldChar w:fldCharType="begin"/>
          </w:r>
          <w:r>
            <w:rPr>
              <w:rFonts w:hint="eastAsia"/>
              <w:highlight w:val="none"/>
            </w:rPr>
            <w:instrText xml:space="preserve"> HYPERLINK \l _Toc3618 </w:instrText>
          </w:r>
          <w:r>
            <w:rPr>
              <w:rFonts w:hint="eastAsia"/>
              <w:highlight w:val="none"/>
            </w:rPr>
            <w:fldChar w:fldCharType="separate"/>
          </w:r>
          <w:r>
            <w:rPr>
              <w:rFonts w:hint="eastAsia" w:ascii="仿宋_GB2312" w:hAnsi="仿宋_GB2312" w:eastAsia="仿宋_GB2312" w:cs="仿宋_GB2312"/>
              <w:szCs w:val="28"/>
              <w:highlight w:val="none"/>
              <w:lang w:val="en-US" w:eastAsia="zh-CN"/>
            </w:rPr>
            <w:t>表1  职业面向</w:t>
          </w:r>
          <w:r>
            <w:tab/>
          </w:r>
          <w:r>
            <w:fldChar w:fldCharType="begin"/>
          </w:r>
          <w:r>
            <w:instrText xml:space="preserve"> PAGEREF _Toc3618 \h </w:instrText>
          </w:r>
          <w:r>
            <w:fldChar w:fldCharType="separate"/>
          </w:r>
          <w:r>
            <w:t>1</w:t>
          </w:r>
          <w:r>
            <w:fldChar w:fldCharType="end"/>
          </w:r>
          <w:r>
            <w:rPr>
              <w:rFonts w:hint="eastAsia"/>
              <w:color w:val="auto"/>
              <w:highlight w:val="none"/>
            </w:rPr>
            <w:fldChar w:fldCharType="end"/>
          </w:r>
        </w:p>
        <w:p w14:paraId="672FE4D5">
          <w:pPr>
            <w:pStyle w:val="12"/>
            <w:tabs>
              <w:tab w:val="right" w:leader="dot" w:pos="8312"/>
            </w:tabs>
          </w:pPr>
          <w:r>
            <w:rPr>
              <w:rFonts w:hint="eastAsia"/>
              <w:color w:val="auto"/>
              <w:highlight w:val="none"/>
            </w:rPr>
            <w:fldChar w:fldCharType="begin"/>
          </w:r>
          <w:r>
            <w:rPr>
              <w:rFonts w:hint="eastAsia"/>
              <w:highlight w:val="none"/>
            </w:rPr>
            <w:instrText xml:space="preserve"> HYPERLINK \l _Toc19880 </w:instrText>
          </w:r>
          <w:r>
            <w:rPr>
              <w:rFonts w:hint="eastAsia"/>
              <w:highlight w:val="none"/>
            </w:rPr>
            <w:fldChar w:fldCharType="separate"/>
          </w:r>
          <w:r>
            <w:rPr>
              <w:rFonts w:hint="eastAsia" w:ascii="Times New Roman" w:hAnsi="Times New Roman" w:eastAsia="楷体" w:cs="Times New Roman"/>
              <w:bCs/>
              <w:kern w:val="2"/>
              <w:szCs w:val="32"/>
              <w:highlight w:val="none"/>
              <w:lang w:val="en-US" w:eastAsia="zh-CN" w:bidi="ar-SA"/>
            </w:rPr>
            <w:t>（</w:t>
          </w:r>
          <w:r>
            <w:rPr>
              <w:rFonts w:hint="eastAsia" w:eastAsia="楷体" w:cs="Times New Roman"/>
              <w:bCs/>
              <w:kern w:val="2"/>
              <w:szCs w:val="32"/>
              <w:highlight w:val="none"/>
              <w:lang w:val="en-US" w:eastAsia="zh-CN" w:bidi="ar-SA"/>
            </w:rPr>
            <w:t>三</w:t>
          </w:r>
          <w:r>
            <w:rPr>
              <w:rFonts w:hint="eastAsia" w:ascii="Times New Roman" w:hAnsi="Times New Roman" w:eastAsia="楷体" w:cs="Times New Roman"/>
              <w:bCs/>
              <w:kern w:val="2"/>
              <w:szCs w:val="32"/>
              <w:highlight w:val="none"/>
              <w:lang w:val="en-US" w:eastAsia="zh-CN" w:bidi="ar-SA"/>
            </w:rPr>
            <w:t>）职业岗位（群）典型工作任务</w:t>
          </w:r>
          <w:r>
            <w:tab/>
          </w:r>
          <w:r>
            <w:fldChar w:fldCharType="begin"/>
          </w:r>
          <w:r>
            <w:instrText xml:space="preserve"> PAGEREF _Toc19880 \h </w:instrText>
          </w:r>
          <w:r>
            <w:fldChar w:fldCharType="separate"/>
          </w:r>
          <w:r>
            <w:t>2</w:t>
          </w:r>
          <w:r>
            <w:fldChar w:fldCharType="end"/>
          </w:r>
          <w:r>
            <w:rPr>
              <w:rFonts w:hint="eastAsia"/>
              <w:color w:val="auto"/>
              <w:highlight w:val="none"/>
            </w:rPr>
            <w:fldChar w:fldCharType="end"/>
          </w:r>
        </w:p>
        <w:p w14:paraId="5C4C0532">
          <w:pPr>
            <w:pStyle w:val="9"/>
            <w:tabs>
              <w:tab w:val="right" w:leader="dot" w:pos="8312"/>
            </w:tabs>
          </w:pPr>
          <w:r>
            <w:rPr>
              <w:rFonts w:hint="eastAsia"/>
              <w:color w:val="auto"/>
              <w:highlight w:val="none"/>
            </w:rPr>
            <w:fldChar w:fldCharType="begin"/>
          </w:r>
          <w:r>
            <w:rPr>
              <w:rFonts w:hint="eastAsia"/>
              <w:highlight w:val="none"/>
            </w:rPr>
            <w:instrText xml:space="preserve"> HYPERLINK \l _Toc27480 </w:instrText>
          </w:r>
          <w:r>
            <w:rPr>
              <w:rFonts w:hint="eastAsia"/>
              <w:highlight w:val="none"/>
            </w:rPr>
            <w:fldChar w:fldCharType="separate"/>
          </w:r>
          <w:r>
            <w:rPr>
              <w:rFonts w:hint="default"/>
              <w:highlight w:val="none"/>
            </w:rPr>
            <w:t>五、培养目标与规格</w:t>
          </w:r>
          <w:r>
            <w:tab/>
          </w:r>
          <w:r>
            <w:fldChar w:fldCharType="begin"/>
          </w:r>
          <w:r>
            <w:instrText xml:space="preserve"> PAGEREF _Toc27480 \h </w:instrText>
          </w:r>
          <w:r>
            <w:fldChar w:fldCharType="separate"/>
          </w:r>
          <w:r>
            <w:t>3</w:t>
          </w:r>
          <w:r>
            <w:fldChar w:fldCharType="end"/>
          </w:r>
          <w:r>
            <w:rPr>
              <w:rFonts w:hint="eastAsia"/>
              <w:color w:val="auto"/>
              <w:highlight w:val="none"/>
            </w:rPr>
            <w:fldChar w:fldCharType="end"/>
          </w:r>
        </w:p>
        <w:p w14:paraId="064D4CBF">
          <w:pPr>
            <w:pStyle w:val="12"/>
            <w:tabs>
              <w:tab w:val="right" w:leader="dot" w:pos="8312"/>
            </w:tabs>
          </w:pPr>
          <w:r>
            <w:rPr>
              <w:rFonts w:hint="eastAsia"/>
              <w:color w:val="auto"/>
              <w:highlight w:val="none"/>
            </w:rPr>
            <w:fldChar w:fldCharType="begin"/>
          </w:r>
          <w:r>
            <w:rPr>
              <w:rFonts w:hint="eastAsia"/>
              <w:highlight w:val="none"/>
            </w:rPr>
            <w:instrText xml:space="preserve"> HYPERLINK \l _Toc12785 </w:instrText>
          </w:r>
          <w:r>
            <w:rPr>
              <w:rFonts w:hint="eastAsia"/>
              <w:highlight w:val="none"/>
            </w:rPr>
            <w:fldChar w:fldCharType="separate"/>
          </w:r>
          <w:r>
            <w:rPr>
              <w:rFonts w:hint="default"/>
              <w:highlight w:val="none"/>
            </w:rPr>
            <w:t>（一）培养目标</w:t>
          </w:r>
          <w:r>
            <w:tab/>
          </w:r>
          <w:r>
            <w:fldChar w:fldCharType="begin"/>
          </w:r>
          <w:r>
            <w:instrText xml:space="preserve"> PAGEREF _Toc12785 \h </w:instrText>
          </w:r>
          <w:r>
            <w:fldChar w:fldCharType="separate"/>
          </w:r>
          <w:r>
            <w:t>3</w:t>
          </w:r>
          <w:r>
            <w:fldChar w:fldCharType="end"/>
          </w:r>
          <w:r>
            <w:rPr>
              <w:rFonts w:hint="eastAsia"/>
              <w:color w:val="auto"/>
              <w:highlight w:val="none"/>
            </w:rPr>
            <w:fldChar w:fldCharType="end"/>
          </w:r>
        </w:p>
        <w:p w14:paraId="4F222394">
          <w:pPr>
            <w:pStyle w:val="12"/>
            <w:tabs>
              <w:tab w:val="right" w:leader="dot" w:pos="8312"/>
            </w:tabs>
          </w:pPr>
          <w:r>
            <w:rPr>
              <w:rFonts w:hint="eastAsia"/>
              <w:color w:val="auto"/>
              <w:highlight w:val="none"/>
            </w:rPr>
            <w:fldChar w:fldCharType="begin"/>
          </w:r>
          <w:r>
            <w:rPr>
              <w:rFonts w:hint="eastAsia"/>
              <w:highlight w:val="none"/>
            </w:rPr>
            <w:instrText xml:space="preserve"> HYPERLINK \l _Toc8668 </w:instrText>
          </w:r>
          <w:r>
            <w:rPr>
              <w:rFonts w:hint="eastAsia"/>
              <w:highlight w:val="none"/>
            </w:rPr>
            <w:fldChar w:fldCharType="separate"/>
          </w:r>
          <w:r>
            <w:rPr>
              <w:rFonts w:hint="default"/>
            </w:rPr>
            <w:t>（二）培养规格</w:t>
          </w:r>
          <w:r>
            <w:tab/>
          </w:r>
          <w:r>
            <w:fldChar w:fldCharType="begin"/>
          </w:r>
          <w:r>
            <w:instrText xml:space="preserve"> PAGEREF _Toc8668 \h </w:instrText>
          </w:r>
          <w:r>
            <w:fldChar w:fldCharType="separate"/>
          </w:r>
          <w:r>
            <w:t>4</w:t>
          </w:r>
          <w:r>
            <w:fldChar w:fldCharType="end"/>
          </w:r>
          <w:r>
            <w:rPr>
              <w:rFonts w:hint="eastAsia"/>
              <w:color w:val="auto"/>
              <w:highlight w:val="none"/>
            </w:rPr>
            <w:fldChar w:fldCharType="end"/>
          </w:r>
        </w:p>
        <w:p w14:paraId="26CB1BA1">
          <w:pPr>
            <w:pStyle w:val="12"/>
            <w:tabs>
              <w:tab w:val="right" w:leader="dot" w:pos="8312"/>
            </w:tabs>
          </w:pPr>
          <w:r>
            <w:rPr>
              <w:rFonts w:hint="eastAsia"/>
              <w:color w:val="auto"/>
              <w:highlight w:val="none"/>
            </w:rPr>
            <w:fldChar w:fldCharType="begin"/>
          </w:r>
          <w:r>
            <w:rPr>
              <w:rFonts w:hint="eastAsia"/>
              <w:highlight w:val="none"/>
            </w:rPr>
            <w:instrText xml:space="preserve"> HYPERLINK \l _Toc24298 </w:instrText>
          </w:r>
          <w:r>
            <w:rPr>
              <w:rFonts w:hint="eastAsia"/>
              <w:highlight w:val="none"/>
            </w:rPr>
            <w:fldChar w:fldCharType="separate"/>
          </w:r>
          <w:r>
            <w:rPr>
              <w:rFonts w:hint="eastAsia"/>
              <w:lang w:val="en-US" w:eastAsia="zh-CN"/>
            </w:rPr>
            <w:t>（三）培养目标与</w:t>
          </w:r>
          <w:r>
            <w:rPr>
              <w:rFonts w:hint="default"/>
              <w:lang w:eastAsia="zh-CN"/>
            </w:rPr>
            <w:t>毕业要求</w:t>
          </w:r>
          <w:r>
            <w:rPr>
              <w:rFonts w:hint="eastAsia"/>
              <w:lang w:val="en-US" w:eastAsia="zh-CN"/>
            </w:rPr>
            <w:t>实现矩阵</w:t>
          </w:r>
          <w:r>
            <w:tab/>
          </w:r>
          <w:r>
            <w:fldChar w:fldCharType="begin"/>
          </w:r>
          <w:r>
            <w:instrText xml:space="preserve"> PAGEREF _Toc24298 \h </w:instrText>
          </w:r>
          <w:r>
            <w:fldChar w:fldCharType="separate"/>
          </w:r>
          <w:r>
            <w:t>7</w:t>
          </w:r>
          <w:r>
            <w:fldChar w:fldCharType="end"/>
          </w:r>
          <w:r>
            <w:rPr>
              <w:rFonts w:hint="eastAsia"/>
              <w:color w:val="auto"/>
              <w:highlight w:val="none"/>
            </w:rPr>
            <w:fldChar w:fldCharType="end"/>
          </w:r>
        </w:p>
        <w:p w14:paraId="0E582424">
          <w:pPr>
            <w:pStyle w:val="12"/>
            <w:tabs>
              <w:tab w:val="right" w:leader="dot" w:pos="8312"/>
            </w:tabs>
          </w:pPr>
          <w:r>
            <w:rPr>
              <w:rFonts w:hint="eastAsia"/>
              <w:color w:val="auto"/>
              <w:highlight w:val="none"/>
            </w:rPr>
            <w:fldChar w:fldCharType="begin"/>
          </w:r>
          <w:r>
            <w:rPr>
              <w:rFonts w:hint="eastAsia"/>
              <w:highlight w:val="none"/>
            </w:rPr>
            <w:instrText xml:space="preserve"> HYPERLINK \l _Toc14720 </w:instrText>
          </w:r>
          <w:r>
            <w:rPr>
              <w:rFonts w:hint="eastAsia"/>
              <w:highlight w:val="none"/>
            </w:rPr>
            <w:fldChar w:fldCharType="separate"/>
          </w:r>
          <w:r>
            <w:rPr>
              <w:rFonts w:hint="eastAsia" w:cs="Times New Roman"/>
              <w:bCs w:val="0"/>
              <w:kern w:val="2"/>
              <w:szCs w:val="32"/>
              <w:highlight w:val="none"/>
              <w:lang w:val="en-US" w:eastAsia="zh-CN" w:bidi="ar-SA"/>
            </w:rPr>
            <w:t>（四）毕业要求实现矩阵</w:t>
          </w:r>
          <w:r>
            <w:tab/>
          </w:r>
          <w:r>
            <w:fldChar w:fldCharType="begin"/>
          </w:r>
          <w:r>
            <w:instrText xml:space="preserve"> PAGEREF _Toc14720 \h </w:instrText>
          </w:r>
          <w:r>
            <w:fldChar w:fldCharType="separate"/>
          </w:r>
          <w:r>
            <w:t>9</w:t>
          </w:r>
          <w:r>
            <w:fldChar w:fldCharType="end"/>
          </w:r>
          <w:r>
            <w:rPr>
              <w:rFonts w:hint="eastAsia"/>
              <w:color w:val="auto"/>
              <w:highlight w:val="none"/>
            </w:rPr>
            <w:fldChar w:fldCharType="end"/>
          </w:r>
        </w:p>
        <w:p w14:paraId="15671E3A">
          <w:pPr>
            <w:pStyle w:val="9"/>
            <w:tabs>
              <w:tab w:val="right" w:leader="dot" w:pos="8312"/>
            </w:tabs>
          </w:pPr>
          <w:r>
            <w:rPr>
              <w:rFonts w:hint="eastAsia"/>
              <w:color w:val="auto"/>
              <w:highlight w:val="none"/>
            </w:rPr>
            <w:fldChar w:fldCharType="begin"/>
          </w:r>
          <w:r>
            <w:rPr>
              <w:rFonts w:hint="eastAsia"/>
              <w:highlight w:val="none"/>
            </w:rPr>
            <w:instrText xml:space="preserve"> HYPERLINK \l _Toc3057 </w:instrText>
          </w:r>
          <w:r>
            <w:rPr>
              <w:rFonts w:hint="eastAsia"/>
              <w:highlight w:val="none"/>
            </w:rPr>
            <w:fldChar w:fldCharType="separate"/>
          </w:r>
          <w:r>
            <w:rPr>
              <w:rFonts w:hint="eastAsia"/>
              <w:lang w:val="en-US" w:eastAsia="zh-CN"/>
            </w:rPr>
            <w:t>六、课程设置</w:t>
          </w:r>
          <w:r>
            <w:tab/>
          </w:r>
          <w:r>
            <w:fldChar w:fldCharType="begin"/>
          </w:r>
          <w:r>
            <w:instrText xml:space="preserve"> PAGEREF _Toc3057 \h </w:instrText>
          </w:r>
          <w:r>
            <w:fldChar w:fldCharType="separate"/>
          </w:r>
          <w:r>
            <w:t>12</w:t>
          </w:r>
          <w:r>
            <w:fldChar w:fldCharType="end"/>
          </w:r>
          <w:r>
            <w:rPr>
              <w:rFonts w:hint="eastAsia"/>
              <w:color w:val="auto"/>
              <w:highlight w:val="none"/>
            </w:rPr>
            <w:fldChar w:fldCharType="end"/>
          </w:r>
        </w:p>
        <w:p w14:paraId="41083117">
          <w:pPr>
            <w:pStyle w:val="12"/>
            <w:tabs>
              <w:tab w:val="right" w:leader="dot" w:pos="8312"/>
            </w:tabs>
          </w:pPr>
          <w:r>
            <w:rPr>
              <w:rFonts w:hint="eastAsia"/>
              <w:color w:val="auto"/>
              <w:highlight w:val="none"/>
            </w:rPr>
            <w:fldChar w:fldCharType="begin"/>
          </w:r>
          <w:r>
            <w:rPr>
              <w:rFonts w:hint="eastAsia"/>
              <w:highlight w:val="none"/>
            </w:rPr>
            <w:instrText xml:space="preserve"> HYPERLINK \l _Toc26548 </w:instrText>
          </w:r>
          <w:r>
            <w:rPr>
              <w:rFonts w:hint="eastAsia"/>
              <w:highlight w:val="none"/>
            </w:rPr>
            <w:fldChar w:fldCharType="separate"/>
          </w:r>
          <w:r>
            <w:rPr>
              <w:rFonts w:hint="eastAsia"/>
            </w:rPr>
            <w:t>（一）课程体系设计思路</w:t>
          </w:r>
          <w:r>
            <w:tab/>
          </w:r>
          <w:r>
            <w:fldChar w:fldCharType="begin"/>
          </w:r>
          <w:r>
            <w:instrText xml:space="preserve"> PAGEREF _Toc26548 \h </w:instrText>
          </w:r>
          <w:r>
            <w:fldChar w:fldCharType="separate"/>
          </w:r>
          <w:r>
            <w:t>12</w:t>
          </w:r>
          <w:r>
            <w:fldChar w:fldCharType="end"/>
          </w:r>
          <w:r>
            <w:rPr>
              <w:rFonts w:hint="eastAsia"/>
              <w:color w:val="auto"/>
              <w:highlight w:val="none"/>
            </w:rPr>
            <w:fldChar w:fldCharType="end"/>
          </w:r>
        </w:p>
        <w:p w14:paraId="41E9B1AE">
          <w:pPr>
            <w:pStyle w:val="12"/>
            <w:tabs>
              <w:tab w:val="right" w:leader="dot" w:pos="8312"/>
            </w:tabs>
          </w:pPr>
          <w:r>
            <w:rPr>
              <w:rFonts w:hint="eastAsia"/>
              <w:color w:val="auto"/>
              <w:highlight w:val="none"/>
            </w:rPr>
            <w:fldChar w:fldCharType="begin"/>
          </w:r>
          <w:r>
            <w:rPr>
              <w:rFonts w:hint="eastAsia"/>
              <w:highlight w:val="none"/>
            </w:rPr>
            <w:instrText xml:space="preserve"> HYPERLINK \l _Toc11795 </w:instrText>
          </w:r>
          <w:r>
            <w:rPr>
              <w:rFonts w:hint="eastAsia"/>
              <w:highlight w:val="none"/>
            </w:rPr>
            <w:fldChar w:fldCharType="separate"/>
          </w:r>
          <w:r>
            <w:rPr>
              <w:rFonts w:hint="eastAsia"/>
              <w:lang w:val="en-US" w:eastAsia="zh-CN"/>
            </w:rPr>
            <w:t>（二）典型工作任务及职业能力分析</w:t>
          </w:r>
          <w:r>
            <w:tab/>
          </w:r>
          <w:r>
            <w:fldChar w:fldCharType="begin"/>
          </w:r>
          <w:r>
            <w:instrText xml:space="preserve"> PAGEREF _Toc11795 \h </w:instrText>
          </w:r>
          <w:r>
            <w:fldChar w:fldCharType="separate"/>
          </w:r>
          <w:r>
            <w:t>12</w:t>
          </w:r>
          <w:r>
            <w:fldChar w:fldCharType="end"/>
          </w:r>
          <w:r>
            <w:rPr>
              <w:rFonts w:hint="eastAsia"/>
              <w:color w:val="auto"/>
              <w:highlight w:val="none"/>
            </w:rPr>
            <w:fldChar w:fldCharType="end"/>
          </w:r>
        </w:p>
        <w:p w14:paraId="61A81C5C">
          <w:pPr>
            <w:pStyle w:val="12"/>
            <w:tabs>
              <w:tab w:val="right" w:leader="dot" w:pos="8312"/>
            </w:tabs>
          </w:pPr>
          <w:r>
            <w:rPr>
              <w:rFonts w:hint="eastAsia"/>
              <w:color w:val="auto"/>
              <w:highlight w:val="none"/>
            </w:rPr>
            <w:fldChar w:fldCharType="begin"/>
          </w:r>
          <w:r>
            <w:rPr>
              <w:rFonts w:hint="eastAsia"/>
              <w:highlight w:val="none"/>
            </w:rPr>
            <w:instrText xml:space="preserve"> HYPERLINK \l _Toc5424 </w:instrText>
          </w:r>
          <w:r>
            <w:rPr>
              <w:rFonts w:hint="eastAsia"/>
              <w:highlight w:val="none"/>
            </w:rPr>
            <w:fldChar w:fldCharType="separate"/>
          </w:r>
          <w:r>
            <w:rPr>
              <w:rFonts w:hint="eastAsia"/>
              <w:highlight w:val="none"/>
            </w:rPr>
            <w:t>（三）课程设置和描述</w:t>
          </w:r>
          <w:r>
            <w:tab/>
          </w:r>
          <w:r>
            <w:fldChar w:fldCharType="begin"/>
          </w:r>
          <w:r>
            <w:instrText xml:space="preserve"> PAGEREF _Toc5424 \h </w:instrText>
          </w:r>
          <w:r>
            <w:fldChar w:fldCharType="separate"/>
          </w:r>
          <w:r>
            <w:t>14</w:t>
          </w:r>
          <w:r>
            <w:fldChar w:fldCharType="end"/>
          </w:r>
          <w:r>
            <w:rPr>
              <w:rFonts w:hint="eastAsia"/>
              <w:color w:val="auto"/>
              <w:highlight w:val="none"/>
            </w:rPr>
            <w:fldChar w:fldCharType="end"/>
          </w:r>
        </w:p>
        <w:p w14:paraId="3540D342">
          <w:pPr>
            <w:pStyle w:val="12"/>
            <w:tabs>
              <w:tab w:val="right" w:leader="dot" w:pos="8312"/>
            </w:tabs>
          </w:pPr>
          <w:r>
            <w:rPr>
              <w:rFonts w:hint="eastAsia"/>
              <w:color w:val="auto"/>
              <w:highlight w:val="none"/>
            </w:rPr>
            <w:fldChar w:fldCharType="begin"/>
          </w:r>
          <w:r>
            <w:rPr>
              <w:rFonts w:hint="eastAsia"/>
              <w:highlight w:val="none"/>
            </w:rPr>
            <w:instrText xml:space="preserve"> HYPERLINK \l _Toc7072 </w:instrText>
          </w:r>
          <w:r>
            <w:rPr>
              <w:rFonts w:hint="eastAsia"/>
              <w:highlight w:val="none"/>
            </w:rPr>
            <w:fldChar w:fldCharType="separate"/>
          </w:r>
          <w:r>
            <w:rPr>
              <w:rFonts w:hint="eastAsia"/>
              <w:highlight w:val="none"/>
              <w:lang w:val="en-US" w:eastAsia="zh-CN"/>
            </w:rPr>
            <w:t>（四）课程体系对应毕业要求的支撑矩阵</w:t>
          </w:r>
          <w:r>
            <w:tab/>
          </w:r>
          <w:r>
            <w:fldChar w:fldCharType="begin"/>
          </w:r>
          <w:r>
            <w:instrText xml:space="preserve"> PAGEREF _Toc7072 \h </w:instrText>
          </w:r>
          <w:r>
            <w:fldChar w:fldCharType="separate"/>
          </w:r>
          <w:r>
            <w:t>50</w:t>
          </w:r>
          <w:r>
            <w:fldChar w:fldCharType="end"/>
          </w:r>
          <w:r>
            <w:rPr>
              <w:rFonts w:hint="eastAsia"/>
              <w:color w:val="auto"/>
              <w:highlight w:val="none"/>
            </w:rPr>
            <w:fldChar w:fldCharType="end"/>
          </w:r>
        </w:p>
        <w:p w14:paraId="7AF9F9E2">
          <w:pPr>
            <w:pStyle w:val="9"/>
            <w:tabs>
              <w:tab w:val="right" w:leader="dot" w:pos="8312"/>
            </w:tabs>
          </w:pPr>
          <w:r>
            <w:rPr>
              <w:rFonts w:hint="eastAsia"/>
              <w:color w:val="auto"/>
              <w:highlight w:val="none"/>
            </w:rPr>
            <w:fldChar w:fldCharType="begin"/>
          </w:r>
          <w:r>
            <w:rPr>
              <w:rFonts w:hint="eastAsia"/>
              <w:highlight w:val="none"/>
            </w:rPr>
            <w:instrText xml:space="preserve"> HYPERLINK \l _Toc21928 </w:instrText>
          </w:r>
          <w:r>
            <w:rPr>
              <w:rFonts w:hint="eastAsia"/>
              <w:highlight w:val="none"/>
            </w:rPr>
            <w:fldChar w:fldCharType="separate"/>
          </w:r>
          <w:r>
            <w:rPr>
              <w:rFonts w:hint="eastAsia"/>
              <w:highlight w:val="none"/>
              <w:lang w:val="en-US" w:eastAsia="zh-CN"/>
            </w:rPr>
            <w:t>七</w:t>
          </w:r>
          <w:r>
            <w:rPr>
              <w:rFonts w:hint="eastAsia"/>
              <w:highlight w:val="none"/>
            </w:rPr>
            <w:t>、教学进程总体安排</w:t>
          </w:r>
          <w:r>
            <w:tab/>
          </w:r>
          <w:r>
            <w:fldChar w:fldCharType="begin"/>
          </w:r>
          <w:r>
            <w:instrText xml:space="preserve"> PAGEREF _Toc21928 \h </w:instrText>
          </w:r>
          <w:r>
            <w:fldChar w:fldCharType="separate"/>
          </w:r>
          <w:r>
            <w:t>54</w:t>
          </w:r>
          <w:r>
            <w:fldChar w:fldCharType="end"/>
          </w:r>
          <w:r>
            <w:rPr>
              <w:rFonts w:hint="eastAsia"/>
              <w:color w:val="auto"/>
              <w:highlight w:val="none"/>
            </w:rPr>
            <w:fldChar w:fldCharType="end"/>
          </w:r>
        </w:p>
        <w:p w14:paraId="4E6E7A66">
          <w:pPr>
            <w:pStyle w:val="12"/>
            <w:tabs>
              <w:tab w:val="right" w:leader="dot" w:pos="8312"/>
            </w:tabs>
          </w:pPr>
          <w:r>
            <w:rPr>
              <w:rFonts w:hint="eastAsia"/>
              <w:color w:val="auto"/>
              <w:highlight w:val="none"/>
            </w:rPr>
            <w:fldChar w:fldCharType="begin"/>
          </w:r>
          <w:r>
            <w:rPr>
              <w:rFonts w:hint="eastAsia"/>
              <w:highlight w:val="none"/>
            </w:rPr>
            <w:instrText xml:space="preserve"> HYPERLINK \l _Toc32123 </w:instrText>
          </w:r>
          <w:r>
            <w:rPr>
              <w:rFonts w:hint="eastAsia"/>
              <w:highlight w:val="none"/>
            </w:rPr>
            <w:fldChar w:fldCharType="separate"/>
          </w:r>
          <w:r>
            <w:rPr>
              <w:rFonts w:hint="eastAsia"/>
              <w:bCs/>
              <w:highlight w:val="none"/>
            </w:rPr>
            <w:t>（一）教育教学活动安排表</w:t>
          </w:r>
          <w:r>
            <w:tab/>
          </w:r>
          <w:r>
            <w:fldChar w:fldCharType="begin"/>
          </w:r>
          <w:r>
            <w:instrText xml:space="preserve"> PAGEREF _Toc32123 \h </w:instrText>
          </w:r>
          <w:r>
            <w:fldChar w:fldCharType="separate"/>
          </w:r>
          <w:r>
            <w:t>54</w:t>
          </w:r>
          <w:r>
            <w:fldChar w:fldCharType="end"/>
          </w:r>
          <w:r>
            <w:rPr>
              <w:rFonts w:hint="eastAsia"/>
              <w:color w:val="auto"/>
              <w:highlight w:val="none"/>
            </w:rPr>
            <w:fldChar w:fldCharType="end"/>
          </w:r>
          <w:r>
            <w:rPr>
              <w:rFonts w:hint="eastAsia"/>
              <w:color w:val="auto"/>
              <w:highlight w:val="none"/>
            </w:rPr>
            <w:fldChar w:fldCharType="begin"/>
          </w:r>
          <w:r>
            <w:rPr>
              <w:rFonts w:hint="eastAsia"/>
              <w:highlight w:val="none"/>
            </w:rPr>
            <w:instrText xml:space="preserve"> HYPERLINK \l _Toc2669 </w:instrText>
          </w:r>
          <w:r>
            <w:rPr>
              <w:rFonts w:hint="eastAsia"/>
              <w:highlight w:val="none"/>
            </w:rPr>
            <w:fldChar w:fldCharType="separate"/>
          </w:r>
          <w:r>
            <w:rPr>
              <w:rFonts w:hint="eastAsia"/>
              <w:color w:val="auto"/>
              <w:highlight w:val="none"/>
            </w:rPr>
            <w:fldChar w:fldCharType="end"/>
          </w:r>
        </w:p>
        <w:p w14:paraId="648D6768">
          <w:pPr>
            <w:pStyle w:val="12"/>
            <w:tabs>
              <w:tab w:val="right" w:leader="dot" w:pos="8312"/>
            </w:tabs>
          </w:pPr>
          <w:r>
            <w:rPr>
              <w:rFonts w:hint="eastAsia"/>
              <w:color w:val="auto"/>
              <w:highlight w:val="none"/>
            </w:rPr>
            <w:fldChar w:fldCharType="begin"/>
          </w:r>
          <w:r>
            <w:rPr>
              <w:rFonts w:hint="eastAsia"/>
              <w:highlight w:val="none"/>
            </w:rPr>
            <w:instrText xml:space="preserve"> HYPERLINK \l _Toc962 </w:instrText>
          </w:r>
          <w:r>
            <w:rPr>
              <w:rFonts w:hint="eastAsia"/>
              <w:highlight w:val="none"/>
            </w:rPr>
            <w:fldChar w:fldCharType="separate"/>
          </w:r>
          <w:r>
            <w:rPr>
              <w:rFonts w:hint="eastAsia"/>
              <w:bCs/>
              <w:highlight w:val="none"/>
            </w:rPr>
            <w:t>（</w:t>
          </w:r>
          <w:r>
            <w:rPr>
              <w:rFonts w:hint="eastAsia"/>
              <w:bCs/>
              <w:highlight w:val="none"/>
              <w:lang w:val="en-US" w:eastAsia="zh-CN"/>
            </w:rPr>
            <w:t>二</w:t>
          </w:r>
          <w:r>
            <w:rPr>
              <w:rFonts w:hint="eastAsia"/>
              <w:bCs/>
              <w:highlight w:val="none"/>
            </w:rPr>
            <w:t>）</w:t>
          </w:r>
          <w:r>
            <w:rPr>
              <w:rFonts w:hint="eastAsia"/>
              <w:bCs/>
              <w:highlight w:val="none"/>
              <w:lang w:val="en-US" w:eastAsia="zh-CN"/>
            </w:rPr>
            <w:t>学时、学分、理论课时和实践课时比例分配</w:t>
          </w:r>
          <w:r>
            <w:tab/>
          </w:r>
          <w:r>
            <w:fldChar w:fldCharType="begin"/>
          </w:r>
          <w:r>
            <w:instrText xml:space="preserve"> PAGEREF _Toc962 \h </w:instrText>
          </w:r>
          <w:r>
            <w:fldChar w:fldCharType="separate"/>
          </w:r>
          <w:r>
            <w:t>54</w:t>
          </w:r>
          <w:r>
            <w:fldChar w:fldCharType="end"/>
          </w:r>
          <w:r>
            <w:rPr>
              <w:rFonts w:hint="eastAsia"/>
              <w:color w:val="auto"/>
              <w:highlight w:val="none"/>
            </w:rPr>
            <w:fldChar w:fldCharType="end"/>
          </w:r>
        </w:p>
        <w:p w14:paraId="4BD763CF">
          <w:pPr>
            <w:pStyle w:val="12"/>
            <w:tabs>
              <w:tab w:val="right" w:leader="dot" w:pos="8312"/>
            </w:tabs>
          </w:pPr>
          <w:r>
            <w:rPr>
              <w:rFonts w:hint="eastAsia"/>
              <w:color w:val="auto"/>
              <w:highlight w:val="none"/>
            </w:rPr>
            <w:fldChar w:fldCharType="begin"/>
          </w:r>
          <w:r>
            <w:rPr>
              <w:rFonts w:hint="eastAsia"/>
              <w:highlight w:val="none"/>
            </w:rPr>
            <w:instrText xml:space="preserve"> HYPERLINK \l _Toc28405 </w:instrText>
          </w:r>
          <w:r>
            <w:rPr>
              <w:rFonts w:hint="eastAsia"/>
              <w:highlight w:val="none"/>
            </w:rPr>
            <w:fldChar w:fldCharType="separate"/>
          </w:r>
          <w:r>
            <w:rPr>
              <w:rFonts w:hint="eastAsia"/>
              <w:bCs/>
              <w:lang w:val="en-US" w:eastAsia="zh-CN"/>
            </w:rPr>
            <w:t>（三）活动素质课程安排</w:t>
          </w:r>
          <w:r>
            <w:tab/>
          </w:r>
          <w:r>
            <w:fldChar w:fldCharType="begin"/>
          </w:r>
          <w:r>
            <w:instrText xml:space="preserve"> PAGEREF _Toc28405 \h </w:instrText>
          </w:r>
          <w:r>
            <w:fldChar w:fldCharType="separate"/>
          </w:r>
          <w:r>
            <w:t>55</w:t>
          </w:r>
          <w:r>
            <w:fldChar w:fldCharType="end"/>
          </w:r>
          <w:r>
            <w:rPr>
              <w:rFonts w:hint="eastAsia"/>
              <w:color w:val="auto"/>
              <w:highlight w:val="none"/>
            </w:rPr>
            <w:fldChar w:fldCharType="end"/>
          </w:r>
        </w:p>
        <w:p w14:paraId="0DFA122E">
          <w:pPr>
            <w:pStyle w:val="9"/>
            <w:tabs>
              <w:tab w:val="right" w:leader="dot" w:pos="8312"/>
            </w:tabs>
          </w:pPr>
          <w:r>
            <w:rPr>
              <w:rFonts w:hint="eastAsia"/>
              <w:color w:val="auto"/>
              <w:highlight w:val="none"/>
            </w:rPr>
            <w:fldChar w:fldCharType="begin"/>
          </w:r>
          <w:r>
            <w:rPr>
              <w:rFonts w:hint="eastAsia"/>
              <w:highlight w:val="none"/>
            </w:rPr>
            <w:instrText xml:space="preserve"> HYPERLINK \l _Toc16567 </w:instrText>
          </w:r>
          <w:r>
            <w:rPr>
              <w:rFonts w:hint="eastAsia"/>
              <w:highlight w:val="none"/>
            </w:rPr>
            <w:fldChar w:fldCharType="separate"/>
          </w:r>
          <w:r>
            <w:rPr>
              <w:rFonts w:hint="eastAsia"/>
              <w:highlight w:val="none"/>
              <w:lang w:eastAsia="zh-CN"/>
            </w:rPr>
            <w:t>八</w:t>
          </w:r>
          <w:r>
            <w:rPr>
              <w:rFonts w:hint="eastAsia"/>
              <w:highlight w:val="none"/>
            </w:rPr>
            <w:t>、实施保障</w:t>
          </w:r>
          <w:r>
            <w:tab/>
          </w:r>
          <w:r>
            <w:fldChar w:fldCharType="begin"/>
          </w:r>
          <w:r>
            <w:instrText xml:space="preserve"> PAGEREF _Toc16567 \h </w:instrText>
          </w:r>
          <w:r>
            <w:fldChar w:fldCharType="separate"/>
          </w:r>
          <w:r>
            <w:t>70</w:t>
          </w:r>
          <w:r>
            <w:fldChar w:fldCharType="end"/>
          </w:r>
          <w:r>
            <w:rPr>
              <w:rFonts w:hint="eastAsia"/>
              <w:color w:val="auto"/>
              <w:highlight w:val="none"/>
            </w:rPr>
            <w:fldChar w:fldCharType="end"/>
          </w:r>
        </w:p>
        <w:p w14:paraId="6EA910FA">
          <w:pPr>
            <w:pStyle w:val="12"/>
            <w:tabs>
              <w:tab w:val="right" w:leader="dot" w:pos="8312"/>
            </w:tabs>
          </w:pPr>
          <w:r>
            <w:rPr>
              <w:rFonts w:hint="eastAsia"/>
              <w:color w:val="auto"/>
              <w:highlight w:val="none"/>
            </w:rPr>
            <w:fldChar w:fldCharType="begin"/>
          </w:r>
          <w:r>
            <w:rPr>
              <w:rFonts w:hint="eastAsia"/>
              <w:highlight w:val="none"/>
            </w:rPr>
            <w:instrText xml:space="preserve"> HYPERLINK \l _Toc1678 </w:instrText>
          </w:r>
          <w:r>
            <w:rPr>
              <w:rFonts w:hint="eastAsia"/>
              <w:highlight w:val="none"/>
            </w:rPr>
            <w:fldChar w:fldCharType="separate"/>
          </w:r>
          <w:r>
            <w:rPr>
              <w:rFonts w:hint="eastAsia"/>
              <w:bCs/>
              <w:highlight w:val="none"/>
            </w:rPr>
            <w:t>（一）师资队伍</w:t>
          </w:r>
          <w:r>
            <w:tab/>
          </w:r>
          <w:r>
            <w:fldChar w:fldCharType="begin"/>
          </w:r>
          <w:r>
            <w:instrText xml:space="preserve"> PAGEREF _Toc1678 \h </w:instrText>
          </w:r>
          <w:r>
            <w:fldChar w:fldCharType="separate"/>
          </w:r>
          <w:r>
            <w:t>70</w:t>
          </w:r>
          <w:r>
            <w:fldChar w:fldCharType="end"/>
          </w:r>
          <w:r>
            <w:rPr>
              <w:rFonts w:hint="eastAsia"/>
              <w:color w:val="auto"/>
              <w:highlight w:val="none"/>
            </w:rPr>
            <w:fldChar w:fldCharType="end"/>
          </w:r>
        </w:p>
        <w:p w14:paraId="6AEB9C08">
          <w:pPr>
            <w:pStyle w:val="12"/>
            <w:tabs>
              <w:tab w:val="right" w:leader="dot" w:pos="8312"/>
            </w:tabs>
          </w:pPr>
          <w:r>
            <w:rPr>
              <w:rFonts w:hint="eastAsia"/>
              <w:color w:val="auto"/>
              <w:highlight w:val="none"/>
            </w:rPr>
            <w:fldChar w:fldCharType="begin"/>
          </w:r>
          <w:r>
            <w:rPr>
              <w:rFonts w:hint="eastAsia"/>
              <w:highlight w:val="none"/>
            </w:rPr>
            <w:instrText xml:space="preserve"> HYPERLINK \l _Toc25633 </w:instrText>
          </w:r>
          <w:r>
            <w:rPr>
              <w:rFonts w:hint="eastAsia"/>
              <w:highlight w:val="none"/>
            </w:rPr>
            <w:fldChar w:fldCharType="separate"/>
          </w:r>
          <w:r>
            <w:rPr>
              <w:rFonts w:hint="eastAsia"/>
              <w:bCs/>
              <w:highlight w:val="none"/>
            </w:rPr>
            <w:t>（二）教学设施</w:t>
          </w:r>
          <w:r>
            <w:tab/>
          </w:r>
          <w:r>
            <w:fldChar w:fldCharType="begin"/>
          </w:r>
          <w:r>
            <w:instrText xml:space="preserve"> PAGEREF _Toc25633 \h </w:instrText>
          </w:r>
          <w:r>
            <w:fldChar w:fldCharType="separate"/>
          </w:r>
          <w:r>
            <w:t>76</w:t>
          </w:r>
          <w:r>
            <w:fldChar w:fldCharType="end"/>
          </w:r>
          <w:r>
            <w:rPr>
              <w:rFonts w:hint="eastAsia"/>
              <w:color w:val="auto"/>
              <w:highlight w:val="none"/>
            </w:rPr>
            <w:fldChar w:fldCharType="end"/>
          </w:r>
        </w:p>
        <w:p w14:paraId="38AE651A">
          <w:pPr>
            <w:pStyle w:val="12"/>
            <w:tabs>
              <w:tab w:val="right" w:leader="dot" w:pos="8312"/>
            </w:tabs>
          </w:pPr>
          <w:r>
            <w:rPr>
              <w:rFonts w:hint="eastAsia"/>
              <w:color w:val="auto"/>
              <w:highlight w:val="none"/>
            </w:rPr>
            <w:fldChar w:fldCharType="begin"/>
          </w:r>
          <w:r>
            <w:rPr>
              <w:rFonts w:hint="eastAsia"/>
              <w:highlight w:val="none"/>
            </w:rPr>
            <w:instrText xml:space="preserve"> HYPERLINK \l _Toc23762 </w:instrText>
          </w:r>
          <w:r>
            <w:rPr>
              <w:rFonts w:hint="eastAsia"/>
              <w:highlight w:val="none"/>
            </w:rPr>
            <w:fldChar w:fldCharType="separate"/>
          </w:r>
          <w:r>
            <w:rPr>
              <w:rFonts w:hint="eastAsia"/>
              <w:bCs/>
              <w:highlight w:val="none"/>
            </w:rPr>
            <w:t>（三）教学资源</w:t>
          </w:r>
          <w:r>
            <w:tab/>
          </w:r>
          <w:r>
            <w:fldChar w:fldCharType="begin"/>
          </w:r>
          <w:r>
            <w:instrText xml:space="preserve"> PAGEREF _Toc23762 \h </w:instrText>
          </w:r>
          <w:r>
            <w:fldChar w:fldCharType="separate"/>
          </w:r>
          <w:r>
            <w:t>81</w:t>
          </w:r>
          <w:r>
            <w:fldChar w:fldCharType="end"/>
          </w:r>
          <w:r>
            <w:rPr>
              <w:rFonts w:hint="eastAsia"/>
              <w:color w:val="auto"/>
              <w:highlight w:val="none"/>
            </w:rPr>
            <w:fldChar w:fldCharType="end"/>
          </w:r>
        </w:p>
        <w:p w14:paraId="26BF24A3">
          <w:pPr>
            <w:pStyle w:val="12"/>
            <w:tabs>
              <w:tab w:val="right" w:leader="dot" w:pos="8312"/>
            </w:tabs>
          </w:pPr>
          <w:r>
            <w:rPr>
              <w:rFonts w:hint="eastAsia"/>
              <w:color w:val="auto"/>
              <w:highlight w:val="none"/>
            </w:rPr>
            <w:fldChar w:fldCharType="begin"/>
          </w:r>
          <w:r>
            <w:rPr>
              <w:rFonts w:hint="eastAsia"/>
              <w:highlight w:val="none"/>
            </w:rPr>
            <w:instrText xml:space="preserve"> HYPERLINK \l _Toc8822 </w:instrText>
          </w:r>
          <w:r>
            <w:rPr>
              <w:rFonts w:hint="eastAsia"/>
              <w:highlight w:val="none"/>
            </w:rPr>
            <w:fldChar w:fldCharType="separate"/>
          </w:r>
          <w:r>
            <w:rPr>
              <w:rFonts w:hint="eastAsia"/>
              <w:highlight w:val="none"/>
            </w:rPr>
            <w:t>（四）教学建议</w:t>
          </w:r>
          <w:r>
            <w:tab/>
          </w:r>
          <w:r>
            <w:fldChar w:fldCharType="begin"/>
          </w:r>
          <w:r>
            <w:instrText xml:space="preserve"> PAGEREF _Toc8822 \h </w:instrText>
          </w:r>
          <w:r>
            <w:fldChar w:fldCharType="separate"/>
          </w:r>
          <w:r>
            <w:t>83</w:t>
          </w:r>
          <w:r>
            <w:fldChar w:fldCharType="end"/>
          </w:r>
          <w:r>
            <w:rPr>
              <w:rFonts w:hint="eastAsia"/>
              <w:color w:val="auto"/>
              <w:highlight w:val="none"/>
            </w:rPr>
            <w:fldChar w:fldCharType="end"/>
          </w:r>
        </w:p>
        <w:p w14:paraId="0B59B072">
          <w:pPr>
            <w:pStyle w:val="12"/>
            <w:tabs>
              <w:tab w:val="right" w:leader="dot" w:pos="8312"/>
            </w:tabs>
          </w:pPr>
          <w:r>
            <w:rPr>
              <w:rFonts w:hint="eastAsia"/>
              <w:color w:val="auto"/>
              <w:highlight w:val="none"/>
            </w:rPr>
            <w:fldChar w:fldCharType="begin"/>
          </w:r>
          <w:r>
            <w:rPr>
              <w:rFonts w:hint="eastAsia"/>
              <w:highlight w:val="none"/>
            </w:rPr>
            <w:instrText xml:space="preserve"> HYPERLINK \l _Toc22164 </w:instrText>
          </w:r>
          <w:r>
            <w:rPr>
              <w:rFonts w:hint="eastAsia"/>
              <w:highlight w:val="none"/>
            </w:rPr>
            <w:fldChar w:fldCharType="separate"/>
          </w:r>
          <w:r>
            <w:rPr>
              <w:rFonts w:hint="eastAsia"/>
              <w:highlight w:val="none"/>
            </w:rPr>
            <w:t>（五）质量管理</w:t>
          </w:r>
          <w:r>
            <w:tab/>
          </w:r>
          <w:r>
            <w:fldChar w:fldCharType="begin"/>
          </w:r>
          <w:r>
            <w:instrText xml:space="preserve"> PAGEREF _Toc22164 \h </w:instrText>
          </w:r>
          <w:r>
            <w:fldChar w:fldCharType="separate"/>
          </w:r>
          <w:r>
            <w:t>90</w:t>
          </w:r>
          <w:r>
            <w:fldChar w:fldCharType="end"/>
          </w:r>
          <w:r>
            <w:rPr>
              <w:rFonts w:hint="eastAsia"/>
              <w:color w:val="auto"/>
              <w:highlight w:val="none"/>
            </w:rPr>
            <w:fldChar w:fldCharType="end"/>
          </w:r>
        </w:p>
        <w:p w14:paraId="7D6E2677">
          <w:pPr>
            <w:pStyle w:val="9"/>
            <w:tabs>
              <w:tab w:val="right" w:leader="dot" w:pos="8312"/>
            </w:tabs>
          </w:pPr>
          <w:r>
            <w:rPr>
              <w:rFonts w:hint="eastAsia"/>
              <w:color w:val="auto"/>
              <w:highlight w:val="none"/>
            </w:rPr>
            <w:fldChar w:fldCharType="begin"/>
          </w:r>
          <w:r>
            <w:rPr>
              <w:rFonts w:hint="eastAsia"/>
              <w:highlight w:val="none"/>
            </w:rPr>
            <w:instrText xml:space="preserve"> HYPERLINK \l _Toc11916 </w:instrText>
          </w:r>
          <w:r>
            <w:rPr>
              <w:rFonts w:hint="eastAsia"/>
              <w:highlight w:val="none"/>
            </w:rPr>
            <w:fldChar w:fldCharType="separate"/>
          </w:r>
          <w:r>
            <w:rPr>
              <w:rFonts w:hint="eastAsia"/>
              <w:highlight w:val="none"/>
              <w:lang w:eastAsia="zh-CN"/>
            </w:rPr>
            <w:t>九</w:t>
          </w:r>
          <w:r>
            <w:rPr>
              <w:highlight w:val="none"/>
            </w:rPr>
            <w:t>、毕业要求</w:t>
          </w:r>
          <w:r>
            <w:tab/>
          </w:r>
          <w:r>
            <w:fldChar w:fldCharType="begin"/>
          </w:r>
          <w:r>
            <w:instrText xml:space="preserve"> PAGEREF _Toc11916 \h </w:instrText>
          </w:r>
          <w:r>
            <w:fldChar w:fldCharType="separate"/>
          </w:r>
          <w:r>
            <w:t>95</w:t>
          </w:r>
          <w:r>
            <w:fldChar w:fldCharType="end"/>
          </w:r>
          <w:r>
            <w:rPr>
              <w:rFonts w:hint="eastAsia"/>
              <w:color w:val="auto"/>
              <w:highlight w:val="none"/>
            </w:rPr>
            <w:fldChar w:fldCharType="end"/>
          </w:r>
        </w:p>
        <w:p w14:paraId="376F4F23">
          <w:pPr>
            <w:pStyle w:val="12"/>
            <w:tabs>
              <w:tab w:val="right" w:leader="dot" w:pos="8312"/>
            </w:tabs>
          </w:pPr>
          <w:r>
            <w:rPr>
              <w:rFonts w:hint="eastAsia"/>
              <w:color w:val="auto"/>
              <w:highlight w:val="none"/>
            </w:rPr>
            <w:fldChar w:fldCharType="begin"/>
          </w:r>
          <w:r>
            <w:rPr>
              <w:rFonts w:hint="eastAsia"/>
              <w:highlight w:val="none"/>
            </w:rPr>
            <w:instrText xml:space="preserve"> HYPERLINK \l _Toc32605 </w:instrText>
          </w:r>
          <w:r>
            <w:rPr>
              <w:rFonts w:hint="eastAsia"/>
              <w:highlight w:val="none"/>
            </w:rPr>
            <w:fldChar w:fldCharType="separate"/>
          </w:r>
          <w:r>
            <w:rPr>
              <w:rFonts w:hint="eastAsia"/>
              <w:highlight w:val="none"/>
              <w:lang w:val="zh-CN"/>
            </w:rPr>
            <w:t>（</w:t>
          </w:r>
          <w:r>
            <w:rPr>
              <w:rFonts w:hint="eastAsia"/>
              <w:highlight w:val="none"/>
            </w:rPr>
            <w:t>一</w:t>
          </w:r>
          <w:r>
            <w:rPr>
              <w:rFonts w:hint="eastAsia"/>
              <w:highlight w:val="none"/>
              <w:lang w:val="zh-CN"/>
            </w:rPr>
            <w:t>）毕业</w:t>
          </w:r>
          <w:r>
            <w:rPr>
              <w:rFonts w:hint="eastAsia"/>
              <w:highlight w:val="none"/>
              <w:lang w:val="en-US" w:eastAsia="zh-Hans"/>
            </w:rPr>
            <w:t>标准</w:t>
          </w:r>
          <w:r>
            <w:tab/>
          </w:r>
          <w:r>
            <w:fldChar w:fldCharType="begin"/>
          </w:r>
          <w:r>
            <w:instrText xml:space="preserve"> PAGEREF _Toc32605 \h </w:instrText>
          </w:r>
          <w:r>
            <w:fldChar w:fldCharType="separate"/>
          </w:r>
          <w:r>
            <w:t>95</w:t>
          </w:r>
          <w:r>
            <w:fldChar w:fldCharType="end"/>
          </w:r>
          <w:r>
            <w:rPr>
              <w:rFonts w:hint="eastAsia"/>
              <w:color w:val="auto"/>
              <w:highlight w:val="none"/>
            </w:rPr>
            <w:fldChar w:fldCharType="end"/>
          </w:r>
        </w:p>
        <w:p w14:paraId="28E9C01E">
          <w:pPr>
            <w:pStyle w:val="12"/>
            <w:tabs>
              <w:tab w:val="right" w:leader="dot" w:pos="8312"/>
            </w:tabs>
          </w:pPr>
          <w:r>
            <w:rPr>
              <w:rFonts w:hint="eastAsia"/>
              <w:color w:val="auto"/>
              <w:highlight w:val="none"/>
            </w:rPr>
            <w:fldChar w:fldCharType="begin"/>
          </w:r>
          <w:r>
            <w:rPr>
              <w:rFonts w:hint="eastAsia"/>
              <w:highlight w:val="none"/>
            </w:rPr>
            <w:instrText xml:space="preserve"> HYPERLINK \l _Toc8617 </w:instrText>
          </w:r>
          <w:r>
            <w:rPr>
              <w:rFonts w:hint="eastAsia"/>
              <w:highlight w:val="none"/>
            </w:rPr>
            <w:fldChar w:fldCharType="separate"/>
          </w:r>
          <w:r>
            <w:rPr>
              <w:rFonts w:hint="eastAsia"/>
              <w:highlight w:val="none"/>
              <w:lang w:val="zh-CN"/>
            </w:rPr>
            <w:t>（</w:t>
          </w:r>
          <w:r>
            <w:rPr>
              <w:rFonts w:hint="eastAsia"/>
              <w:highlight w:val="none"/>
            </w:rPr>
            <w:t>二</w:t>
          </w:r>
          <w:r>
            <w:rPr>
              <w:rFonts w:hint="eastAsia"/>
              <w:highlight w:val="none"/>
              <w:lang w:val="zh-CN"/>
            </w:rPr>
            <w:t>）</w:t>
          </w:r>
          <w:r>
            <w:rPr>
              <w:rFonts w:hint="default"/>
              <w:highlight w:val="none"/>
            </w:rPr>
            <w:t>证书要求</w:t>
          </w:r>
          <w:r>
            <w:tab/>
          </w:r>
          <w:r>
            <w:fldChar w:fldCharType="begin"/>
          </w:r>
          <w:r>
            <w:instrText xml:space="preserve"> PAGEREF _Toc8617 \h </w:instrText>
          </w:r>
          <w:r>
            <w:fldChar w:fldCharType="separate"/>
          </w:r>
          <w:r>
            <w:t>97</w:t>
          </w:r>
          <w:r>
            <w:fldChar w:fldCharType="end"/>
          </w:r>
          <w:r>
            <w:rPr>
              <w:rFonts w:hint="eastAsia"/>
              <w:color w:val="auto"/>
              <w:highlight w:val="none"/>
            </w:rPr>
            <w:fldChar w:fldCharType="end"/>
          </w:r>
        </w:p>
        <w:p w14:paraId="3BCCAD8A">
          <w:pPr>
            <w:pStyle w:val="9"/>
            <w:tabs>
              <w:tab w:val="right" w:leader="dot" w:pos="8312"/>
            </w:tabs>
          </w:pPr>
          <w:r>
            <w:rPr>
              <w:rFonts w:hint="eastAsia"/>
              <w:color w:val="auto"/>
              <w:highlight w:val="none"/>
            </w:rPr>
            <w:fldChar w:fldCharType="begin"/>
          </w:r>
          <w:r>
            <w:rPr>
              <w:rFonts w:hint="eastAsia"/>
              <w:highlight w:val="none"/>
            </w:rPr>
            <w:instrText xml:space="preserve"> HYPERLINK \l _Toc24505 </w:instrText>
          </w:r>
          <w:r>
            <w:rPr>
              <w:rFonts w:hint="eastAsia"/>
              <w:highlight w:val="none"/>
            </w:rPr>
            <w:fldChar w:fldCharType="separate"/>
          </w:r>
          <w:r>
            <w:rPr>
              <w:rFonts w:hint="eastAsia"/>
              <w:highlight w:val="none"/>
            </w:rPr>
            <w:t>十、</w:t>
          </w:r>
          <w:r>
            <w:rPr>
              <w:rFonts w:hint="eastAsia"/>
              <w:highlight w:val="none"/>
              <w:lang w:eastAsia="zh-CN"/>
            </w:rPr>
            <w:t>附录</w:t>
          </w:r>
          <w:r>
            <w:tab/>
          </w:r>
          <w:r>
            <w:fldChar w:fldCharType="begin"/>
          </w:r>
          <w:r>
            <w:instrText xml:space="preserve"> PAGEREF _Toc24505 \h </w:instrText>
          </w:r>
          <w:r>
            <w:fldChar w:fldCharType="separate"/>
          </w:r>
          <w:r>
            <w:t>98</w:t>
          </w:r>
          <w:r>
            <w:fldChar w:fldCharType="end"/>
          </w:r>
          <w:r>
            <w:rPr>
              <w:rFonts w:hint="eastAsia"/>
              <w:color w:val="auto"/>
              <w:highlight w:val="none"/>
            </w:rPr>
            <w:fldChar w:fldCharType="end"/>
          </w:r>
        </w:p>
        <w:p w14:paraId="68DE0BB2">
          <w:pPr>
            <w:pStyle w:val="9"/>
            <w:tabs>
              <w:tab w:val="right" w:leader="dot" w:pos="8312"/>
            </w:tabs>
          </w:pPr>
          <w:r>
            <w:rPr>
              <w:rFonts w:hint="eastAsia"/>
              <w:color w:val="auto"/>
              <w:highlight w:val="none"/>
            </w:rPr>
            <w:fldChar w:fldCharType="begin"/>
          </w:r>
          <w:r>
            <w:rPr>
              <w:rFonts w:hint="eastAsia"/>
              <w:highlight w:val="none"/>
            </w:rPr>
            <w:instrText xml:space="preserve"> HYPERLINK \l _Toc19744 </w:instrText>
          </w:r>
          <w:r>
            <w:rPr>
              <w:rFonts w:hint="eastAsia"/>
              <w:highlight w:val="none"/>
            </w:rPr>
            <w:fldChar w:fldCharType="separate"/>
          </w:r>
          <w:r>
            <w:rPr>
              <w:rFonts w:hint="eastAsia" w:eastAsia="楷体" w:cs="Times New Roman"/>
              <w:bCs/>
              <w:kern w:val="2"/>
              <w:szCs w:val="32"/>
              <w:highlight w:val="none"/>
              <w:lang w:val="en-US" w:eastAsia="zh-CN" w:bidi="ar-SA"/>
            </w:rPr>
            <w:t>附件：护理专业</w:t>
          </w:r>
          <w:r>
            <w:rPr>
              <w:rFonts w:hint="eastAsia" w:ascii="Times New Roman" w:hAnsi="Times New Roman" w:eastAsia="楷体" w:cs="Times New Roman"/>
              <w:bCs/>
              <w:kern w:val="2"/>
              <w:szCs w:val="32"/>
              <w:highlight w:val="none"/>
              <w:lang w:val="en-US" w:eastAsia="zh-CN" w:bidi="ar-SA"/>
            </w:rPr>
            <w:t>人才培养方案审定意见</w:t>
          </w:r>
          <w:r>
            <w:tab/>
          </w:r>
          <w:r>
            <w:fldChar w:fldCharType="begin"/>
          </w:r>
          <w:r>
            <w:instrText xml:space="preserve"> PAGEREF _Toc19744 \h </w:instrText>
          </w:r>
          <w:r>
            <w:fldChar w:fldCharType="separate"/>
          </w:r>
          <w:r>
            <w:t>98</w:t>
          </w:r>
          <w:r>
            <w:fldChar w:fldCharType="end"/>
          </w:r>
          <w:r>
            <w:rPr>
              <w:rFonts w:hint="eastAsia"/>
              <w:color w:val="auto"/>
              <w:highlight w:val="none"/>
            </w:rPr>
            <w:fldChar w:fldCharType="end"/>
          </w:r>
        </w:p>
        <w:p w14:paraId="040CFBE9">
          <w:pPr>
            <w:pStyle w:val="9"/>
            <w:tabs>
              <w:tab w:val="right" w:leader="dot" w:pos="8312"/>
            </w:tabs>
          </w:pPr>
        </w:p>
        <w:p w14:paraId="3EA3BE76">
          <w:pPr>
            <w:pStyle w:val="9"/>
            <w:ind w:firstLine="237" w:firstLineChars="0"/>
          </w:pPr>
        </w:p>
        <w:p w14:paraId="1F8801E1">
          <w:pPr>
            <w:pStyle w:val="3"/>
            <w:pageBreakBefore w:val="0"/>
            <w:widowControl w:val="0"/>
            <w:kinsoku/>
            <w:overflowPunct/>
            <w:topLinePunct w:val="0"/>
            <w:autoSpaceDE/>
            <w:autoSpaceDN/>
            <w:bidi w:val="0"/>
            <w:adjustRightInd/>
            <w:spacing w:line="360" w:lineRule="auto"/>
            <w:ind w:left="0" w:leftChars="0" w:firstLine="0" w:firstLineChars="0"/>
            <w:textAlignment w:val="auto"/>
            <w:rPr>
              <w:rFonts w:hint="eastAsia"/>
              <w:color w:val="auto"/>
              <w:highlight w:val="none"/>
            </w:rPr>
            <w:sectPr>
              <w:footerReference r:id="rId3" w:type="default"/>
              <w:pgSz w:w="11906" w:h="16838"/>
              <w:pgMar w:top="1440" w:right="1797" w:bottom="1440" w:left="1797" w:header="851" w:footer="992" w:gutter="0"/>
              <w:pgNumType w:fmt="decimal" w:start="1"/>
              <w:cols w:space="720" w:num="1"/>
              <w:docGrid w:type="lines" w:linePitch="312" w:charSpace="0"/>
            </w:sectPr>
          </w:pPr>
        </w:p>
        <w:p w14:paraId="077D8498">
          <w:pPr>
            <w:pStyle w:val="3"/>
            <w:pageBreakBefore w:val="0"/>
            <w:widowControl w:val="0"/>
            <w:kinsoku/>
            <w:overflowPunct/>
            <w:topLinePunct w:val="0"/>
            <w:autoSpaceDE/>
            <w:autoSpaceDN/>
            <w:bidi w:val="0"/>
            <w:adjustRightInd/>
            <w:spacing w:line="360" w:lineRule="auto"/>
            <w:ind w:left="0" w:leftChars="0" w:firstLine="0" w:firstLineChars="0"/>
            <w:textAlignment w:val="auto"/>
          </w:pPr>
          <w:r>
            <w:rPr>
              <w:rFonts w:hint="eastAsia"/>
              <w:color w:val="auto"/>
              <w:highlight w:val="none"/>
            </w:rPr>
            <w:fldChar w:fldCharType="end"/>
          </w:r>
          <w:bookmarkStart w:id="2" w:name="_Toc15592"/>
          <w:bookmarkStart w:id="3" w:name="_Toc18625"/>
        </w:p>
      </w:sdtContent>
    </w:sdt>
    <w:p w14:paraId="627D14B0">
      <w:pPr>
        <w:pStyle w:val="3"/>
        <w:pageBreakBefore w:val="0"/>
        <w:widowControl w:val="0"/>
        <w:kinsoku/>
        <w:overflowPunct/>
        <w:topLinePunct w:val="0"/>
        <w:autoSpaceDE/>
        <w:autoSpaceDN/>
        <w:bidi w:val="0"/>
        <w:adjustRightInd/>
        <w:spacing w:line="360" w:lineRule="auto"/>
        <w:ind w:left="0" w:leftChars="0" w:firstLine="0" w:firstLineChars="0"/>
        <w:textAlignment w:val="auto"/>
        <w:rPr>
          <w:color w:val="auto"/>
          <w:highlight w:val="none"/>
        </w:rPr>
      </w:pPr>
      <w:r>
        <w:rPr>
          <w:rFonts w:hint="eastAsia"/>
          <w:color w:val="auto"/>
          <w:highlight w:val="none"/>
        </w:rPr>
        <w:t>一、</w:t>
      </w:r>
      <w:bookmarkStart w:id="4" w:name="_Toc352105955"/>
      <w:bookmarkStart w:id="5" w:name="_Toc511399688"/>
      <w:bookmarkStart w:id="6" w:name="_Toc27436"/>
      <w:bookmarkStart w:id="7" w:name="_Toc362599116"/>
      <w:bookmarkStart w:id="8" w:name="_Toc352960972"/>
      <w:r>
        <w:rPr>
          <w:rFonts w:hint="eastAsia"/>
          <w:color w:val="auto"/>
          <w:sz w:val="32"/>
          <w:szCs w:val="32"/>
          <w:highlight w:val="none"/>
        </w:rPr>
        <w:t>专业名称</w:t>
      </w:r>
      <w:bookmarkEnd w:id="4"/>
      <w:bookmarkEnd w:id="5"/>
      <w:bookmarkEnd w:id="6"/>
      <w:bookmarkEnd w:id="7"/>
      <w:r>
        <w:rPr>
          <w:rFonts w:hint="eastAsia"/>
          <w:color w:val="auto"/>
          <w:sz w:val="32"/>
          <w:szCs w:val="32"/>
          <w:highlight w:val="none"/>
        </w:rPr>
        <w:t>及代码</w:t>
      </w:r>
      <w:bookmarkEnd w:id="2"/>
      <w:bookmarkEnd w:id="3"/>
    </w:p>
    <w:bookmarkEnd w:id="8"/>
    <w:p w14:paraId="684B3D89">
      <w:pPr>
        <w:pStyle w:val="4"/>
        <w:pageBreakBefore w:val="0"/>
        <w:widowControl w:val="0"/>
        <w:kinsoku/>
        <w:overflowPunct/>
        <w:topLinePunct w:val="0"/>
        <w:autoSpaceDE/>
        <w:autoSpaceDN/>
        <w:bidi w:val="0"/>
        <w:adjustRightInd/>
        <w:spacing w:line="360" w:lineRule="auto"/>
        <w:ind w:left="0" w:leftChars="0" w:firstLine="0" w:firstLineChars="0"/>
        <w:textAlignment w:val="auto"/>
        <w:rPr>
          <w:rFonts w:hint="eastAsia"/>
          <w:color w:val="auto"/>
          <w:highlight w:val="none"/>
        </w:rPr>
      </w:pPr>
      <w:bookmarkStart w:id="9" w:name="_Toc32552"/>
      <w:bookmarkStart w:id="10" w:name="_Toc9968"/>
      <w:bookmarkStart w:id="11" w:name="_Toc28920"/>
      <w:bookmarkStart w:id="12" w:name="_Toc28024"/>
      <w:bookmarkStart w:id="13" w:name="_Toc22639"/>
      <w:bookmarkStart w:id="14" w:name="_Toc475"/>
      <w:bookmarkStart w:id="15" w:name="_Toc435"/>
      <w:bookmarkStart w:id="16" w:name="_Toc25687"/>
      <w:bookmarkStart w:id="17" w:name="_Toc1794"/>
      <w:bookmarkStart w:id="18" w:name="_Toc7196"/>
      <w:bookmarkStart w:id="19" w:name="_Toc352105956"/>
      <w:bookmarkStart w:id="20" w:name="_Toc352960973"/>
      <w:r>
        <w:rPr>
          <w:rFonts w:hint="eastAsia"/>
          <w:color w:val="auto"/>
          <w:highlight w:val="none"/>
        </w:rPr>
        <w:t>（一）专业名称</w:t>
      </w:r>
      <w:bookmarkEnd w:id="9"/>
      <w:bookmarkEnd w:id="10"/>
      <w:bookmarkEnd w:id="11"/>
      <w:bookmarkEnd w:id="12"/>
      <w:bookmarkEnd w:id="13"/>
      <w:bookmarkEnd w:id="14"/>
      <w:bookmarkEnd w:id="15"/>
      <w:bookmarkEnd w:id="16"/>
    </w:p>
    <w:p w14:paraId="65ABF0B1">
      <w:pPr>
        <w:pageBreakBefore w:val="0"/>
        <w:widowControl w:val="0"/>
        <w:kinsoku/>
        <w:wordWrap/>
        <w:overflowPunct/>
        <w:topLinePunct w:val="0"/>
        <w:autoSpaceDE/>
        <w:autoSpaceDN/>
        <w:bidi w:val="0"/>
        <w:adjustRightInd/>
        <w:snapToGrid/>
        <w:spacing w:line="360" w:lineRule="auto"/>
        <w:ind w:left="420" w:leftChars="200" w:firstLine="640" w:firstLineChars="200"/>
        <w:textAlignment w:val="auto"/>
        <w:rPr>
          <w:color w:val="auto"/>
          <w:highlight w:val="none"/>
        </w:rPr>
      </w:pPr>
      <w:r>
        <w:rPr>
          <w:rFonts w:hint="eastAsia" w:ascii="仿宋_GB2312" w:hAnsi="仿宋_GB2312" w:eastAsia="仿宋_GB2312" w:cs="仿宋_GB2312"/>
          <w:color w:val="auto"/>
          <w:sz w:val="32"/>
          <w:szCs w:val="32"/>
          <w:highlight w:val="none"/>
          <w:lang w:val="en-US" w:eastAsia="zh-CN"/>
        </w:rPr>
        <w:t>护理</w:t>
      </w:r>
    </w:p>
    <w:bookmarkEnd w:id="17"/>
    <w:p w14:paraId="4EEBF368">
      <w:pPr>
        <w:pStyle w:val="4"/>
        <w:keepNext/>
        <w:keepLines/>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仿宋_GB2312" w:hAnsi="仿宋_GB2312" w:eastAsia="仿宋_GB2312" w:cs="仿宋_GB2312"/>
          <w:b w:val="0"/>
          <w:bCs w:val="0"/>
          <w:color w:val="auto"/>
          <w:kern w:val="2"/>
          <w:sz w:val="32"/>
          <w:szCs w:val="32"/>
          <w:highlight w:val="none"/>
          <w:lang w:val="en-US" w:eastAsia="zh-CN" w:bidi="ar-SA"/>
        </w:rPr>
      </w:pPr>
      <w:bookmarkStart w:id="21" w:name="_Toc19400"/>
      <w:bookmarkStart w:id="22" w:name="_Toc30607"/>
      <w:bookmarkStart w:id="23" w:name="_Toc13269"/>
      <w:bookmarkStart w:id="24" w:name="_Toc28675"/>
      <w:bookmarkStart w:id="25" w:name="_Toc30683"/>
      <w:bookmarkStart w:id="26" w:name="_Toc7242"/>
      <w:bookmarkStart w:id="27" w:name="_Toc16492"/>
      <w:bookmarkStart w:id="28" w:name="_Toc11879"/>
      <w:bookmarkStart w:id="29" w:name="_Toc30830"/>
      <w:r>
        <w:rPr>
          <w:rFonts w:hint="eastAsia"/>
          <w:color w:val="auto"/>
          <w:highlight w:val="none"/>
        </w:rPr>
        <w:t>专业代码</w:t>
      </w:r>
      <w:bookmarkEnd w:id="18"/>
      <w:bookmarkEnd w:id="19"/>
      <w:bookmarkEnd w:id="20"/>
      <w:bookmarkEnd w:id="21"/>
      <w:bookmarkEnd w:id="22"/>
      <w:bookmarkEnd w:id="23"/>
      <w:bookmarkEnd w:id="24"/>
      <w:bookmarkEnd w:id="25"/>
      <w:bookmarkEnd w:id="26"/>
      <w:bookmarkEnd w:id="27"/>
      <w:bookmarkEnd w:id="28"/>
      <w:bookmarkEnd w:id="29"/>
      <w:bookmarkStart w:id="30" w:name="_Toc11737"/>
      <w:bookmarkStart w:id="31" w:name="_Toc28370"/>
    </w:p>
    <w:p w14:paraId="5440C295">
      <w:pPr>
        <w:pStyle w:val="4"/>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960" w:firstLineChars="300"/>
        <w:textAlignment w:val="auto"/>
        <w:rPr>
          <w:rFonts w:hint="eastAsia" w:ascii="仿宋_GB2312" w:hAnsi="仿宋_GB2312" w:eastAsia="仿宋_GB2312" w:cs="仿宋_GB2312"/>
          <w:b w:val="0"/>
          <w:bCs w:val="0"/>
          <w:color w:val="auto"/>
          <w:kern w:val="2"/>
          <w:sz w:val="32"/>
          <w:szCs w:val="32"/>
          <w:highlight w:val="none"/>
          <w:lang w:val="en-US" w:eastAsia="zh-CN" w:bidi="ar-SA"/>
        </w:rPr>
      </w:pPr>
      <w:bookmarkStart w:id="32" w:name="_Toc24475"/>
      <w:r>
        <w:rPr>
          <w:rFonts w:hint="eastAsia" w:ascii="仿宋_GB2312" w:hAnsi="仿宋_GB2312" w:eastAsia="仿宋_GB2312" w:cs="仿宋_GB2312"/>
          <w:b w:val="0"/>
          <w:bCs w:val="0"/>
          <w:color w:val="auto"/>
          <w:kern w:val="2"/>
          <w:sz w:val="32"/>
          <w:szCs w:val="32"/>
          <w:highlight w:val="none"/>
          <w:lang w:val="en-US" w:eastAsia="zh-CN" w:bidi="ar-SA"/>
        </w:rPr>
        <w:t>520201</w:t>
      </w:r>
      <w:bookmarkEnd w:id="32"/>
    </w:p>
    <w:p w14:paraId="469CBE71">
      <w:pPr>
        <w:pStyle w:val="3"/>
        <w:pageBreakBefore w:val="0"/>
        <w:widowControl w:val="0"/>
        <w:kinsoku/>
        <w:overflowPunct/>
        <w:topLinePunct w:val="0"/>
        <w:autoSpaceDE/>
        <w:autoSpaceDN/>
        <w:bidi w:val="0"/>
        <w:adjustRightInd/>
        <w:spacing w:line="360" w:lineRule="auto"/>
        <w:ind w:left="0" w:leftChars="0" w:firstLine="0" w:firstLineChars="0"/>
        <w:textAlignment w:val="auto"/>
        <w:rPr>
          <w:rFonts w:hint="eastAsia"/>
          <w:lang w:val="en-US" w:eastAsia="zh-CN"/>
        </w:rPr>
      </w:pPr>
      <w:bookmarkStart w:id="33" w:name="_Toc20311"/>
      <w:bookmarkStart w:id="34" w:name="_Toc30050"/>
      <w:r>
        <w:rPr>
          <w:rFonts w:hint="eastAsia"/>
        </w:rPr>
        <w:t>二、</w:t>
      </w:r>
      <w:bookmarkEnd w:id="30"/>
      <w:bookmarkEnd w:id="31"/>
      <w:r>
        <w:rPr>
          <w:rFonts w:hint="eastAsia"/>
          <w:lang w:val="en-US" w:eastAsia="zh-CN"/>
        </w:rPr>
        <w:t>入学要求</w:t>
      </w:r>
      <w:bookmarkEnd w:id="33"/>
      <w:bookmarkEnd w:id="34"/>
    </w:p>
    <w:p w14:paraId="5C0ADF36">
      <w:pPr>
        <w:pageBreakBefore w:val="0"/>
        <w:widowControl w:val="0"/>
        <w:kinsoku/>
        <w:wordWrap/>
        <w:overflowPunct/>
        <w:topLinePunct w:val="0"/>
        <w:autoSpaceDE/>
        <w:autoSpaceDN/>
        <w:bidi w:val="0"/>
        <w:adjustRightInd/>
        <w:snapToGrid/>
        <w:spacing w:line="360" w:lineRule="auto"/>
        <w:ind w:left="0" w:leftChars="0" w:firstLine="640" w:firstLineChars="200"/>
        <w:textAlignment w:val="auto"/>
        <w:rPr>
          <w:rFonts w:hint="eastAsia"/>
          <w:lang w:val="en-US" w:eastAsia="zh-CN"/>
        </w:rPr>
      </w:pPr>
      <w:r>
        <w:rPr>
          <w:rFonts w:hint="eastAsia" w:ascii="仿宋_GB2312" w:hAnsi="仿宋_GB2312" w:eastAsia="仿宋_GB2312" w:cs="仿宋_GB2312"/>
          <w:color w:val="auto"/>
          <w:sz w:val="32"/>
          <w:szCs w:val="32"/>
          <w:highlight w:val="none"/>
          <w:lang w:val="en-US" w:eastAsia="zh-CN"/>
        </w:rPr>
        <w:t>高中阶段教育毕业生</w:t>
      </w:r>
      <w:r>
        <w:rPr>
          <w:rFonts w:hint="eastAsia" w:ascii="仿宋_GB2312" w:hAnsi="仿宋_GB2312" w:eastAsia="仿宋_GB2312" w:cs="仿宋_GB2312"/>
          <w:color w:val="auto"/>
          <w:sz w:val="32"/>
          <w:szCs w:val="32"/>
          <w:highlight w:val="none"/>
          <w:lang w:eastAsia="zh-CN"/>
        </w:rPr>
        <w:t>或具备同等学力</w:t>
      </w:r>
      <w:r>
        <w:rPr>
          <w:rFonts w:hint="eastAsia" w:ascii="仿宋_GB2312" w:hAnsi="仿宋_GB2312" w:eastAsia="仿宋_GB2312" w:cs="仿宋_GB2312"/>
          <w:color w:val="auto"/>
          <w:sz w:val="32"/>
          <w:szCs w:val="32"/>
          <w:highlight w:val="none"/>
          <w:lang w:val="en-US" w:eastAsia="zh-CN"/>
        </w:rPr>
        <w:t>者</w:t>
      </w:r>
      <w:r>
        <w:rPr>
          <w:rFonts w:hint="eastAsia" w:ascii="仿宋_GB2312" w:hAnsi="仿宋_GB2312" w:eastAsia="仿宋_GB2312" w:cs="仿宋_GB2312"/>
          <w:color w:val="auto"/>
          <w:sz w:val="32"/>
          <w:szCs w:val="32"/>
          <w:highlight w:val="none"/>
          <w:lang w:eastAsia="zh-CN"/>
        </w:rPr>
        <w:t>。</w:t>
      </w:r>
    </w:p>
    <w:p w14:paraId="6DAFD6BD">
      <w:pPr>
        <w:pStyle w:val="3"/>
        <w:pageBreakBefore w:val="0"/>
        <w:widowControl w:val="0"/>
        <w:kinsoku/>
        <w:overflowPunct/>
        <w:topLinePunct w:val="0"/>
        <w:autoSpaceDE/>
        <w:autoSpaceDN/>
        <w:bidi w:val="0"/>
        <w:adjustRightInd/>
        <w:spacing w:line="360" w:lineRule="auto"/>
        <w:ind w:left="0" w:leftChars="0" w:firstLine="0" w:firstLineChars="0"/>
        <w:textAlignment w:val="auto"/>
        <w:rPr>
          <w:rFonts w:hint="eastAsia"/>
          <w:lang w:val="en-US" w:eastAsia="zh-CN"/>
        </w:rPr>
      </w:pPr>
      <w:bookmarkStart w:id="35" w:name="_Toc21138"/>
      <w:bookmarkStart w:id="36" w:name="_Toc30344"/>
      <w:bookmarkStart w:id="37" w:name="_Toc28476"/>
      <w:r>
        <w:rPr>
          <w:rFonts w:hint="eastAsia"/>
          <w:lang w:val="en-US" w:eastAsia="zh-CN"/>
        </w:rPr>
        <w:t>三、修业年限</w:t>
      </w:r>
      <w:bookmarkEnd w:id="35"/>
      <w:bookmarkEnd w:id="36"/>
    </w:p>
    <w:p w14:paraId="2A097A17">
      <w:pPr>
        <w:pageBreakBefore w:val="0"/>
        <w:widowControl w:val="0"/>
        <w:numPr>
          <w:ilvl w:val="0"/>
          <w:numId w:val="0"/>
        </w:numPr>
        <w:kinsoku/>
        <w:overflowPunct/>
        <w:topLinePunct w:val="0"/>
        <w:autoSpaceDE/>
        <w:autoSpaceDN/>
        <w:bidi w:val="0"/>
        <w:adjustRightInd/>
        <w:snapToGrid w:val="0"/>
        <w:spacing w:before="0" w:line="360" w:lineRule="auto"/>
        <w:ind w:left="0" w:leftChars="0" w:firstLine="640" w:firstLineChars="200"/>
        <w:textAlignment w:val="auto"/>
        <w:outlineLvl w:val="9"/>
        <w:rPr>
          <w:rFonts w:hint="default"/>
          <w:lang w:val="en-US" w:eastAsia="zh-CN"/>
        </w:rPr>
      </w:pPr>
      <w:r>
        <w:rPr>
          <w:rFonts w:hint="eastAsia" w:ascii="仿宋_GB2312" w:hAnsi="仿宋_GB2312" w:eastAsia="仿宋_GB2312" w:cs="仿宋_GB2312"/>
          <w:b w:val="0"/>
          <w:bCs w:val="0"/>
          <w:color w:val="auto"/>
          <w:kern w:val="2"/>
          <w:sz w:val="32"/>
          <w:szCs w:val="28"/>
          <w:highlight w:val="none"/>
          <w:lang w:val="en-US" w:eastAsia="zh-CN" w:bidi="ar-SA"/>
        </w:rPr>
        <w:t>3年</w:t>
      </w:r>
      <w:bookmarkEnd w:id="37"/>
    </w:p>
    <w:p w14:paraId="35603DCB">
      <w:pPr>
        <w:pStyle w:val="3"/>
        <w:pageBreakBefore w:val="0"/>
        <w:widowControl w:val="0"/>
        <w:numPr>
          <w:ilvl w:val="0"/>
          <w:numId w:val="2"/>
        </w:numPr>
        <w:kinsoku/>
        <w:overflowPunct/>
        <w:topLinePunct w:val="0"/>
        <w:autoSpaceDE/>
        <w:autoSpaceDN/>
        <w:bidi w:val="0"/>
        <w:adjustRightInd/>
        <w:spacing w:line="360" w:lineRule="auto"/>
        <w:ind w:left="0" w:leftChars="0" w:firstLine="0" w:firstLineChars="0"/>
        <w:textAlignment w:val="auto"/>
        <w:rPr>
          <w:rFonts w:hint="default"/>
        </w:rPr>
      </w:pPr>
      <w:bookmarkStart w:id="38" w:name="_Toc19663"/>
      <w:bookmarkStart w:id="39" w:name="_Toc18422"/>
      <w:bookmarkStart w:id="40" w:name="_Toc29046"/>
      <w:r>
        <w:rPr>
          <w:rFonts w:hint="default"/>
        </w:rPr>
        <w:t>职业面向</w:t>
      </w:r>
      <w:bookmarkEnd w:id="38"/>
      <w:bookmarkEnd w:id="39"/>
      <w:bookmarkEnd w:id="40"/>
      <w:bookmarkStart w:id="41" w:name="_Toc16408"/>
    </w:p>
    <w:p w14:paraId="4243E638">
      <w:pPr>
        <w:pStyle w:val="3"/>
        <w:pageBreakBefore w:val="0"/>
        <w:widowControl w:val="0"/>
        <w:numPr>
          <w:ilvl w:val="0"/>
          <w:numId w:val="0"/>
        </w:numPr>
        <w:kinsoku/>
        <w:overflowPunct/>
        <w:topLinePunct w:val="0"/>
        <w:autoSpaceDE/>
        <w:autoSpaceDN/>
        <w:bidi w:val="0"/>
        <w:adjustRightInd/>
        <w:spacing w:line="360" w:lineRule="auto"/>
        <w:ind w:leftChars="0"/>
        <w:textAlignment w:val="auto"/>
        <w:rPr>
          <w:rFonts w:hint="eastAsia" w:ascii="仿宋_GB2312" w:hAnsi="仿宋_GB2312" w:eastAsia="仿宋_GB2312" w:cs="仿宋_GB2312"/>
          <w:color w:val="auto"/>
          <w:sz w:val="28"/>
          <w:szCs w:val="28"/>
          <w:highlight w:val="none"/>
          <w:lang w:val="en-US" w:eastAsia="zh-CN"/>
        </w:rPr>
      </w:pPr>
      <w:bookmarkStart w:id="42" w:name="_Toc4703"/>
      <w:r>
        <w:rPr>
          <w:rFonts w:hint="eastAsia" w:ascii="Times New Roman" w:hAnsi="Times New Roman" w:eastAsia="楷体" w:cs="Times New Roman"/>
          <w:bCs/>
          <w:color w:val="auto"/>
          <w:kern w:val="2"/>
          <w:sz w:val="32"/>
          <w:szCs w:val="32"/>
          <w:highlight w:val="none"/>
          <w:lang w:val="en-US" w:eastAsia="zh-CN" w:bidi="ar-SA"/>
        </w:rPr>
        <w:t>（一）职业面向</w:t>
      </w:r>
      <w:bookmarkEnd w:id="41"/>
      <w:bookmarkEnd w:id="42"/>
      <w:bookmarkStart w:id="43" w:name="_Toc14701"/>
      <w:bookmarkEnd w:id="43"/>
      <w:bookmarkStart w:id="44" w:name="_Toc3618"/>
      <w:bookmarkStart w:id="45" w:name="_Toc15030"/>
      <w:bookmarkStart w:id="46" w:name="_Toc24892"/>
      <w:bookmarkStart w:id="47" w:name="_Toc2379"/>
      <w:bookmarkStart w:id="48" w:name="_Toc11804"/>
      <w:bookmarkStart w:id="49" w:name="_Toc21184"/>
      <w:bookmarkStart w:id="50" w:name="_Toc7294"/>
      <w:bookmarkStart w:id="51" w:name="_Toc24360"/>
      <w:bookmarkStart w:id="52" w:name="_Toc15974"/>
      <w:bookmarkStart w:id="53" w:name="_Toc20071"/>
      <w:bookmarkStart w:id="54" w:name="_Toc511399699"/>
      <w:bookmarkStart w:id="55" w:name="_Toc353178806"/>
      <w:bookmarkStart w:id="56" w:name="_Toc362599130"/>
      <w:bookmarkStart w:id="57" w:name="_Toc352105977"/>
      <w:bookmarkStart w:id="58" w:name="_Toc352960999"/>
    </w:p>
    <w:p w14:paraId="619CA96D">
      <w:pPr>
        <w:pStyle w:val="10"/>
        <w:pageBreakBefore w:val="0"/>
        <w:widowControl w:val="0"/>
        <w:kinsoku/>
        <w:overflowPunct/>
        <w:topLinePunct w:val="0"/>
        <w:autoSpaceDE/>
        <w:autoSpaceDN/>
        <w:bidi w:val="0"/>
        <w:adjustRightInd/>
        <w:spacing w:after="0" w:line="360" w:lineRule="auto"/>
        <w:ind w:left="0" w:leftChars="0" w:firstLine="0" w:firstLineChars="0"/>
        <w:jc w:val="both"/>
        <w:textAlignment w:val="auto"/>
        <w:outlineLvl w:val="1"/>
        <w:rPr>
          <w:rFonts w:hint="eastAsia" w:ascii="仿宋_GB2312" w:hAnsi="仿宋_GB2312" w:eastAsia="仿宋_GB2312" w:cs="仿宋_GB2312"/>
          <w:color w:val="auto"/>
          <w:sz w:val="28"/>
          <w:szCs w:val="28"/>
          <w:highlight w:val="none"/>
          <w:lang w:val="en-US" w:eastAsia="zh-CN"/>
        </w:rPr>
      </w:pPr>
    </w:p>
    <w:p w14:paraId="6D0070EA">
      <w:pPr>
        <w:rPr>
          <w:rFonts w:hint="eastAsia"/>
          <w:lang w:val="en-US" w:eastAsia="zh-CN"/>
        </w:rPr>
      </w:pPr>
    </w:p>
    <w:p w14:paraId="5B3ADDC2">
      <w:pPr>
        <w:pStyle w:val="10"/>
        <w:pageBreakBefore w:val="0"/>
        <w:widowControl w:val="0"/>
        <w:kinsoku/>
        <w:overflowPunct/>
        <w:topLinePunct w:val="0"/>
        <w:autoSpaceDE/>
        <w:autoSpaceDN/>
        <w:bidi w:val="0"/>
        <w:adjustRightInd/>
        <w:spacing w:after="0" w:line="240" w:lineRule="auto"/>
        <w:ind w:left="0" w:leftChars="0" w:firstLine="0" w:firstLineChars="0"/>
        <w:jc w:val="center"/>
        <w:textAlignment w:val="auto"/>
        <w:outlineLvl w:val="1"/>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表1  职业面向</w:t>
      </w:r>
      <w:bookmarkEnd w:id="44"/>
    </w:p>
    <w:tbl>
      <w:tblPr>
        <w:tblStyle w:val="14"/>
        <w:tblpPr w:leftFromText="180" w:rightFromText="180" w:vertAnchor="text" w:horzAnchor="page" w:tblpXSpec="center" w:tblpY="610"/>
        <w:tblOverlap w:val="never"/>
        <w:tblW w:w="9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2"/>
        <w:gridCol w:w="934"/>
        <w:gridCol w:w="1082"/>
        <w:gridCol w:w="1836"/>
        <w:gridCol w:w="1520"/>
        <w:gridCol w:w="840"/>
        <w:gridCol w:w="1930"/>
      </w:tblGrid>
      <w:tr w14:paraId="6C31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3" w:hRule="atLeast"/>
          <w:jc w:val="center"/>
        </w:trPr>
        <w:tc>
          <w:tcPr>
            <w:tcW w:w="882"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2C710D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所属专业大类（代码）</w:t>
            </w:r>
          </w:p>
        </w:tc>
        <w:tc>
          <w:tcPr>
            <w:tcW w:w="934" w:type="dxa"/>
            <w:tcBorders>
              <w:top w:val="single" w:color="auto" w:sz="4" w:space="0"/>
              <w:left w:val="nil"/>
              <w:bottom w:val="single" w:color="auto" w:sz="4" w:space="0"/>
              <w:right w:val="single" w:color="auto" w:sz="4" w:space="0"/>
            </w:tcBorders>
            <w:shd w:val="clear" w:color="auto" w:fill="ADB9CA" w:themeFill="text2" w:themeFillTint="66"/>
            <w:vAlign w:val="center"/>
          </w:tcPr>
          <w:p w14:paraId="127A620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所属专业</w:t>
            </w:r>
          </w:p>
          <w:p w14:paraId="70090F1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类（代码）</w:t>
            </w:r>
          </w:p>
        </w:tc>
        <w:tc>
          <w:tcPr>
            <w:tcW w:w="1082" w:type="dxa"/>
            <w:tcBorders>
              <w:top w:val="single" w:color="auto" w:sz="4" w:space="0"/>
              <w:left w:val="nil"/>
              <w:bottom w:val="single" w:color="auto" w:sz="4" w:space="0"/>
              <w:right w:val="single" w:color="auto" w:sz="4" w:space="0"/>
            </w:tcBorders>
            <w:shd w:val="clear" w:color="auto" w:fill="ADB9CA" w:themeFill="text2" w:themeFillTint="66"/>
            <w:vAlign w:val="center"/>
          </w:tcPr>
          <w:p w14:paraId="6CC7AF1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对应行</w:t>
            </w:r>
          </w:p>
          <w:p w14:paraId="451C5FF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业（代码）</w:t>
            </w:r>
          </w:p>
        </w:tc>
        <w:tc>
          <w:tcPr>
            <w:tcW w:w="1836" w:type="dxa"/>
            <w:tcBorders>
              <w:top w:val="single" w:color="auto" w:sz="4" w:space="0"/>
              <w:left w:val="nil"/>
              <w:bottom w:val="single" w:color="auto" w:sz="4" w:space="0"/>
              <w:right w:val="single" w:color="auto" w:sz="4" w:space="0"/>
            </w:tcBorders>
            <w:shd w:val="clear" w:color="auto" w:fill="ADB9CA" w:themeFill="text2" w:themeFillTint="66"/>
            <w:vAlign w:val="center"/>
          </w:tcPr>
          <w:p w14:paraId="3ED289C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主要职业类别</w:t>
            </w:r>
          </w:p>
          <w:p w14:paraId="57ECB0F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（代码）</w:t>
            </w:r>
          </w:p>
        </w:tc>
        <w:tc>
          <w:tcPr>
            <w:tcW w:w="1520" w:type="dxa"/>
            <w:tcBorders>
              <w:top w:val="single" w:color="auto" w:sz="4" w:space="0"/>
              <w:left w:val="nil"/>
              <w:bottom w:val="single" w:color="auto" w:sz="4" w:space="0"/>
              <w:right w:val="single" w:color="auto" w:sz="4" w:space="0"/>
            </w:tcBorders>
            <w:shd w:val="clear" w:color="auto" w:fill="ADB9CA" w:themeFill="text2" w:themeFillTint="66"/>
            <w:vAlign w:val="center"/>
          </w:tcPr>
          <w:p w14:paraId="6860B5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主要岗位类别</w:t>
            </w:r>
          </w:p>
          <w:p w14:paraId="3E818AD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（或技术领域）</w:t>
            </w:r>
          </w:p>
        </w:tc>
        <w:tc>
          <w:tcPr>
            <w:tcW w:w="840" w:type="dxa"/>
            <w:tcBorders>
              <w:top w:val="single" w:color="auto" w:sz="4" w:space="0"/>
              <w:left w:val="nil"/>
              <w:bottom w:val="single" w:color="auto" w:sz="4" w:space="0"/>
              <w:right w:val="single" w:color="auto" w:sz="4" w:space="0"/>
            </w:tcBorders>
            <w:shd w:val="clear" w:color="auto" w:fill="ADB9CA" w:themeFill="text2" w:themeFillTint="66"/>
            <w:vAlign w:val="center"/>
          </w:tcPr>
          <w:p w14:paraId="098728B9">
            <w:pPr>
              <w:pStyle w:val="13"/>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lang w:val="en-US" w:eastAsia="zh-CN" w:bidi="ar"/>
              </w:rPr>
              <w:t>职业资格证书</w:t>
            </w:r>
          </w:p>
        </w:tc>
        <w:tc>
          <w:tcPr>
            <w:tcW w:w="1930" w:type="dxa"/>
            <w:tcBorders>
              <w:top w:val="single" w:color="auto" w:sz="4" w:space="0"/>
              <w:left w:val="nil"/>
              <w:bottom w:val="single" w:color="auto" w:sz="4" w:space="0"/>
              <w:right w:val="single" w:color="auto" w:sz="4" w:space="0"/>
            </w:tcBorders>
            <w:shd w:val="clear" w:color="auto" w:fill="ADB9CA" w:themeFill="text2" w:themeFillTint="66"/>
            <w:vAlign w:val="center"/>
          </w:tcPr>
          <w:p w14:paraId="021E6698">
            <w:pPr>
              <w:pStyle w:val="13"/>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kern w:val="0"/>
                <w:sz w:val="20"/>
                <w:szCs w:val="20"/>
                <w:highlight w:val="none"/>
                <w:lang w:val="en-US" w:eastAsia="zh-CN" w:bidi="ar-SA"/>
              </w:rPr>
            </w:pPr>
            <w:r>
              <w:rPr>
                <w:rFonts w:hint="eastAsia" w:cs="宋体"/>
                <w:color w:val="auto"/>
                <w:kern w:val="0"/>
                <w:sz w:val="20"/>
                <w:szCs w:val="20"/>
                <w:highlight w:val="none"/>
                <w:lang w:val="en-US" w:eastAsia="zh-CN" w:bidi="ar"/>
              </w:rPr>
              <w:t>社会认可度高的行业企业标准和</w:t>
            </w:r>
            <w:r>
              <w:rPr>
                <w:rFonts w:hint="eastAsia" w:ascii="宋体" w:hAnsi="宋体" w:eastAsia="宋体" w:cs="宋体"/>
                <w:color w:val="auto"/>
                <w:kern w:val="0"/>
                <w:sz w:val="20"/>
                <w:szCs w:val="20"/>
                <w:highlight w:val="none"/>
                <w:lang w:val="en-US" w:eastAsia="zh-CN" w:bidi="ar"/>
              </w:rPr>
              <w:t>证书</w:t>
            </w:r>
            <w:r>
              <w:rPr>
                <w:rFonts w:hint="eastAsia" w:cs="宋体"/>
                <w:color w:val="auto"/>
                <w:kern w:val="0"/>
                <w:sz w:val="20"/>
                <w:szCs w:val="20"/>
                <w:highlight w:val="none"/>
                <w:lang w:val="en-US" w:eastAsia="zh-CN" w:bidi="ar"/>
              </w:rPr>
              <w:t>举例</w:t>
            </w:r>
          </w:p>
        </w:tc>
      </w:tr>
      <w:tr w14:paraId="444B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14:paraId="3D6F8FC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医药卫生大类（52）</w:t>
            </w:r>
          </w:p>
        </w:tc>
        <w:tc>
          <w:tcPr>
            <w:tcW w:w="934" w:type="dxa"/>
            <w:tcBorders>
              <w:top w:val="single" w:color="auto" w:sz="4" w:space="0"/>
              <w:left w:val="nil"/>
              <w:bottom w:val="single" w:color="auto" w:sz="4" w:space="0"/>
              <w:right w:val="single" w:color="auto" w:sz="4" w:space="0"/>
            </w:tcBorders>
            <w:shd w:val="clear" w:color="auto" w:fill="auto"/>
            <w:vAlign w:val="center"/>
          </w:tcPr>
          <w:p w14:paraId="3B791D8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护理（5202）</w:t>
            </w:r>
          </w:p>
        </w:tc>
        <w:tc>
          <w:tcPr>
            <w:tcW w:w="1082" w:type="dxa"/>
            <w:tcBorders>
              <w:top w:val="single" w:color="auto" w:sz="4" w:space="0"/>
              <w:left w:val="nil"/>
              <w:bottom w:val="single" w:color="auto" w:sz="4" w:space="0"/>
              <w:right w:val="single" w:color="auto" w:sz="4" w:space="0"/>
            </w:tcBorders>
            <w:shd w:val="clear" w:color="auto" w:fill="auto"/>
            <w:vAlign w:val="center"/>
          </w:tcPr>
          <w:p w14:paraId="2C309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卫生</w:t>
            </w:r>
          </w:p>
          <w:p w14:paraId="14652DB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0"/>
                <w:sz w:val="20"/>
                <w:szCs w:val="20"/>
              </w:rPr>
              <w:t>（8</w:t>
            </w:r>
            <w:r>
              <w:rPr>
                <w:rFonts w:hint="eastAsia" w:ascii="宋体" w:hAnsi="宋体" w:eastAsia="宋体" w:cs="宋体"/>
                <w:color w:val="auto"/>
                <w:kern w:val="0"/>
                <w:sz w:val="20"/>
                <w:szCs w:val="20"/>
                <w:lang w:val="en-US" w:eastAsia="zh-CN"/>
              </w:rPr>
              <w:t>4</w:t>
            </w:r>
            <w:r>
              <w:rPr>
                <w:rFonts w:hint="eastAsia" w:ascii="宋体" w:hAnsi="宋体" w:eastAsia="宋体" w:cs="宋体"/>
                <w:color w:val="auto"/>
                <w:kern w:val="0"/>
                <w:sz w:val="20"/>
                <w:szCs w:val="20"/>
              </w:rPr>
              <w:t>）</w:t>
            </w:r>
          </w:p>
        </w:tc>
        <w:tc>
          <w:tcPr>
            <w:tcW w:w="1836" w:type="dxa"/>
            <w:tcBorders>
              <w:top w:val="single" w:color="auto" w:sz="4" w:space="0"/>
              <w:left w:val="nil"/>
              <w:bottom w:val="single" w:color="auto" w:sz="4" w:space="0"/>
              <w:right w:val="single" w:color="auto" w:sz="4" w:space="0"/>
            </w:tcBorders>
            <w:shd w:val="clear" w:color="auto" w:fill="auto"/>
            <w:vAlign w:val="center"/>
          </w:tcPr>
          <w:p w14:paraId="3A5C1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卫生专业技术</w:t>
            </w:r>
          </w:p>
          <w:p w14:paraId="010DF4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kern w:val="0"/>
                <w:sz w:val="20"/>
                <w:szCs w:val="20"/>
              </w:rPr>
            </w:pPr>
            <w:r>
              <w:rPr>
                <w:rFonts w:hint="eastAsia" w:ascii="宋体" w:hAnsi="宋体" w:eastAsia="宋体" w:cs="宋体"/>
                <w:color w:val="auto"/>
                <w:kern w:val="0"/>
                <w:sz w:val="20"/>
                <w:szCs w:val="20"/>
              </w:rPr>
              <w:t>（1205）</w:t>
            </w:r>
          </w:p>
          <w:p w14:paraId="7402B6F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护理人员</w:t>
            </w:r>
          </w:p>
          <w:p w14:paraId="4960809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(2-05-08)</w:t>
            </w:r>
          </w:p>
          <w:p w14:paraId="25DC9CB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color w:val="auto"/>
                <w:sz w:val="20"/>
                <w:szCs w:val="20"/>
                <w:highlight w:val="none"/>
                <w:lang w:val="en-US" w:eastAsia="zh-CN"/>
              </w:rPr>
            </w:pPr>
            <w:r>
              <w:rPr>
                <w:rFonts w:hint="eastAsia" w:ascii="宋体" w:hAnsi="宋体" w:eastAsia="宋体" w:cs="宋体"/>
                <w:color w:val="auto"/>
                <w:sz w:val="20"/>
                <w:szCs w:val="20"/>
                <w:highlight w:val="none"/>
                <w:lang w:val="en-US" w:eastAsia="zh-CN"/>
              </w:rPr>
              <w:t>生活照料服务人员</w:t>
            </w:r>
          </w:p>
          <w:p w14:paraId="386F313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（4-10-01）</w:t>
            </w:r>
          </w:p>
          <w:p w14:paraId="78FAB70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健康咨询服务人员</w:t>
            </w:r>
          </w:p>
          <w:p w14:paraId="042F02E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rightChars="0"/>
              <w:jc w:val="center"/>
              <w:textAlignment w:val="auto"/>
              <w:rPr>
                <w:rFonts w:hint="eastAsia" w:ascii="Times New Roman" w:hAnsi="Times New Roman" w:eastAsia="宋体" w:cs="Times New Roman"/>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（4-14-02）</w:t>
            </w:r>
          </w:p>
        </w:tc>
        <w:tc>
          <w:tcPr>
            <w:tcW w:w="1520" w:type="dxa"/>
            <w:tcBorders>
              <w:top w:val="single" w:color="auto" w:sz="4" w:space="0"/>
              <w:left w:val="nil"/>
              <w:bottom w:val="single" w:color="auto" w:sz="4" w:space="0"/>
              <w:right w:val="single" w:color="auto" w:sz="4" w:space="0"/>
            </w:tcBorders>
            <w:shd w:val="clear" w:color="auto" w:fill="auto"/>
            <w:vAlign w:val="center"/>
          </w:tcPr>
          <w:p w14:paraId="5F487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pacing w:val="0"/>
                <w:w w:val="100"/>
                <w:position w:val="0"/>
                <w:sz w:val="20"/>
                <w:szCs w:val="20"/>
                <w:lang w:val="en-US" w:eastAsia="en-US" w:bidi="en-US"/>
              </w:rPr>
            </w:pPr>
            <w:r>
              <w:rPr>
                <w:rFonts w:hint="eastAsia" w:ascii="宋体" w:hAnsi="宋体" w:eastAsia="宋体" w:cs="宋体"/>
                <w:color w:val="auto"/>
                <w:spacing w:val="0"/>
                <w:w w:val="100"/>
                <w:position w:val="0"/>
                <w:sz w:val="20"/>
                <w:szCs w:val="20"/>
              </w:rPr>
              <w:t xml:space="preserve">内科护士 (2 </w:t>
            </w:r>
            <w:r>
              <w:rPr>
                <w:rFonts w:hint="eastAsia" w:ascii="宋体" w:hAnsi="宋体" w:eastAsia="宋体" w:cs="宋体"/>
                <w:color w:val="auto"/>
                <w:spacing w:val="0"/>
                <w:w w:val="100"/>
                <w:position w:val="0"/>
                <w:sz w:val="20"/>
                <w:szCs w:val="20"/>
                <w:lang w:val="en-US" w:eastAsia="en-US" w:bidi="en-US"/>
              </w:rPr>
              <w:t xml:space="preserve">-05 -08 -01)； </w:t>
            </w:r>
          </w:p>
          <w:p w14:paraId="70B7B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pacing w:val="0"/>
                <w:w w:val="100"/>
                <w:position w:val="0"/>
                <w:sz w:val="20"/>
                <w:szCs w:val="20"/>
                <w:lang w:val="en-US" w:eastAsia="en-US" w:bidi="en-US"/>
              </w:rPr>
            </w:pPr>
            <w:r>
              <w:rPr>
                <w:rFonts w:hint="eastAsia" w:ascii="宋体" w:hAnsi="宋体" w:eastAsia="宋体" w:cs="宋体"/>
                <w:color w:val="auto"/>
                <w:spacing w:val="0"/>
                <w:w w:val="100"/>
                <w:position w:val="0"/>
                <w:sz w:val="20"/>
                <w:szCs w:val="20"/>
              </w:rPr>
              <w:t xml:space="preserve">儿科护士 </w:t>
            </w:r>
            <w:r>
              <w:rPr>
                <w:rFonts w:hint="eastAsia" w:ascii="宋体" w:hAnsi="宋体" w:eastAsia="宋体" w:cs="宋体"/>
                <w:color w:val="auto"/>
                <w:spacing w:val="0"/>
                <w:w w:val="100"/>
                <w:position w:val="0"/>
                <w:sz w:val="20"/>
                <w:szCs w:val="20"/>
                <w:lang w:val="en-US" w:eastAsia="en-US" w:bidi="en-US"/>
              </w:rPr>
              <w:t>(2 -05 -08 -02)；</w:t>
            </w:r>
          </w:p>
          <w:p w14:paraId="7C787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pacing w:val="0"/>
                <w:w w:val="100"/>
                <w:position w:val="0"/>
                <w:sz w:val="20"/>
                <w:szCs w:val="20"/>
                <w:lang w:val="en-US" w:eastAsia="en-US" w:bidi="en-US"/>
              </w:rPr>
            </w:pPr>
            <w:r>
              <w:rPr>
                <w:rFonts w:hint="eastAsia" w:ascii="宋体" w:hAnsi="宋体" w:eastAsia="宋体" w:cs="宋体"/>
                <w:color w:val="auto"/>
                <w:spacing w:val="0"/>
                <w:w w:val="100"/>
                <w:position w:val="0"/>
                <w:sz w:val="20"/>
                <w:szCs w:val="20"/>
                <w:lang w:val="en-US" w:eastAsia="en-US" w:bidi="en-US"/>
              </w:rPr>
              <w:t xml:space="preserve"> </w:t>
            </w:r>
            <w:r>
              <w:rPr>
                <w:rFonts w:hint="eastAsia" w:ascii="宋体" w:hAnsi="宋体" w:eastAsia="宋体" w:cs="宋体"/>
                <w:color w:val="auto"/>
                <w:spacing w:val="0"/>
                <w:w w:val="100"/>
                <w:position w:val="0"/>
                <w:sz w:val="20"/>
                <w:szCs w:val="20"/>
              </w:rPr>
              <w:t xml:space="preserve">急诊护士 </w:t>
            </w:r>
            <w:r>
              <w:rPr>
                <w:rFonts w:hint="eastAsia" w:ascii="宋体" w:hAnsi="宋体" w:eastAsia="宋体" w:cs="宋体"/>
                <w:color w:val="auto"/>
                <w:spacing w:val="0"/>
                <w:w w:val="100"/>
                <w:position w:val="0"/>
                <w:sz w:val="20"/>
                <w:szCs w:val="20"/>
                <w:lang w:val="en-US" w:eastAsia="en-US" w:bidi="en-US"/>
              </w:rPr>
              <w:t>(2 -05 -08 -03)；</w:t>
            </w:r>
          </w:p>
          <w:p w14:paraId="4CF17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pacing w:val="0"/>
                <w:w w:val="100"/>
                <w:position w:val="0"/>
                <w:sz w:val="20"/>
                <w:szCs w:val="20"/>
              </w:rPr>
            </w:pPr>
            <w:r>
              <w:rPr>
                <w:rFonts w:hint="eastAsia" w:ascii="宋体" w:hAnsi="宋体" w:eastAsia="宋体" w:cs="宋体"/>
                <w:color w:val="auto"/>
                <w:spacing w:val="0"/>
                <w:w w:val="100"/>
                <w:position w:val="0"/>
                <w:sz w:val="20"/>
                <w:szCs w:val="20"/>
              </w:rPr>
              <w:t xml:space="preserve">外科护士(2 </w:t>
            </w:r>
            <w:r>
              <w:rPr>
                <w:rFonts w:hint="eastAsia" w:ascii="宋体" w:hAnsi="宋体" w:eastAsia="宋体" w:cs="宋体"/>
                <w:color w:val="auto"/>
                <w:spacing w:val="0"/>
                <w:w w:val="100"/>
                <w:position w:val="0"/>
                <w:sz w:val="20"/>
                <w:szCs w:val="20"/>
                <w:lang w:val="en-US" w:eastAsia="en-US" w:bidi="en-US"/>
              </w:rPr>
              <w:t>-05 -08 -04)</w:t>
            </w:r>
            <w:r>
              <w:rPr>
                <w:rFonts w:hint="eastAsia" w:ascii="宋体" w:hAnsi="宋体" w:eastAsia="宋体" w:cs="宋体"/>
                <w:color w:val="auto"/>
                <w:spacing w:val="0"/>
                <w:w w:val="100"/>
                <w:position w:val="0"/>
                <w:sz w:val="20"/>
                <w:szCs w:val="20"/>
              </w:rPr>
              <w:t xml:space="preserve">； </w:t>
            </w:r>
          </w:p>
          <w:p w14:paraId="2264D3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pacing w:val="0"/>
                <w:w w:val="100"/>
                <w:position w:val="0"/>
                <w:sz w:val="20"/>
                <w:szCs w:val="20"/>
              </w:rPr>
            </w:pPr>
            <w:r>
              <w:rPr>
                <w:rFonts w:hint="eastAsia" w:ascii="宋体" w:hAnsi="宋体" w:eastAsia="宋体" w:cs="宋体"/>
                <w:color w:val="auto"/>
                <w:spacing w:val="0"/>
                <w:w w:val="100"/>
                <w:position w:val="0"/>
                <w:sz w:val="20"/>
                <w:szCs w:val="20"/>
              </w:rPr>
              <w:t xml:space="preserve">社区护士 (2 </w:t>
            </w:r>
            <w:r>
              <w:rPr>
                <w:rFonts w:hint="eastAsia" w:ascii="宋体" w:hAnsi="宋体" w:eastAsia="宋体" w:cs="宋体"/>
                <w:color w:val="auto"/>
                <w:spacing w:val="0"/>
                <w:w w:val="100"/>
                <w:position w:val="0"/>
                <w:sz w:val="20"/>
                <w:szCs w:val="20"/>
                <w:lang w:val="en-US" w:eastAsia="en-US" w:bidi="en-US"/>
              </w:rPr>
              <w:t>-05 -08 -05)</w:t>
            </w:r>
            <w:r>
              <w:rPr>
                <w:rFonts w:hint="eastAsia" w:ascii="宋体" w:hAnsi="宋体" w:eastAsia="宋体" w:cs="宋体"/>
                <w:color w:val="auto"/>
                <w:spacing w:val="0"/>
                <w:w w:val="100"/>
                <w:position w:val="0"/>
                <w:sz w:val="20"/>
                <w:szCs w:val="20"/>
              </w:rPr>
              <w:t>；</w:t>
            </w:r>
          </w:p>
          <w:p w14:paraId="26637A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both"/>
              <w:textAlignment w:val="auto"/>
              <w:rPr>
                <w:rFonts w:hint="eastAsia" w:ascii="宋体" w:hAnsi="宋体" w:eastAsia="宋体" w:cs="宋体"/>
                <w:color w:val="auto"/>
                <w:spacing w:val="0"/>
                <w:w w:val="100"/>
                <w:position w:val="0"/>
                <w:sz w:val="20"/>
                <w:szCs w:val="20"/>
                <w:lang w:val="en-US" w:eastAsia="zh-CN" w:bidi="en-US"/>
              </w:rPr>
            </w:pPr>
            <w:r>
              <w:rPr>
                <w:rFonts w:hint="eastAsia" w:ascii="宋体" w:hAnsi="宋体" w:eastAsia="宋体" w:cs="宋体"/>
                <w:color w:val="auto"/>
                <w:spacing w:val="0"/>
                <w:w w:val="100"/>
                <w:position w:val="0"/>
                <w:sz w:val="20"/>
                <w:szCs w:val="20"/>
              </w:rPr>
              <w:t xml:space="preserve">口腔科护士 </w:t>
            </w:r>
            <w:r>
              <w:rPr>
                <w:rFonts w:hint="eastAsia" w:ascii="宋体" w:hAnsi="宋体" w:eastAsia="宋体" w:cs="宋体"/>
                <w:color w:val="auto"/>
                <w:spacing w:val="0"/>
                <w:w w:val="100"/>
                <w:position w:val="0"/>
                <w:sz w:val="20"/>
                <w:szCs w:val="20"/>
                <w:lang w:val="en-US" w:eastAsia="en-US" w:bidi="en-US"/>
              </w:rPr>
              <w:t>(2 -05 -08 -07)</w:t>
            </w:r>
            <w:r>
              <w:rPr>
                <w:rFonts w:hint="eastAsia" w:ascii="宋体" w:hAnsi="宋体" w:eastAsia="宋体" w:cs="宋体"/>
                <w:color w:val="auto"/>
                <w:spacing w:val="0"/>
                <w:w w:val="100"/>
                <w:position w:val="0"/>
                <w:sz w:val="20"/>
                <w:szCs w:val="20"/>
                <w:lang w:val="en-US" w:eastAsia="zh-CN" w:bidi="en-US"/>
              </w:rPr>
              <w:t>。</w:t>
            </w:r>
          </w:p>
          <w:p w14:paraId="5D5C4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ascii="宋体" w:hAnsi="宋体" w:eastAsia="宋体" w:cs="宋体"/>
                <w:color w:val="auto"/>
                <w:spacing w:val="0"/>
                <w:w w:val="100"/>
                <w:position w:val="0"/>
                <w:sz w:val="20"/>
                <w:szCs w:val="20"/>
                <w:lang w:val="en-US" w:eastAsia="en-US" w:bidi="en-US"/>
              </w:rPr>
            </w:pPr>
            <w:r>
              <w:rPr>
                <w:rFonts w:hint="eastAsia" w:ascii="宋体" w:hAnsi="宋体" w:eastAsia="宋体" w:cs="宋体"/>
                <w:color w:val="auto"/>
                <w:spacing w:val="0"/>
                <w:w w:val="100"/>
                <w:position w:val="0"/>
                <w:sz w:val="20"/>
                <w:szCs w:val="20"/>
              </w:rPr>
              <w:t>妇产科护士</w:t>
            </w:r>
            <w:r>
              <w:rPr>
                <w:rFonts w:hint="eastAsia" w:ascii="宋体" w:hAnsi="宋体" w:eastAsia="宋体" w:cs="宋体"/>
                <w:color w:val="auto"/>
                <w:spacing w:val="0"/>
                <w:w w:val="100"/>
                <w:position w:val="0"/>
                <w:sz w:val="20"/>
                <w:szCs w:val="20"/>
                <w:lang w:val="en-US" w:eastAsia="en-US" w:bidi="en-US"/>
              </w:rPr>
              <w:t xml:space="preserve">(2 -05 -08 -08)； </w:t>
            </w:r>
          </w:p>
          <w:p w14:paraId="6D4CD6A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pacing w:val="0"/>
                <w:w w:val="100"/>
                <w:position w:val="0"/>
                <w:sz w:val="20"/>
                <w:szCs w:val="20"/>
              </w:rPr>
              <w:t xml:space="preserve">中医护士 (2 </w:t>
            </w:r>
            <w:r>
              <w:rPr>
                <w:rFonts w:hint="eastAsia" w:ascii="宋体" w:hAnsi="宋体" w:eastAsia="宋体" w:cs="宋体"/>
                <w:color w:val="auto"/>
                <w:spacing w:val="0"/>
                <w:w w:val="100"/>
                <w:position w:val="0"/>
                <w:sz w:val="20"/>
                <w:szCs w:val="20"/>
                <w:lang w:val="en-US" w:eastAsia="en-US" w:bidi="en-US"/>
              </w:rPr>
              <w:t>-05 -08 -09)</w:t>
            </w:r>
          </w:p>
        </w:tc>
        <w:tc>
          <w:tcPr>
            <w:tcW w:w="840" w:type="dxa"/>
            <w:tcBorders>
              <w:top w:val="single" w:color="auto" w:sz="4" w:space="0"/>
              <w:left w:val="nil"/>
              <w:bottom w:val="single" w:color="auto" w:sz="4" w:space="0"/>
              <w:right w:val="single" w:color="auto" w:sz="4" w:space="0"/>
            </w:tcBorders>
            <w:shd w:val="clear" w:color="auto" w:fill="FFFFFF"/>
            <w:vAlign w:val="center"/>
          </w:tcPr>
          <w:p w14:paraId="65D4FBD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right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护士执业资格</w:t>
            </w:r>
          </w:p>
        </w:tc>
        <w:tc>
          <w:tcPr>
            <w:tcW w:w="1930" w:type="dxa"/>
            <w:tcBorders>
              <w:top w:val="single" w:color="auto" w:sz="4" w:space="0"/>
              <w:left w:val="nil"/>
              <w:bottom w:val="single" w:color="auto" w:sz="4" w:space="0"/>
              <w:right w:val="single" w:color="auto" w:sz="4" w:space="0"/>
            </w:tcBorders>
            <w:shd w:val="clear" w:color="auto" w:fill="FFFFFF"/>
            <w:vAlign w:val="center"/>
          </w:tcPr>
          <w:p w14:paraId="2650F8F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养老护理</w:t>
            </w:r>
          </w:p>
          <w:p w14:paraId="1CD1AB5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失智老年人照护</w:t>
            </w:r>
          </w:p>
          <w:p w14:paraId="45B3010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老年人能力评估</w:t>
            </w:r>
          </w:p>
          <w:p w14:paraId="4610893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健康管理</w:t>
            </w:r>
          </w:p>
          <w:p w14:paraId="07E7CCE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公共营养</w:t>
            </w:r>
          </w:p>
        </w:tc>
      </w:tr>
    </w:tbl>
    <w:p w14:paraId="127E60BF">
      <w:pPr>
        <w:pStyle w:val="2"/>
        <w:snapToGrid w:val="0"/>
        <w:spacing w:line="360" w:lineRule="auto"/>
        <w:ind w:left="0" w:leftChars="0"/>
        <w:rPr>
          <w:sz w:val="20"/>
          <w:szCs w:val="22"/>
        </w:rPr>
      </w:pPr>
    </w:p>
    <w:p w14:paraId="1EDC1484">
      <w:pPr>
        <w:snapToGrid w:val="0"/>
        <w:spacing w:line="360" w:lineRule="auto"/>
        <w:rPr>
          <w:sz w:val="20"/>
          <w:szCs w:val="22"/>
        </w:rPr>
      </w:pPr>
      <w:r>
        <w:rPr>
          <w:sz w:val="20"/>
          <w:szCs w:val="22"/>
        </w:rPr>
        <w:t>注1：专业大类与专业类（20</w:t>
      </w:r>
      <w:r>
        <w:rPr>
          <w:rFonts w:hint="eastAsia"/>
          <w:sz w:val="20"/>
          <w:szCs w:val="22"/>
        </w:rPr>
        <w:t>21</w:t>
      </w:r>
      <w:r>
        <w:rPr>
          <w:sz w:val="20"/>
          <w:szCs w:val="22"/>
        </w:rPr>
        <w:t>版专业目录）；</w:t>
      </w:r>
    </w:p>
    <w:p w14:paraId="724B2E39">
      <w:pPr>
        <w:pStyle w:val="2"/>
        <w:snapToGrid w:val="0"/>
        <w:spacing w:line="360" w:lineRule="auto"/>
        <w:ind w:left="0" w:leftChars="0"/>
        <w:rPr>
          <w:sz w:val="20"/>
          <w:szCs w:val="22"/>
        </w:rPr>
      </w:pPr>
      <w:r>
        <w:rPr>
          <w:sz w:val="20"/>
          <w:szCs w:val="22"/>
        </w:rPr>
        <w:t>注2：对应的行业（国民经济行业分类GB/T4754-2011）；</w:t>
      </w:r>
    </w:p>
    <w:p w14:paraId="2931D3EA">
      <w:pPr>
        <w:snapToGrid w:val="0"/>
        <w:spacing w:line="360" w:lineRule="auto"/>
        <w:rPr>
          <w:sz w:val="20"/>
          <w:szCs w:val="22"/>
        </w:rPr>
      </w:pPr>
      <w:r>
        <w:rPr>
          <w:sz w:val="20"/>
          <w:szCs w:val="22"/>
        </w:rPr>
        <w:t>注3：主要职业类别（国家职业分类大典20</w:t>
      </w:r>
      <w:r>
        <w:rPr>
          <w:rFonts w:hint="default"/>
          <w:sz w:val="20"/>
          <w:szCs w:val="22"/>
        </w:rPr>
        <w:t>22</w:t>
      </w:r>
      <w:r>
        <w:rPr>
          <w:sz w:val="20"/>
          <w:szCs w:val="22"/>
        </w:rPr>
        <w:t>版）；</w:t>
      </w:r>
    </w:p>
    <w:p w14:paraId="6DEC2F63">
      <w:pPr>
        <w:pStyle w:val="2"/>
        <w:snapToGrid w:val="0"/>
        <w:spacing w:line="360" w:lineRule="auto"/>
        <w:ind w:left="0" w:leftChars="0"/>
        <w:rPr>
          <w:sz w:val="20"/>
          <w:szCs w:val="22"/>
        </w:rPr>
      </w:pPr>
      <w:r>
        <w:rPr>
          <w:sz w:val="20"/>
          <w:szCs w:val="22"/>
        </w:rPr>
        <w:t>注4：主要岗位类别（调研行企现行通用岗位类别）；</w:t>
      </w:r>
    </w:p>
    <w:p w14:paraId="2A42FB99">
      <w:pPr>
        <w:snapToGrid w:val="0"/>
        <w:spacing w:line="360" w:lineRule="auto"/>
        <w:rPr>
          <w:rFonts w:hint="eastAsia" w:ascii="Times New Roman" w:hAnsi="Times New Roman" w:eastAsia="楷体" w:cs="Times New Roman"/>
          <w:bCs/>
          <w:color w:val="auto"/>
          <w:kern w:val="2"/>
          <w:sz w:val="32"/>
          <w:szCs w:val="32"/>
          <w:highlight w:val="none"/>
          <w:lang w:val="en-US" w:eastAsia="zh-CN" w:bidi="ar-SA"/>
        </w:rPr>
      </w:pPr>
      <w:r>
        <w:rPr>
          <w:sz w:val="20"/>
          <w:szCs w:val="22"/>
        </w:rPr>
        <w:t>注5：职业资格（技能等级）证书举例（认可度高）。</w:t>
      </w:r>
    </w:p>
    <w:p w14:paraId="4A84D612">
      <w:pPr>
        <w:keepNext w:val="0"/>
        <w:keepLines w:val="0"/>
        <w:widowControl w:val="0"/>
        <w:numPr>
          <w:ilvl w:val="0"/>
          <w:numId w:val="0"/>
        </w:numPr>
        <w:suppressLineNumbers w:val="0"/>
        <w:autoSpaceDE w:val="0"/>
        <w:autoSpaceDN/>
        <w:adjustRightInd w:val="0"/>
        <w:spacing w:before="0" w:beforeAutospacing="0" w:after="0" w:afterAutospacing="0" w:line="360" w:lineRule="auto"/>
        <w:ind w:leftChars="0" w:right="0" w:rightChars="0"/>
        <w:jc w:val="both"/>
        <w:rPr>
          <w:rFonts w:hint="eastAsia" w:ascii="Times New Roman" w:hAnsi="Times New Roman" w:eastAsia="楷体" w:cs="Times New Roman"/>
          <w:bCs/>
          <w:color w:val="auto"/>
          <w:kern w:val="2"/>
          <w:sz w:val="32"/>
          <w:szCs w:val="32"/>
          <w:highlight w:val="none"/>
          <w:lang w:val="en-US" w:eastAsia="zh-CN" w:bidi="ar-SA"/>
        </w:rPr>
      </w:pPr>
      <w:r>
        <w:rPr>
          <w:rFonts w:hint="eastAsia" w:ascii="Times New Roman" w:hAnsi="Times New Roman" w:eastAsia="楷体" w:cs="Times New Roman"/>
          <w:bCs/>
          <w:color w:val="auto"/>
          <w:kern w:val="2"/>
          <w:sz w:val="32"/>
          <w:szCs w:val="32"/>
          <w:highlight w:val="none"/>
          <w:lang w:val="en-US" w:eastAsia="zh-CN" w:bidi="ar-SA"/>
        </w:rPr>
        <w:t>（二）专业对应证书</w:t>
      </w:r>
    </w:p>
    <w:p w14:paraId="1B6F8E8F">
      <w:pPr>
        <w:keepNext w:val="0"/>
        <w:keepLines w:val="0"/>
        <w:widowControl w:val="0"/>
        <w:numPr>
          <w:ilvl w:val="0"/>
          <w:numId w:val="0"/>
        </w:numPr>
        <w:suppressLineNumbers w:val="0"/>
        <w:autoSpaceDE w:val="0"/>
        <w:autoSpaceDN/>
        <w:adjustRightInd w:val="0"/>
        <w:spacing w:before="0" w:beforeAutospacing="0" w:after="0" w:afterAutospacing="0" w:line="360" w:lineRule="auto"/>
        <w:ind w:leftChars="0" w:right="0" w:rightChars="0" w:firstLine="3360" w:firstLineChars="1200"/>
        <w:jc w:val="both"/>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表2  护理专业对应证书</w:t>
      </w:r>
    </w:p>
    <w:tbl>
      <w:tblPr>
        <w:tblStyle w:val="14"/>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9"/>
        <w:gridCol w:w="1500"/>
        <w:gridCol w:w="2130"/>
        <w:gridCol w:w="2188"/>
        <w:gridCol w:w="2555"/>
      </w:tblGrid>
      <w:tr w14:paraId="6F89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25CC3D33">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序号</w:t>
            </w:r>
          </w:p>
        </w:tc>
        <w:tc>
          <w:tcPr>
            <w:tcW w:w="1500" w:type="dxa"/>
            <w:tcBorders>
              <w:top w:val="single" w:color="auto" w:sz="4" w:space="0"/>
              <w:left w:val="nil"/>
              <w:bottom w:val="single" w:color="auto" w:sz="4" w:space="0"/>
              <w:right w:val="single" w:color="auto" w:sz="4" w:space="0"/>
            </w:tcBorders>
            <w:shd w:val="clear" w:color="auto" w:fill="ADB9CA" w:themeFill="text2" w:themeFillTint="66"/>
            <w:vAlign w:val="center"/>
          </w:tcPr>
          <w:p w14:paraId="4F40B84A">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cs="宋体"/>
                <w:b/>
                <w:bCs w:val="0"/>
                <w:color w:val="auto"/>
                <w:kern w:val="2"/>
                <w:sz w:val="20"/>
                <w:szCs w:val="20"/>
                <w:highlight w:val="none"/>
                <w:lang w:val="en-US" w:eastAsia="zh-CN" w:bidi="ar"/>
              </w:rPr>
              <w:t>通用能力证书</w:t>
            </w:r>
          </w:p>
        </w:tc>
        <w:tc>
          <w:tcPr>
            <w:tcW w:w="2130"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EDEE984">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cs="宋体"/>
                <w:b/>
                <w:bCs w:val="0"/>
                <w:color w:val="auto"/>
                <w:kern w:val="2"/>
                <w:sz w:val="20"/>
                <w:szCs w:val="20"/>
                <w:highlight w:val="none"/>
                <w:lang w:val="en-US" w:eastAsia="zh-CN" w:bidi="ar"/>
              </w:rPr>
              <w:t>职业资格证书</w:t>
            </w:r>
          </w:p>
        </w:tc>
        <w:tc>
          <w:tcPr>
            <w:tcW w:w="2188"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2AAB01FA">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cs="宋体"/>
                <w:b/>
                <w:bCs w:val="0"/>
                <w:color w:val="auto"/>
                <w:kern w:val="2"/>
                <w:sz w:val="20"/>
                <w:szCs w:val="20"/>
                <w:highlight w:val="none"/>
                <w:lang w:val="en-US" w:eastAsia="zh-CN" w:bidi="ar"/>
              </w:rPr>
            </w:pPr>
            <w:r>
              <w:rPr>
                <w:rFonts w:hint="eastAsia" w:ascii="宋体" w:hAnsi="宋体" w:cs="宋体"/>
                <w:b/>
                <w:bCs w:val="0"/>
                <w:color w:val="auto"/>
                <w:kern w:val="2"/>
                <w:sz w:val="20"/>
                <w:szCs w:val="20"/>
                <w:highlight w:val="none"/>
                <w:lang w:val="en-US" w:eastAsia="zh-CN" w:bidi="ar"/>
              </w:rPr>
              <w:t>职业技能等级证书</w:t>
            </w:r>
          </w:p>
        </w:tc>
        <w:tc>
          <w:tcPr>
            <w:tcW w:w="2555"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760CB4E">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cs="宋体"/>
                <w:b/>
                <w:bCs w:val="0"/>
                <w:color w:val="auto"/>
                <w:kern w:val="2"/>
                <w:sz w:val="20"/>
                <w:szCs w:val="20"/>
                <w:highlight w:val="none"/>
                <w:lang w:val="en-US" w:eastAsia="zh-CN" w:bidi="ar"/>
              </w:rPr>
            </w:pPr>
            <w:r>
              <w:rPr>
                <w:rFonts w:hint="eastAsia" w:ascii="宋体" w:hAnsi="宋体" w:cs="宋体"/>
                <w:b/>
                <w:bCs w:val="0"/>
                <w:color w:val="auto"/>
                <w:kern w:val="2"/>
                <w:sz w:val="20"/>
                <w:szCs w:val="20"/>
                <w:highlight w:val="none"/>
                <w:lang w:val="en-US" w:eastAsia="zh-CN" w:bidi="ar"/>
              </w:rPr>
              <w:t>社会认可度高的行业企业标准和证书</w:t>
            </w:r>
          </w:p>
        </w:tc>
      </w:tr>
      <w:tr w14:paraId="342B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24" w:hRule="atLeast"/>
          <w:jc w:val="center"/>
        </w:trPr>
        <w:tc>
          <w:tcPr>
            <w:tcW w:w="649" w:type="dxa"/>
            <w:tcBorders>
              <w:top w:val="single" w:color="auto" w:sz="4" w:space="0"/>
              <w:left w:val="single" w:color="auto" w:sz="4" w:space="0"/>
              <w:right w:val="single" w:color="auto" w:sz="4" w:space="0"/>
            </w:tcBorders>
            <w:shd w:val="clear" w:color="auto" w:fill="D6DCE5" w:themeFill="text2" w:themeFillTint="32"/>
            <w:vAlign w:val="center"/>
          </w:tcPr>
          <w:p w14:paraId="19B6636D">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color w:val="auto"/>
                <w:kern w:val="2"/>
                <w:sz w:val="20"/>
                <w:szCs w:val="20"/>
                <w:highlight w:val="none"/>
                <w:lang w:val="en-US" w:eastAsia="zh-CN" w:bidi="ar"/>
              </w:rPr>
            </w:pPr>
            <w:r>
              <w:rPr>
                <w:rFonts w:hint="eastAsia" w:ascii="宋体" w:hAnsi="宋体" w:eastAsia="宋体" w:cs="宋体"/>
                <w:color w:val="auto"/>
                <w:kern w:val="2"/>
                <w:sz w:val="20"/>
                <w:szCs w:val="20"/>
                <w:highlight w:val="none"/>
                <w:lang w:val="en-US" w:eastAsia="zh-CN" w:bidi="ar"/>
              </w:rPr>
              <w:t>1</w:t>
            </w:r>
          </w:p>
          <w:p w14:paraId="73BE0F87">
            <w:pPr>
              <w:keepNext w:val="0"/>
              <w:keepLines w:val="0"/>
              <w:widowControl w:val="0"/>
              <w:suppressLineNumbers w:val="0"/>
              <w:autoSpaceDE w:val="0"/>
              <w:autoSpaceDN/>
              <w:spacing w:before="0" w:beforeAutospacing="0" w:after="0" w:afterAutospacing="0" w:line="280" w:lineRule="exact"/>
              <w:ind w:left="0" w:right="0"/>
              <w:jc w:val="center"/>
              <w:rPr>
                <w:rFonts w:hint="default" w:ascii="宋体" w:hAnsi="宋体" w:cs="宋体"/>
                <w:color w:val="auto"/>
                <w:kern w:val="2"/>
                <w:sz w:val="20"/>
                <w:szCs w:val="20"/>
                <w:highlight w:val="none"/>
                <w:lang w:val="en-US" w:eastAsia="zh-CN"/>
              </w:rPr>
            </w:pPr>
          </w:p>
        </w:tc>
        <w:tc>
          <w:tcPr>
            <w:tcW w:w="1500" w:type="dxa"/>
            <w:tcBorders>
              <w:top w:val="single" w:color="auto" w:sz="4" w:space="0"/>
              <w:left w:val="nil"/>
              <w:right w:val="single" w:color="auto" w:sz="4" w:space="0"/>
            </w:tcBorders>
            <w:shd w:val="clear" w:color="auto" w:fill="auto"/>
            <w:vAlign w:val="center"/>
          </w:tcPr>
          <w:p w14:paraId="495F10A8">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w:t>
            </w:r>
          </w:p>
        </w:tc>
        <w:tc>
          <w:tcPr>
            <w:tcW w:w="2130" w:type="dxa"/>
            <w:tcBorders>
              <w:top w:val="single" w:color="auto" w:sz="4" w:space="0"/>
              <w:left w:val="single" w:color="auto" w:sz="4" w:space="0"/>
              <w:right w:val="single" w:color="auto" w:sz="4" w:space="0"/>
            </w:tcBorders>
            <w:shd w:val="clear" w:color="auto" w:fill="auto"/>
            <w:vAlign w:val="top"/>
          </w:tcPr>
          <w:p w14:paraId="11FB9E77">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eastAsia" w:ascii="宋体" w:hAnsi="宋体" w:cs="宋体"/>
                <w:color w:val="auto"/>
                <w:spacing w:val="0"/>
                <w:kern w:val="2"/>
                <w:sz w:val="20"/>
                <w:szCs w:val="20"/>
                <w:highlight w:val="none"/>
                <w:lang w:val="en-US" w:eastAsia="zh-CN"/>
              </w:rPr>
            </w:pPr>
          </w:p>
          <w:p w14:paraId="7A3354F5">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eastAsia" w:ascii="宋体" w:hAnsi="宋体" w:cs="宋体"/>
                <w:color w:val="auto"/>
                <w:spacing w:val="0"/>
                <w:kern w:val="2"/>
                <w:sz w:val="20"/>
                <w:szCs w:val="20"/>
                <w:highlight w:val="none"/>
                <w:lang w:val="en-US" w:eastAsia="zh-CN"/>
              </w:rPr>
            </w:pPr>
          </w:p>
          <w:p w14:paraId="7B0E92B7">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eastAsia" w:ascii="宋体" w:hAnsi="宋体" w:cs="宋体"/>
                <w:color w:val="auto"/>
                <w:spacing w:val="0"/>
                <w:kern w:val="2"/>
                <w:sz w:val="20"/>
                <w:szCs w:val="20"/>
                <w:highlight w:val="none"/>
                <w:lang w:val="en-US" w:eastAsia="zh-CN"/>
              </w:rPr>
            </w:pPr>
            <w:r>
              <w:rPr>
                <w:rFonts w:hint="eastAsia" w:ascii="宋体" w:hAnsi="宋体" w:cs="宋体"/>
                <w:color w:val="auto"/>
                <w:spacing w:val="0"/>
                <w:kern w:val="2"/>
                <w:sz w:val="20"/>
                <w:szCs w:val="20"/>
                <w:highlight w:val="none"/>
                <w:lang w:val="en-US" w:eastAsia="zh-CN"/>
              </w:rPr>
              <w:t>护士执业资格证书</w:t>
            </w:r>
          </w:p>
        </w:tc>
        <w:tc>
          <w:tcPr>
            <w:tcW w:w="2188" w:type="dxa"/>
            <w:tcBorders>
              <w:top w:val="single" w:color="auto" w:sz="4" w:space="0"/>
              <w:left w:val="single" w:color="auto" w:sz="4" w:space="0"/>
              <w:right w:val="single" w:color="auto" w:sz="4" w:space="0"/>
            </w:tcBorders>
            <w:shd w:val="clear" w:color="auto" w:fill="auto"/>
            <w:vAlign w:val="top"/>
          </w:tcPr>
          <w:p w14:paraId="2564E343">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cs="宋体"/>
                <w:color w:val="auto"/>
                <w:spacing w:val="0"/>
                <w:kern w:val="2"/>
                <w:sz w:val="20"/>
                <w:szCs w:val="20"/>
                <w:highlight w:val="none"/>
                <w:lang w:val="en-US" w:eastAsia="zh-CN"/>
              </w:rPr>
            </w:pPr>
          </w:p>
          <w:p w14:paraId="42CD7628">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cs="宋体"/>
                <w:color w:val="auto"/>
                <w:spacing w:val="0"/>
                <w:kern w:val="2"/>
                <w:sz w:val="20"/>
                <w:szCs w:val="20"/>
                <w:highlight w:val="none"/>
                <w:lang w:val="en-US" w:eastAsia="zh-CN"/>
              </w:rPr>
            </w:pPr>
            <w:r>
              <w:rPr>
                <w:rFonts w:hint="eastAsia" w:ascii="宋体" w:hAnsi="宋体" w:cs="宋体"/>
                <w:color w:val="auto"/>
                <w:spacing w:val="0"/>
                <w:kern w:val="2"/>
                <w:sz w:val="20"/>
                <w:szCs w:val="20"/>
                <w:highlight w:val="none"/>
                <w:lang w:val="en-US" w:eastAsia="zh-CN"/>
              </w:rPr>
              <w:t>健康管理师</w:t>
            </w:r>
          </w:p>
          <w:p w14:paraId="1C41E07D">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eastAsia="宋体" w:cs="宋体"/>
                <w:color w:val="auto"/>
                <w:spacing w:val="0"/>
                <w:kern w:val="2"/>
                <w:sz w:val="20"/>
                <w:szCs w:val="20"/>
                <w:highlight w:val="none"/>
                <w:lang w:val="en-US" w:eastAsia="zh-CN" w:bidi="ar-SA"/>
              </w:rPr>
            </w:pPr>
            <w:r>
              <w:rPr>
                <w:rFonts w:hint="eastAsia" w:ascii="宋体" w:hAnsi="宋体" w:cs="宋体"/>
                <w:color w:val="auto"/>
                <w:spacing w:val="0"/>
                <w:kern w:val="2"/>
                <w:sz w:val="20"/>
                <w:szCs w:val="20"/>
                <w:highlight w:val="none"/>
                <w:lang w:val="en-US" w:eastAsia="zh-CN" w:bidi="ar-SA"/>
              </w:rPr>
              <w:t>营养师</w:t>
            </w:r>
          </w:p>
          <w:p w14:paraId="2D566FE5">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cs="宋体"/>
                <w:color w:val="auto"/>
                <w:spacing w:val="0"/>
                <w:kern w:val="2"/>
                <w:sz w:val="20"/>
                <w:szCs w:val="20"/>
                <w:highlight w:val="none"/>
                <w:lang w:val="en-US" w:eastAsia="zh-CN" w:bidi="ar-SA"/>
              </w:rPr>
            </w:pPr>
            <w:r>
              <w:rPr>
                <w:rFonts w:hint="eastAsia" w:ascii="宋体" w:hAnsi="宋体" w:cs="宋体"/>
                <w:color w:val="auto"/>
                <w:spacing w:val="0"/>
                <w:kern w:val="2"/>
                <w:sz w:val="20"/>
                <w:szCs w:val="20"/>
                <w:highlight w:val="none"/>
                <w:lang w:val="en-US" w:eastAsia="zh-CN" w:bidi="ar-SA"/>
              </w:rPr>
              <w:t>育婴员</w:t>
            </w:r>
          </w:p>
        </w:tc>
        <w:tc>
          <w:tcPr>
            <w:tcW w:w="2555" w:type="dxa"/>
            <w:tcBorders>
              <w:top w:val="single" w:color="auto" w:sz="4" w:space="0"/>
              <w:left w:val="single" w:color="auto" w:sz="4" w:space="0"/>
              <w:bottom w:val="single" w:color="auto" w:sz="4" w:space="0"/>
              <w:right w:val="single" w:color="auto" w:sz="4" w:space="0"/>
            </w:tcBorders>
            <w:shd w:val="clear" w:color="auto" w:fill="auto"/>
            <w:vAlign w:val="top"/>
          </w:tcPr>
          <w:p w14:paraId="7BA21BD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36" w:lineRule="auto"/>
              <w:ind w:left="0" w:leftChars="0" w:right="0"/>
              <w:jc w:val="center"/>
              <w:textAlignment w:val="auto"/>
              <w:rPr>
                <w:rFonts w:hint="default" w:ascii="宋体" w:hAnsi="宋体" w:eastAsia="宋体" w:cs="宋体"/>
                <w:color w:val="auto"/>
                <w:spacing w:val="0"/>
                <w:kern w:val="2"/>
                <w:sz w:val="20"/>
                <w:szCs w:val="20"/>
                <w:highlight w:val="none"/>
                <w:lang w:val="en-US"/>
              </w:rPr>
            </w:pPr>
            <w:r>
              <w:rPr>
                <w:rFonts w:hint="eastAsia" w:ascii="宋体" w:hAnsi="宋体" w:eastAsia="宋体" w:cs="宋体"/>
                <w:color w:val="auto"/>
                <w:sz w:val="20"/>
                <w:szCs w:val="20"/>
                <w:highlight w:val="none"/>
                <w:lang w:val="en-US" w:eastAsia="zh-CN"/>
              </w:rPr>
              <w:t>养老护理</w:t>
            </w:r>
            <w:r>
              <w:rPr>
                <w:rFonts w:hint="eastAsia" w:ascii="宋体" w:hAnsi="宋体" w:cs="宋体"/>
                <w:color w:val="auto"/>
                <w:sz w:val="20"/>
                <w:szCs w:val="20"/>
                <w:highlight w:val="none"/>
                <w:lang w:val="en-US" w:eastAsia="zh-CN"/>
              </w:rPr>
              <w:t>员</w:t>
            </w:r>
          </w:p>
          <w:p w14:paraId="55BD3566">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eastAsia="宋体" w:cs="宋体"/>
                <w:color w:val="auto"/>
                <w:spacing w:val="0"/>
                <w:kern w:val="2"/>
                <w:sz w:val="20"/>
                <w:szCs w:val="20"/>
                <w:highlight w:val="none"/>
                <w:lang w:val="en-US" w:eastAsia="zh-CN" w:bidi="ar-SA"/>
              </w:rPr>
            </w:pPr>
            <w:r>
              <w:rPr>
                <w:rFonts w:hint="eastAsia" w:ascii="宋体" w:hAnsi="宋体" w:cs="宋体"/>
                <w:color w:val="auto"/>
                <w:spacing w:val="0"/>
                <w:kern w:val="2"/>
                <w:sz w:val="20"/>
                <w:szCs w:val="20"/>
                <w:highlight w:val="none"/>
                <w:lang w:val="en-US" w:eastAsia="zh-CN" w:bidi="ar-SA"/>
              </w:rPr>
              <w:t>1+X失智老人照护</w:t>
            </w:r>
          </w:p>
          <w:p w14:paraId="223CFC2E">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cs="宋体"/>
                <w:color w:val="auto"/>
                <w:spacing w:val="0"/>
                <w:kern w:val="2"/>
                <w:sz w:val="20"/>
                <w:szCs w:val="20"/>
                <w:highlight w:val="none"/>
                <w:lang w:val="en-US" w:eastAsia="zh-CN" w:bidi="ar-SA"/>
              </w:rPr>
            </w:pPr>
            <w:r>
              <w:rPr>
                <w:rFonts w:hint="eastAsia" w:ascii="宋体" w:hAnsi="宋体" w:cs="宋体"/>
                <w:color w:val="auto"/>
                <w:spacing w:val="0"/>
                <w:kern w:val="2"/>
                <w:sz w:val="20"/>
                <w:szCs w:val="20"/>
                <w:highlight w:val="none"/>
                <w:lang w:val="en-US" w:eastAsia="zh-CN" w:bidi="ar-SA"/>
              </w:rPr>
              <w:t>老年人能力评估</w:t>
            </w:r>
          </w:p>
        </w:tc>
      </w:tr>
    </w:tbl>
    <w:p w14:paraId="676A8CEE">
      <w:pPr>
        <w:pStyle w:val="13"/>
        <w:keepNext w:val="0"/>
        <w:keepLines w:val="0"/>
        <w:widowControl w:val="0"/>
        <w:numPr>
          <w:ilvl w:val="0"/>
          <w:numId w:val="0"/>
        </w:numPr>
        <w:suppressLineNumbers w:val="0"/>
        <w:autoSpaceDE w:val="0"/>
        <w:autoSpaceDN/>
        <w:spacing w:before="0" w:beforeAutospacing="1" w:after="0" w:afterAutospacing="1" w:line="280" w:lineRule="exact"/>
        <w:ind w:leftChars="0" w:right="0" w:rightChars="0"/>
        <w:jc w:val="both"/>
        <w:rPr>
          <w:rFonts w:hint="default" w:cs="宋体"/>
          <w:color w:val="auto"/>
          <w:kern w:val="2"/>
          <w:sz w:val="20"/>
          <w:szCs w:val="20"/>
          <w:highlight w:val="none"/>
          <w:lang w:val="en-US" w:eastAsia="zh-CN" w:bidi="ar"/>
        </w:rPr>
      </w:pPr>
    </w:p>
    <w:p w14:paraId="254CC58A">
      <w:pPr>
        <w:pStyle w:val="10"/>
        <w:jc w:val="both"/>
        <w:outlineLvl w:val="1"/>
        <w:rPr>
          <w:rFonts w:hint="eastAsia" w:ascii="Times New Roman" w:hAnsi="Times New Roman" w:eastAsia="楷体" w:cs="Times New Roman"/>
          <w:bCs/>
          <w:color w:val="auto"/>
          <w:kern w:val="2"/>
          <w:sz w:val="32"/>
          <w:szCs w:val="32"/>
          <w:highlight w:val="none"/>
          <w:lang w:val="en-US" w:eastAsia="zh-CN" w:bidi="ar-SA"/>
        </w:rPr>
      </w:pPr>
      <w:bookmarkStart w:id="59" w:name="_Toc19880"/>
      <w:r>
        <w:rPr>
          <w:rFonts w:hint="eastAsia" w:ascii="Times New Roman" w:hAnsi="Times New Roman" w:eastAsia="楷体" w:cs="Times New Roman"/>
          <w:bCs/>
          <w:color w:val="auto"/>
          <w:kern w:val="2"/>
          <w:sz w:val="32"/>
          <w:szCs w:val="32"/>
          <w:highlight w:val="none"/>
          <w:lang w:val="en-US" w:eastAsia="zh-CN" w:bidi="ar-SA"/>
        </w:rPr>
        <w:t>（</w:t>
      </w:r>
      <w:r>
        <w:rPr>
          <w:rFonts w:hint="eastAsia" w:eastAsia="楷体" w:cs="Times New Roman"/>
          <w:bCs/>
          <w:color w:val="auto"/>
          <w:kern w:val="2"/>
          <w:sz w:val="32"/>
          <w:szCs w:val="32"/>
          <w:highlight w:val="none"/>
          <w:lang w:val="en-US" w:eastAsia="zh-CN" w:bidi="ar-SA"/>
        </w:rPr>
        <w:t>三</w:t>
      </w:r>
      <w:r>
        <w:rPr>
          <w:rFonts w:hint="eastAsia" w:ascii="Times New Roman" w:hAnsi="Times New Roman" w:eastAsia="楷体" w:cs="Times New Roman"/>
          <w:bCs/>
          <w:color w:val="auto"/>
          <w:kern w:val="2"/>
          <w:sz w:val="32"/>
          <w:szCs w:val="32"/>
          <w:highlight w:val="none"/>
          <w:lang w:val="en-US" w:eastAsia="zh-CN" w:bidi="ar-SA"/>
        </w:rPr>
        <w:t>）职业岗位（群）典型工作任务</w:t>
      </w:r>
      <w:bookmarkEnd w:id="59"/>
    </w:p>
    <w:p w14:paraId="3AC559C5">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表3  职业岗位（群）典型工作任务</w:t>
      </w:r>
    </w:p>
    <w:tbl>
      <w:tblPr>
        <w:tblStyle w:val="14"/>
        <w:tblW w:w="9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3"/>
        <w:gridCol w:w="2190"/>
        <w:gridCol w:w="6288"/>
      </w:tblGrid>
      <w:tr w14:paraId="26F6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69E127D">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序号</w:t>
            </w:r>
          </w:p>
        </w:tc>
        <w:tc>
          <w:tcPr>
            <w:tcW w:w="2190" w:type="dxa"/>
            <w:tcBorders>
              <w:top w:val="single" w:color="auto" w:sz="4" w:space="0"/>
              <w:left w:val="nil"/>
              <w:bottom w:val="single" w:color="auto" w:sz="4" w:space="0"/>
              <w:right w:val="single" w:color="auto" w:sz="4" w:space="0"/>
            </w:tcBorders>
            <w:shd w:val="clear" w:color="auto" w:fill="ADB9CA" w:themeFill="text2" w:themeFillTint="66"/>
            <w:vAlign w:val="center"/>
          </w:tcPr>
          <w:p w14:paraId="610FFCAC">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岗位（群）</w:t>
            </w:r>
          </w:p>
        </w:tc>
        <w:tc>
          <w:tcPr>
            <w:tcW w:w="6288" w:type="dxa"/>
            <w:tcBorders>
              <w:top w:val="single" w:color="auto" w:sz="4" w:space="0"/>
              <w:left w:val="nil"/>
              <w:bottom w:val="single" w:color="auto" w:sz="4" w:space="0"/>
              <w:right w:val="single" w:color="auto" w:sz="4" w:space="0"/>
            </w:tcBorders>
            <w:shd w:val="clear" w:color="auto" w:fill="ADB9CA" w:themeFill="text2" w:themeFillTint="66"/>
            <w:vAlign w:val="center"/>
          </w:tcPr>
          <w:p w14:paraId="345EFE83">
            <w:pPr>
              <w:keepNext w:val="0"/>
              <w:keepLines w:val="0"/>
              <w:widowControl w:val="0"/>
              <w:suppressLineNumbers w:val="0"/>
              <w:autoSpaceDE w:val="0"/>
              <w:autoSpaceDN/>
              <w:spacing w:before="0" w:beforeAutospacing="0" w:after="0" w:afterAutospacing="0" w:line="280" w:lineRule="exact"/>
              <w:ind w:left="0" w:right="0"/>
              <w:jc w:val="center"/>
              <w:rPr>
                <w:rFonts w:hint="eastAsia" w:ascii="宋体" w:hAnsi="宋体" w:eastAsia="宋体" w:cs="宋体"/>
                <w:b/>
                <w:bCs w:val="0"/>
                <w:color w:val="auto"/>
                <w:kern w:val="2"/>
                <w:sz w:val="20"/>
                <w:szCs w:val="20"/>
                <w:highlight w:val="none"/>
              </w:rPr>
            </w:pPr>
            <w:r>
              <w:rPr>
                <w:rFonts w:hint="eastAsia" w:ascii="宋体" w:hAnsi="宋体" w:eastAsia="宋体" w:cs="宋体"/>
                <w:b/>
                <w:bCs w:val="0"/>
                <w:color w:val="auto"/>
                <w:kern w:val="2"/>
                <w:sz w:val="20"/>
                <w:szCs w:val="20"/>
                <w:highlight w:val="none"/>
                <w:lang w:val="en-US" w:eastAsia="zh-CN" w:bidi="ar"/>
              </w:rPr>
              <w:t>典型工作任务</w:t>
            </w:r>
          </w:p>
        </w:tc>
      </w:tr>
      <w:tr w14:paraId="7FD2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F371A7E">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eastAsia" w:ascii="宋体" w:hAnsi="宋体" w:eastAsia="宋体" w:cs="宋体"/>
                <w:color w:val="auto"/>
                <w:kern w:val="2"/>
                <w:sz w:val="20"/>
                <w:szCs w:val="20"/>
                <w:highlight w:val="none"/>
              </w:rPr>
            </w:pPr>
            <w:r>
              <w:rPr>
                <w:rFonts w:hint="eastAsia" w:ascii="宋体" w:hAnsi="宋体" w:eastAsia="宋体" w:cs="宋体"/>
                <w:color w:val="auto"/>
                <w:kern w:val="2"/>
                <w:sz w:val="20"/>
                <w:szCs w:val="20"/>
                <w:highlight w:val="none"/>
                <w:lang w:val="en-US" w:eastAsia="zh-CN" w:bidi="ar"/>
              </w:rPr>
              <w:t>1</w:t>
            </w:r>
          </w:p>
        </w:tc>
        <w:tc>
          <w:tcPr>
            <w:tcW w:w="2190" w:type="dxa"/>
            <w:tcBorders>
              <w:top w:val="single" w:color="auto" w:sz="4" w:space="0"/>
              <w:left w:val="nil"/>
              <w:bottom w:val="single" w:color="auto" w:sz="4" w:space="0"/>
              <w:right w:val="single" w:color="auto" w:sz="4" w:space="0"/>
            </w:tcBorders>
            <w:shd w:val="clear" w:color="auto" w:fill="auto"/>
            <w:vAlign w:val="center"/>
          </w:tcPr>
          <w:p w14:paraId="5920A8DD">
            <w:pPr>
              <w:pStyle w:val="13"/>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宋体" w:hAnsi="宋体" w:eastAsia="宋体" w:cs="宋体"/>
                <w:color w:val="auto"/>
                <w:kern w:val="2"/>
                <w:sz w:val="20"/>
                <w:szCs w:val="20"/>
                <w:highlight w:val="none"/>
                <w:lang w:val="en-US"/>
              </w:rPr>
            </w:pPr>
            <w:r>
              <w:rPr>
                <w:rFonts w:hint="eastAsia" w:ascii="宋体" w:hAnsi="宋体" w:eastAsia="宋体" w:cs="宋体"/>
                <w:color w:val="auto"/>
                <w:spacing w:val="0"/>
                <w:kern w:val="2"/>
                <w:sz w:val="20"/>
                <w:szCs w:val="20"/>
                <w:highlight w:val="none"/>
                <w:lang w:val="en-US" w:eastAsia="zh-CN" w:bidi="ar"/>
              </w:rPr>
              <w:t>临床</w:t>
            </w:r>
            <w:r>
              <w:rPr>
                <w:rFonts w:hint="eastAsia" w:cs="宋体"/>
                <w:color w:val="auto"/>
                <w:spacing w:val="0"/>
                <w:kern w:val="2"/>
                <w:sz w:val="20"/>
                <w:szCs w:val="20"/>
                <w:highlight w:val="none"/>
                <w:lang w:val="en-US" w:eastAsia="zh-CN" w:bidi="ar"/>
              </w:rPr>
              <w:t>护士</w:t>
            </w:r>
          </w:p>
        </w:tc>
        <w:tc>
          <w:tcPr>
            <w:tcW w:w="6288" w:type="dxa"/>
            <w:tcBorders>
              <w:top w:val="single" w:color="auto" w:sz="4" w:space="0"/>
              <w:left w:val="nil"/>
              <w:bottom w:val="single" w:color="auto" w:sz="4" w:space="0"/>
              <w:right w:val="single" w:color="auto" w:sz="4" w:space="0"/>
            </w:tcBorders>
            <w:shd w:val="clear" w:color="auto" w:fill="auto"/>
            <w:vAlign w:val="top"/>
          </w:tcPr>
          <w:p w14:paraId="2058979F">
            <w:pPr>
              <w:keepNext w:val="0"/>
              <w:keepLines w:val="0"/>
              <w:widowControl w:val="0"/>
              <w:suppressLineNumbers w:val="0"/>
              <w:autoSpaceDE w:val="0"/>
              <w:autoSpaceDN/>
              <w:spacing w:before="0" w:beforeAutospacing="0" w:after="0" w:afterAutospacing="0" w:line="280" w:lineRule="exact"/>
              <w:ind w:left="0" w:leftChars="0" w:right="0" w:rightChars="0"/>
              <w:jc w:val="left"/>
              <w:rPr>
                <w:rFonts w:hint="default" w:ascii="宋体" w:hAnsi="宋体" w:eastAsia="宋体" w:cs="宋体"/>
                <w:color w:val="auto"/>
                <w:spacing w:val="0"/>
                <w:kern w:val="2"/>
                <w:sz w:val="20"/>
                <w:szCs w:val="20"/>
                <w:highlight w:val="none"/>
                <w:lang w:val="en-US"/>
              </w:rPr>
            </w:pPr>
            <w:r>
              <w:rPr>
                <w:rFonts w:hint="eastAsia" w:ascii="宋体" w:hAnsi="宋体" w:cs="宋体"/>
                <w:color w:val="auto"/>
                <w:spacing w:val="0"/>
                <w:kern w:val="2"/>
                <w:sz w:val="20"/>
                <w:szCs w:val="20"/>
                <w:highlight w:val="none"/>
                <w:lang w:val="en-US" w:eastAsia="zh-CN" w:bidi="ar"/>
              </w:rPr>
              <w:t>从事病人的身心整体护理、辅助医疗、指导康复和预防保健、</w:t>
            </w:r>
            <w:r>
              <w:rPr>
                <w:rFonts w:hint="eastAsia" w:ascii="宋体" w:hAnsi="宋体" w:eastAsia="宋体" w:cs="宋体"/>
                <w:color w:val="auto"/>
                <w:spacing w:val="0"/>
                <w:kern w:val="2"/>
                <w:sz w:val="20"/>
                <w:szCs w:val="20"/>
                <w:highlight w:val="none"/>
                <w:lang w:val="en-US" w:eastAsia="zh-CN" w:bidi="ar"/>
              </w:rPr>
              <w:t>健康教育</w:t>
            </w:r>
            <w:r>
              <w:rPr>
                <w:rFonts w:hint="eastAsia" w:ascii="宋体" w:hAnsi="宋体" w:cs="宋体"/>
                <w:color w:val="auto"/>
                <w:spacing w:val="0"/>
                <w:kern w:val="2"/>
                <w:sz w:val="20"/>
                <w:szCs w:val="20"/>
                <w:highlight w:val="none"/>
                <w:lang w:val="en-US" w:eastAsia="zh-CN" w:bidi="ar"/>
              </w:rPr>
              <w:t>等工作</w:t>
            </w:r>
          </w:p>
        </w:tc>
      </w:tr>
      <w:tr w14:paraId="7CD9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B6A4B77">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eastAsia="宋体" w:cs="宋体"/>
                <w:color w:val="auto"/>
                <w:kern w:val="2"/>
                <w:sz w:val="20"/>
                <w:szCs w:val="20"/>
                <w:highlight w:val="none"/>
                <w:lang w:val="en-US" w:eastAsia="zh-CN"/>
              </w:rPr>
            </w:pPr>
            <w:r>
              <w:rPr>
                <w:rFonts w:hint="eastAsia" w:ascii="宋体" w:hAnsi="宋体" w:eastAsia="宋体" w:cs="宋体"/>
                <w:color w:val="auto"/>
                <w:kern w:val="2"/>
                <w:sz w:val="20"/>
                <w:szCs w:val="20"/>
                <w:highlight w:val="none"/>
                <w:lang w:val="en-US" w:eastAsia="zh-CN" w:bidi="ar"/>
              </w:rPr>
              <w:t>2</w:t>
            </w:r>
          </w:p>
        </w:tc>
        <w:tc>
          <w:tcPr>
            <w:tcW w:w="2190" w:type="dxa"/>
            <w:tcBorders>
              <w:top w:val="single" w:color="auto" w:sz="4" w:space="0"/>
              <w:left w:val="nil"/>
              <w:bottom w:val="single" w:color="auto" w:sz="4" w:space="0"/>
              <w:right w:val="single" w:color="auto" w:sz="4" w:space="0"/>
            </w:tcBorders>
            <w:shd w:val="clear" w:color="auto" w:fill="auto"/>
            <w:vAlign w:val="center"/>
          </w:tcPr>
          <w:p w14:paraId="682E7C10">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
              </w:rPr>
              <w:t>社区</w:t>
            </w:r>
            <w:r>
              <w:rPr>
                <w:rFonts w:hint="eastAsia" w:ascii="宋体" w:hAnsi="宋体" w:eastAsia="宋体" w:cs="宋体"/>
                <w:color w:val="auto"/>
                <w:kern w:val="2"/>
                <w:sz w:val="20"/>
                <w:szCs w:val="20"/>
                <w:highlight w:val="none"/>
                <w:lang w:val="en-US" w:eastAsia="zh-CN" w:bidi="ar"/>
              </w:rPr>
              <w:t>护</w:t>
            </w:r>
            <w:r>
              <w:rPr>
                <w:rFonts w:hint="eastAsia" w:cs="宋体"/>
                <w:color w:val="auto"/>
                <w:spacing w:val="0"/>
                <w:kern w:val="2"/>
                <w:sz w:val="20"/>
                <w:szCs w:val="20"/>
                <w:highlight w:val="none"/>
                <w:lang w:val="en-US" w:eastAsia="zh-CN" w:bidi="ar"/>
              </w:rPr>
              <w:t>士</w:t>
            </w:r>
          </w:p>
        </w:tc>
        <w:tc>
          <w:tcPr>
            <w:tcW w:w="6288" w:type="dxa"/>
            <w:tcBorders>
              <w:top w:val="single" w:color="auto" w:sz="4" w:space="0"/>
              <w:left w:val="nil"/>
              <w:bottom w:val="single" w:color="auto" w:sz="4" w:space="0"/>
              <w:right w:val="single" w:color="auto" w:sz="4" w:space="0"/>
            </w:tcBorders>
            <w:shd w:val="clear" w:color="auto" w:fill="auto"/>
            <w:vAlign w:val="top"/>
          </w:tcPr>
          <w:p w14:paraId="6D272797">
            <w:pPr>
              <w:keepNext w:val="0"/>
              <w:keepLines w:val="0"/>
              <w:widowControl w:val="0"/>
              <w:suppressLineNumbers w:val="0"/>
              <w:autoSpaceDE w:val="0"/>
              <w:autoSpaceDN/>
              <w:spacing w:before="0" w:beforeAutospacing="0" w:after="0" w:afterAutospacing="0" w:line="280" w:lineRule="exact"/>
              <w:ind w:left="0" w:leftChars="0" w:right="0" w:rightChars="0"/>
              <w:jc w:val="left"/>
              <w:rPr>
                <w:rFonts w:hint="default" w:ascii="宋体" w:hAnsi="宋体" w:eastAsia="宋体" w:cs="宋体"/>
                <w:color w:val="auto"/>
                <w:spacing w:val="0"/>
                <w:kern w:val="2"/>
                <w:sz w:val="20"/>
                <w:szCs w:val="20"/>
                <w:highlight w:val="none"/>
                <w:lang w:val="en-US" w:eastAsia="zh-CN" w:bidi="ar-SA"/>
              </w:rPr>
            </w:pPr>
            <w:r>
              <w:rPr>
                <w:rFonts w:hint="eastAsia" w:ascii="宋体" w:hAnsi="宋体" w:cs="宋体"/>
                <w:color w:val="auto"/>
                <w:spacing w:val="0"/>
                <w:kern w:val="2"/>
                <w:sz w:val="20"/>
                <w:szCs w:val="20"/>
                <w:highlight w:val="none"/>
                <w:lang w:val="en-US" w:eastAsia="zh-CN" w:bidi="ar"/>
              </w:rPr>
              <w:t>从事个人、家庭和社区疾病预防、辅助治疗、康复、健康教育等工作</w:t>
            </w:r>
          </w:p>
        </w:tc>
      </w:tr>
      <w:tr w14:paraId="6C13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7E0095D">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eastAsia" w:ascii="宋体" w:hAnsi="宋体" w:cs="宋体"/>
                <w:color w:val="auto"/>
                <w:kern w:val="2"/>
                <w:sz w:val="20"/>
                <w:szCs w:val="20"/>
                <w:highlight w:val="none"/>
                <w:lang w:val="en-US" w:eastAsia="zh-CN"/>
              </w:rPr>
            </w:pPr>
            <w:r>
              <w:rPr>
                <w:rFonts w:hint="eastAsia" w:ascii="宋体" w:hAnsi="宋体" w:eastAsia="宋体" w:cs="宋体"/>
                <w:color w:val="auto"/>
                <w:kern w:val="2"/>
                <w:sz w:val="20"/>
                <w:szCs w:val="20"/>
                <w:highlight w:val="none"/>
                <w:lang w:val="en-US" w:eastAsia="zh-CN" w:bidi="ar"/>
              </w:rPr>
              <w:t>3</w:t>
            </w:r>
          </w:p>
        </w:tc>
        <w:tc>
          <w:tcPr>
            <w:tcW w:w="2190" w:type="dxa"/>
            <w:tcBorders>
              <w:top w:val="single" w:color="auto" w:sz="4" w:space="0"/>
              <w:left w:val="nil"/>
              <w:bottom w:val="single" w:color="auto" w:sz="4" w:space="0"/>
              <w:right w:val="single" w:color="auto" w:sz="4" w:space="0"/>
            </w:tcBorders>
            <w:shd w:val="clear" w:color="auto" w:fill="auto"/>
            <w:vAlign w:val="center"/>
          </w:tcPr>
          <w:p w14:paraId="41ED2B50">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
              </w:rPr>
              <w:t>养老护理员</w:t>
            </w:r>
          </w:p>
        </w:tc>
        <w:tc>
          <w:tcPr>
            <w:tcW w:w="6288" w:type="dxa"/>
            <w:tcBorders>
              <w:top w:val="single" w:color="auto" w:sz="4" w:space="0"/>
              <w:left w:val="nil"/>
              <w:bottom w:val="single" w:color="auto" w:sz="4" w:space="0"/>
              <w:right w:val="single" w:color="auto" w:sz="4" w:space="0"/>
            </w:tcBorders>
            <w:shd w:val="clear" w:color="auto" w:fill="auto"/>
            <w:vAlign w:val="center"/>
          </w:tcPr>
          <w:p w14:paraId="473A2D28">
            <w:pPr>
              <w:pStyle w:val="13"/>
              <w:keepNext w:val="0"/>
              <w:keepLines w:val="0"/>
              <w:widowControl/>
              <w:suppressLineNumbers w:val="0"/>
              <w:spacing w:before="0" w:beforeLines="0" w:beforeAutospacing="0" w:after="0" w:afterLines="0" w:afterAutospacing="0"/>
              <w:ind w:left="0" w:leftChars="0" w:right="0" w:rightChars="0" w:firstLine="0" w:firstLineChars="0"/>
              <w:jc w:val="left"/>
              <w:rPr>
                <w:rFonts w:hint="default" w:ascii="宋体" w:hAnsi="宋体" w:eastAsia="宋体" w:cs="宋体"/>
                <w:color w:val="auto"/>
                <w:spacing w:val="0"/>
                <w:kern w:val="2"/>
                <w:sz w:val="20"/>
                <w:szCs w:val="20"/>
                <w:highlight w:val="none"/>
                <w:lang w:val="en-US" w:eastAsia="zh-CN" w:bidi="ar-SA"/>
              </w:rPr>
            </w:pPr>
            <w:r>
              <w:rPr>
                <w:rFonts w:hint="eastAsia" w:cs="宋体"/>
                <w:color w:val="auto"/>
                <w:spacing w:val="0"/>
                <w:kern w:val="2"/>
                <w:sz w:val="20"/>
                <w:szCs w:val="20"/>
                <w:highlight w:val="none"/>
                <w:lang w:val="en-US" w:eastAsia="zh-CN" w:bidi="ar"/>
              </w:rPr>
              <w:t>从事老年人生活照料、护理服务等工作</w:t>
            </w:r>
          </w:p>
        </w:tc>
      </w:tr>
      <w:tr w14:paraId="0A6D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FF4A6DF">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eastAsia" w:ascii="宋体" w:hAnsi="宋体" w:cs="宋体"/>
                <w:color w:val="auto"/>
                <w:kern w:val="2"/>
                <w:sz w:val="20"/>
                <w:szCs w:val="20"/>
                <w:highlight w:val="none"/>
                <w:lang w:val="en-US" w:eastAsia="zh-CN"/>
              </w:rPr>
            </w:pPr>
            <w:r>
              <w:rPr>
                <w:rFonts w:hint="eastAsia" w:ascii="宋体" w:hAnsi="宋体" w:eastAsia="宋体" w:cs="宋体"/>
                <w:color w:val="auto"/>
                <w:kern w:val="2"/>
                <w:sz w:val="20"/>
                <w:szCs w:val="20"/>
                <w:highlight w:val="none"/>
                <w:lang w:val="en-US" w:eastAsia="zh-CN" w:bidi="ar"/>
              </w:rPr>
              <w:t>4</w:t>
            </w:r>
          </w:p>
        </w:tc>
        <w:tc>
          <w:tcPr>
            <w:tcW w:w="2190" w:type="dxa"/>
            <w:tcBorders>
              <w:top w:val="single" w:color="auto" w:sz="4" w:space="0"/>
              <w:left w:val="nil"/>
              <w:bottom w:val="single" w:color="auto" w:sz="4" w:space="0"/>
              <w:right w:val="single" w:color="auto" w:sz="4" w:space="0"/>
            </w:tcBorders>
            <w:shd w:val="clear" w:color="auto" w:fill="auto"/>
            <w:vAlign w:val="center"/>
          </w:tcPr>
          <w:p w14:paraId="14F1A91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健康管理师</w:t>
            </w:r>
          </w:p>
          <w:p w14:paraId="0D2FFBAC">
            <w:pPr>
              <w:keepNext w:val="0"/>
              <w:keepLines w:val="0"/>
              <w:widowControl w:val="0"/>
              <w:suppressLineNumbers w:val="0"/>
              <w:autoSpaceDE w:val="0"/>
              <w:autoSpaceDN/>
              <w:spacing w:before="0" w:beforeAutospacing="0" w:after="0" w:afterAutospacing="0" w:line="280" w:lineRule="exact"/>
              <w:ind w:left="0" w:leftChars="0" w:right="0" w:rightChars="0"/>
              <w:jc w:val="center"/>
              <w:rPr>
                <w:rFonts w:hint="default" w:ascii="宋体" w:hAnsi="宋体" w:eastAsia="宋体" w:cs="宋体"/>
                <w:color w:val="auto"/>
                <w:kern w:val="2"/>
                <w:sz w:val="20"/>
                <w:szCs w:val="20"/>
                <w:highlight w:val="none"/>
                <w:lang w:val="en-US" w:eastAsia="zh-CN" w:bidi="ar-SA"/>
              </w:rPr>
            </w:pPr>
          </w:p>
        </w:tc>
        <w:tc>
          <w:tcPr>
            <w:tcW w:w="6288" w:type="dxa"/>
            <w:tcBorders>
              <w:top w:val="single" w:color="auto" w:sz="4" w:space="0"/>
              <w:left w:val="nil"/>
              <w:bottom w:val="single" w:color="auto" w:sz="4" w:space="0"/>
              <w:right w:val="single" w:color="auto" w:sz="4" w:space="0"/>
            </w:tcBorders>
            <w:shd w:val="clear" w:color="auto" w:fill="auto"/>
            <w:vAlign w:val="center"/>
          </w:tcPr>
          <w:p w14:paraId="1BCB6A36">
            <w:pPr>
              <w:keepNext w:val="0"/>
              <w:keepLines w:val="0"/>
              <w:widowControl w:val="0"/>
              <w:suppressLineNumbers w:val="0"/>
              <w:autoSpaceDE w:val="0"/>
              <w:autoSpaceDN/>
              <w:spacing w:before="0" w:beforeAutospacing="0" w:after="0" w:afterAutospacing="0" w:line="280" w:lineRule="exact"/>
              <w:ind w:left="0" w:leftChars="0" w:right="0" w:rightChars="0"/>
              <w:jc w:val="left"/>
              <w:rPr>
                <w:rFonts w:hint="default" w:ascii="宋体" w:hAnsi="宋体" w:eastAsia="宋体" w:cs="宋体"/>
                <w:color w:val="auto"/>
                <w:spacing w:val="0"/>
                <w:kern w:val="2"/>
                <w:sz w:val="20"/>
                <w:szCs w:val="20"/>
                <w:highlight w:val="none"/>
                <w:lang w:val="en-US" w:eastAsia="zh-CN" w:bidi="ar-SA"/>
              </w:rPr>
            </w:pPr>
            <w:r>
              <w:rPr>
                <w:rFonts w:hint="eastAsia" w:ascii="宋体" w:hAnsi="宋体" w:cs="宋体"/>
                <w:color w:val="auto"/>
                <w:spacing w:val="0"/>
                <w:kern w:val="2"/>
                <w:sz w:val="20"/>
                <w:szCs w:val="20"/>
                <w:highlight w:val="none"/>
                <w:lang w:val="en-US" w:eastAsia="zh-CN" w:bidi="ar"/>
              </w:rPr>
              <w:t>从事个体或群体健康状况检测、分析、评估，以及健康咨询指导和健康危险因素干预等工作</w:t>
            </w:r>
          </w:p>
        </w:tc>
      </w:tr>
    </w:tbl>
    <w:p w14:paraId="1AAA57B6">
      <w:pPr>
        <w:pStyle w:val="3"/>
        <w:bidi w:val="0"/>
        <w:rPr>
          <w:rFonts w:hint="default"/>
          <w:color w:val="auto"/>
          <w:highlight w:val="none"/>
        </w:rPr>
      </w:pPr>
      <w:bookmarkStart w:id="60" w:name="_Toc5141"/>
      <w:bookmarkStart w:id="61" w:name="_Toc8480"/>
      <w:bookmarkStart w:id="62" w:name="_Toc27480"/>
      <w:r>
        <w:rPr>
          <w:rFonts w:hint="default"/>
          <w:color w:val="auto"/>
          <w:highlight w:val="none"/>
        </w:rPr>
        <w:t>五、培养目标与规格</w:t>
      </w:r>
      <w:bookmarkEnd w:id="60"/>
      <w:bookmarkEnd w:id="61"/>
      <w:bookmarkEnd w:id="62"/>
    </w:p>
    <w:p w14:paraId="7D0CED4C">
      <w:pPr>
        <w:pStyle w:val="4"/>
        <w:bidi w:val="0"/>
        <w:rPr>
          <w:rFonts w:hint="default"/>
          <w:color w:val="auto"/>
          <w:highlight w:val="none"/>
        </w:rPr>
      </w:pPr>
      <w:bookmarkStart w:id="63" w:name="_Toc12785"/>
      <w:bookmarkStart w:id="64" w:name="_Toc18364"/>
      <w:r>
        <w:rPr>
          <w:rFonts w:hint="default"/>
          <w:color w:val="auto"/>
          <w:highlight w:val="none"/>
        </w:rPr>
        <w:t>（一）培养目标</w:t>
      </w:r>
      <w:bookmarkEnd w:id="63"/>
      <w:bookmarkEnd w:id="64"/>
    </w:p>
    <w:p w14:paraId="5353632D">
      <w:pPr>
        <w:snapToGrid w:val="0"/>
        <w:spacing w:line="360" w:lineRule="auto"/>
        <w:ind w:firstLine="640" w:firstLineChars="200"/>
        <w:jc w:val="left"/>
        <w:rPr>
          <w:rFonts w:hint="eastAsia" w:ascii="仿宋_GB2312" w:hAnsi="仿宋_GB2312" w:eastAsia="仿宋_GB2312" w:cs="仿宋_GB2312"/>
          <w:b w:val="0"/>
          <w:bCs/>
          <w:color w:val="auto"/>
          <w:sz w:val="32"/>
          <w:szCs w:val="32"/>
          <w:highlight w:val="none"/>
          <w:lang w:val="en-US" w:eastAsia="zh-CN"/>
        </w:rPr>
      </w:pPr>
      <w:bookmarkStart w:id="65" w:name="_Toc18541"/>
      <w:r>
        <w:rPr>
          <w:rFonts w:hint="eastAsia" w:ascii="仿宋_GB2312" w:hAnsi="仿宋_GB2312" w:eastAsia="仿宋_GB2312" w:cs="仿宋_GB2312"/>
          <w:b w:val="0"/>
          <w:bCs/>
          <w:color w:val="auto"/>
          <w:sz w:val="32"/>
          <w:szCs w:val="32"/>
          <w:highlight w:val="none"/>
          <w:lang w:val="en-US" w:eastAsia="zh-CN"/>
        </w:rPr>
        <w:t>本专业培养</w:t>
      </w:r>
      <w:r>
        <w:rPr>
          <w:rFonts w:hint="default" w:ascii="仿宋_GB2312" w:hAnsi="仿宋_GB2312" w:eastAsia="仿宋_GB2312" w:cs="仿宋_GB2312"/>
          <w:b w:val="0"/>
          <w:bCs/>
          <w:color w:val="auto"/>
          <w:sz w:val="32"/>
          <w:szCs w:val="32"/>
          <w:highlight w:val="none"/>
          <w:lang w:val="en-US" w:eastAsia="zh-CN"/>
        </w:rPr>
        <w:t>理想信念坚定，</w:t>
      </w:r>
      <w:r>
        <w:rPr>
          <w:rFonts w:hint="eastAsia" w:ascii="仿宋_GB2312" w:hAnsi="仿宋_GB2312" w:eastAsia="仿宋_GB2312" w:cs="仿宋_GB2312"/>
          <w:b w:val="0"/>
          <w:bCs/>
          <w:color w:val="auto"/>
          <w:sz w:val="32"/>
          <w:szCs w:val="32"/>
          <w:highlight w:val="none"/>
          <w:lang w:val="en-US" w:eastAsia="zh-CN"/>
        </w:rPr>
        <w:t>德智体美劳全面发展，</w:t>
      </w:r>
      <w:r>
        <w:rPr>
          <w:rFonts w:hint="default" w:ascii="仿宋_GB2312" w:hAnsi="仿宋_GB2312" w:eastAsia="仿宋_GB2312" w:cs="仿宋_GB2312"/>
          <w:b w:val="0"/>
          <w:bCs/>
          <w:color w:val="auto"/>
          <w:sz w:val="32"/>
          <w:szCs w:val="32"/>
          <w:highlight w:val="none"/>
          <w:lang w:val="en-US" w:eastAsia="zh-CN"/>
        </w:rPr>
        <w:t>具有敬佑生命、救死扶伤、甘于奉献、大爱无疆</w:t>
      </w:r>
      <w:r>
        <w:rPr>
          <w:rFonts w:hint="eastAsia" w:ascii="仿宋_GB2312" w:hAnsi="仿宋_GB2312" w:eastAsia="仿宋_GB2312" w:cs="仿宋_GB2312"/>
          <w:b w:val="0"/>
          <w:bCs/>
          <w:color w:val="auto"/>
          <w:sz w:val="32"/>
          <w:szCs w:val="32"/>
          <w:highlight w:val="none"/>
          <w:lang w:val="en-US" w:eastAsia="zh-CN"/>
        </w:rPr>
        <w:t>、促进健康</w:t>
      </w:r>
      <w:r>
        <w:rPr>
          <w:rFonts w:hint="default" w:ascii="仿宋_GB2312" w:hAnsi="仿宋_GB2312" w:eastAsia="仿宋_GB2312" w:cs="仿宋_GB2312"/>
          <w:b w:val="0"/>
          <w:bCs/>
          <w:color w:val="auto"/>
          <w:sz w:val="32"/>
          <w:szCs w:val="32"/>
          <w:highlight w:val="none"/>
          <w:lang w:val="en-US" w:eastAsia="zh-CN"/>
        </w:rPr>
        <w:t>的职业精神及信息素养</w:t>
      </w:r>
      <w:r>
        <w:rPr>
          <w:rFonts w:hint="eastAsia" w:ascii="仿宋_GB2312" w:hAnsi="仿宋_GB2312" w:eastAsia="仿宋_GB2312" w:cs="仿宋_GB2312"/>
          <w:b w:val="0"/>
          <w:bCs/>
          <w:color w:val="auto"/>
          <w:sz w:val="32"/>
          <w:szCs w:val="32"/>
          <w:highlight w:val="none"/>
          <w:lang w:val="en-US" w:eastAsia="zh-CN"/>
        </w:rPr>
        <w:t>；掌握</w:t>
      </w:r>
      <w:r>
        <w:rPr>
          <w:rFonts w:hint="default" w:ascii="仿宋_GB2312" w:hAnsi="仿宋_GB2312" w:eastAsia="仿宋_GB2312" w:cs="仿宋_GB2312"/>
          <w:b w:val="0"/>
          <w:bCs/>
          <w:color w:val="auto"/>
          <w:sz w:val="32"/>
          <w:szCs w:val="32"/>
          <w:highlight w:val="none"/>
          <w:lang w:val="en-US" w:eastAsia="zh-CN"/>
        </w:rPr>
        <w:t>扎实的科学文化基础</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基础医学、基础护理、</w:t>
      </w:r>
      <w:r>
        <w:rPr>
          <w:rFonts w:hint="eastAsia" w:ascii="仿宋_GB2312" w:hAnsi="仿宋_GB2312" w:eastAsia="仿宋_GB2312" w:cs="仿宋_GB2312"/>
          <w:b w:val="0"/>
          <w:bCs/>
          <w:color w:val="auto"/>
          <w:sz w:val="32"/>
          <w:szCs w:val="32"/>
          <w:highlight w:val="none"/>
          <w:lang w:val="en-US" w:eastAsia="zh-CN"/>
        </w:rPr>
        <w:t>护理心理学和</w:t>
      </w:r>
      <w:r>
        <w:rPr>
          <w:rFonts w:hint="default" w:ascii="仿宋_GB2312" w:hAnsi="仿宋_GB2312" w:eastAsia="仿宋_GB2312" w:cs="仿宋_GB2312"/>
          <w:b w:val="0"/>
          <w:bCs/>
          <w:color w:val="auto"/>
          <w:sz w:val="32"/>
          <w:szCs w:val="32"/>
          <w:highlight w:val="none"/>
          <w:lang w:val="en-US" w:eastAsia="zh-CN"/>
        </w:rPr>
        <w:t>相关法律法规</w:t>
      </w:r>
      <w:r>
        <w:rPr>
          <w:rFonts w:hint="eastAsia" w:ascii="仿宋_GB2312" w:hAnsi="仿宋_GB2312" w:eastAsia="仿宋_GB2312" w:cs="仿宋_GB2312"/>
          <w:b w:val="0"/>
          <w:bCs/>
          <w:color w:val="auto"/>
          <w:sz w:val="32"/>
          <w:szCs w:val="32"/>
          <w:highlight w:val="none"/>
          <w:lang w:val="en-US" w:eastAsia="zh-CN"/>
        </w:rPr>
        <w:t>等知识，具备基础护理技术、内外妇儿护理</w:t>
      </w:r>
      <w:r>
        <w:rPr>
          <w:rFonts w:hint="default" w:ascii="仿宋_GB2312" w:hAnsi="仿宋_GB2312" w:eastAsia="仿宋_GB2312" w:cs="仿宋_GB2312"/>
          <w:b w:val="0"/>
          <w:bCs/>
          <w:color w:val="auto"/>
          <w:sz w:val="32"/>
          <w:szCs w:val="32"/>
          <w:highlight w:val="none"/>
          <w:lang w:val="en-US" w:eastAsia="zh-CN"/>
        </w:rPr>
        <w:t>及危急重症抢救配合等能力</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主要面向基层医疗卫生机构和健康服务行业，能够从事临床护理、妇幼保健、社区护理等工作</w:t>
      </w:r>
      <w:r>
        <w:rPr>
          <w:rFonts w:hint="eastAsia" w:ascii="仿宋_GB2312" w:hAnsi="仿宋_GB2312" w:eastAsia="仿宋_GB2312" w:cs="仿宋_GB2312"/>
          <w:b w:val="0"/>
          <w:bCs/>
          <w:color w:val="auto"/>
          <w:sz w:val="32"/>
          <w:szCs w:val="32"/>
          <w:highlight w:val="none"/>
          <w:lang w:val="en-US" w:eastAsia="zh-CN"/>
        </w:rPr>
        <w:t>，培养视野宽、基础厚、能力强的高素质技术技能人才。</w:t>
      </w:r>
    </w:p>
    <w:p w14:paraId="4F9C21DB">
      <w:pPr>
        <w:snapToGrid w:val="0"/>
        <w:spacing w:line="360" w:lineRule="auto"/>
        <w:ind w:firstLine="640" w:firstLineChars="200"/>
        <w:jc w:val="left"/>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毕业后的目标：</w:t>
      </w:r>
    </w:p>
    <w:p w14:paraId="5DDF5831">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目标1：能够</w:t>
      </w:r>
      <w:r>
        <w:rPr>
          <w:rFonts w:hint="eastAsia" w:ascii="仿宋_GB2312" w:hAnsi="仿宋_GB2312" w:eastAsia="仿宋_GB2312" w:cs="仿宋_GB2312"/>
          <w:b w:val="0"/>
          <w:bCs/>
          <w:color w:val="auto"/>
          <w:sz w:val="32"/>
          <w:szCs w:val="32"/>
          <w:highlight w:val="none"/>
          <w:lang w:val="en-US" w:eastAsia="zh-CN"/>
        </w:rPr>
        <w:t>胜任</w:t>
      </w:r>
      <w:r>
        <w:rPr>
          <w:rFonts w:hint="default" w:ascii="仿宋_GB2312" w:hAnsi="仿宋_GB2312" w:eastAsia="仿宋_GB2312" w:cs="仿宋_GB2312"/>
          <w:b w:val="0"/>
          <w:bCs/>
          <w:color w:val="auto"/>
          <w:sz w:val="32"/>
          <w:szCs w:val="32"/>
          <w:highlight w:val="none"/>
          <w:lang w:val="en-US" w:eastAsia="zh-CN"/>
        </w:rPr>
        <w:t>临床护理</w:t>
      </w:r>
      <w:r>
        <w:rPr>
          <w:rFonts w:hint="eastAsia" w:ascii="仿宋_GB2312" w:hAnsi="仿宋_GB2312" w:eastAsia="仿宋_GB2312" w:cs="仿宋_GB2312"/>
          <w:b w:val="0"/>
          <w:bCs/>
          <w:color w:val="auto"/>
          <w:sz w:val="32"/>
          <w:szCs w:val="32"/>
          <w:highlight w:val="none"/>
          <w:lang w:val="en-US" w:eastAsia="zh-CN"/>
        </w:rPr>
        <w:t>、疾病预防保健、</w:t>
      </w:r>
      <w:r>
        <w:rPr>
          <w:rFonts w:hint="default" w:ascii="仿宋_GB2312" w:hAnsi="仿宋_GB2312" w:eastAsia="仿宋_GB2312" w:cs="仿宋_GB2312"/>
          <w:b w:val="0"/>
          <w:bCs/>
          <w:color w:val="auto"/>
          <w:sz w:val="32"/>
          <w:szCs w:val="32"/>
          <w:highlight w:val="none"/>
          <w:lang w:val="en-US" w:eastAsia="zh-CN"/>
        </w:rPr>
        <w:t>老年护理</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社区护理</w:t>
      </w:r>
      <w:r>
        <w:rPr>
          <w:rFonts w:hint="eastAsia" w:ascii="仿宋_GB2312" w:hAnsi="仿宋_GB2312" w:eastAsia="仿宋_GB2312" w:cs="仿宋_GB2312"/>
          <w:b w:val="0"/>
          <w:bCs/>
          <w:color w:val="auto"/>
          <w:sz w:val="32"/>
          <w:szCs w:val="32"/>
          <w:highlight w:val="none"/>
          <w:lang w:val="en-US" w:eastAsia="zh-CN"/>
        </w:rPr>
        <w:t>等工作</w:t>
      </w:r>
      <w:r>
        <w:rPr>
          <w:rFonts w:hint="default" w:ascii="仿宋_GB2312" w:hAnsi="仿宋_GB2312" w:eastAsia="仿宋_GB2312" w:cs="仿宋_GB2312"/>
          <w:b w:val="0"/>
          <w:bCs/>
          <w:color w:val="auto"/>
          <w:sz w:val="32"/>
          <w:szCs w:val="32"/>
          <w:highlight w:val="none"/>
          <w:lang w:val="en-US" w:eastAsia="zh-CN"/>
        </w:rPr>
        <w:t>。</w:t>
      </w:r>
    </w:p>
    <w:p w14:paraId="33B80653">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目标2</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具有良好的团队协作</w:t>
      </w:r>
      <w:r>
        <w:rPr>
          <w:rFonts w:hint="eastAsia" w:ascii="仿宋_GB2312" w:hAnsi="仿宋_GB2312" w:eastAsia="仿宋_GB2312" w:cs="仿宋_GB2312"/>
          <w:b w:val="0"/>
          <w:bCs/>
          <w:color w:val="auto"/>
          <w:sz w:val="32"/>
          <w:szCs w:val="32"/>
          <w:highlight w:val="none"/>
          <w:lang w:val="en-US" w:eastAsia="zh-CN"/>
        </w:rPr>
        <w:t>精神，具备较强的</w:t>
      </w:r>
      <w:r>
        <w:rPr>
          <w:rFonts w:hint="default" w:ascii="仿宋_GB2312" w:hAnsi="仿宋_GB2312" w:eastAsia="仿宋_GB2312" w:cs="仿宋_GB2312"/>
          <w:b w:val="0"/>
          <w:bCs/>
          <w:color w:val="auto"/>
          <w:sz w:val="32"/>
          <w:szCs w:val="32"/>
          <w:highlight w:val="none"/>
          <w:lang w:val="en-US" w:eastAsia="zh-CN"/>
        </w:rPr>
        <w:t>组织</w:t>
      </w:r>
      <w:r>
        <w:rPr>
          <w:rFonts w:hint="eastAsia" w:ascii="仿宋_GB2312" w:hAnsi="仿宋_GB2312" w:eastAsia="仿宋_GB2312" w:cs="仿宋_GB2312"/>
          <w:b w:val="0"/>
          <w:bCs/>
          <w:color w:val="auto"/>
          <w:sz w:val="32"/>
          <w:szCs w:val="32"/>
          <w:highlight w:val="none"/>
          <w:lang w:val="en-US" w:eastAsia="zh-CN"/>
        </w:rPr>
        <w:t>协调、护理风险预估处理能力</w:t>
      </w:r>
      <w:r>
        <w:rPr>
          <w:rFonts w:hint="default" w:ascii="仿宋_GB2312" w:hAnsi="仿宋_GB2312" w:eastAsia="仿宋_GB2312" w:cs="仿宋_GB2312"/>
          <w:b w:val="0"/>
          <w:bCs/>
          <w:color w:val="auto"/>
          <w:sz w:val="32"/>
          <w:szCs w:val="32"/>
          <w:highlight w:val="none"/>
          <w:lang w:val="en-US" w:eastAsia="zh-CN"/>
        </w:rPr>
        <w:t>和沟通交流能力。</w:t>
      </w:r>
    </w:p>
    <w:p w14:paraId="4752992E">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目标3：具有一定的创新</w:t>
      </w:r>
      <w:r>
        <w:rPr>
          <w:rFonts w:hint="eastAsia" w:ascii="仿宋_GB2312" w:hAnsi="仿宋_GB2312" w:eastAsia="仿宋_GB2312" w:cs="仿宋_GB2312"/>
          <w:b w:val="0"/>
          <w:bCs/>
          <w:color w:val="auto"/>
          <w:sz w:val="32"/>
          <w:szCs w:val="32"/>
          <w:highlight w:val="none"/>
          <w:lang w:val="en-US" w:eastAsia="zh-CN"/>
        </w:rPr>
        <w:t>思维和运用</w:t>
      </w:r>
      <w:r>
        <w:rPr>
          <w:rFonts w:hint="default" w:ascii="仿宋_GB2312" w:hAnsi="仿宋_GB2312" w:eastAsia="仿宋_GB2312" w:cs="仿宋_GB2312"/>
          <w:b w:val="0"/>
          <w:bCs/>
          <w:color w:val="auto"/>
          <w:sz w:val="32"/>
          <w:szCs w:val="32"/>
          <w:highlight w:val="none"/>
          <w:lang w:val="en-US" w:eastAsia="zh-CN"/>
        </w:rPr>
        <w:t>能力，能够</w:t>
      </w:r>
      <w:r>
        <w:rPr>
          <w:rFonts w:hint="eastAsia" w:ascii="仿宋_GB2312" w:hAnsi="仿宋_GB2312" w:eastAsia="仿宋_GB2312" w:cs="仿宋_GB2312"/>
          <w:b w:val="0"/>
          <w:bCs/>
          <w:color w:val="auto"/>
          <w:sz w:val="32"/>
          <w:szCs w:val="32"/>
          <w:highlight w:val="none"/>
          <w:lang w:val="en-US" w:eastAsia="zh-CN"/>
        </w:rPr>
        <w:t>运用</w:t>
      </w:r>
      <w:r>
        <w:rPr>
          <w:rFonts w:hint="default" w:ascii="仿宋_GB2312" w:hAnsi="仿宋_GB2312" w:eastAsia="仿宋_GB2312" w:cs="仿宋_GB2312"/>
          <w:b w:val="0"/>
          <w:bCs/>
          <w:color w:val="auto"/>
          <w:sz w:val="32"/>
          <w:szCs w:val="32"/>
          <w:highlight w:val="none"/>
          <w:lang w:val="en-US" w:eastAsia="zh-CN"/>
        </w:rPr>
        <w:t>护理</w:t>
      </w:r>
      <w:r>
        <w:rPr>
          <w:rFonts w:hint="eastAsia" w:ascii="仿宋_GB2312" w:hAnsi="仿宋_GB2312" w:eastAsia="仿宋_GB2312" w:cs="仿宋_GB2312"/>
          <w:b w:val="0"/>
          <w:bCs/>
          <w:color w:val="auto"/>
          <w:sz w:val="32"/>
          <w:szCs w:val="32"/>
          <w:highlight w:val="none"/>
          <w:lang w:val="en-US" w:eastAsia="zh-CN"/>
        </w:rPr>
        <w:t>行业新技术、新规范</w:t>
      </w:r>
      <w:r>
        <w:rPr>
          <w:rFonts w:hint="eastAsia" w:ascii="仿宋_GB2312" w:hAnsi="仿宋_GB2312" w:eastAsia="仿宋_GB2312" w:cs="仿宋_GB2312"/>
          <w:b w:val="0"/>
          <w:bCs/>
          <w:color w:val="auto"/>
          <w:sz w:val="32"/>
          <w:szCs w:val="32"/>
          <w:highlight w:val="none"/>
          <w:lang w:val="en-US" w:eastAsia="zh-Hans"/>
        </w:rPr>
        <w:t>、新标准</w:t>
      </w:r>
      <w:r>
        <w:rPr>
          <w:rFonts w:hint="eastAsia" w:ascii="仿宋_GB2312" w:hAnsi="仿宋_GB2312" w:eastAsia="仿宋_GB2312" w:cs="仿宋_GB2312"/>
          <w:b w:val="0"/>
          <w:bCs/>
          <w:color w:val="auto"/>
          <w:sz w:val="32"/>
          <w:szCs w:val="32"/>
          <w:highlight w:val="none"/>
          <w:lang w:val="en-US" w:eastAsia="zh-CN"/>
        </w:rPr>
        <w:t>来解决工作中存在的实际问题</w:t>
      </w:r>
      <w:r>
        <w:rPr>
          <w:rFonts w:hint="default" w:ascii="仿宋_GB2312" w:hAnsi="仿宋_GB2312" w:eastAsia="仿宋_GB2312" w:cs="仿宋_GB2312"/>
          <w:b w:val="0"/>
          <w:bCs/>
          <w:color w:val="auto"/>
          <w:sz w:val="32"/>
          <w:szCs w:val="32"/>
          <w:highlight w:val="none"/>
          <w:lang w:val="en-US" w:eastAsia="zh-CN"/>
        </w:rPr>
        <w:t>。</w:t>
      </w:r>
    </w:p>
    <w:p w14:paraId="50D64D34">
      <w:pPr>
        <w:snapToGrid w:val="0"/>
        <w:spacing w:line="360" w:lineRule="auto"/>
        <w:ind w:firstLine="640" w:firstLineChars="200"/>
        <w:jc w:val="both"/>
        <w:rPr>
          <w:rFonts w:hint="eastAsia"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目标4：</w:t>
      </w:r>
      <w:r>
        <w:rPr>
          <w:rFonts w:hint="eastAsia" w:ascii="仿宋_GB2312" w:hAnsi="仿宋_GB2312" w:eastAsia="仿宋_GB2312" w:cs="仿宋_GB2312"/>
          <w:b w:val="0"/>
          <w:bCs/>
          <w:color w:val="auto"/>
          <w:sz w:val="32"/>
          <w:szCs w:val="32"/>
          <w:highlight w:val="none"/>
          <w:lang w:val="en-US" w:eastAsia="zh-CN"/>
        </w:rPr>
        <w:t>具有</w:t>
      </w:r>
      <w:r>
        <w:rPr>
          <w:rFonts w:hint="default" w:ascii="仿宋_GB2312" w:hAnsi="仿宋_GB2312" w:eastAsia="仿宋_GB2312" w:cs="仿宋_GB2312"/>
          <w:b w:val="0"/>
          <w:bCs/>
          <w:color w:val="auto"/>
          <w:sz w:val="32"/>
          <w:szCs w:val="32"/>
          <w:highlight w:val="none"/>
          <w:lang w:val="en-US" w:eastAsia="zh-CN"/>
        </w:rPr>
        <w:t>探究学习、终身学习和可持续发展的能力以及运用现代化信息资源和手段提升护理服务</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获取信息及信息分析的能力。</w:t>
      </w:r>
    </w:p>
    <w:p w14:paraId="5F892058">
      <w:pPr>
        <w:pStyle w:val="4"/>
        <w:bidi w:val="0"/>
        <w:rPr>
          <w:rFonts w:hint="default"/>
        </w:rPr>
      </w:pPr>
      <w:bookmarkStart w:id="66" w:name="_Toc8668"/>
      <w:r>
        <w:rPr>
          <w:rFonts w:hint="default"/>
        </w:rPr>
        <w:t>（二）培养规格</w:t>
      </w:r>
      <w:bookmarkEnd w:id="65"/>
      <w:bookmarkEnd w:id="66"/>
    </w:p>
    <w:p w14:paraId="0276F3CB">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bookmarkStart w:id="67" w:name="_Toc2873"/>
      <w:bookmarkStart w:id="68" w:name="_Toc28133"/>
      <w:bookmarkStart w:id="69" w:name="_Toc88035144"/>
      <w:r>
        <w:rPr>
          <w:rFonts w:hint="default" w:ascii="仿宋_GB2312" w:hAnsi="仿宋_GB2312" w:eastAsia="仿宋_GB2312" w:cs="仿宋_GB2312"/>
          <w:b w:val="0"/>
          <w:bCs/>
          <w:color w:val="auto"/>
          <w:sz w:val="32"/>
          <w:szCs w:val="32"/>
          <w:highlight w:val="none"/>
          <w:lang w:val="en-US" w:eastAsia="zh-CN"/>
        </w:rPr>
        <w:t>本专业毕业生应在素质、知识和能力等方面达到以下要求：</w:t>
      </w:r>
    </w:p>
    <w:p w14:paraId="723BED0A">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1.素质</w:t>
      </w:r>
    </w:p>
    <w:p w14:paraId="48BCD552">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⑴在习近平新时代中国特色社会主义思想指导下，坚定拥护中国共产党的领导，践行社会主义核心价值观，具有深厚的爱国情怀和中华民族自豪感。</w:t>
      </w:r>
    </w:p>
    <w:p w14:paraId="4EF9F87A">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⑵</w:t>
      </w:r>
      <w:r>
        <w:rPr>
          <w:rFonts w:hint="default" w:ascii="仿宋_GB2312" w:hAnsi="仿宋_GB2312" w:eastAsia="仿宋_GB2312" w:cs="仿宋_GB2312"/>
          <w:b w:val="0"/>
          <w:bCs/>
          <w:color w:val="auto"/>
          <w:sz w:val="32"/>
          <w:szCs w:val="32"/>
          <w:highlight w:val="none"/>
          <w:lang w:val="en-US" w:eastAsia="zh-CN"/>
        </w:rPr>
        <w:t>崇尚宪法、遵法守纪、崇德向善、诚实守信、尊重生命、热爱劳动，履行道德准则和行为规范，具有社会责任感</w:t>
      </w:r>
      <w:r>
        <w:rPr>
          <w:rFonts w:hint="eastAsia" w:ascii="仿宋_GB2312" w:hAnsi="仿宋_GB2312" w:eastAsia="仿宋_GB2312" w:cs="仿宋_GB2312"/>
          <w:b w:val="0"/>
          <w:bCs/>
          <w:color w:val="auto"/>
          <w:sz w:val="32"/>
          <w:szCs w:val="32"/>
          <w:highlight w:val="none"/>
          <w:lang w:val="en-US" w:eastAsia="zh-CN"/>
        </w:rPr>
        <w:t>、服务对象权益保障相关法律意识。</w:t>
      </w:r>
    </w:p>
    <w:p w14:paraId="2A78D184">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⑶</w:t>
      </w:r>
      <w:r>
        <w:rPr>
          <w:rFonts w:hint="default" w:ascii="仿宋_GB2312" w:hAnsi="仿宋_GB2312" w:eastAsia="仿宋_GB2312" w:cs="仿宋_GB2312"/>
          <w:b w:val="0"/>
          <w:bCs/>
          <w:color w:val="auto"/>
          <w:sz w:val="32"/>
          <w:szCs w:val="32"/>
          <w:highlight w:val="none"/>
          <w:lang w:val="en-US" w:eastAsia="zh-CN"/>
        </w:rPr>
        <w:t>具有质量意识、环保意识、安全意识</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信息素养</w:t>
      </w:r>
      <w:r>
        <w:rPr>
          <w:rFonts w:hint="eastAsia" w:ascii="仿宋_GB2312" w:hAnsi="仿宋_GB2312" w:eastAsia="仿宋_GB2312" w:cs="仿宋_GB2312"/>
          <w:b w:val="0"/>
          <w:bCs/>
          <w:color w:val="auto"/>
          <w:sz w:val="32"/>
          <w:szCs w:val="32"/>
          <w:highlight w:val="none"/>
          <w:lang w:val="en-US" w:eastAsia="zh-CN"/>
        </w:rPr>
        <w:t>、创新思维；具有护理情怀，树立吃苦耐劳的劳动精神，爱岗敬业的职业精神和精益求精的工匠精神。</w:t>
      </w:r>
    </w:p>
    <w:p w14:paraId="4AFF8C68">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⑷勇于奋斗、乐观向上，</w:t>
      </w:r>
      <w:r>
        <w:rPr>
          <w:rFonts w:hint="default" w:ascii="仿宋_GB2312" w:hAnsi="仿宋_GB2312" w:eastAsia="仿宋_GB2312" w:cs="仿宋_GB2312"/>
          <w:b w:val="0"/>
          <w:bCs/>
          <w:color w:val="auto"/>
          <w:sz w:val="32"/>
          <w:szCs w:val="32"/>
          <w:highlight w:val="none"/>
          <w:lang w:val="en-US" w:eastAsia="zh-CN"/>
        </w:rPr>
        <w:t>具有</w:t>
      </w:r>
      <w:r>
        <w:rPr>
          <w:rFonts w:hint="eastAsia" w:ascii="仿宋_GB2312" w:hAnsi="仿宋_GB2312" w:eastAsia="仿宋_GB2312" w:cs="仿宋_GB2312"/>
          <w:b w:val="0"/>
          <w:bCs/>
          <w:color w:val="auto"/>
          <w:sz w:val="32"/>
          <w:szCs w:val="32"/>
          <w:highlight w:val="none"/>
          <w:lang w:val="en-US" w:eastAsia="zh-CN"/>
        </w:rPr>
        <w:t>自我管理、</w:t>
      </w:r>
      <w:r>
        <w:rPr>
          <w:rFonts w:hint="default" w:ascii="仿宋_GB2312" w:hAnsi="仿宋_GB2312" w:eastAsia="仿宋_GB2312" w:cs="仿宋_GB2312"/>
          <w:b w:val="0"/>
          <w:bCs/>
          <w:color w:val="auto"/>
          <w:sz w:val="32"/>
          <w:szCs w:val="32"/>
          <w:highlight w:val="none"/>
          <w:lang w:val="en-US" w:eastAsia="zh-CN"/>
        </w:rPr>
        <w:t>职业</w:t>
      </w:r>
      <w:r>
        <w:rPr>
          <w:rFonts w:hint="eastAsia" w:ascii="仿宋_GB2312" w:hAnsi="仿宋_GB2312" w:eastAsia="仿宋_GB2312" w:cs="仿宋_GB2312"/>
          <w:b w:val="0"/>
          <w:bCs/>
          <w:color w:val="auto"/>
          <w:sz w:val="32"/>
          <w:szCs w:val="32"/>
          <w:highlight w:val="none"/>
          <w:lang w:val="en-US" w:eastAsia="zh-CN"/>
        </w:rPr>
        <w:t>生涯</w:t>
      </w:r>
      <w:r>
        <w:rPr>
          <w:rFonts w:hint="default" w:ascii="仿宋_GB2312" w:hAnsi="仿宋_GB2312" w:eastAsia="仿宋_GB2312" w:cs="仿宋_GB2312"/>
          <w:b w:val="0"/>
          <w:bCs/>
          <w:color w:val="auto"/>
          <w:sz w:val="32"/>
          <w:szCs w:val="32"/>
          <w:highlight w:val="none"/>
          <w:lang w:val="en-US" w:eastAsia="zh-CN"/>
        </w:rPr>
        <w:t>规划的意识</w:t>
      </w:r>
      <w:r>
        <w:rPr>
          <w:rFonts w:hint="eastAsia" w:ascii="仿宋_GB2312" w:hAnsi="仿宋_GB2312" w:eastAsia="仿宋_GB2312" w:cs="仿宋_GB2312"/>
          <w:b w:val="0"/>
          <w:bCs/>
          <w:color w:val="auto"/>
          <w:sz w:val="32"/>
          <w:szCs w:val="32"/>
          <w:highlight w:val="none"/>
          <w:lang w:val="en-US" w:eastAsia="zh-CN"/>
        </w:rPr>
        <w:t>，有较强的集体意识和团队合作精神。</w:t>
      </w:r>
    </w:p>
    <w:p w14:paraId="0F179A7F">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⑸</w:t>
      </w:r>
      <w:r>
        <w:rPr>
          <w:rFonts w:hint="default" w:ascii="仿宋_GB2312" w:hAnsi="仿宋_GB2312" w:eastAsia="仿宋_GB2312" w:cs="仿宋_GB2312"/>
          <w:b w:val="0"/>
          <w:bCs/>
          <w:color w:val="auto"/>
          <w:sz w:val="32"/>
          <w:szCs w:val="32"/>
          <w:highlight w:val="none"/>
          <w:lang w:val="en-US" w:eastAsia="zh-CN"/>
        </w:rPr>
        <w:t>具有健康的</w:t>
      </w:r>
      <w:r>
        <w:rPr>
          <w:rFonts w:hint="eastAsia" w:ascii="仿宋_GB2312" w:hAnsi="仿宋_GB2312" w:eastAsia="仿宋_GB2312" w:cs="仿宋_GB2312"/>
          <w:b w:val="0"/>
          <w:bCs/>
          <w:color w:val="auto"/>
          <w:sz w:val="32"/>
          <w:szCs w:val="32"/>
          <w:highlight w:val="none"/>
          <w:lang w:val="en-US" w:eastAsia="zh-CN"/>
        </w:rPr>
        <w:t>体魄、心理</w:t>
      </w:r>
      <w:r>
        <w:rPr>
          <w:rFonts w:hint="default" w:ascii="仿宋_GB2312" w:hAnsi="仿宋_GB2312" w:eastAsia="仿宋_GB2312" w:cs="仿宋_GB2312"/>
          <w:b w:val="0"/>
          <w:bCs/>
          <w:color w:val="auto"/>
          <w:sz w:val="32"/>
          <w:szCs w:val="32"/>
          <w:highlight w:val="none"/>
          <w:lang w:val="en-US" w:eastAsia="zh-CN"/>
        </w:rPr>
        <w:t>和健全的人格</w:t>
      </w:r>
      <w:r>
        <w:rPr>
          <w:rFonts w:hint="eastAsia" w:ascii="仿宋_GB2312" w:hAnsi="仿宋_GB2312" w:eastAsia="仿宋_GB2312" w:cs="仿宋_GB2312"/>
          <w:b w:val="0"/>
          <w:bCs/>
          <w:color w:val="auto"/>
          <w:sz w:val="32"/>
          <w:szCs w:val="32"/>
          <w:highlight w:val="none"/>
          <w:lang w:val="en-US" w:eastAsia="zh-CN"/>
        </w:rPr>
        <w:t>，养成良好卫生习惯以及良好的行为习惯</w:t>
      </w:r>
      <w:r>
        <w:rPr>
          <w:rFonts w:hint="default" w:ascii="仿宋_GB2312" w:hAnsi="仿宋_GB2312" w:eastAsia="仿宋_GB2312" w:cs="仿宋_GB2312"/>
          <w:b w:val="0"/>
          <w:bCs/>
          <w:color w:val="auto"/>
          <w:sz w:val="32"/>
          <w:szCs w:val="32"/>
          <w:highlight w:val="none"/>
          <w:lang w:val="en-US" w:eastAsia="zh-CN"/>
        </w:rPr>
        <w:t>。</w:t>
      </w:r>
    </w:p>
    <w:p w14:paraId="7E21C1F0">
      <w:pPr>
        <w:pStyle w:val="2"/>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⑹具有正确的审美观和人文素养。</w:t>
      </w:r>
    </w:p>
    <w:p w14:paraId="4BC709D0">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2.知识</w:t>
      </w:r>
    </w:p>
    <w:p w14:paraId="2A58293E">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⑴</w:t>
      </w:r>
      <w:r>
        <w:rPr>
          <w:rFonts w:hint="default" w:ascii="仿宋_GB2312" w:hAnsi="仿宋_GB2312" w:eastAsia="仿宋_GB2312" w:cs="仿宋_GB2312"/>
          <w:b w:val="0"/>
          <w:bCs/>
          <w:color w:val="auto"/>
          <w:sz w:val="32"/>
          <w:szCs w:val="32"/>
          <w:highlight w:val="none"/>
          <w:lang w:val="en-US" w:eastAsia="zh-CN"/>
        </w:rPr>
        <w:t>掌握</w:t>
      </w:r>
      <w:r>
        <w:rPr>
          <w:rFonts w:hint="eastAsia" w:ascii="仿宋_GB2312" w:hAnsi="仿宋_GB2312" w:eastAsia="仿宋_GB2312" w:cs="仿宋_GB2312"/>
          <w:b w:val="0"/>
          <w:bCs/>
          <w:color w:val="auto"/>
          <w:sz w:val="32"/>
          <w:szCs w:val="32"/>
          <w:highlight w:val="none"/>
          <w:lang w:val="en-US" w:eastAsia="zh-CN"/>
        </w:rPr>
        <w:t>本专业</w:t>
      </w:r>
      <w:r>
        <w:rPr>
          <w:rFonts w:hint="default" w:ascii="仿宋_GB2312" w:hAnsi="仿宋_GB2312" w:eastAsia="仿宋_GB2312" w:cs="仿宋_GB2312"/>
          <w:b w:val="0"/>
          <w:bCs/>
          <w:color w:val="auto"/>
          <w:sz w:val="32"/>
          <w:szCs w:val="32"/>
          <w:highlight w:val="none"/>
          <w:lang w:val="en-US" w:eastAsia="zh-CN"/>
        </w:rPr>
        <w:t>必备的思想政治理论、科学文化基础知识和中华优秀传统文化知识。</w:t>
      </w:r>
    </w:p>
    <w:p w14:paraId="207FB623">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⑵</w:t>
      </w:r>
      <w:r>
        <w:rPr>
          <w:rFonts w:hint="default" w:ascii="仿宋_GB2312" w:hAnsi="仿宋_GB2312" w:eastAsia="仿宋_GB2312" w:cs="仿宋_GB2312"/>
          <w:b w:val="0"/>
          <w:bCs/>
          <w:color w:val="auto"/>
          <w:sz w:val="32"/>
          <w:szCs w:val="32"/>
          <w:highlight w:val="none"/>
          <w:lang w:val="en-US" w:eastAsia="zh-CN"/>
        </w:rPr>
        <w:t>熟悉</w:t>
      </w:r>
      <w:r>
        <w:rPr>
          <w:rFonts w:hint="eastAsia" w:ascii="仿宋_GB2312" w:hAnsi="仿宋_GB2312" w:eastAsia="仿宋_GB2312" w:cs="仿宋_GB2312"/>
          <w:b w:val="0"/>
          <w:bCs/>
          <w:color w:val="auto"/>
          <w:sz w:val="32"/>
          <w:szCs w:val="32"/>
          <w:highlight w:val="none"/>
          <w:lang w:val="en-US" w:eastAsia="zh-CN"/>
        </w:rPr>
        <w:t>本专业</w:t>
      </w:r>
      <w:r>
        <w:rPr>
          <w:rFonts w:hint="default" w:ascii="仿宋_GB2312" w:hAnsi="仿宋_GB2312" w:eastAsia="仿宋_GB2312" w:cs="仿宋_GB2312"/>
          <w:b w:val="0"/>
          <w:bCs/>
          <w:color w:val="auto"/>
          <w:sz w:val="32"/>
          <w:szCs w:val="32"/>
          <w:highlight w:val="none"/>
          <w:lang w:val="en-US" w:eastAsia="zh-CN"/>
        </w:rPr>
        <w:t>相关的法律法规以及环境保护、安全消防等知识。</w:t>
      </w:r>
    </w:p>
    <w:p w14:paraId="2E178273">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⑶掌握护理基本理论、基本知识及基础医学知识</w:t>
      </w:r>
      <w:r>
        <w:rPr>
          <w:rFonts w:hint="default" w:ascii="仿宋_GB2312" w:hAnsi="仿宋_GB2312" w:eastAsia="仿宋_GB2312" w:cs="仿宋_GB2312"/>
          <w:b w:val="0"/>
          <w:bCs/>
          <w:color w:val="auto"/>
          <w:sz w:val="32"/>
          <w:szCs w:val="32"/>
          <w:highlight w:val="none"/>
          <w:lang w:val="en-US" w:eastAsia="zh-CN"/>
        </w:rPr>
        <w:t>。</w:t>
      </w:r>
    </w:p>
    <w:p w14:paraId="7E29D6C5">
      <w:pPr>
        <w:snapToGrid w:val="0"/>
        <w:spacing w:line="360" w:lineRule="auto"/>
        <w:ind w:firstLine="640" w:firstLineChars="200"/>
        <w:jc w:val="both"/>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⑷</w:t>
      </w:r>
      <w:r>
        <w:rPr>
          <w:rFonts w:hint="default" w:ascii="仿宋_GB2312" w:hAnsi="仿宋_GB2312" w:eastAsia="仿宋_GB2312" w:cs="仿宋_GB2312"/>
          <w:b w:val="0"/>
          <w:bCs/>
          <w:color w:val="auto"/>
          <w:sz w:val="32"/>
          <w:szCs w:val="32"/>
          <w:highlight w:val="none"/>
          <w:lang w:val="en-US" w:eastAsia="zh-CN"/>
        </w:rPr>
        <w:t>掌握生命各阶段各系统常见疾病的概念、病因、健康史、身心状况、辅助检查、治疗原则、护理诊断、护理措施</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护理评价</w:t>
      </w:r>
      <w:r>
        <w:rPr>
          <w:rFonts w:hint="eastAsia" w:ascii="仿宋_GB2312" w:hAnsi="仿宋_GB2312" w:eastAsia="仿宋_GB2312" w:cs="仿宋_GB2312"/>
          <w:b w:val="0"/>
          <w:bCs/>
          <w:color w:val="auto"/>
          <w:sz w:val="32"/>
          <w:szCs w:val="32"/>
          <w:highlight w:val="none"/>
          <w:lang w:val="en-US" w:eastAsia="zh-CN"/>
        </w:rPr>
        <w:t>的相关知识。</w:t>
      </w:r>
    </w:p>
    <w:p w14:paraId="065D545E">
      <w:pPr>
        <w:snapToGrid w:val="0"/>
        <w:spacing w:line="360" w:lineRule="auto"/>
        <w:ind w:firstLine="640" w:firstLineChars="200"/>
        <w:jc w:val="both"/>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⑸掌握</w:t>
      </w:r>
      <w:r>
        <w:rPr>
          <w:rFonts w:hint="default" w:ascii="仿宋_GB2312" w:hAnsi="仿宋_GB2312" w:eastAsia="仿宋_GB2312" w:cs="仿宋_GB2312"/>
          <w:b w:val="0"/>
          <w:bCs/>
          <w:color w:val="auto"/>
          <w:sz w:val="32"/>
          <w:szCs w:val="32"/>
          <w:highlight w:val="none"/>
          <w:lang w:val="en-US" w:eastAsia="zh-CN"/>
        </w:rPr>
        <w:t>健康</w:t>
      </w:r>
      <w:r>
        <w:rPr>
          <w:rFonts w:hint="eastAsia" w:ascii="仿宋_GB2312" w:hAnsi="仿宋_GB2312" w:eastAsia="仿宋_GB2312" w:cs="仿宋_GB2312"/>
          <w:b w:val="0"/>
          <w:bCs/>
          <w:color w:val="auto"/>
          <w:sz w:val="32"/>
          <w:szCs w:val="32"/>
          <w:highlight w:val="none"/>
          <w:lang w:val="en-US" w:eastAsia="zh-CN"/>
        </w:rPr>
        <w:t>教育</w:t>
      </w:r>
      <w:r>
        <w:rPr>
          <w:rFonts w:hint="default" w:ascii="仿宋_GB2312" w:hAnsi="仿宋_GB2312" w:eastAsia="仿宋_GB2312" w:cs="仿宋_GB2312"/>
          <w:b w:val="0"/>
          <w:bCs/>
          <w:color w:val="auto"/>
          <w:sz w:val="32"/>
          <w:szCs w:val="32"/>
          <w:highlight w:val="none"/>
          <w:lang w:val="en-US" w:eastAsia="zh-CN"/>
        </w:rPr>
        <w:t>、健康促进</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传染病防治</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职业防护</w:t>
      </w:r>
      <w:r>
        <w:rPr>
          <w:rFonts w:hint="eastAsia" w:ascii="仿宋_GB2312" w:hAnsi="仿宋_GB2312" w:eastAsia="仿宋_GB2312" w:cs="仿宋_GB2312"/>
          <w:b w:val="0"/>
          <w:bCs/>
          <w:color w:val="auto"/>
          <w:sz w:val="32"/>
          <w:szCs w:val="32"/>
          <w:highlight w:val="none"/>
          <w:lang w:val="en-US" w:eastAsia="zh-CN"/>
        </w:rPr>
        <w:t>及急救相关知识。</w:t>
      </w:r>
    </w:p>
    <w:p w14:paraId="4FD69AEB">
      <w:pPr>
        <w:snapToGrid w:val="0"/>
        <w:spacing w:line="360" w:lineRule="auto"/>
        <w:ind w:firstLine="640" w:firstLineChars="200"/>
        <w:jc w:val="both"/>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⑹掌握一般服务对象</w:t>
      </w:r>
      <w:r>
        <w:rPr>
          <w:rFonts w:hint="default" w:ascii="仿宋_GB2312" w:hAnsi="仿宋_GB2312" w:eastAsia="仿宋_GB2312" w:cs="仿宋_GB2312"/>
          <w:b w:val="0"/>
          <w:bCs/>
          <w:color w:val="auto"/>
          <w:sz w:val="32"/>
          <w:szCs w:val="32"/>
          <w:highlight w:val="none"/>
          <w:lang w:val="en-US" w:eastAsia="zh-CN"/>
        </w:rPr>
        <w:t>能力评估</w:t>
      </w:r>
      <w:r>
        <w:rPr>
          <w:rFonts w:hint="eastAsia" w:ascii="仿宋_GB2312" w:hAnsi="仿宋_GB2312" w:eastAsia="仿宋_GB2312" w:cs="仿宋_GB2312"/>
          <w:b w:val="0"/>
          <w:bCs/>
          <w:color w:val="auto"/>
          <w:sz w:val="32"/>
          <w:szCs w:val="32"/>
          <w:highlight w:val="none"/>
          <w:lang w:val="en-US" w:eastAsia="zh-CN"/>
        </w:rPr>
        <w:t>、心理、礼仪与人际沟通、疾</w:t>
      </w:r>
      <w:r>
        <w:rPr>
          <w:rFonts w:hint="default" w:ascii="仿宋_GB2312" w:hAnsi="仿宋_GB2312" w:eastAsia="仿宋_GB2312" w:cs="仿宋_GB2312"/>
          <w:b w:val="0"/>
          <w:bCs/>
          <w:color w:val="auto"/>
          <w:sz w:val="32"/>
          <w:szCs w:val="32"/>
          <w:highlight w:val="none"/>
          <w:lang w:val="en-US" w:eastAsia="zh-CN"/>
        </w:rPr>
        <w:t>病</w:t>
      </w:r>
      <w:r>
        <w:rPr>
          <w:rFonts w:hint="eastAsia" w:ascii="仿宋_GB2312" w:hAnsi="仿宋_GB2312" w:eastAsia="仿宋_GB2312" w:cs="仿宋_GB2312"/>
          <w:b w:val="0"/>
          <w:bCs/>
          <w:color w:val="auto"/>
          <w:sz w:val="32"/>
          <w:szCs w:val="32"/>
          <w:highlight w:val="none"/>
          <w:lang w:val="en-US" w:eastAsia="zh-CN"/>
        </w:rPr>
        <w:t>管理等相关知识。</w:t>
      </w:r>
    </w:p>
    <w:p w14:paraId="2E36A4B0">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default" w:ascii="仿宋_GB2312" w:hAnsi="仿宋_GB2312" w:eastAsia="仿宋_GB2312" w:cs="仿宋_GB2312"/>
          <w:b w:val="0"/>
          <w:bCs/>
          <w:color w:val="auto"/>
          <w:sz w:val="32"/>
          <w:szCs w:val="32"/>
          <w:highlight w:val="none"/>
          <w:lang w:val="en-US" w:eastAsia="zh-CN"/>
        </w:rPr>
        <w:t>3.能力</w:t>
      </w:r>
    </w:p>
    <w:p w14:paraId="3F254B6D">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⑴</w:t>
      </w:r>
      <w:r>
        <w:rPr>
          <w:rFonts w:hint="default" w:ascii="仿宋_GB2312" w:hAnsi="仿宋_GB2312" w:eastAsia="仿宋_GB2312" w:cs="仿宋_GB2312"/>
          <w:b w:val="0"/>
          <w:bCs/>
          <w:color w:val="auto"/>
          <w:sz w:val="32"/>
          <w:szCs w:val="32"/>
          <w:highlight w:val="none"/>
          <w:lang w:val="en-US" w:eastAsia="zh-CN"/>
        </w:rPr>
        <w:t>具有探究学习、终身学习和可持续发展的能力。</w:t>
      </w:r>
    </w:p>
    <w:p w14:paraId="50D61191">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⑵</w:t>
      </w:r>
      <w:r>
        <w:rPr>
          <w:rFonts w:hint="default" w:ascii="仿宋_GB2312" w:hAnsi="仿宋_GB2312" w:eastAsia="仿宋_GB2312" w:cs="仿宋_GB2312"/>
          <w:b w:val="0"/>
          <w:bCs/>
          <w:color w:val="auto"/>
          <w:sz w:val="32"/>
          <w:szCs w:val="32"/>
          <w:highlight w:val="none"/>
          <w:lang w:val="en-US" w:eastAsia="zh-CN"/>
        </w:rPr>
        <w:t>具有良好的语言、文字表达能力和沟通能力，运用循证护理思维分析和解决临床护理、</w:t>
      </w:r>
      <w:r>
        <w:rPr>
          <w:rFonts w:hint="eastAsia" w:ascii="仿宋_GB2312" w:hAnsi="仿宋_GB2312" w:eastAsia="仿宋_GB2312" w:cs="仿宋_GB2312"/>
          <w:b w:val="0"/>
          <w:bCs/>
          <w:color w:val="auto"/>
          <w:sz w:val="32"/>
          <w:szCs w:val="32"/>
          <w:highlight w:val="none"/>
          <w:lang w:val="en-US" w:eastAsia="zh-CN"/>
        </w:rPr>
        <w:t>护理</w:t>
      </w:r>
      <w:r>
        <w:rPr>
          <w:rFonts w:hint="default" w:ascii="仿宋_GB2312" w:hAnsi="仿宋_GB2312" w:eastAsia="仿宋_GB2312" w:cs="仿宋_GB2312"/>
          <w:b w:val="0"/>
          <w:bCs/>
          <w:color w:val="auto"/>
          <w:sz w:val="32"/>
          <w:szCs w:val="32"/>
          <w:highlight w:val="none"/>
          <w:lang w:val="en-US" w:eastAsia="zh-CN"/>
        </w:rPr>
        <w:t>工作中的技术问题的能力</w:t>
      </w:r>
      <w:r>
        <w:rPr>
          <w:rFonts w:hint="eastAsia" w:ascii="仿宋_GB2312" w:hAnsi="仿宋_GB2312" w:eastAsia="仿宋_GB2312" w:cs="仿宋_GB2312"/>
          <w:b w:val="0"/>
          <w:bCs/>
          <w:color w:val="auto"/>
          <w:sz w:val="32"/>
          <w:szCs w:val="32"/>
          <w:highlight w:val="none"/>
          <w:lang w:val="en-US" w:eastAsia="zh-CN"/>
        </w:rPr>
        <w:t>。</w:t>
      </w:r>
    </w:p>
    <w:p w14:paraId="6AEB4B44">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⑶</w:t>
      </w:r>
      <w:r>
        <w:rPr>
          <w:rFonts w:hint="default" w:ascii="仿宋_GB2312" w:hAnsi="仿宋_GB2312" w:eastAsia="仿宋_GB2312" w:cs="仿宋_GB2312"/>
          <w:b w:val="0"/>
          <w:bCs/>
          <w:color w:val="auto"/>
          <w:sz w:val="32"/>
          <w:szCs w:val="32"/>
          <w:highlight w:val="none"/>
          <w:lang w:val="en-US" w:eastAsia="zh-CN"/>
        </w:rPr>
        <w:t>具有运用现代化信息资源和手段提升护理服务的能力，能够进行方案演示、帮助</w:t>
      </w:r>
      <w:r>
        <w:rPr>
          <w:rFonts w:hint="eastAsia" w:ascii="仿宋_GB2312" w:hAnsi="仿宋_GB2312" w:eastAsia="仿宋_GB2312" w:cs="仿宋_GB2312"/>
          <w:b w:val="0"/>
          <w:bCs/>
          <w:color w:val="auto"/>
          <w:sz w:val="32"/>
          <w:szCs w:val="32"/>
          <w:highlight w:val="none"/>
          <w:lang w:val="en-US" w:eastAsia="zh-CN"/>
        </w:rPr>
        <w:t>服务对象</w:t>
      </w:r>
      <w:r>
        <w:rPr>
          <w:rFonts w:hint="default" w:ascii="仿宋_GB2312" w:hAnsi="仿宋_GB2312" w:eastAsia="仿宋_GB2312" w:cs="仿宋_GB2312"/>
          <w:b w:val="0"/>
          <w:bCs/>
          <w:color w:val="auto"/>
          <w:sz w:val="32"/>
          <w:szCs w:val="32"/>
          <w:highlight w:val="none"/>
          <w:lang w:val="en-US" w:eastAsia="zh-CN"/>
        </w:rPr>
        <w:t>运用</w:t>
      </w:r>
      <w:r>
        <w:rPr>
          <w:rFonts w:hint="eastAsia" w:ascii="仿宋_GB2312" w:hAnsi="仿宋_GB2312" w:eastAsia="仿宋_GB2312" w:cs="仿宋_GB2312"/>
          <w:b w:val="0"/>
          <w:bCs/>
          <w:color w:val="auto"/>
          <w:sz w:val="32"/>
          <w:szCs w:val="32"/>
          <w:highlight w:val="none"/>
          <w:lang w:val="en-US" w:eastAsia="zh-CN"/>
        </w:rPr>
        <w:t>常见的护理</w:t>
      </w:r>
      <w:r>
        <w:rPr>
          <w:rFonts w:hint="default" w:ascii="仿宋_GB2312" w:hAnsi="仿宋_GB2312" w:eastAsia="仿宋_GB2312" w:cs="仿宋_GB2312"/>
          <w:b w:val="0"/>
          <w:bCs/>
          <w:color w:val="auto"/>
          <w:sz w:val="32"/>
          <w:szCs w:val="32"/>
          <w:highlight w:val="none"/>
          <w:lang w:val="en-US" w:eastAsia="zh-CN"/>
        </w:rPr>
        <w:t>技术等。</w:t>
      </w:r>
    </w:p>
    <w:p w14:paraId="2CDBE6BC">
      <w:pPr>
        <w:snapToGrid w:val="0"/>
        <w:spacing w:line="360" w:lineRule="auto"/>
        <w:ind w:firstLine="640" w:firstLineChars="200"/>
        <w:jc w:val="both"/>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⑷</w:t>
      </w:r>
      <w:r>
        <w:rPr>
          <w:rFonts w:hint="default" w:ascii="仿宋_GB2312" w:hAnsi="仿宋_GB2312" w:eastAsia="仿宋_GB2312" w:cs="仿宋_GB2312"/>
          <w:b w:val="0"/>
          <w:bCs/>
          <w:color w:val="auto"/>
          <w:sz w:val="32"/>
          <w:szCs w:val="32"/>
          <w:highlight w:val="none"/>
          <w:lang w:val="en-US" w:eastAsia="zh-CN"/>
        </w:rPr>
        <w:t>具有熟练运用基</w:t>
      </w:r>
      <w:r>
        <w:rPr>
          <w:rFonts w:hint="eastAsia" w:ascii="仿宋_GB2312" w:hAnsi="仿宋_GB2312" w:eastAsia="仿宋_GB2312" w:cs="仿宋_GB2312"/>
          <w:b w:val="0"/>
          <w:bCs/>
          <w:color w:val="auto"/>
          <w:sz w:val="32"/>
          <w:szCs w:val="32"/>
          <w:highlight w:val="none"/>
          <w:lang w:val="en-US" w:eastAsia="zh-CN"/>
        </w:rPr>
        <w:t>础</w:t>
      </w:r>
      <w:r>
        <w:rPr>
          <w:rFonts w:hint="default" w:ascii="仿宋_GB2312" w:hAnsi="仿宋_GB2312" w:eastAsia="仿宋_GB2312" w:cs="仿宋_GB2312"/>
          <w:b w:val="0"/>
          <w:bCs/>
          <w:color w:val="auto"/>
          <w:sz w:val="32"/>
          <w:szCs w:val="32"/>
          <w:highlight w:val="none"/>
          <w:lang w:val="en-US" w:eastAsia="zh-CN"/>
        </w:rPr>
        <w:t>护理技术和专科</w:t>
      </w:r>
      <w:r>
        <w:rPr>
          <w:rFonts w:hint="eastAsia" w:ascii="仿宋_GB2312" w:hAnsi="仿宋_GB2312" w:eastAsia="仿宋_GB2312" w:cs="仿宋_GB2312"/>
          <w:b w:val="0"/>
          <w:bCs/>
          <w:color w:val="auto"/>
          <w:sz w:val="32"/>
          <w:szCs w:val="32"/>
          <w:highlight w:val="none"/>
          <w:lang w:val="en-US" w:eastAsia="zh-CN"/>
        </w:rPr>
        <w:t>护士</w:t>
      </w:r>
      <w:r>
        <w:rPr>
          <w:rFonts w:hint="default" w:ascii="仿宋_GB2312" w:hAnsi="仿宋_GB2312" w:eastAsia="仿宋_GB2312" w:cs="仿宋_GB2312"/>
          <w:b w:val="0"/>
          <w:bCs/>
          <w:color w:val="auto"/>
          <w:sz w:val="32"/>
          <w:szCs w:val="32"/>
          <w:highlight w:val="none"/>
          <w:lang w:val="en-US" w:eastAsia="zh-CN"/>
        </w:rPr>
        <w:t>护理技术的能力</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具有依照护理规范和程序对护理对象实施整体护理的能力</w:t>
      </w:r>
      <w:r>
        <w:rPr>
          <w:rFonts w:hint="eastAsia" w:ascii="仿宋_GB2312" w:hAnsi="仿宋_GB2312" w:eastAsia="仿宋_GB2312" w:cs="仿宋_GB2312"/>
          <w:b w:val="0"/>
          <w:bCs/>
          <w:color w:val="auto"/>
          <w:sz w:val="32"/>
          <w:szCs w:val="32"/>
          <w:highlight w:val="none"/>
          <w:lang w:val="en-US" w:eastAsia="zh-CN"/>
        </w:rPr>
        <w:t>。</w:t>
      </w:r>
    </w:p>
    <w:p w14:paraId="78A768B0">
      <w:pPr>
        <w:snapToGrid w:val="0"/>
        <w:spacing w:line="360" w:lineRule="auto"/>
        <w:ind w:firstLine="640" w:firstLineChars="200"/>
        <w:jc w:val="both"/>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⑸</w:t>
      </w:r>
      <w:r>
        <w:rPr>
          <w:rFonts w:hint="default" w:ascii="仿宋_GB2312" w:hAnsi="仿宋_GB2312" w:eastAsia="仿宋_GB2312" w:cs="仿宋_GB2312"/>
          <w:b w:val="0"/>
          <w:bCs/>
          <w:color w:val="auto"/>
          <w:sz w:val="32"/>
          <w:szCs w:val="32"/>
          <w:highlight w:val="none"/>
          <w:lang w:val="en-US" w:eastAsia="zh-CN"/>
        </w:rPr>
        <w:t>具有辨识急危重症并参与救治的能力</w:t>
      </w:r>
      <w:r>
        <w:rPr>
          <w:rFonts w:hint="eastAsia" w:ascii="仿宋_GB2312" w:hAnsi="仿宋_GB2312" w:eastAsia="仿宋_GB2312" w:cs="仿宋_GB2312"/>
          <w:b w:val="0"/>
          <w:bCs/>
          <w:color w:val="auto"/>
          <w:sz w:val="32"/>
          <w:szCs w:val="32"/>
          <w:highlight w:val="none"/>
          <w:lang w:val="en-US" w:eastAsia="zh-CN"/>
        </w:rPr>
        <w:t>；</w:t>
      </w:r>
      <w:r>
        <w:rPr>
          <w:rFonts w:hint="default" w:ascii="仿宋_GB2312" w:hAnsi="仿宋_GB2312" w:eastAsia="仿宋_GB2312" w:cs="仿宋_GB2312"/>
          <w:b w:val="0"/>
          <w:bCs/>
          <w:color w:val="auto"/>
          <w:sz w:val="32"/>
          <w:szCs w:val="32"/>
          <w:highlight w:val="none"/>
          <w:lang w:val="en-US" w:eastAsia="zh-CN"/>
        </w:rPr>
        <w:t>具有识别突发公共卫生事件并参与应急处置的能力</w:t>
      </w:r>
      <w:r>
        <w:rPr>
          <w:rFonts w:hint="eastAsia" w:ascii="仿宋_GB2312" w:hAnsi="仿宋_GB2312" w:eastAsia="仿宋_GB2312" w:cs="仿宋_GB2312"/>
          <w:b w:val="0"/>
          <w:bCs/>
          <w:color w:val="auto"/>
          <w:sz w:val="32"/>
          <w:szCs w:val="32"/>
          <w:highlight w:val="none"/>
          <w:lang w:val="en-US" w:eastAsia="zh-CN"/>
        </w:rPr>
        <w:t>。</w:t>
      </w:r>
    </w:p>
    <w:p w14:paraId="1CE9DBE4">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⑹</w:t>
      </w:r>
      <w:r>
        <w:rPr>
          <w:rFonts w:hint="default" w:ascii="仿宋_GB2312" w:hAnsi="仿宋_GB2312" w:eastAsia="仿宋_GB2312" w:cs="仿宋_GB2312"/>
          <w:b w:val="0"/>
          <w:bCs/>
          <w:color w:val="auto"/>
          <w:sz w:val="32"/>
          <w:szCs w:val="32"/>
          <w:highlight w:val="none"/>
          <w:lang w:val="en-US" w:eastAsia="zh-CN"/>
        </w:rPr>
        <w:t>具有依照卫生法律法规与护理伦理</w:t>
      </w:r>
      <w:r>
        <w:rPr>
          <w:rFonts w:hint="eastAsia" w:ascii="仿宋_GB2312" w:hAnsi="仿宋_GB2312" w:eastAsia="仿宋_GB2312" w:cs="仿宋_GB2312"/>
          <w:b w:val="0"/>
          <w:bCs/>
          <w:color w:val="auto"/>
          <w:sz w:val="32"/>
          <w:szCs w:val="32"/>
          <w:highlight w:val="none"/>
          <w:lang w:val="en-US" w:eastAsia="zh-CN"/>
        </w:rPr>
        <w:t>开展护理工作</w:t>
      </w:r>
      <w:r>
        <w:rPr>
          <w:rFonts w:hint="default" w:ascii="仿宋_GB2312" w:hAnsi="仿宋_GB2312" w:eastAsia="仿宋_GB2312" w:cs="仿宋_GB2312"/>
          <w:b w:val="0"/>
          <w:bCs/>
          <w:color w:val="auto"/>
          <w:sz w:val="32"/>
          <w:szCs w:val="32"/>
          <w:highlight w:val="none"/>
          <w:lang w:val="en-US" w:eastAsia="zh-CN"/>
        </w:rPr>
        <w:t>的能力</w:t>
      </w:r>
      <w:r>
        <w:rPr>
          <w:rFonts w:hint="eastAsia" w:ascii="仿宋_GB2312" w:hAnsi="仿宋_GB2312" w:eastAsia="仿宋_GB2312" w:cs="仿宋_GB2312"/>
          <w:b w:val="0"/>
          <w:bCs/>
          <w:color w:val="auto"/>
          <w:sz w:val="32"/>
          <w:szCs w:val="32"/>
          <w:highlight w:val="none"/>
          <w:lang w:val="en-US" w:eastAsia="zh-CN"/>
        </w:rPr>
        <w:t>。</w:t>
      </w:r>
    </w:p>
    <w:p w14:paraId="073D8FAB">
      <w:pPr>
        <w:snapToGrid w:val="0"/>
        <w:spacing w:line="360" w:lineRule="auto"/>
        <w:ind w:firstLine="640" w:firstLineChars="200"/>
        <w:jc w:val="both"/>
        <w:rPr>
          <w:rFonts w:hint="default" w:ascii="仿宋_GB2312" w:hAnsi="仿宋_GB2312" w:eastAsia="仿宋_GB2312" w:cs="仿宋_GB2312"/>
          <w:b w:val="0"/>
          <w:bCs/>
          <w:color w:val="auto"/>
          <w:sz w:val="32"/>
          <w:szCs w:val="32"/>
          <w:highlight w:val="none"/>
          <w:lang w:val="en-US" w:eastAsia="zh-CN"/>
        </w:rPr>
        <w:sectPr>
          <w:footerReference r:id="rId4" w:type="default"/>
          <w:pgSz w:w="11906" w:h="16838"/>
          <w:pgMar w:top="1440" w:right="1797" w:bottom="1440" w:left="1797" w:header="851" w:footer="992" w:gutter="0"/>
          <w:pgNumType w:fmt="decimal" w:start="1"/>
          <w:cols w:space="720" w:num="1"/>
          <w:docGrid w:type="lines" w:linePitch="312" w:charSpace="0"/>
        </w:sectPr>
      </w:pPr>
      <w:r>
        <w:rPr>
          <w:rFonts w:hint="eastAsia" w:ascii="仿宋_GB2312" w:hAnsi="仿宋_GB2312" w:eastAsia="仿宋_GB2312" w:cs="仿宋_GB2312"/>
          <w:b w:val="0"/>
          <w:bCs/>
          <w:color w:val="auto"/>
          <w:sz w:val="32"/>
          <w:szCs w:val="32"/>
          <w:highlight w:val="none"/>
          <w:lang w:val="en-US" w:eastAsia="zh-CN"/>
        </w:rPr>
        <w:t>⑺</w:t>
      </w:r>
      <w:r>
        <w:rPr>
          <w:rFonts w:hint="default" w:ascii="仿宋_GB2312" w:hAnsi="仿宋_GB2312" w:eastAsia="仿宋_GB2312" w:cs="仿宋_GB2312"/>
          <w:b w:val="0"/>
          <w:bCs/>
          <w:color w:val="auto"/>
          <w:sz w:val="32"/>
          <w:szCs w:val="32"/>
          <w:highlight w:val="none"/>
          <w:lang w:val="en-US" w:eastAsia="zh-CN"/>
        </w:rPr>
        <w:t>具有为个体、家庭、社区等实施健康保健服务的能</w:t>
      </w:r>
      <w:r>
        <w:rPr>
          <w:rFonts w:hint="eastAsia" w:ascii="仿宋_GB2312" w:hAnsi="仿宋_GB2312" w:eastAsia="仿宋_GB2312" w:cs="仿宋_GB2312"/>
          <w:b w:val="0"/>
          <w:bCs/>
          <w:color w:val="auto"/>
          <w:sz w:val="32"/>
          <w:szCs w:val="32"/>
          <w:highlight w:val="none"/>
          <w:lang w:val="en-US" w:eastAsia="zh-CN"/>
        </w:rPr>
        <w:t>力。</w:t>
      </w:r>
    </w:p>
    <w:p w14:paraId="303F6841">
      <w:pPr>
        <w:pStyle w:val="4"/>
        <w:bidi w:val="0"/>
        <w:ind w:firstLine="321" w:firstLineChars="100"/>
        <w:rPr>
          <w:rFonts w:hint="eastAsia"/>
          <w:lang w:val="en-US" w:eastAsia="zh-CN"/>
        </w:rPr>
      </w:pPr>
      <w:bookmarkStart w:id="70" w:name="_Toc24298"/>
      <w:r>
        <w:rPr>
          <w:rFonts w:hint="eastAsia"/>
          <w:lang w:val="en-US" w:eastAsia="zh-CN"/>
        </w:rPr>
        <w:t>（三）培养目标与</w:t>
      </w:r>
      <w:r>
        <w:rPr>
          <w:rFonts w:hint="default"/>
          <w:lang w:eastAsia="zh-CN"/>
        </w:rPr>
        <w:t>毕业要求</w:t>
      </w:r>
      <w:r>
        <w:rPr>
          <w:rFonts w:hint="eastAsia"/>
          <w:lang w:val="en-US" w:eastAsia="zh-CN"/>
        </w:rPr>
        <w:t>实现矩阵</w:t>
      </w:r>
      <w:bookmarkEnd w:id="70"/>
    </w:p>
    <w:p w14:paraId="5CF5AB99">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表4  培养目标与毕业要求实现矩阵</w:t>
      </w:r>
    </w:p>
    <w:tbl>
      <w:tblPr>
        <w:tblStyle w:val="14"/>
        <w:tblW w:w="13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729"/>
        <w:gridCol w:w="2041"/>
        <w:gridCol w:w="2041"/>
        <w:gridCol w:w="2041"/>
        <w:gridCol w:w="2041"/>
        <w:gridCol w:w="2042"/>
      </w:tblGrid>
      <w:tr w14:paraId="570C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tblHeader/>
          <w:jc w:val="center"/>
        </w:trPr>
        <w:tc>
          <w:tcPr>
            <w:tcW w:w="3729" w:type="dxa"/>
            <w:tcBorders>
              <w:tl2br w:val="single" w:color="auto" w:sz="4" w:space="0"/>
            </w:tcBorders>
            <w:shd w:val="clear" w:color="auto" w:fill="ADB9CA" w:themeFill="text2" w:themeFillTint="66"/>
            <w:tcMar>
              <w:top w:w="15" w:type="dxa"/>
              <w:left w:w="108" w:type="dxa"/>
              <w:bottom w:w="0" w:type="dxa"/>
              <w:right w:w="108" w:type="dxa"/>
            </w:tcMar>
            <w:vAlign w:val="center"/>
          </w:tcPr>
          <w:p w14:paraId="68419781">
            <w:pPr>
              <w:keepNext w:val="0"/>
              <w:keepLines w:val="0"/>
              <w:widowControl/>
              <w:suppressLineNumbers w:val="0"/>
              <w:spacing w:before="0" w:beforeAutospacing="0" w:after="0" w:afterAutospacing="0"/>
              <w:ind w:left="0" w:right="0" w:firstLine="803" w:firstLineChars="400"/>
              <w:jc w:val="center"/>
              <w:rPr>
                <w:rFonts w:hint="eastAsia" w:ascii="宋体" w:hAnsi="宋体" w:eastAsia="宋体" w:cs="宋体"/>
                <w:b/>
                <w:bCs/>
                <w:color w:val="auto"/>
                <w:sz w:val="20"/>
                <w:szCs w:val="20"/>
                <w:highlight w:val="none"/>
              </w:rPr>
            </w:pPr>
            <w:r>
              <w:rPr>
                <w:rFonts w:hint="eastAsia" w:ascii="宋体" w:hAnsi="宋体" w:cs="宋体"/>
                <w:b/>
                <w:bCs/>
                <w:color w:val="auto"/>
                <w:sz w:val="20"/>
                <w:szCs w:val="20"/>
                <w:highlight w:val="none"/>
                <w:lang w:val="en-US" w:eastAsia="zh-CN"/>
              </w:rPr>
              <w:t xml:space="preserve">           </w:t>
            </w:r>
            <w:r>
              <w:rPr>
                <w:rFonts w:hint="eastAsia" w:ascii="宋体" w:hAnsi="宋体" w:eastAsia="宋体" w:cs="宋体"/>
                <w:b/>
                <w:bCs/>
                <w:color w:val="auto"/>
                <w:sz w:val="20"/>
                <w:szCs w:val="20"/>
                <w:highlight w:val="none"/>
              </w:rPr>
              <w:t>培养目标</w:t>
            </w:r>
          </w:p>
          <w:p w14:paraId="00521408">
            <w:pPr>
              <w:keepNext w:val="0"/>
              <w:keepLines w:val="0"/>
              <w:widowControl/>
              <w:suppressLineNumbers w:val="0"/>
              <w:spacing w:before="0" w:beforeAutospacing="0" w:after="0" w:afterAutospacing="0"/>
              <w:ind w:left="0" w:right="0" w:firstLine="602" w:firstLineChars="300"/>
              <w:jc w:val="left"/>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毕业要求</w:t>
            </w:r>
          </w:p>
        </w:tc>
        <w:tc>
          <w:tcPr>
            <w:tcW w:w="2041" w:type="dxa"/>
            <w:shd w:val="clear" w:color="auto" w:fill="ADB9CA" w:themeFill="text2" w:themeFillTint="66"/>
            <w:tcMar>
              <w:top w:w="15" w:type="dxa"/>
              <w:left w:w="108" w:type="dxa"/>
              <w:bottom w:w="0" w:type="dxa"/>
              <w:right w:w="108" w:type="dxa"/>
            </w:tcMar>
            <w:vAlign w:val="center"/>
          </w:tcPr>
          <w:p w14:paraId="3A9A56DD">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leftChars="0" w:right="0" w:firstLine="0" w:firstLineChars="0"/>
              <w:jc w:val="center"/>
              <w:textAlignment w:val="auto"/>
              <w:rPr>
                <w:rFonts w:hint="eastAsia"/>
                <w:color w:val="auto"/>
                <w:highlight w:val="none"/>
                <w:lang w:val="en-US" w:eastAsia="zh-CN"/>
              </w:rPr>
            </w:pPr>
            <w:r>
              <w:rPr>
                <w:rFonts w:hint="eastAsia" w:ascii="宋体" w:hAnsi="宋体" w:eastAsia="宋体" w:cs="宋体"/>
                <w:color w:val="auto"/>
                <w:sz w:val="20"/>
                <w:szCs w:val="20"/>
                <w:highlight w:val="none"/>
                <w:lang w:val="en-US" w:eastAsia="zh-CN"/>
              </w:rPr>
              <w:t>目标1</w:t>
            </w:r>
          </w:p>
        </w:tc>
        <w:tc>
          <w:tcPr>
            <w:tcW w:w="2041" w:type="dxa"/>
            <w:shd w:val="clear" w:color="auto" w:fill="ADB9CA" w:themeFill="text2" w:themeFillTint="66"/>
            <w:tcMar>
              <w:top w:w="15" w:type="dxa"/>
              <w:left w:w="108" w:type="dxa"/>
              <w:bottom w:w="0" w:type="dxa"/>
              <w:right w:w="108" w:type="dxa"/>
            </w:tcMar>
            <w:vAlign w:val="center"/>
          </w:tcPr>
          <w:p w14:paraId="4D372B2C">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rPr>
                <w:rFonts w:hint="eastAsia"/>
                <w:color w:val="auto"/>
                <w:highlight w:val="none"/>
                <w:lang w:val="en-US" w:eastAsia="zh-CN"/>
              </w:rPr>
            </w:pPr>
            <w:r>
              <w:rPr>
                <w:rFonts w:hint="eastAsia" w:ascii="宋体" w:hAnsi="宋体" w:eastAsia="宋体" w:cs="宋体"/>
                <w:color w:val="auto"/>
                <w:sz w:val="20"/>
                <w:szCs w:val="20"/>
                <w:highlight w:val="none"/>
                <w:lang w:val="en-US" w:eastAsia="zh-CN"/>
              </w:rPr>
              <w:t>目标2</w:t>
            </w:r>
          </w:p>
        </w:tc>
        <w:tc>
          <w:tcPr>
            <w:tcW w:w="2041" w:type="dxa"/>
            <w:shd w:val="clear" w:color="auto" w:fill="ADB9CA" w:themeFill="text2" w:themeFillTint="66"/>
            <w:tcMar>
              <w:top w:w="15" w:type="dxa"/>
              <w:left w:w="108" w:type="dxa"/>
              <w:bottom w:w="0" w:type="dxa"/>
              <w:right w:w="108" w:type="dxa"/>
            </w:tcMar>
            <w:vAlign w:val="center"/>
          </w:tcPr>
          <w:p w14:paraId="3E273739">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rPr>
                <w:rFonts w:hint="default"/>
                <w:color w:val="auto"/>
                <w:highlight w:val="none"/>
                <w:lang w:val="en-US"/>
              </w:rPr>
            </w:pPr>
            <w:r>
              <w:rPr>
                <w:rFonts w:hint="eastAsia" w:ascii="宋体" w:hAnsi="宋体" w:eastAsia="宋体" w:cs="宋体"/>
                <w:color w:val="auto"/>
                <w:sz w:val="20"/>
                <w:szCs w:val="20"/>
                <w:highlight w:val="none"/>
                <w:lang w:val="en-US" w:eastAsia="zh-CN"/>
              </w:rPr>
              <w:t>目标</w:t>
            </w:r>
            <w:r>
              <w:rPr>
                <w:rFonts w:hint="eastAsia" w:ascii="宋体" w:hAnsi="宋体" w:cs="宋体"/>
                <w:color w:val="auto"/>
                <w:sz w:val="20"/>
                <w:szCs w:val="20"/>
                <w:highlight w:val="none"/>
                <w:lang w:val="en-US" w:eastAsia="zh-CN"/>
              </w:rPr>
              <w:t>3</w:t>
            </w:r>
          </w:p>
        </w:tc>
        <w:tc>
          <w:tcPr>
            <w:tcW w:w="2041" w:type="dxa"/>
            <w:shd w:val="clear" w:color="auto" w:fill="ADB9CA" w:themeFill="text2" w:themeFillTint="66"/>
            <w:tcMar>
              <w:top w:w="15" w:type="dxa"/>
              <w:left w:w="108" w:type="dxa"/>
              <w:bottom w:w="0" w:type="dxa"/>
              <w:right w:w="108" w:type="dxa"/>
            </w:tcMar>
            <w:vAlign w:val="center"/>
          </w:tcPr>
          <w:p w14:paraId="05908EC4">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rPr>
                <w:rFonts w:hint="eastAsia"/>
                <w:color w:val="auto"/>
                <w:highlight w:val="none"/>
              </w:rPr>
            </w:pPr>
            <w:r>
              <w:rPr>
                <w:rFonts w:hint="eastAsia" w:ascii="宋体" w:hAnsi="宋体" w:eastAsia="宋体" w:cs="宋体"/>
                <w:color w:val="auto"/>
                <w:sz w:val="20"/>
                <w:szCs w:val="20"/>
                <w:highlight w:val="none"/>
                <w:lang w:val="en-US" w:eastAsia="zh-CN"/>
              </w:rPr>
              <w:t>目标4</w:t>
            </w:r>
          </w:p>
        </w:tc>
        <w:tc>
          <w:tcPr>
            <w:tcW w:w="2042" w:type="dxa"/>
            <w:shd w:val="clear" w:color="auto" w:fill="ADB9CA" w:themeFill="text2" w:themeFillTint="66"/>
            <w:tcMar>
              <w:top w:w="15" w:type="dxa"/>
              <w:left w:w="108" w:type="dxa"/>
              <w:bottom w:w="0" w:type="dxa"/>
              <w:right w:w="108" w:type="dxa"/>
            </w:tcMar>
            <w:vAlign w:val="center"/>
          </w:tcPr>
          <w:p w14:paraId="2E1B2F2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right="0" w:firstLine="0" w:firstLineChars="0"/>
              <w:jc w:val="center"/>
              <w:textAlignment w:val="auto"/>
              <w:rPr>
                <w:rFonts w:hint="eastAsia"/>
                <w:color w:val="auto"/>
                <w:highlight w:val="none"/>
              </w:rPr>
            </w:pPr>
            <w:r>
              <w:rPr>
                <w:rFonts w:hint="eastAsia" w:ascii="宋体" w:hAnsi="宋体" w:eastAsia="宋体" w:cs="宋体"/>
                <w:color w:val="auto"/>
                <w:sz w:val="20"/>
                <w:szCs w:val="20"/>
                <w:highlight w:val="none"/>
                <w:lang w:val="en-US" w:eastAsia="zh-CN"/>
              </w:rPr>
              <w:t>目标5</w:t>
            </w:r>
          </w:p>
        </w:tc>
      </w:tr>
      <w:tr w14:paraId="1877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4FF65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1.在习近平新时代中国特色社会主义思想指导下，坚定拥护中国共产党的领导，践行社会主义核心价值观，具有深厚的爱国情</w:t>
            </w:r>
            <w:r>
              <w:rPr>
                <w:rFonts w:hint="eastAsia" w:ascii="宋体" w:hAnsi="宋体" w:cs="宋体"/>
                <w:color w:val="auto"/>
                <w:sz w:val="20"/>
                <w:szCs w:val="20"/>
                <w:highlight w:val="none"/>
                <w:lang w:val="en-US" w:eastAsia="zh-CN"/>
              </w:rPr>
              <w:t>怀</w:t>
            </w:r>
            <w:r>
              <w:rPr>
                <w:rFonts w:hint="eastAsia" w:ascii="宋体" w:hAnsi="宋体" w:eastAsia="宋体" w:cs="宋体"/>
                <w:color w:val="auto"/>
                <w:sz w:val="20"/>
                <w:szCs w:val="20"/>
                <w:highlight w:val="none"/>
                <w:lang w:val="en-US" w:eastAsia="zh-CN"/>
              </w:rPr>
              <w:t>和中华民族自豪感</w:t>
            </w:r>
            <w:r>
              <w:rPr>
                <w:rFonts w:hint="eastAsia" w:ascii="宋体" w:hAnsi="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7D4A194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407D021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08C3D7D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07CD18F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264605E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784D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784C6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2.崇尚宪法、遵法守纪、崇德向善、诚实守信、尊重生命、热爱劳动，履行道德准则和行为规范，具有社会责任感、社会参与意识和老年人权益保障相关法律意识。</w:t>
            </w:r>
          </w:p>
        </w:tc>
        <w:tc>
          <w:tcPr>
            <w:tcW w:w="2041" w:type="dxa"/>
            <w:shd w:val="clear" w:color="auto" w:fill="FFFFFF"/>
            <w:tcMar>
              <w:top w:w="15" w:type="dxa"/>
              <w:left w:w="108" w:type="dxa"/>
              <w:bottom w:w="0" w:type="dxa"/>
              <w:right w:w="108" w:type="dxa"/>
            </w:tcMar>
            <w:vAlign w:val="center"/>
          </w:tcPr>
          <w:p w14:paraId="0744AE1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1E821DB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298445B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4EA8B07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59532DC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45B9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24FAE6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3.具有质量意识、环保意识、安全意识、信息素养、创新思维；具有</w:t>
            </w:r>
            <w:r>
              <w:rPr>
                <w:rFonts w:hint="eastAsia" w:ascii="宋体" w:hAnsi="宋体" w:cs="宋体"/>
                <w:color w:val="auto"/>
                <w:sz w:val="20"/>
                <w:szCs w:val="20"/>
                <w:highlight w:val="none"/>
                <w:lang w:val="en-US" w:eastAsia="zh-CN"/>
              </w:rPr>
              <w:t>爱伤</w:t>
            </w:r>
            <w:r>
              <w:rPr>
                <w:rFonts w:hint="eastAsia" w:ascii="宋体" w:hAnsi="宋体" w:eastAsia="宋体" w:cs="宋体"/>
                <w:color w:val="auto"/>
                <w:sz w:val="20"/>
                <w:szCs w:val="20"/>
                <w:highlight w:val="none"/>
                <w:lang w:val="en-US" w:eastAsia="zh-CN"/>
              </w:rPr>
              <w:t>情怀，树立</w:t>
            </w:r>
            <w:r>
              <w:rPr>
                <w:rFonts w:hint="eastAsia" w:ascii="宋体" w:hAnsi="宋体" w:cs="宋体"/>
                <w:color w:val="auto"/>
                <w:sz w:val="20"/>
                <w:szCs w:val="20"/>
                <w:highlight w:val="none"/>
                <w:lang w:val="en-US" w:eastAsia="zh-CN"/>
              </w:rPr>
              <w:t>吃苦耐劳</w:t>
            </w:r>
            <w:r>
              <w:rPr>
                <w:rFonts w:hint="eastAsia" w:ascii="宋体" w:hAnsi="宋体" w:eastAsia="宋体" w:cs="宋体"/>
                <w:color w:val="auto"/>
                <w:sz w:val="20"/>
                <w:szCs w:val="20"/>
                <w:highlight w:val="none"/>
                <w:lang w:val="en-US" w:eastAsia="zh-CN"/>
              </w:rPr>
              <w:t>的劳动精神、爱岗敬业的职业精神和精益求精的工匠精神。</w:t>
            </w:r>
          </w:p>
        </w:tc>
        <w:tc>
          <w:tcPr>
            <w:tcW w:w="2041" w:type="dxa"/>
            <w:shd w:val="clear" w:color="auto" w:fill="FFFFFF"/>
            <w:tcMar>
              <w:top w:w="15" w:type="dxa"/>
              <w:left w:w="108" w:type="dxa"/>
              <w:bottom w:w="0" w:type="dxa"/>
              <w:right w:w="108" w:type="dxa"/>
            </w:tcMar>
            <w:vAlign w:val="center"/>
          </w:tcPr>
          <w:p w14:paraId="770B6A8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128FCB2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457A6A4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286E5D2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728F8A4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2AD4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36BBB15C">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勇于奋斗、乐观向上，具有自我管理、职业生涯规划的意识，有较强的集体意识和团队合作精神。</w:t>
            </w:r>
          </w:p>
        </w:tc>
        <w:tc>
          <w:tcPr>
            <w:tcW w:w="2041" w:type="dxa"/>
            <w:shd w:val="clear" w:color="auto" w:fill="FFFFFF"/>
            <w:tcMar>
              <w:top w:w="15" w:type="dxa"/>
              <w:left w:w="108" w:type="dxa"/>
              <w:bottom w:w="0" w:type="dxa"/>
              <w:right w:w="108" w:type="dxa"/>
            </w:tcMar>
            <w:vAlign w:val="center"/>
          </w:tcPr>
          <w:p w14:paraId="141852F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6B8CFDD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0DB2618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722F351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184F985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5AB0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304CC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仿宋_GB2312" w:hAnsi="仿宋_GB2312" w:eastAsia="仿宋_GB2312" w:cs="仿宋_GB2312"/>
                <w:b w:val="0"/>
                <w:bCs/>
                <w:color w:val="auto"/>
                <w:sz w:val="20"/>
                <w:szCs w:val="20"/>
                <w:highlight w:val="none"/>
                <w:lang w:val="en-US" w:eastAsia="zh-CN"/>
              </w:rPr>
            </w:pPr>
            <w:r>
              <w:rPr>
                <w:rFonts w:hint="eastAsia" w:ascii="宋体" w:hAnsi="宋体" w:eastAsia="宋体" w:cs="宋体"/>
                <w:color w:val="auto"/>
                <w:sz w:val="20"/>
                <w:szCs w:val="20"/>
                <w:highlight w:val="none"/>
                <w:lang w:val="en-US" w:eastAsia="zh-CN"/>
              </w:rPr>
              <w:t>5</w:t>
            </w:r>
            <w:r>
              <w:rPr>
                <w:rFonts w:hint="eastAsia" w:ascii="宋体" w:hAnsi="宋体" w:cs="宋体"/>
                <w:color w:val="auto"/>
                <w:sz w:val="20"/>
                <w:szCs w:val="20"/>
                <w:highlight w:val="none"/>
                <w:lang w:val="en-US" w:eastAsia="zh-CN"/>
              </w:rPr>
              <w:t>.</w:t>
            </w:r>
            <w:r>
              <w:rPr>
                <w:rFonts w:hint="default" w:ascii="宋体" w:hAnsi="宋体" w:eastAsia="宋体" w:cs="宋体"/>
                <w:color w:val="auto"/>
                <w:sz w:val="20"/>
                <w:szCs w:val="20"/>
                <w:highlight w:val="none"/>
                <w:lang w:val="en-US" w:eastAsia="zh-CN"/>
              </w:rPr>
              <w:t>具有健康的</w:t>
            </w:r>
            <w:r>
              <w:rPr>
                <w:rFonts w:hint="eastAsia" w:ascii="宋体" w:hAnsi="宋体" w:eastAsia="宋体" w:cs="宋体"/>
                <w:color w:val="auto"/>
                <w:sz w:val="20"/>
                <w:szCs w:val="20"/>
                <w:highlight w:val="none"/>
                <w:lang w:val="en-US" w:eastAsia="zh-CN"/>
              </w:rPr>
              <w:t>体魄、心理</w:t>
            </w:r>
            <w:r>
              <w:rPr>
                <w:rFonts w:hint="default" w:ascii="宋体" w:hAnsi="宋体" w:eastAsia="宋体" w:cs="宋体"/>
                <w:color w:val="auto"/>
                <w:sz w:val="20"/>
                <w:szCs w:val="20"/>
                <w:highlight w:val="none"/>
                <w:lang w:val="en-US" w:eastAsia="zh-CN"/>
              </w:rPr>
              <w:t>和健全的人格</w:t>
            </w:r>
            <w:r>
              <w:rPr>
                <w:rFonts w:hint="eastAsia" w:ascii="宋体" w:hAnsi="宋体" w:eastAsia="宋体" w:cs="宋体"/>
                <w:color w:val="auto"/>
                <w:sz w:val="20"/>
                <w:szCs w:val="20"/>
                <w:highlight w:val="none"/>
                <w:lang w:val="en-US" w:eastAsia="zh-CN"/>
              </w:rPr>
              <w:t>，养成良好的卫生习惯以及良好的行为习惯</w:t>
            </w:r>
            <w:r>
              <w:rPr>
                <w:rFonts w:hint="default" w:ascii="宋体" w:hAnsi="宋体" w:eastAsia="宋体" w:cs="宋体"/>
                <w:color w:val="auto"/>
                <w:sz w:val="20"/>
                <w:szCs w:val="20"/>
                <w:highlight w:val="none"/>
                <w:lang w:val="en-US" w:eastAsia="zh-CN"/>
              </w:rPr>
              <w:t>。</w:t>
            </w:r>
          </w:p>
          <w:p w14:paraId="1CDD1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61EDFE7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503CD26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4474954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61351A2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2" w:type="dxa"/>
            <w:shd w:val="clear" w:color="auto" w:fill="FFFFFF"/>
            <w:tcMar>
              <w:top w:w="15" w:type="dxa"/>
              <w:left w:w="108" w:type="dxa"/>
              <w:bottom w:w="0" w:type="dxa"/>
              <w:right w:w="108" w:type="dxa"/>
            </w:tcMar>
            <w:vAlign w:val="center"/>
          </w:tcPr>
          <w:p w14:paraId="5A5F4DE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0284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4074D7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6.具有</w:t>
            </w:r>
            <w:r>
              <w:rPr>
                <w:rFonts w:hint="eastAsia" w:ascii="宋体" w:hAnsi="宋体" w:cs="宋体"/>
                <w:color w:val="auto"/>
                <w:sz w:val="20"/>
                <w:szCs w:val="20"/>
                <w:highlight w:val="none"/>
                <w:lang w:val="en-US" w:eastAsia="zh-CN"/>
              </w:rPr>
              <w:t>正确的</w:t>
            </w:r>
            <w:r>
              <w:rPr>
                <w:rFonts w:hint="eastAsia" w:ascii="宋体" w:hAnsi="宋体" w:eastAsia="宋体" w:cs="宋体"/>
                <w:color w:val="auto"/>
                <w:sz w:val="20"/>
                <w:szCs w:val="20"/>
                <w:highlight w:val="none"/>
                <w:lang w:val="en-US" w:eastAsia="zh-CN"/>
              </w:rPr>
              <w:t>审美</w:t>
            </w:r>
            <w:r>
              <w:rPr>
                <w:rFonts w:hint="eastAsia" w:ascii="宋体" w:hAnsi="宋体" w:cs="宋体"/>
                <w:color w:val="auto"/>
                <w:sz w:val="20"/>
                <w:szCs w:val="20"/>
                <w:highlight w:val="none"/>
                <w:lang w:val="en-US" w:eastAsia="zh-CN"/>
              </w:rPr>
              <w:t>观</w:t>
            </w:r>
            <w:r>
              <w:rPr>
                <w:rFonts w:hint="eastAsia" w:ascii="宋体" w:hAnsi="宋体" w:eastAsia="宋体" w:cs="宋体"/>
                <w:color w:val="auto"/>
                <w:sz w:val="20"/>
                <w:szCs w:val="20"/>
                <w:highlight w:val="none"/>
                <w:lang w:val="en-US" w:eastAsia="zh-CN"/>
              </w:rPr>
              <w:t>和人文素养</w:t>
            </w:r>
          </w:p>
        </w:tc>
        <w:tc>
          <w:tcPr>
            <w:tcW w:w="2041" w:type="dxa"/>
            <w:shd w:val="clear" w:color="auto" w:fill="FFFFFF"/>
            <w:tcMar>
              <w:top w:w="15" w:type="dxa"/>
              <w:left w:w="108" w:type="dxa"/>
              <w:bottom w:w="0" w:type="dxa"/>
              <w:right w:w="108" w:type="dxa"/>
            </w:tcMar>
            <w:vAlign w:val="center"/>
          </w:tcPr>
          <w:p w14:paraId="028D68B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1A55793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7472A4A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095C29E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2" w:type="dxa"/>
            <w:shd w:val="clear" w:color="auto" w:fill="FFFFFF"/>
            <w:tcMar>
              <w:top w:w="15" w:type="dxa"/>
              <w:left w:w="108" w:type="dxa"/>
              <w:bottom w:w="0" w:type="dxa"/>
              <w:right w:w="108" w:type="dxa"/>
            </w:tcMar>
            <w:vAlign w:val="center"/>
          </w:tcPr>
          <w:p w14:paraId="0159B98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r>
      <w:tr w14:paraId="4E0E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10890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7.掌握本专业必备的思想政治理论、科学文化基础知识和中华优秀传统文化知识</w:t>
            </w:r>
          </w:p>
        </w:tc>
        <w:tc>
          <w:tcPr>
            <w:tcW w:w="2041" w:type="dxa"/>
            <w:shd w:val="clear" w:color="auto" w:fill="FFFFFF"/>
            <w:tcMar>
              <w:top w:w="15" w:type="dxa"/>
              <w:left w:w="108" w:type="dxa"/>
              <w:bottom w:w="0" w:type="dxa"/>
              <w:right w:w="108" w:type="dxa"/>
            </w:tcMar>
            <w:vAlign w:val="center"/>
          </w:tcPr>
          <w:p w14:paraId="7AE1034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5F67A6D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3C89899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5B53DA2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2" w:type="dxa"/>
            <w:shd w:val="clear" w:color="auto" w:fill="FFFFFF"/>
            <w:tcMar>
              <w:top w:w="15" w:type="dxa"/>
              <w:left w:w="108" w:type="dxa"/>
              <w:bottom w:w="0" w:type="dxa"/>
              <w:right w:w="108" w:type="dxa"/>
            </w:tcMar>
            <w:vAlign w:val="center"/>
          </w:tcPr>
          <w:p w14:paraId="2ABBE4B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313D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6A08F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8.熟悉本专业相关的法律法规以及环境保护、安全消防等知识</w:t>
            </w:r>
          </w:p>
        </w:tc>
        <w:tc>
          <w:tcPr>
            <w:tcW w:w="2041" w:type="dxa"/>
            <w:shd w:val="clear" w:color="auto" w:fill="FFFFFF"/>
            <w:tcMar>
              <w:top w:w="15" w:type="dxa"/>
              <w:left w:w="108" w:type="dxa"/>
              <w:bottom w:w="0" w:type="dxa"/>
              <w:right w:w="108" w:type="dxa"/>
            </w:tcMar>
            <w:vAlign w:val="center"/>
          </w:tcPr>
          <w:p w14:paraId="66A5898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2E7871F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1EA4223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0F860E5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2" w:type="dxa"/>
            <w:shd w:val="clear" w:color="auto" w:fill="FFFFFF"/>
            <w:tcMar>
              <w:top w:w="15" w:type="dxa"/>
              <w:left w:w="108" w:type="dxa"/>
              <w:bottom w:w="0" w:type="dxa"/>
              <w:right w:w="108" w:type="dxa"/>
            </w:tcMar>
            <w:vAlign w:val="center"/>
          </w:tcPr>
          <w:p w14:paraId="317534A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0688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413DE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9.掌握护理基</w:t>
            </w:r>
            <w:r>
              <w:rPr>
                <w:rFonts w:hint="eastAsia" w:ascii="宋体" w:hAnsi="宋体" w:cs="宋体"/>
                <w:color w:val="auto"/>
                <w:sz w:val="20"/>
                <w:szCs w:val="20"/>
                <w:highlight w:val="none"/>
                <w:lang w:val="en-US" w:eastAsia="zh-CN"/>
              </w:rPr>
              <w:t>础</w:t>
            </w:r>
            <w:r>
              <w:rPr>
                <w:rFonts w:hint="eastAsia" w:ascii="宋体" w:hAnsi="宋体" w:eastAsia="宋体" w:cs="宋体"/>
                <w:color w:val="auto"/>
                <w:sz w:val="20"/>
                <w:szCs w:val="20"/>
                <w:highlight w:val="none"/>
                <w:lang w:val="en-US" w:eastAsia="zh-CN"/>
              </w:rPr>
              <w:t>理论和基本知识，以及一定的基础医学知识</w:t>
            </w:r>
          </w:p>
        </w:tc>
        <w:tc>
          <w:tcPr>
            <w:tcW w:w="2041" w:type="dxa"/>
            <w:shd w:val="clear" w:color="auto" w:fill="FFFFFF"/>
            <w:tcMar>
              <w:top w:w="15" w:type="dxa"/>
              <w:left w:w="108" w:type="dxa"/>
              <w:bottom w:w="0" w:type="dxa"/>
              <w:right w:w="108" w:type="dxa"/>
            </w:tcMar>
            <w:vAlign w:val="center"/>
          </w:tcPr>
          <w:p w14:paraId="672A582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2D9CB79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6BA183A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74E1964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0E17841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04DD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6594D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10.掌握生命各阶段各系统常见疾病的概念、病因、健康史、身心状况、辅助检查、治疗原则、护理诊断、护理措施、护理评价的相关知识</w:t>
            </w:r>
          </w:p>
        </w:tc>
        <w:tc>
          <w:tcPr>
            <w:tcW w:w="2041" w:type="dxa"/>
            <w:shd w:val="clear" w:color="auto" w:fill="FFFFFF"/>
            <w:tcMar>
              <w:top w:w="15" w:type="dxa"/>
              <w:left w:w="108" w:type="dxa"/>
              <w:bottom w:w="0" w:type="dxa"/>
              <w:right w:w="108" w:type="dxa"/>
            </w:tcMar>
            <w:vAlign w:val="center"/>
          </w:tcPr>
          <w:p w14:paraId="11168C3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0E345C2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5F2F256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61E9ABB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73DF052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65D8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0D538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11.掌握健康教育、健康促进、传染病防治、职业防护及急救相关知识</w:t>
            </w:r>
          </w:p>
        </w:tc>
        <w:tc>
          <w:tcPr>
            <w:tcW w:w="2041" w:type="dxa"/>
            <w:shd w:val="clear" w:color="auto" w:fill="FFFFFF"/>
            <w:tcMar>
              <w:top w:w="15" w:type="dxa"/>
              <w:left w:w="108" w:type="dxa"/>
              <w:bottom w:w="0" w:type="dxa"/>
              <w:right w:w="108" w:type="dxa"/>
            </w:tcMar>
            <w:vAlign w:val="center"/>
          </w:tcPr>
          <w:p w14:paraId="6397805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3D78833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58BB395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2DDF0C7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4CFFBA3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111F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53563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12.掌握</w:t>
            </w:r>
            <w:r>
              <w:rPr>
                <w:rFonts w:hint="eastAsia" w:ascii="宋体" w:hAnsi="宋体" w:cs="宋体"/>
                <w:color w:val="auto"/>
                <w:sz w:val="20"/>
                <w:szCs w:val="20"/>
                <w:highlight w:val="none"/>
                <w:lang w:val="en-US" w:eastAsia="zh-CN"/>
              </w:rPr>
              <w:t>病人住院全过程</w:t>
            </w:r>
            <w:r>
              <w:rPr>
                <w:rFonts w:hint="eastAsia" w:ascii="宋体" w:hAnsi="宋体" w:eastAsia="宋体" w:cs="宋体"/>
                <w:color w:val="auto"/>
                <w:sz w:val="20"/>
                <w:szCs w:val="20"/>
                <w:highlight w:val="none"/>
                <w:lang w:val="en-US" w:eastAsia="zh-CN"/>
              </w:rPr>
              <w:t>评估、心理、服务礼仪与人际沟通、</w:t>
            </w:r>
            <w:r>
              <w:rPr>
                <w:rFonts w:hint="eastAsia" w:ascii="宋体" w:hAnsi="宋体" w:cs="宋体"/>
                <w:color w:val="auto"/>
                <w:sz w:val="20"/>
                <w:szCs w:val="20"/>
                <w:highlight w:val="none"/>
                <w:lang w:val="en-US" w:eastAsia="zh-CN"/>
              </w:rPr>
              <w:t>疾</w:t>
            </w:r>
            <w:r>
              <w:rPr>
                <w:rFonts w:hint="eastAsia" w:ascii="宋体" w:hAnsi="宋体" w:eastAsia="宋体" w:cs="宋体"/>
                <w:color w:val="auto"/>
                <w:sz w:val="20"/>
                <w:szCs w:val="20"/>
                <w:highlight w:val="none"/>
                <w:lang w:val="en-US" w:eastAsia="zh-CN"/>
              </w:rPr>
              <w:t>病管理等相关知识</w:t>
            </w:r>
          </w:p>
        </w:tc>
        <w:tc>
          <w:tcPr>
            <w:tcW w:w="2041" w:type="dxa"/>
            <w:shd w:val="clear" w:color="auto" w:fill="FFFFFF"/>
            <w:tcMar>
              <w:top w:w="15" w:type="dxa"/>
              <w:left w:w="108" w:type="dxa"/>
              <w:bottom w:w="0" w:type="dxa"/>
              <w:right w:w="108" w:type="dxa"/>
            </w:tcMar>
            <w:vAlign w:val="center"/>
          </w:tcPr>
          <w:p w14:paraId="3CEF5D3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6D922CE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254D1E7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722040A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76697F6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371E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64163F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lang w:val="en-US" w:eastAsia="zh-CN"/>
              </w:rPr>
              <w:t>.具有探究学习、终身学习和可持续发展的能力</w:t>
            </w:r>
          </w:p>
        </w:tc>
        <w:tc>
          <w:tcPr>
            <w:tcW w:w="2041" w:type="dxa"/>
            <w:shd w:val="clear" w:color="auto" w:fill="FFFFFF"/>
            <w:tcMar>
              <w:top w:w="15" w:type="dxa"/>
              <w:left w:w="108" w:type="dxa"/>
              <w:bottom w:w="0" w:type="dxa"/>
              <w:right w:w="108" w:type="dxa"/>
            </w:tcMar>
            <w:vAlign w:val="center"/>
          </w:tcPr>
          <w:p w14:paraId="7C78ADE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678B3A1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7307C23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1A5DBF8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140305B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4F7C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610A9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4</w:t>
            </w:r>
            <w:r>
              <w:rPr>
                <w:rFonts w:hint="eastAsia" w:ascii="宋体" w:hAnsi="宋体" w:eastAsia="宋体" w:cs="宋体"/>
                <w:color w:val="auto"/>
                <w:sz w:val="20"/>
                <w:szCs w:val="20"/>
                <w:highlight w:val="none"/>
                <w:lang w:val="en-US" w:eastAsia="zh-CN"/>
              </w:rPr>
              <w:t>.具有良好的语言、文字表达能力和沟通能力，运用循证护理思维分析和解决临床护理工作中的技术问题的能力</w:t>
            </w:r>
          </w:p>
        </w:tc>
        <w:tc>
          <w:tcPr>
            <w:tcW w:w="2041" w:type="dxa"/>
            <w:shd w:val="clear" w:color="auto" w:fill="FFFFFF"/>
            <w:tcMar>
              <w:top w:w="15" w:type="dxa"/>
              <w:left w:w="108" w:type="dxa"/>
              <w:bottom w:w="0" w:type="dxa"/>
              <w:right w:w="108" w:type="dxa"/>
            </w:tcMar>
            <w:vAlign w:val="center"/>
          </w:tcPr>
          <w:p w14:paraId="79875EC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121ECEF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2C47166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572294C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3DF1A99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25D1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666EB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lang w:val="en-US" w:eastAsia="zh-CN"/>
              </w:rPr>
              <w:t>.具有运用现代化信息资源和手段提升护理服务的能力，能够进行方案演示</w:t>
            </w:r>
            <w:r>
              <w:rPr>
                <w:rFonts w:hint="eastAsia" w:ascii="宋体" w:hAnsi="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2C8BBBE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538909C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20B4DA1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549E655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2" w:type="dxa"/>
            <w:shd w:val="clear" w:color="auto" w:fill="FFFFFF"/>
            <w:tcMar>
              <w:top w:w="15" w:type="dxa"/>
              <w:left w:w="108" w:type="dxa"/>
              <w:bottom w:w="0" w:type="dxa"/>
              <w:right w:w="108" w:type="dxa"/>
            </w:tcMar>
            <w:vAlign w:val="center"/>
          </w:tcPr>
          <w:p w14:paraId="4A54EE3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7C54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28426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6</w:t>
            </w:r>
            <w:r>
              <w:rPr>
                <w:rFonts w:hint="eastAsia" w:ascii="宋体" w:hAnsi="宋体" w:eastAsia="宋体" w:cs="宋体"/>
                <w:color w:val="auto"/>
                <w:sz w:val="20"/>
                <w:szCs w:val="20"/>
                <w:highlight w:val="none"/>
                <w:lang w:val="en-US" w:eastAsia="zh-CN"/>
              </w:rPr>
              <w:t>.具有熟练运用基</w:t>
            </w:r>
            <w:r>
              <w:rPr>
                <w:rFonts w:hint="eastAsia" w:ascii="宋体" w:hAnsi="宋体" w:cs="宋体"/>
                <w:color w:val="auto"/>
                <w:sz w:val="20"/>
                <w:szCs w:val="20"/>
                <w:highlight w:val="none"/>
                <w:lang w:val="en-US" w:eastAsia="zh-CN"/>
              </w:rPr>
              <w:t>础</w:t>
            </w:r>
            <w:r>
              <w:rPr>
                <w:rFonts w:hint="eastAsia" w:ascii="宋体" w:hAnsi="宋体" w:eastAsia="宋体" w:cs="宋体"/>
                <w:color w:val="auto"/>
                <w:sz w:val="20"/>
                <w:szCs w:val="20"/>
                <w:highlight w:val="none"/>
                <w:lang w:val="en-US" w:eastAsia="zh-CN"/>
              </w:rPr>
              <w:t>护理技术和老年专科护理技术的能力；具有依照护理规范和程序对护理对象实施整体护理的能力</w:t>
            </w:r>
          </w:p>
        </w:tc>
        <w:tc>
          <w:tcPr>
            <w:tcW w:w="2041" w:type="dxa"/>
            <w:shd w:val="clear" w:color="auto" w:fill="FFFFFF"/>
            <w:tcMar>
              <w:top w:w="15" w:type="dxa"/>
              <w:left w:w="108" w:type="dxa"/>
              <w:bottom w:w="0" w:type="dxa"/>
              <w:right w:w="108" w:type="dxa"/>
            </w:tcMar>
            <w:vAlign w:val="center"/>
          </w:tcPr>
          <w:p w14:paraId="68F03ED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1A71B61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0538614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014807A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2" w:type="dxa"/>
            <w:shd w:val="clear" w:color="auto" w:fill="FFFFFF"/>
            <w:tcMar>
              <w:top w:w="15" w:type="dxa"/>
              <w:left w:w="108" w:type="dxa"/>
              <w:bottom w:w="0" w:type="dxa"/>
              <w:right w:w="108" w:type="dxa"/>
            </w:tcMar>
            <w:vAlign w:val="center"/>
          </w:tcPr>
          <w:p w14:paraId="331AF70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642E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2A4C64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7</w:t>
            </w:r>
            <w:r>
              <w:rPr>
                <w:rFonts w:hint="eastAsia" w:ascii="宋体" w:hAnsi="宋体" w:eastAsia="宋体" w:cs="宋体"/>
                <w:color w:val="auto"/>
                <w:sz w:val="20"/>
                <w:szCs w:val="20"/>
                <w:highlight w:val="none"/>
                <w:lang w:val="en-US" w:eastAsia="zh-CN"/>
              </w:rPr>
              <w:t>.具有辨识急危重症并参与救治的能力；具有识别突发公共卫生事件并参与应急处置的能力</w:t>
            </w:r>
          </w:p>
        </w:tc>
        <w:tc>
          <w:tcPr>
            <w:tcW w:w="2041" w:type="dxa"/>
            <w:shd w:val="clear" w:color="auto" w:fill="FFFFFF"/>
            <w:tcMar>
              <w:top w:w="15" w:type="dxa"/>
              <w:left w:w="108" w:type="dxa"/>
              <w:bottom w:w="0" w:type="dxa"/>
              <w:right w:w="108" w:type="dxa"/>
            </w:tcMar>
            <w:vAlign w:val="center"/>
          </w:tcPr>
          <w:p w14:paraId="54CDDA2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61B1B5D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2315ACB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1CEAA26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2" w:type="dxa"/>
            <w:shd w:val="clear" w:color="auto" w:fill="FFFFFF"/>
            <w:tcMar>
              <w:top w:w="15" w:type="dxa"/>
              <w:left w:w="108" w:type="dxa"/>
              <w:bottom w:w="0" w:type="dxa"/>
              <w:right w:w="108" w:type="dxa"/>
            </w:tcMar>
            <w:vAlign w:val="center"/>
          </w:tcPr>
          <w:p w14:paraId="7453BFA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2EFA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09A5E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18.具有依照卫生法律法规与护理伦理</w:t>
            </w:r>
            <w:r>
              <w:rPr>
                <w:rFonts w:hint="eastAsia" w:ascii="宋体" w:hAnsi="宋体" w:cs="宋体"/>
                <w:color w:val="auto"/>
                <w:sz w:val="20"/>
                <w:szCs w:val="20"/>
                <w:highlight w:val="none"/>
                <w:lang w:val="en-US" w:eastAsia="zh-CN"/>
              </w:rPr>
              <w:t>开展护理工作</w:t>
            </w:r>
            <w:r>
              <w:rPr>
                <w:rFonts w:hint="eastAsia" w:ascii="宋体" w:hAnsi="宋体" w:eastAsia="宋体" w:cs="宋体"/>
                <w:color w:val="auto"/>
                <w:sz w:val="20"/>
                <w:szCs w:val="20"/>
                <w:highlight w:val="none"/>
                <w:lang w:val="en-US" w:eastAsia="zh-CN"/>
              </w:rPr>
              <w:t>的能力</w:t>
            </w:r>
          </w:p>
        </w:tc>
        <w:tc>
          <w:tcPr>
            <w:tcW w:w="2041" w:type="dxa"/>
            <w:shd w:val="clear" w:color="auto" w:fill="FFFFFF"/>
            <w:tcMar>
              <w:top w:w="15" w:type="dxa"/>
              <w:left w:w="108" w:type="dxa"/>
              <w:bottom w:w="0" w:type="dxa"/>
              <w:right w:w="108" w:type="dxa"/>
            </w:tcMar>
            <w:vAlign w:val="center"/>
          </w:tcPr>
          <w:p w14:paraId="1FE9C0A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0302737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2606B76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22F3DF58">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2" w:type="dxa"/>
            <w:shd w:val="clear" w:color="auto" w:fill="FFFFFF"/>
            <w:tcMar>
              <w:top w:w="15" w:type="dxa"/>
              <w:left w:w="108" w:type="dxa"/>
              <w:bottom w:w="0" w:type="dxa"/>
              <w:right w:w="108" w:type="dxa"/>
            </w:tcMar>
            <w:vAlign w:val="center"/>
          </w:tcPr>
          <w:p w14:paraId="0DF4D0A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r w14:paraId="7E2D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D6DCE5" w:themeFill="text2" w:themeFillTint="32"/>
            <w:tcMar>
              <w:top w:w="15" w:type="dxa"/>
              <w:left w:w="108" w:type="dxa"/>
              <w:bottom w:w="0" w:type="dxa"/>
              <w:right w:w="108" w:type="dxa"/>
            </w:tcMar>
            <w:vAlign w:val="center"/>
          </w:tcPr>
          <w:p w14:paraId="765742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w:t>
            </w:r>
            <w:r>
              <w:rPr>
                <w:rFonts w:hint="eastAsia" w:ascii="宋体" w:hAnsi="宋体" w:cs="宋体"/>
                <w:color w:val="auto"/>
                <w:sz w:val="20"/>
                <w:szCs w:val="20"/>
                <w:highlight w:val="none"/>
                <w:lang w:val="en-US" w:eastAsia="zh-CN"/>
              </w:rPr>
              <w:t>9</w:t>
            </w:r>
            <w:r>
              <w:rPr>
                <w:rFonts w:hint="eastAsia" w:ascii="宋体" w:hAnsi="宋体" w:eastAsia="宋体" w:cs="宋体"/>
                <w:color w:val="auto"/>
                <w:sz w:val="20"/>
                <w:szCs w:val="20"/>
                <w:highlight w:val="none"/>
                <w:lang w:val="en-US" w:eastAsia="zh-CN"/>
              </w:rPr>
              <w:t>.具有为个体、家庭、社区等实施健康保健服务的能力</w:t>
            </w:r>
          </w:p>
        </w:tc>
        <w:tc>
          <w:tcPr>
            <w:tcW w:w="2041" w:type="dxa"/>
            <w:shd w:val="clear" w:color="auto" w:fill="FFFFFF"/>
            <w:tcMar>
              <w:top w:w="15" w:type="dxa"/>
              <w:left w:w="108" w:type="dxa"/>
              <w:bottom w:w="0" w:type="dxa"/>
              <w:right w:w="108" w:type="dxa"/>
            </w:tcMar>
            <w:vAlign w:val="center"/>
          </w:tcPr>
          <w:p w14:paraId="3C9C41D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08F3C52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c>
          <w:tcPr>
            <w:tcW w:w="2041" w:type="dxa"/>
            <w:shd w:val="clear" w:color="auto" w:fill="FFFFFF"/>
            <w:tcMar>
              <w:top w:w="15" w:type="dxa"/>
              <w:left w:w="108" w:type="dxa"/>
              <w:bottom w:w="0" w:type="dxa"/>
              <w:right w:w="108" w:type="dxa"/>
            </w:tcMar>
            <w:vAlign w:val="center"/>
          </w:tcPr>
          <w:p w14:paraId="1C46853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1" w:type="dxa"/>
            <w:shd w:val="clear" w:color="auto" w:fill="FFFFFF"/>
            <w:tcMar>
              <w:top w:w="15" w:type="dxa"/>
              <w:left w:w="108" w:type="dxa"/>
              <w:bottom w:w="0" w:type="dxa"/>
              <w:right w:w="108" w:type="dxa"/>
            </w:tcMar>
            <w:vAlign w:val="center"/>
          </w:tcPr>
          <w:p w14:paraId="2A36500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p>
        </w:tc>
        <w:tc>
          <w:tcPr>
            <w:tcW w:w="2042" w:type="dxa"/>
            <w:shd w:val="clear" w:color="auto" w:fill="FFFFFF"/>
            <w:tcMar>
              <w:top w:w="15" w:type="dxa"/>
              <w:left w:w="108" w:type="dxa"/>
              <w:bottom w:w="0" w:type="dxa"/>
              <w:right w:w="108" w:type="dxa"/>
            </w:tcMar>
            <w:vAlign w:val="center"/>
          </w:tcPr>
          <w:p w14:paraId="2218B68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w:t>
            </w:r>
          </w:p>
        </w:tc>
      </w:tr>
    </w:tbl>
    <w:p w14:paraId="1F122AEC">
      <w:pPr>
        <w:pStyle w:val="29"/>
        <w:ind w:left="0" w:leftChars="0" w:firstLine="0" w:firstLineChars="0"/>
        <w:rPr>
          <w:rFonts w:hint="eastAsia"/>
          <w:color w:val="auto"/>
          <w:highlight w:val="none"/>
          <w:lang w:val="en-US" w:eastAsia="zh-CN"/>
        </w:rPr>
      </w:pPr>
    </w:p>
    <w:p w14:paraId="2F260F04">
      <w:pPr>
        <w:pStyle w:val="4"/>
        <w:bidi w:val="0"/>
        <w:rPr>
          <w:rFonts w:hint="eastAsia" w:ascii="仿宋_GB2312" w:hAnsi="仿宋_GB2312" w:eastAsia="仿宋_GB2312" w:cs="仿宋_GB2312"/>
          <w:color w:val="auto"/>
          <w:kern w:val="2"/>
          <w:sz w:val="28"/>
          <w:szCs w:val="28"/>
          <w:highlight w:val="none"/>
          <w:lang w:val="en-US" w:eastAsia="zh-CN" w:bidi="ar-SA"/>
        </w:rPr>
      </w:pPr>
      <w:bookmarkStart w:id="71" w:name="_Toc14720"/>
      <w:r>
        <w:rPr>
          <w:rFonts w:hint="eastAsia" w:cs="Times New Roman"/>
          <w:b w:val="0"/>
          <w:bCs w:val="0"/>
          <w:color w:val="auto"/>
          <w:kern w:val="2"/>
          <w:sz w:val="32"/>
          <w:szCs w:val="32"/>
          <w:highlight w:val="none"/>
          <w:lang w:val="en-US" w:eastAsia="zh-CN" w:bidi="ar-SA"/>
        </w:rPr>
        <w:t>（四）毕业要求实现矩阵</w:t>
      </w:r>
      <w:bookmarkEnd w:id="71"/>
    </w:p>
    <w:p w14:paraId="12EF7241">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表5  毕业要求实现矩阵</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6468"/>
        <w:gridCol w:w="6322"/>
      </w:tblGrid>
      <w:tr w14:paraId="5880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68" w:type="dxa"/>
            <w:tcBorders>
              <w:top w:val="single" w:color="auto" w:sz="4" w:space="0"/>
              <w:left w:val="single" w:color="auto" w:sz="4" w:space="0"/>
              <w:bottom w:val="single" w:color="auto" w:sz="4" w:space="0"/>
              <w:right w:val="single" w:color="auto" w:sz="4" w:space="0"/>
            </w:tcBorders>
            <w:shd w:val="clear" w:color="auto" w:fill="8496B0" w:themeFill="text2" w:themeFillTint="99"/>
            <w:vAlign w:val="center"/>
          </w:tcPr>
          <w:p w14:paraId="074BF2B8">
            <w:pPr>
              <w:keepNext w:val="0"/>
              <w:keepLines w:val="0"/>
              <w:widowControl/>
              <w:suppressLineNumbers w:val="0"/>
              <w:spacing w:before="0" w:beforeAutospacing="0" w:after="0" w:afterAutospacing="0" w:line="400" w:lineRule="exact"/>
              <w:ind w:left="0" w:leftChars="0" w:right="0" w:rightChars="0"/>
              <w:jc w:val="center"/>
              <w:rPr>
                <w:rFonts w:hint="eastAsia" w:ascii="宋体" w:hAnsi="宋体" w:eastAsia="宋体" w:cstheme="majorEastAsia"/>
                <w:b/>
                <w:bCs/>
                <w:color w:val="000000" w:themeColor="text1"/>
                <w:kern w:val="2"/>
                <w:sz w:val="20"/>
                <w:szCs w:val="20"/>
                <w:highlight w:val="none"/>
                <w:lang w:val="en-US" w:eastAsia="zh-CN" w:bidi="ar-SA"/>
                <w14:textFill>
                  <w14:solidFill>
                    <w14:schemeClr w14:val="tx1"/>
                  </w14:solidFill>
                </w14:textFill>
              </w:rPr>
            </w:pPr>
            <w:r>
              <w:rPr>
                <w:rFonts w:hint="eastAsia" w:ascii="宋体" w:hAnsi="宋体" w:cstheme="majorEastAsia"/>
                <w:b/>
                <w:bCs/>
                <w:color w:val="000000" w:themeColor="text1"/>
                <w:sz w:val="20"/>
                <w:szCs w:val="20"/>
                <w:highlight w:val="none"/>
                <w:lang w:val="en-US" w:eastAsia="zh-CN"/>
                <w14:textFill>
                  <w14:solidFill>
                    <w14:schemeClr w14:val="tx1"/>
                  </w14:solidFill>
                </w14:textFill>
              </w:rPr>
              <w:t>一级目标</w:t>
            </w:r>
          </w:p>
        </w:tc>
        <w:tc>
          <w:tcPr>
            <w:tcW w:w="5960" w:type="dxa"/>
            <w:tcBorders>
              <w:top w:val="single" w:color="auto" w:sz="4" w:space="0"/>
              <w:left w:val="single" w:color="auto" w:sz="4" w:space="0"/>
              <w:bottom w:val="single" w:color="auto" w:sz="4" w:space="0"/>
              <w:right w:val="single" w:color="auto" w:sz="4" w:space="0"/>
            </w:tcBorders>
            <w:shd w:val="clear" w:color="auto" w:fill="8496B0" w:themeFill="text2" w:themeFillTint="99"/>
            <w:vAlign w:val="center"/>
          </w:tcPr>
          <w:p w14:paraId="400BBA7F">
            <w:pPr>
              <w:keepNext w:val="0"/>
              <w:keepLines w:val="0"/>
              <w:widowControl/>
              <w:suppressLineNumbers w:val="0"/>
              <w:spacing w:before="0" w:beforeAutospacing="0" w:after="0" w:afterAutospacing="0" w:line="400" w:lineRule="exact"/>
              <w:ind w:left="0" w:leftChars="0" w:right="0" w:rightChars="0"/>
              <w:jc w:val="center"/>
              <w:rPr>
                <w:rFonts w:hint="eastAsia" w:ascii="宋体" w:hAnsi="宋体" w:eastAsia="宋体" w:cstheme="majorEastAsia"/>
                <w:b/>
                <w:bCs/>
                <w:color w:val="000000" w:themeColor="text1"/>
                <w:kern w:val="2"/>
                <w:sz w:val="20"/>
                <w:szCs w:val="20"/>
                <w:highlight w:val="none"/>
                <w:lang w:val="en-US" w:eastAsia="zh-CN" w:bidi="ar-SA"/>
                <w14:textFill>
                  <w14:solidFill>
                    <w14:schemeClr w14:val="tx1"/>
                  </w14:solidFill>
                </w14:textFill>
              </w:rPr>
            </w:pPr>
            <w:r>
              <w:rPr>
                <w:rFonts w:hint="eastAsia" w:ascii="宋体" w:hAnsi="宋体" w:cstheme="majorEastAsia"/>
                <w:b/>
                <w:bCs/>
                <w:color w:val="000000" w:themeColor="text1"/>
                <w:sz w:val="20"/>
                <w:szCs w:val="20"/>
                <w:highlight w:val="none"/>
                <w:lang w:val="en-US" w:eastAsia="zh-CN"/>
                <w14:textFill>
                  <w14:solidFill>
                    <w14:schemeClr w14:val="tx1"/>
                  </w14:solidFill>
                </w14:textFill>
              </w:rPr>
              <w:t>二级目标</w:t>
            </w:r>
          </w:p>
        </w:tc>
        <w:tc>
          <w:tcPr>
            <w:tcW w:w="5846" w:type="dxa"/>
            <w:tcBorders>
              <w:top w:val="single" w:color="auto" w:sz="4" w:space="0"/>
              <w:left w:val="single" w:color="auto" w:sz="4" w:space="0"/>
              <w:bottom w:val="single" w:color="auto" w:sz="4" w:space="0"/>
              <w:right w:val="single" w:color="auto" w:sz="4" w:space="0"/>
            </w:tcBorders>
            <w:shd w:val="clear" w:color="auto" w:fill="8496B0" w:themeFill="text2" w:themeFillTint="99"/>
            <w:vAlign w:val="center"/>
          </w:tcPr>
          <w:p w14:paraId="19A6B412">
            <w:pPr>
              <w:keepNext w:val="0"/>
              <w:keepLines w:val="0"/>
              <w:widowControl/>
              <w:suppressLineNumbers w:val="0"/>
              <w:spacing w:before="0" w:beforeAutospacing="0" w:after="0" w:afterAutospacing="0" w:line="400" w:lineRule="exact"/>
              <w:ind w:left="0" w:leftChars="0" w:right="0" w:rightChars="0"/>
              <w:jc w:val="center"/>
              <w:rPr>
                <w:rFonts w:hint="eastAsia" w:ascii="宋体" w:hAnsi="宋体" w:eastAsia="宋体" w:cstheme="majorEastAsia"/>
                <w:b/>
                <w:bCs/>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theme="majorEastAsia"/>
                <w:b/>
                <w:bCs/>
                <w:color w:val="000000" w:themeColor="text1"/>
                <w:sz w:val="20"/>
                <w:szCs w:val="20"/>
                <w:highlight w:val="none"/>
                <w14:textFill>
                  <w14:solidFill>
                    <w14:schemeClr w14:val="tx1"/>
                  </w14:solidFill>
                </w14:textFill>
              </w:rPr>
              <w:t>实现环节</w:t>
            </w:r>
          </w:p>
        </w:tc>
      </w:tr>
      <w:tr w14:paraId="7CC3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restart"/>
            <w:tcBorders>
              <w:top w:val="single" w:color="auto" w:sz="4" w:space="0"/>
            </w:tcBorders>
            <w:vAlign w:val="center"/>
          </w:tcPr>
          <w:p w14:paraId="24E593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素质要求</w:t>
            </w:r>
          </w:p>
        </w:tc>
        <w:tc>
          <w:tcPr>
            <w:tcW w:w="5960" w:type="dxa"/>
            <w:tcBorders>
              <w:top w:val="single" w:color="auto" w:sz="4" w:space="0"/>
            </w:tcBorders>
            <w:vAlign w:val="center"/>
          </w:tcPr>
          <w:p w14:paraId="58AF3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1.在习近平新时代中国特色社会主义思想指导下，坚定拥护中国共产党的领导，践行社会主义核心价值观，具有深厚的爱国情</w:t>
            </w:r>
            <w:r>
              <w:rPr>
                <w:rFonts w:hint="eastAsia" w:ascii="宋体" w:hAnsi="宋体" w:cs="宋体"/>
                <w:color w:val="auto"/>
                <w:sz w:val="20"/>
                <w:szCs w:val="20"/>
                <w:highlight w:val="none"/>
                <w:lang w:val="en-US" w:eastAsia="zh-CN"/>
              </w:rPr>
              <w:t>怀</w:t>
            </w:r>
            <w:r>
              <w:rPr>
                <w:rFonts w:hint="eastAsia" w:ascii="宋体" w:hAnsi="宋体" w:eastAsia="宋体" w:cs="宋体"/>
                <w:color w:val="auto"/>
                <w:sz w:val="20"/>
                <w:szCs w:val="20"/>
                <w:highlight w:val="none"/>
                <w:lang w:val="en-US" w:eastAsia="zh-CN"/>
              </w:rPr>
              <w:t>和中华民族自豪感</w:t>
            </w:r>
          </w:p>
        </w:tc>
        <w:tc>
          <w:tcPr>
            <w:tcW w:w="5846" w:type="dxa"/>
            <w:tcBorders>
              <w:top w:val="single" w:color="auto" w:sz="4" w:space="0"/>
            </w:tcBorders>
            <w:vAlign w:val="center"/>
          </w:tcPr>
          <w:p w14:paraId="03BC6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习近平新时代中国特色社会主义思想概论</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毛泽东思想和中国特色社会主义理论体系概论</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思想道德与法治</w:t>
            </w:r>
            <w:r>
              <w:rPr>
                <w:rFonts w:hint="eastAsia" w:ascii="宋体" w:hAnsi="宋体"/>
                <w:color w:val="auto"/>
                <w:sz w:val="20"/>
                <w:szCs w:val="20"/>
                <w:highlight w:val="none"/>
                <w:lang w:val="en-US" w:eastAsia="zh-CN"/>
              </w:rPr>
              <w:t>》</w:t>
            </w:r>
            <w:r>
              <w:rPr>
                <w:rFonts w:hint="eastAsia" w:ascii="宋体" w:hAnsi="宋体"/>
                <w:color w:val="auto"/>
                <w:sz w:val="20"/>
                <w:szCs w:val="20"/>
                <w:highlight w:val="none"/>
                <w:lang w:val="en-US" w:eastAsia="zh-Hans"/>
              </w:rPr>
              <w:t>《党史教育》</w:t>
            </w:r>
            <w:r>
              <w:rPr>
                <w:rFonts w:hint="eastAsia" w:ascii="宋体" w:hAnsi="宋体" w:eastAsia="宋体"/>
                <w:color w:val="auto"/>
                <w:sz w:val="20"/>
                <w:szCs w:val="20"/>
                <w:highlight w:val="none"/>
                <w:lang w:val="en-US" w:eastAsia="zh-CN"/>
              </w:rPr>
              <w:t>等</w:t>
            </w:r>
          </w:p>
        </w:tc>
      </w:tr>
      <w:tr w14:paraId="4323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77B2B721">
            <w:pPr>
              <w:pStyle w:val="2"/>
              <w:rPr>
                <w:rFonts w:hint="eastAsia"/>
                <w:vertAlign w:val="baseline"/>
                <w:lang w:val="en-US" w:eastAsia="zh-CN"/>
              </w:rPr>
            </w:pPr>
          </w:p>
        </w:tc>
        <w:tc>
          <w:tcPr>
            <w:tcW w:w="5960" w:type="dxa"/>
            <w:vAlign w:val="center"/>
          </w:tcPr>
          <w:p w14:paraId="588815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2.崇尚宪法、遵法守纪、崇德向善、诚实守信、尊重生命、热爱劳动，履行道德准则和行为规范，具有社会责任感、社会参与意识和</w:t>
            </w:r>
            <w:r>
              <w:rPr>
                <w:rFonts w:hint="eastAsia" w:ascii="宋体" w:hAnsi="宋体" w:cs="宋体"/>
                <w:color w:val="auto"/>
                <w:sz w:val="20"/>
                <w:szCs w:val="20"/>
                <w:highlight w:val="none"/>
                <w:lang w:val="en-US" w:eastAsia="zh-CN"/>
              </w:rPr>
              <w:t>服务对象</w:t>
            </w:r>
            <w:r>
              <w:rPr>
                <w:rFonts w:hint="eastAsia" w:ascii="宋体" w:hAnsi="宋体" w:eastAsia="宋体" w:cs="宋体"/>
                <w:color w:val="auto"/>
                <w:sz w:val="20"/>
                <w:szCs w:val="20"/>
                <w:highlight w:val="none"/>
                <w:lang w:val="en-US" w:eastAsia="zh-CN"/>
              </w:rPr>
              <w:t>权益保障相关法律意识</w:t>
            </w:r>
          </w:p>
        </w:tc>
        <w:tc>
          <w:tcPr>
            <w:tcW w:w="5846" w:type="dxa"/>
            <w:vAlign w:val="center"/>
          </w:tcPr>
          <w:p w14:paraId="5DAB9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思想道德与法治</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劳动教育</w:t>
            </w:r>
            <w:r>
              <w:rPr>
                <w:rFonts w:hint="eastAsia" w:ascii="宋体" w:hAnsi="宋体"/>
                <w:color w:val="auto"/>
                <w:sz w:val="20"/>
                <w:szCs w:val="20"/>
                <w:highlight w:val="none"/>
                <w:lang w:val="en-US" w:eastAsia="zh-CN"/>
              </w:rPr>
              <w:t>》《国家</w:t>
            </w:r>
            <w:r>
              <w:rPr>
                <w:rFonts w:hint="eastAsia" w:ascii="宋体" w:hAnsi="宋体" w:eastAsia="宋体"/>
                <w:color w:val="auto"/>
                <w:sz w:val="20"/>
                <w:szCs w:val="20"/>
                <w:highlight w:val="none"/>
                <w:lang w:val="en-US" w:eastAsia="zh-CN"/>
              </w:rPr>
              <w:t>安全教育</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活动素质课程</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生态文明教育</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等</w:t>
            </w:r>
          </w:p>
        </w:tc>
      </w:tr>
      <w:tr w14:paraId="0AF3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26841586">
            <w:pPr>
              <w:pStyle w:val="2"/>
              <w:rPr>
                <w:rFonts w:hint="eastAsia"/>
                <w:vertAlign w:val="baseline"/>
                <w:lang w:val="en-US" w:eastAsia="zh-CN"/>
              </w:rPr>
            </w:pPr>
          </w:p>
        </w:tc>
        <w:tc>
          <w:tcPr>
            <w:tcW w:w="5960" w:type="dxa"/>
            <w:vAlign w:val="center"/>
          </w:tcPr>
          <w:p w14:paraId="76938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3.具有质量意识、环保意识、安全意识、信息素养、创新思维；具有</w:t>
            </w:r>
            <w:r>
              <w:rPr>
                <w:rFonts w:hint="eastAsia" w:ascii="宋体" w:hAnsi="宋体" w:cs="宋体"/>
                <w:color w:val="auto"/>
                <w:sz w:val="20"/>
                <w:szCs w:val="20"/>
                <w:highlight w:val="none"/>
                <w:lang w:val="en-US" w:eastAsia="zh-CN"/>
              </w:rPr>
              <w:t>护理职业</w:t>
            </w:r>
            <w:r>
              <w:rPr>
                <w:rFonts w:hint="eastAsia" w:ascii="宋体" w:hAnsi="宋体" w:eastAsia="宋体" w:cs="宋体"/>
                <w:color w:val="auto"/>
                <w:sz w:val="20"/>
                <w:szCs w:val="20"/>
                <w:highlight w:val="none"/>
                <w:lang w:val="en-US" w:eastAsia="zh-CN"/>
              </w:rPr>
              <w:t>情怀，树立</w:t>
            </w:r>
            <w:r>
              <w:rPr>
                <w:rFonts w:hint="eastAsia" w:ascii="宋体" w:hAnsi="宋体" w:cs="宋体"/>
                <w:color w:val="auto"/>
                <w:sz w:val="20"/>
                <w:szCs w:val="20"/>
                <w:highlight w:val="none"/>
                <w:lang w:val="en-US" w:eastAsia="zh-CN"/>
              </w:rPr>
              <w:t>吃苦耐劳</w:t>
            </w:r>
            <w:r>
              <w:rPr>
                <w:rFonts w:hint="eastAsia" w:ascii="宋体" w:hAnsi="宋体" w:eastAsia="宋体" w:cs="宋体"/>
                <w:color w:val="auto"/>
                <w:sz w:val="20"/>
                <w:szCs w:val="20"/>
                <w:highlight w:val="none"/>
                <w:lang w:val="en-US" w:eastAsia="zh-CN"/>
              </w:rPr>
              <w:t>的劳动精神、爱岗敬业的职业精神和精益求精的工匠精神</w:t>
            </w:r>
          </w:p>
        </w:tc>
        <w:tc>
          <w:tcPr>
            <w:tcW w:w="5846" w:type="dxa"/>
            <w:vAlign w:val="center"/>
          </w:tcPr>
          <w:p w14:paraId="786B8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劳动教育</w:t>
            </w:r>
            <w:r>
              <w:rPr>
                <w:rFonts w:hint="eastAsia" w:ascii="宋体" w:hAnsi="宋体"/>
                <w:color w:val="auto"/>
                <w:sz w:val="20"/>
                <w:szCs w:val="20"/>
                <w:highlight w:val="none"/>
                <w:lang w:val="en-US" w:eastAsia="zh-CN"/>
              </w:rPr>
              <w:t>》《国家</w:t>
            </w:r>
            <w:r>
              <w:rPr>
                <w:rFonts w:hint="eastAsia" w:ascii="宋体" w:hAnsi="宋体" w:eastAsia="宋体"/>
                <w:color w:val="auto"/>
                <w:sz w:val="20"/>
                <w:szCs w:val="20"/>
                <w:highlight w:val="none"/>
                <w:lang w:val="en-US" w:eastAsia="zh-CN"/>
              </w:rPr>
              <w:t>安全教育</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生态文明教育</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大学英语</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活动素质课程</w:t>
            </w: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eastAsia="zh-CN"/>
              </w:rPr>
              <w:t>信息技术</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大学语文</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贵州省情</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形势与政策</w:t>
            </w:r>
            <w:r>
              <w:rPr>
                <w:rFonts w:hint="eastAsia" w:ascii="宋体" w:hAnsi="宋体"/>
                <w:color w:val="auto"/>
                <w:sz w:val="20"/>
                <w:szCs w:val="20"/>
                <w:highlight w:val="none"/>
                <w:lang w:val="en-US" w:eastAsia="zh-CN"/>
              </w:rPr>
              <w:t>》、</w:t>
            </w:r>
            <w:r>
              <w:rPr>
                <w:rFonts w:hint="eastAsia" w:ascii="宋体" w:hAnsi="宋体"/>
                <w:color w:val="auto"/>
                <w:sz w:val="20"/>
                <w:szCs w:val="20"/>
                <w:highlight w:val="none"/>
                <w:lang w:val="en-US" w:eastAsia="zh-Hans"/>
              </w:rPr>
              <w:t>《劳动教育》</w:t>
            </w:r>
            <w:r>
              <w:rPr>
                <w:rFonts w:hint="default" w:ascii="宋体" w:hAnsi="宋体"/>
                <w:color w:val="auto"/>
                <w:sz w:val="20"/>
                <w:szCs w:val="20"/>
                <w:highlight w:val="none"/>
                <w:lang w:eastAsia="zh-Hans"/>
              </w:rPr>
              <w:t>《数字素养通识课》</w:t>
            </w:r>
            <w:r>
              <w:rPr>
                <w:rFonts w:hint="eastAsia" w:ascii="宋体" w:hAnsi="宋体"/>
                <w:color w:val="auto"/>
                <w:sz w:val="20"/>
                <w:szCs w:val="20"/>
                <w:highlight w:val="none"/>
                <w:lang w:val="en-US" w:eastAsia="zh-CN"/>
              </w:rPr>
              <w:t>社会实践</w:t>
            </w:r>
            <w:r>
              <w:rPr>
                <w:rFonts w:hint="eastAsia" w:ascii="宋体" w:hAnsi="宋体" w:eastAsia="宋体"/>
                <w:color w:val="auto"/>
                <w:sz w:val="20"/>
                <w:szCs w:val="20"/>
                <w:highlight w:val="none"/>
                <w:lang w:val="en-US" w:eastAsia="zh-CN"/>
              </w:rPr>
              <w:t>等</w:t>
            </w:r>
          </w:p>
        </w:tc>
      </w:tr>
      <w:tr w14:paraId="7346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15CFAD27">
            <w:pPr>
              <w:pStyle w:val="2"/>
              <w:rPr>
                <w:rFonts w:hint="eastAsia"/>
                <w:vertAlign w:val="baseline"/>
                <w:lang w:val="en-US" w:eastAsia="zh-CN"/>
              </w:rPr>
            </w:pPr>
          </w:p>
        </w:tc>
        <w:tc>
          <w:tcPr>
            <w:tcW w:w="0" w:type="auto"/>
            <w:vAlign w:val="center"/>
          </w:tcPr>
          <w:p w14:paraId="7EE33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4.勇于奋斗、乐观向上，具有自我管理、职业生涯规划的意识，有较强的集体意识和团队合作精神</w:t>
            </w:r>
          </w:p>
        </w:tc>
        <w:tc>
          <w:tcPr>
            <w:tcW w:w="0" w:type="auto"/>
            <w:vAlign w:val="center"/>
          </w:tcPr>
          <w:p w14:paraId="7A240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体育与健康</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大学生心理健康教育</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大学生职业发展与就业指导</w:t>
            </w:r>
            <w:r>
              <w:rPr>
                <w:rFonts w:hint="eastAsia" w:ascii="宋体" w:hAnsi="宋体"/>
                <w:color w:val="auto"/>
                <w:sz w:val="20"/>
                <w:szCs w:val="20"/>
                <w:highlight w:val="none"/>
                <w:lang w:val="en-US" w:eastAsia="zh-CN"/>
              </w:rPr>
              <w:t>》《军事技能与入学教育》</w:t>
            </w:r>
            <w:r>
              <w:rPr>
                <w:rFonts w:hint="eastAsia" w:ascii="宋体" w:hAnsi="宋体"/>
                <w:color w:val="auto"/>
                <w:sz w:val="20"/>
                <w:szCs w:val="20"/>
                <w:highlight w:val="none"/>
                <w:lang w:val="en-US" w:eastAsia="zh-Hans"/>
              </w:rPr>
              <w:t>、《劳动教育》</w:t>
            </w:r>
            <w:r>
              <w:rPr>
                <w:rFonts w:hint="eastAsia" w:ascii="宋体" w:hAnsi="宋体" w:eastAsia="宋体"/>
                <w:color w:val="auto"/>
                <w:sz w:val="20"/>
                <w:szCs w:val="20"/>
                <w:highlight w:val="none"/>
                <w:lang w:val="en-US" w:eastAsia="zh-CN"/>
              </w:rPr>
              <w:t>等</w:t>
            </w:r>
          </w:p>
        </w:tc>
      </w:tr>
      <w:tr w14:paraId="6B8B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764D44E6">
            <w:pPr>
              <w:pStyle w:val="2"/>
              <w:rPr>
                <w:rFonts w:hint="eastAsia"/>
                <w:vertAlign w:val="baseline"/>
                <w:lang w:val="en-US" w:eastAsia="zh-CN"/>
              </w:rPr>
            </w:pPr>
          </w:p>
        </w:tc>
        <w:tc>
          <w:tcPr>
            <w:tcW w:w="0" w:type="auto"/>
            <w:vAlign w:val="center"/>
          </w:tcPr>
          <w:p w14:paraId="630FB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5.</w:t>
            </w:r>
            <w:r>
              <w:rPr>
                <w:rFonts w:hint="default" w:ascii="宋体" w:hAnsi="宋体" w:cs="宋体"/>
                <w:color w:val="auto"/>
                <w:sz w:val="20"/>
                <w:szCs w:val="20"/>
                <w:highlight w:val="none"/>
                <w:lang w:val="en-US" w:eastAsia="zh-CN"/>
              </w:rPr>
              <w:t>具有健康的</w:t>
            </w:r>
            <w:r>
              <w:rPr>
                <w:rFonts w:hint="eastAsia" w:ascii="宋体" w:hAnsi="宋体" w:cs="宋体"/>
                <w:color w:val="auto"/>
                <w:sz w:val="20"/>
                <w:szCs w:val="20"/>
                <w:highlight w:val="none"/>
                <w:lang w:val="en-US" w:eastAsia="zh-CN"/>
              </w:rPr>
              <w:t>体魄、心理</w:t>
            </w:r>
            <w:r>
              <w:rPr>
                <w:rFonts w:hint="default" w:ascii="宋体" w:hAnsi="宋体" w:cs="宋体"/>
                <w:color w:val="auto"/>
                <w:sz w:val="20"/>
                <w:szCs w:val="20"/>
                <w:highlight w:val="none"/>
                <w:lang w:val="en-US" w:eastAsia="zh-CN"/>
              </w:rPr>
              <w:t>和健全的人格</w:t>
            </w:r>
            <w:r>
              <w:rPr>
                <w:rFonts w:hint="eastAsia" w:ascii="宋体" w:hAnsi="宋体" w:cs="宋体"/>
                <w:color w:val="auto"/>
                <w:sz w:val="20"/>
                <w:szCs w:val="20"/>
                <w:highlight w:val="none"/>
                <w:lang w:val="en-US" w:eastAsia="zh-CN"/>
              </w:rPr>
              <w:t>，养成良好的卫生习惯以及良好的行为习惯</w:t>
            </w:r>
            <w:r>
              <w:rPr>
                <w:rFonts w:hint="default" w:ascii="宋体" w:hAnsi="宋体" w:cs="宋体"/>
                <w:color w:val="auto"/>
                <w:sz w:val="20"/>
                <w:szCs w:val="20"/>
                <w:highlight w:val="none"/>
                <w:lang w:val="en-US" w:eastAsia="zh-CN"/>
              </w:rPr>
              <w:t>。</w:t>
            </w:r>
          </w:p>
          <w:p w14:paraId="4E434A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p>
        </w:tc>
        <w:tc>
          <w:tcPr>
            <w:tcW w:w="0" w:type="auto"/>
            <w:vAlign w:val="center"/>
          </w:tcPr>
          <w:p w14:paraId="01163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体育与健康</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大学生心理健康教育</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思想道德与法治</w:t>
            </w:r>
            <w:r>
              <w:rPr>
                <w:rFonts w:hint="eastAsia" w:ascii="宋体" w:hAnsi="宋体"/>
                <w:color w:val="auto"/>
                <w:sz w:val="20"/>
                <w:szCs w:val="20"/>
                <w:highlight w:val="none"/>
                <w:lang w:val="en-US" w:eastAsia="zh-CN"/>
              </w:rPr>
              <w:t>》等</w:t>
            </w:r>
          </w:p>
        </w:tc>
      </w:tr>
      <w:tr w14:paraId="7666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2521D138">
            <w:pPr>
              <w:pStyle w:val="2"/>
              <w:rPr>
                <w:rFonts w:hint="eastAsia"/>
                <w:vertAlign w:val="baseline"/>
                <w:lang w:val="en-US" w:eastAsia="zh-CN"/>
              </w:rPr>
            </w:pPr>
          </w:p>
        </w:tc>
        <w:tc>
          <w:tcPr>
            <w:tcW w:w="0" w:type="auto"/>
            <w:vAlign w:val="center"/>
          </w:tcPr>
          <w:p w14:paraId="5AB10D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6.具有</w:t>
            </w:r>
            <w:r>
              <w:rPr>
                <w:rFonts w:hint="eastAsia" w:ascii="宋体" w:hAnsi="宋体" w:cs="宋体"/>
                <w:color w:val="auto"/>
                <w:sz w:val="20"/>
                <w:szCs w:val="20"/>
                <w:highlight w:val="none"/>
                <w:lang w:val="en-US" w:eastAsia="zh-CN"/>
              </w:rPr>
              <w:t>正确的</w:t>
            </w:r>
            <w:r>
              <w:rPr>
                <w:rFonts w:hint="eastAsia" w:ascii="宋体" w:hAnsi="宋体" w:eastAsia="宋体" w:cs="宋体"/>
                <w:color w:val="auto"/>
                <w:sz w:val="20"/>
                <w:szCs w:val="20"/>
                <w:highlight w:val="none"/>
                <w:lang w:val="en-US" w:eastAsia="zh-CN"/>
              </w:rPr>
              <w:t>审美</w:t>
            </w:r>
            <w:r>
              <w:rPr>
                <w:rFonts w:hint="eastAsia" w:ascii="宋体" w:hAnsi="宋体" w:cs="宋体"/>
                <w:color w:val="auto"/>
                <w:sz w:val="20"/>
                <w:szCs w:val="20"/>
                <w:highlight w:val="none"/>
                <w:lang w:val="en-US" w:eastAsia="zh-CN"/>
              </w:rPr>
              <w:t>观</w:t>
            </w:r>
            <w:r>
              <w:rPr>
                <w:rFonts w:hint="eastAsia" w:ascii="宋体" w:hAnsi="宋体" w:eastAsia="宋体" w:cs="宋体"/>
                <w:color w:val="auto"/>
                <w:sz w:val="20"/>
                <w:szCs w:val="20"/>
                <w:highlight w:val="none"/>
                <w:lang w:val="en-US" w:eastAsia="zh-CN"/>
              </w:rPr>
              <w:t>和人文素养。</w:t>
            </w:r>
          </w:p>
        </w:tc>
        <w:tc>
          <w:tcPr>
            <w:tcW w:w="0" w:type="auto"/>
            <w:vAlign w:val="center"/>
          </w:tcPr>
          <w:p w14:paraId="0F3A5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大学语文</w:t>
            </w:r>
            <w:r>
              <w:rPr>
                <w:rFonts w:hint="eastAsia" w:ascii="宋体" w:hAnsi="宋体"/>
                <w:color w:val="auto"/>
                <w:sz w:val="20"/>
                <w:szCs w:val="20"/>
                <w:highlight w:val="none"/>
                <w:lang w:val="en-US" w:eastAsia="zh-CN"/>
              </w:rPr>
              <w:t>》《护理学导论》《</w:t>
            </w:r>
            <w:r>
              <w:rPr>
                <w:rFonts w:hint="eastAsia" w:ascii="宋体" w:hAnsi="宋体" w:eastAsia="宋体"/>
                <w:color w:val="auto"/>
                <w:sz w:val="20"/>
                <w:szCs w:val="20"/>
                <w:highlight w:val="none"/>
                <w:lang w:val="en-US" w:eastAsia="zh-CN"/>
              </w:rPr>
              <w:t>思想道德与法治</w:t>
            </w:r>
            <w:r>
              <w:rPr>
                <w:rFonts w:hint="eastAsia" w:ascii="宋体" w:hAnsi="宋体"/>
                <w:color w:val="auto"/>
                <w:sz w:val="20"/>
                <w:szCs w:val="20"/>
                <w:highlight w:val="none"/>
                <w:lang w:val="en-US" w:eastAsia="zh-CN"/>
              </w:rPr>
              <w:t>》《劳动教育》《</w:t>
            </w:r>
            <w:r>
              <w:rPr>
                <w:rFonts w:hint="eastAsia" w:ascii="宋体" w:hAnsi="宋体" w:eastAsia="宋体"/>
                <w:color w:val="auto"/>
                <w:sz w:val="20"/>
                <w:szCs w:val="20"/>
                <w:highlight w:val="none"/>
                <w:lang w:val="en-US" w:eastAsia="zh-CN"/>
              </w:rPr>
              <w:t>活动素质课程</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生态文明教育</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体育与健康》《</w:t>
            </w:r>
            <w:r>
              <w:rPr>
                <w:rFonts w:hint="eastAsia" w:ascii="宋体" w:hAnsi="宋体"/>
                <w:color w:val="auto"/>
                <w:sz w:val="20"/>
                <w:szCs w:val="20"/>
                <w:highlight w:val="none"/>
                <w:lang w:val="en-US" w:eastAsia="zh-CN"/>
              </w:rPr>
              <w:t>大学美育</w:t>
            </w:r>
            <w:r>
              <w:rPr>
                <w:rFonts w:hint="eastAsia" w:ascii="宋体" w:hAnsi="宋体" w:eastAsia="宋体"/>
                <w:color w:val="auto"/>
                <w:sz w:val="20"/>
                <w:szCs w:val="20"/>
                <w:highlight w:val="none"/>
                <w:lang w:val="en-US" w:eastAsia="zh-CN"/>
              </w:rPr>
              <w:t>》</w:t>
            </w:r>
            <w:r>
              <w:rPr>
                <w:rFonts w:hint="eastAsia" w:ascii="宋体" w:hAnsi="宋体"/>
                <w:color w:val="auto"/>
                <w:sz w:val="20"/>
                <w:szCs w:val="20"/>
                <w:highlight w:val="none"/>
                <w:lang w:val="en-US" w:eastAsia="zh-CN"/>
              </w:rPr>
              <w:t>等</w:t>
            </w:r>
          </w:p>
        </w:tc>
      </w:tr>
      <w:tr w14:paraId="407E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restart"/>
            <w:vAlign w:val="center"/>
          </w:tcPr>
          <w:p w14:paraId="43ECFE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知识要求</w:t>
            </w:r>
          </w:p>
        </w:tc>
        <w:tc>
          <w:tcPr>
            <w:tcW w:w="0" w:type="auto"/>
            <w:vAlign w:val="center"/>
          </w:tcPr>
          <w:p w14:paraId="2DAB5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w:t>
            </w:r>
            <w:r>
              <w:rPr>
                <w:rFonts w:hint="eastAsia" w:ascii="宋体" w:hAnsi="宋体" w:eastAsia="宋体" w:cs="宋体"/>
                <w:color w:val="auto"/>
                <w:sz w:val="20"/>
                <w:szCs w:val="20"/>
                <w:highlight w:val="none"/>
                <w:lang w:val="en-US" w:eastAsia="zh-CN"/>
              </w:rPr>
              <w:t>.掌握本专业必备的思想政治理论、科学文化基础知识和中华优秀传统文化知识。</w:t>
            </w:r>
          </w:p>
        </w:tc>
        <w:tc>
          <w:tcPr>
            <w:tcW w:w="0" w:type="auto"/>
            <w:vAlign w:val="center"/>
          </w:tcPr>
          <w:p w14:paraId="5998B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思想道德与法治</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生态文明教育</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大学英语</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大学语文</w:t>
            </w:r>
            <w:r>
              <w:rPr>
                <w:rFonts w:hint="eastAsia" w:ascii="宋体" w:hAnsi="宋体"/>
                <w:color w:val="auto"/>
                <w:sz w:val="20"/>
                <w:szCs w:val="20"/>
                <w:highlight w:val="none"/>
                <w:lang w:val="en-US" w:eastAsia="zh-CN"/>
              </w:rPr>
              <w:t>》等</w:t>
            </w:r>
          </w:p>
        </w:tc>
      </w:tr>
      <w:tr w14:paraId="76BF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05B549EC">
            <w:pPr>
              <w:pStyle w:val="2"/>
              <w:rPr>
                <w:rFonts w:hint="eastAsia"/>
                <w:vertAlign w:val="baseline"/>
                <w:lang w:val="en-US" w:eastAsia="zh-CN"/>
              </w:rPr>
            </w:pPr>
          </w:p>
        </w:tc>
        <w:tc>
          <w:tcPr>
            <w:tcW w:w="0" w:type="auto"/>
            <w:vAlign w:val="center"/>
          </w:tcPr>
          <w:p w14:paraId="160D3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w:t>
            </w:r>
            <w:r>
              <w:rPr>
                <w:rFonts w:hint="eastAsia" w:ascii="宋体" w:hAnsi="宋体" w:eastAsia="宋体" w:cs="宋体"/>
                <w:color w:val="auto"/>
                <w:sz w:val="20"/>
                <w:szCs w:val="20"/>
                <w:highlight w:val="none"/>
                <w:lang w:val="en-US" w:eastAsia="zh-CN"/>
              </w:rPr>
              <w:t>.熟悉本专业相关的法律法规以及环境保护、安全消防等知识。</w:t>
            </w:r>
          </w:p>
        </w:tc>
        <w:tc>
          <w:tcPr>
            <w:tcW w:w="0" w:type="auto"/>
            <w:vAlign w:val="center"/>
          </w:tcPr>
          <w:p w14:paraId="464FF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生态文明教育</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活动素质课程</w:t>
            </w:r>
            <w:r>
              <w:rPr>
                <w:rFonts w:hint="eastAsia" w:ascii="宋体" w:hAnsi="宋体"/>
                <w:color w:val="auto"/>
                <w:sz w:val="20"/>
                <w:szCs w:val="20"/>
                <w:highlight w:val="none"/>
                <w:lang w:val="en-US" w:eastAsia="zh-CN"/>
              </w:rPr>
              <w:t>》等</w:t>
            </w:r>
          </w:p>
        </w:tc>
      </w:tr>
      <w:tr w14:paraId="1648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43345E70">
            <w:pPr>
              <w:pStyle w:val="2"/>
              <w:rPr>
                <w:rFonts w:hint="eastAsia"/>
                <w:vertAlign w:val="baseline"/>
                <w:lang w:val="en-US" w:eastAsia="zh-CN"/>
              </w:rPr>
            </w:pPr>
          </w:p>
        </w:tc>
        <w:tc>
          <w:tcPr>
            <w:tcW w:w="0" w:type="auto"/>
            <w:vAlign w:val="center"/>
          </w:tcPr>
          <w:p w14:paraId="13F11D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lang w:val="en-US" w:eastAsia="zh-CN"/>
              </w:rPr>
              <w:t>.掌握护理基本理论和基本知识，以及一定的基础医学知识。</w:t>
            </w:r>
          </w:p>
        </w:tc>
        <w:tc>
          <w:tcPr>
            <w:tcW w:w="0" w:type="auto"/>
            <w:vAlign w:val="center"/>
          </w:tcPr>
          <w:p w14:paraId="77E8FC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《人体解剖学与组织胚胎学》《</w:t>
            </w:r>
            <w:r>
              <w:rPr>
                <w:rFonts w:hint="eastAsia" w:ascii="宋体" w:hAnsi="宋体" w:eastAsia="宋体"/>
                <w:color w:val="auto"/>
                <w:sz w:val="20"/>
                <w:szCs w:val="20"/>
                <w:highlight w:val="none"/>
                <w:lang w:val="en-US" w:eastAsia="zh-CN"/>
              </w:rPr>
              <w:t>生理学》《病理学》《病原生物与免疫学》《</w:t>
            </w:r>
            <w:r>
              <w:rPr>
                <w:rFonts w:hint="eastAsia" w:ascii="宋体" w:hAnsi="宋体"/>
                <w:color w:val="auto"/>
                <w:sz w:val="20"/>
                <w:szCs w:val="20"/>
                <w:highlight w:val="none"/>
                <w:lang w:val="en-US" w:eastAsia="zh-CN"/>
              </w:rPr>
              <w:t>药理学</w:t>
            </w:r>
            <w:r>
              <w:rPr>
                <w:rFonts w:hint="eastAsia" w:ascii="宋体" w:hAnsi="宋体" w:eastAsia="宋体"/>
                <w:color w:val="auto"/>
                <w:sz w:val="20"/>
                <w:szCs w:val="20"/>
                <w:highlight w:val="none"/>
                <w:lang w:val="en-US" w:eastAsia="zh-CN"/>
              </w:rPr>
              <w:t>》《健康评估》《基础护理》</w:t>
            </w:r>
            <w:r>
              <w:rPr>
                <w:rFonts w:hint="eastAsia" w:ascii="宋体" w:hAnsi="宋体"/>
                <w:color w:val="auto"/>
                <w:sz w:val="20"/>
                <w:szCs w:val="20"/>
                <w:highlight w:val="none"/>
                <w:lang w:val="en-US" w:eastAsia="zh-CN"/>
              </w:rPr>
              <w:t>等</w:t>
            </w:r>
          </w:p>
        </w:tc>
      </w:tr>
      <w:tr w14:paraId="6DF8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07178579">
            <w:pPr>
              <w:pStyle w:val="2"/>
              <w:rPr>
                <w:rFonts w:hint="eastAsia"/>
                <w:vertAlign w:val="baseline"/>
                <w:lang w:val="en-US" w:eastAsia="zh-CN"/>
              </w:rPr>
            </w:pPr>
          </w:p>
        </w:tc>
        <w:tc>
          <w:tcPr>
            <w:tcW w:w="0" w:type="auto"/>
            <w:vAlign w:val="center"/>
          </w:tcPr>
          <w:p w14:paraId="49A63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w:t>
            </w:r>
            <w:r>
              <w:rPr>
                <w:rFonts w:hint="eastAsia" w:ascii="宋体" w:hAnsi="宋体" w:eastAsia="宋体" w:cs="宋体"/>
                <w:color w:val="auto"/>
                <w:sz w:val="20"/>
                <w:szCs w:val="20"/>
                <w:highlight w:val="none"/>
                <w:lang w:val="en-US" w:eastAsia="zh-CN"/>
              </w:rPr>
              <w:t>.掌握生命各阶段各系统常见疾病的概念、病因、健康史、身心状况、辅助检查、治疗原则、护理诊断、护理措施、护理评价的相关知识。</w:t>
            </w:r>
          </w:p>
        </w:tc>
        <w:tc>
          <w:tcPr>
            <w:tcW w:w="0" w:type="auto"/>
            <w:vAlign w:val="center"/>
          </w:tcPr>
          <w:p w14:paraId="794EE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《内科护理》《外科护理》《</w:t>
            </w:r>
            <w:r>
              <w:rPr>
                <w:rFonts w:hint="eastAsia" w:ascii="宋体" w:hAnsi="宋体" w:eastAsia="宋体"/>
                <w:color w:val="auto"/>
                <w:sz w:val="20"/>
                <w:szCs w:val="20"/>
                <w:highlight w:val="none"/>
                <w:lang w:val="en-US" w:eastAsia="zh-CN"/>
              </w:rPr>
              <w:t>儿科护理</w:t>
            </w:r>
            <w:r>
              <w:rPr>
                <w:rFonts w:hint="eastAsia" w:ascii="宋体" w:hAnsi="宋体"/>
                <w:color w:val="auto"/>
                <w:sz w:val="20"/>
                <w:szCs w:val="20"/>
                <w:highlight w:val="none"/>
                <w:lang w:val="en-US" w:eastAsia="zh-CN"/>
              </w:rPr>
              <w:t>》《妇产科护理》等</w:t>
            </w:r>
          </w:p>
          <w:p w14:paraId="2BEB7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p>
        </w:tc>
      </w:tr>
      <w:tr w14:paraId="24F5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7FB9B6AD">
            <w:pPr>
              <w:pStyle w:val="2"/>
              <w:rPr>
                <w:rFonts w:hint="eastAsia"/>
                <w:vertAlign w:val="baseline"/>
                <w:lang w:val="en-US" w:eastAsia="zh-CN"/>
              </w:rPr>
            </w:pPr>
          </w:p>
        </w:tc>
        <w:tc>
          <w:tcPr>
            <w:tcW w:w="0" w:type="auto"/>
            <w:vAlign w:val="center"/>
          </w:tcPr>
          <w:p w14:paraId="606FA9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lang w:val="en-US" w:eastAsia="zh-CN"/>
              </w:rPr>
              <w:t>.掌握健康教育、健康促进、传染病防治、职业防护及急救相关知识。</w:t>
            </w:r>
          </w:p>
        </w:tc>
        <w:tc>
          <w:tcPr>
            <w:tcW w:w="0" w:type="auto"/>
            <w:vAlign w:val="center"/>
          </w:tcPr>
          <w:p w14:paraId="7AC8D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传染病护理</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社区护理</w:t>
            </w:r>
            <w:r>
              <w:rPr>
                <w:rFonts w:hint="eastAsia" w:ascii="宋体" w:hAnsi="宋体"/>
                <w:color w:val="auto"/>
                <w:sz w:val="20"/>
                <w:szCs w:val="20"/>
                <w:highlight w:val="none"/>
                <w:lang w:val="en-US" w:eastAsia="zh-CN"/>
              </w:rPr>
              <w:t>》《急危重症护理》《基础护理》《外科护理》 、</w:t>
            </w:r>
            <w:r>
              <w:rPr>
                <w:rFonts w:hint="eastAsia" w:ascii="宋体" w:hAnsi="宋体" w:eastAsia="宋体"/>
                <w:color w:val="auto"/>
                <w:sz w:val="20"/>
                <w:szCs w:val="20"/>
                <w:highlight w:val="none"/>
                <w:lang w:val="en-US" w:eastAsia="zh-CN"/>
              </w:rPr>
              <w:t>岗位实习等</w:t>
            </w:r>
          </w:p>
        </w:tc>
      </w:tr>
      <w:tr w14:paraId="6240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tcPr>
          <w:p w14:paraId="30D98793">
            <w:pPr>
              <w:pStyle w:val="2"/>
              <w:rPr>
                <w:rFonts w:hint="eastAsia"/>
                <w:vertAlign w:val="baseline"/>
                <w:lang w:val="en-US" w:eastAsia="zh-CN"/>
              </w:rPr>
            </w:pPr>
          </w:p>
        </w:tc>
        <w:tc>
          <w:tcPr>
            <w:tcW w:w="0" w:type="auto"/>
            <w:vAlign w:val="center"/>
          </w:tcPr>
          <w:p w14:paraId="47019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6</w:t>
            </w:r>
            <w:r>
              <w:rPr>
                <w:rFonts w:hint="eastAsia" w:ascii="宋体" w:hAnsi="宋体" w:eastAsia="宋体" w:cs="宋体"/>
                <w:color w:val="auto"/>
                <w:sz w:val="20"/>
                <w:szCs w:val="20"/>
                <w:highlight w:val="none"/>
                <w:lang w:val="en-US" w:eastAsia="zh-CN"/>
              </w:rPr>
              <w:t>.掌握</w:t>
            </w:r>
            <w:r>
              <w:rPr>
                <w:rFonts w:hint="eastAsia" w:ascii="宋体" w:hAnsi="宋体" w:cs="宋体"/>
                <w:color w:val="auto"/>
                <w:sz w:val="20"/>
                <w:szCs w:val="20"/>
                <w:highlight w:val="none"/>
                <w:lang w:val="en-US" w:eastAsia="zh-CN"/>
              </w:rPr>
              <w:t>病人</w:t>
            </w:r>
            <w:r>
              <w:rPr>
                <w:rFonts w:hint="eastAsia" w:ascii="宋体" w:hAnsi="宋体" w:eastAsia="宋体" w:cs="宋体"/>
                <w:color w:val="auto"/>
                <w:sz w:val="20"/>
                <w:szCs w:val="20"/>
                <w:highlight w:val="none"/>
                <w:lang w:val="en-US" w:eastAsia="zh-CN"/>
              </w:rPr>
              <w:t>能力评估、心理、服务礼仪与人际沟通、</w:t>
            </w:r>
            <w:r>
              <w:rPr>
                <w:rFonts w:hint="eastAsia" w:ascii="宋体" w:hAnsi="宋体" w:cs="宋体"/>
                <w:color w:val="auto"/>
                <w:sz w:val="20"/>
                <w:szCs w:val="20"/>
                <w:highlight w:val="none"/>
                <w:lang w:val="en-US" w:eastAsia="zh-CN"/>
              </w:rPr>
              <w:t>疾</w:t>
            </w:r>
            <w:r>
              <w:rPr>
                <w:rFonts w:hint="eastAsia" w:ascii="宋体" w:hAnsi="宋体" w:eastAsia="宋体" w:cs="宋体"/>
                <w:color w:val="auto"/>
                <w:sz w:val="20"/>
                <w:szCs w:val="20"/>
                <w:highlight w:val="none"/>
                <w:lang w:val="en-US" w:eastAsia="zh-CN"/>
              </w:rPr>
              <w:t>病管理等相关知识。</w:t>
            </w:r>
          </w:p>
        </w:tc>
        <w:tc>
          <w:tcPr>
            <w:tcW w:w="0" w:type="auto"/>
            <w:vAlign w:val="top"/>
          </w:tcPr>
          <w:p w14:paraId="16697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《健康</w:t>
            </w:r>
            <w:r>
              <w:rPr>
                <w:rFonts w:hint="eastAsia" w:ascii="宋体" w:hAnsi="宋体" w:eastAsia="宋体"/>
                <w:color w:val="auto"/>
                <w:sz w:val="20"/>
                <w:szCs w:val="20"/>
                <w:highlight w:val="none"/>
                <w:lang w:val="en-US" w:eastAsia="zh-CN"/>
              </w:rPr>
              <w:t>评估</w:t>
            </w:r>
            <w:r>
              <w:rPr>
                <w:rFonts w:hint="eastAsia" w:ascii="宋体" w:hAnsi="宋体"/>
                <w:color w:val="auto"/>
                <w:sz w:val="20"/>
                <w:szCs w:val="20"/>
                <w:highlight w:val="none"/>
                <w:lang w:val="en-US" w:eastAsia="zh-CN"/>
              </w:rPr>
              <w:t>》《护理心理学》《护理伦理与法律法规》</w:t>
            </w:r>
            <w:r>
              <w:rPr>
                <w:rFonts w:hint="eastAsia" w:ascii="宋体" w:hAnsi="宋体" w:eastAsia="宋体"/>
                <w:color w:val="auto"/>
                <w:sz w:val="20"/>
                <w:szCs w:val="20"/>
                <w:highlight w:val="none"/>
                <w:lang w:val="en-US" w:eastAsia="zh-CN"/>
              </w:rPr>
              <w:t>等</w:t>
            </w:r>
          </w:p>
        </w:tc>
      </w:tr>
      <w:tr w14:paraId="03DC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restart"/>
            <w:vAlign w:val="center"/>
          </w:tcPr>
          <w:p w14:paraId="3D79A1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能力要求</w:t>
            </w:r>
          </w:p>
        </w:tc>
        <w:tc>
          <w:tcPr>
            <w:tcW w:w="0" w:type="auto"/>
            <w:vAlign w:val="center"/>
          </w:tcPr>
          <w:p w14:paraId="6772D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1</w:t>
            </w:r>
            <w:r>
              <w:rPr>
                <w:rFonts w:hint="eastAsia" w:ascii="宋体" w:hAnsi="宋体" w:eastAsia="宋体" w:cs="宋体"/>
                <w:color w:val="auto"/>
                <w:sz w:val="20"/>
                <w:szCs w:val="20"/>
                <w:highlight w:val="none"/>
                <w:lang w:val="en-US" w:eastAsia="zh-CN"/>
              </w:rPr>
              <w:t>.具有探究学习、终身学习和可持续发展的能力。</w:t>
            </w:r>
          </w:p>
        </w:tc>
        <w:tc>
          <w:tcPr>
            <w:tcW w:w="0" w:type="auto"/>
            <w:vAlign w:val="center"/>
          </w:tcPr>
          <w:p w14:paraId="55B4B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heme="minorBidi"/>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大学英语</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大学语文</w:t>
            </w: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eastAsia="zh-CN"/>
              </w:rPr>
              <w:t>信息技术</w:t>
            </w:r>
            <w:r>
              <w:rPr>
                <w:rFonts w:hint="eastAsia" w:ascii="宋体" w:hAnsi="宋体"/>
                <w:color w:val="auto"/>
                <w:sz w:val="20"/>
                <w:szCs w:val="20"/>
                <w:highlight w:val="none"/>
                <w:lang w:val="en-US" w:eastAsia="zh-CN"/>
              </w:rPr>
              <w:t>》等</w:t>
            </w:r>
          </w:p>
        </w:tc>
      </w:tr>
      <w:tr w14:paraId="261A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vAlign w:val="center"/>
          </w:tcPr>
          <w:p w14:paraId="4F8CBD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cs="宋体"/>
                <w:color w:val="auto"/>
                <w:sz w:val="20"/>
                <w:szCs w:val="20"/>
                <w:highlight w:val="none"/>
                <w:lang w:val="en-US" w:eastAsia="zh-CN"/>
              </w:rPr>
            </w:pPr>
          </w:p>
        </w:tc>
        <w:tc>
          <w:tcPr>
            <w:tcW w:w="0" w:type="auto"/>
            <w:vAlign w:val="center"/>
          </w:tcPr>
          <w:p w14:paraId="65A694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w:t>
            </w:r>
            <w:r>
              <w:rPr>
                <w:rFonts w:hint="eastAsia" w:ascii="宋体" w:hAnsi="宋体" w:eastAsia="宋体" w:cs="宋体"/>
                <w:color w:val="auto"/>
                <w:sz w:val="20"/>
                <w:szCs w:val="20"/>
                <w:highlight w:val="none"/>
                <w:lang w:val="en-US" w:eastAsia="zh-CN"/>
              </w:rPr>
              <w:t>.具有良好的语言、文字表达能力和沟通能力，运用循证护理思维分析和解决临床护理、护理工作中的技术问题的能力。</w:t>
            </w:r>
          </w:p>
        </w:tc>
        <w:tc>
          <w:tcPr>
            <w:tcW w:w="0" w:type="auto"/>
            <w:vAlign w:val="top"/>
          </w:tcPr>
          <w:p w14:paraId="0C6DE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大学语文</w:t>
            </w:r>
            <w:r>
              <w:rPr>
                <w:rFonts w:hint="eastAsia" w:ascii="宋体" w:hAnsi="宋体"/>
                <w:color w:val="auto"/>
                <w:sz w:val="20"/>
                <w:szCs w:val="20"/>
                <w:highlight w:val="none"/>
                <w:lang w:val="en-US" w:eastAsia="zh-CN"/>
              </w:rPr>
              <w:t>》《基础护理》社会实践、</w:t>
            </w:r>
            <w:r>
              <w:rPr>
                <w:rFonts w:hint="eastAsia" w:ascii="宋体" w:hAnsi="宋体" w:eastAsia="宋体"/>
                <w:color w:val="auto"/>
                <w:sz w:val="20"/>
                <w:szCs w:val="20"/>
                <w:highlight w:val="none"/>
                <w:lang w:val="en-US" w:eastAsia="zh-CN"/>
              </w:rPr>
              <w:t>岗位实习等</w:t>
            </w:r>
          </w:p>
        </w:tc>
      </w:tr>
      <w:tr w14:paraId="741F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vAlign w:val="center"/>
          </w:tcPr>
          <w:p w14:paraId="22B466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cs="宋体"/>
                <w:color w:val="auto"/>
                <w:sz w:val="20"/>
                <w:szCs w:val="20"/>
                <w:highlight w:val="none"/>
                <w:lang w:val="en-US" w:eastAsia="zh-CN"/>
              </w:rPr>
            </w:pPr>
          </w:p>
        </w:tc>
        <w:tc>
          <w:tcPr>
            <w:tcW w:w="0" w:type="auto"/>
            <w:vAlign w:val="center"/>
          </w:tcPr>
          <w:p w14:paraId="66F73E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3</w:t>
            </w:r>
            <w:r>
              <w:rPr>
                <w:rFonts w:hint="eastAsia" w:ascii="宋体" w:hAnsi="宋体" w:eastAsia="宋体" w:cs="宋体"/>
                <w:color w:val="auto"/>
                <w:sz w:val="20"/>
                <w:szCs w:val="20"/>
                <w:highlight w:val="none"/>
                <w:lang w:val="en-US" w:eastAsia="zh-CN"/>
              </w:rPr>
              <w:t>.具有运用现代化信息资源和手段提升护理服务的能力，能够进行方案演示。</w:t>
            </w:r>
          </w:p>
        </w:tc>
        <w:tc>
          <w:tcPr>
            <w:tcW w:w="0" w:type="auto"/>
            <w:vAlign w:val="top"/>
          </w:tcPr>
          <w:p w14:paraId="7D13B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default" w:ascii="宋体" w:hAnsi="宋体"/>
                <w:color w:val="auto"/>
                <w:sz w:val="20"/>
                <w:szCs w:val="20"/>
                <w:highlight w:val="none"/>
                <w:lang w:eastAsia="zh-CN"/>
              </w:rPr>
              <w:t>信息技术</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《大学语文》《基础护理》</w:t>
            </w:r>
            <w:r>
              <w:rPr>
                <w:rFonts w:hint="eastAsia" w:ascii="宋体" w:hAnsi="宋体"/>
                <w:color w:val="auto"/>
                <w:sz w:val="20"/>
                <w:szCs w:val="20"/>
                <w:highlight w:val="none"/>
                <w:lang w:val="en-US" w:eastAsia="zh-CN"/>
              </w:rPr>
              <w:t>、岗位实习等</w:t>
            </w:r>
          </w:p>
        </w:tc>
      </w:tr>
      <w:tr w14:paraId="634A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vAlign w:val="center"/>
          </w:tcPr>
          <w:p w14:paraId="1FCF1A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cs="宋体"/>
                <w:color w:val="auto"/>
                <w:sz w:val="20"/>
                <w:szCs w:val="20"/>
                <w:highlight w:val="none"/>
                <w:lang w:val="en-US" w:eastAsia="zh-CN"/>
              </w:rPr>
            </w:pPr>
          </w:p>
        </w:tc>
        <w:tc>
          <w:tcPr>
            <w:tcW w:w="0" w:type="auto"/>
            <w:vAlign w:val="center"/>
          </w:tcPr>
          <w:p w14:paraId="7876B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4</w:t>
            </w:r>
            <w:r>
              <w:rPr>
                <w:rFonts w:hint="eastAsia" w:ascii="宋体" w:hAnsi="宋体" w:eastAsia="宋体" w:cs="宋体"/>
                <w:color w:val="auto"/>
                <w:sz w:val="20"/>
                <w:szCs w:val="20"/>
                <w:highlight w:val="none"/>
                <w:lang w:val="en-US" w:eastAsia="zh-CN"/>
              </w:rPr>
              <w:t>.具有熟练运用基</w:t>
            </w:r>
            <w:r>
              <w:rPr>
                <w:rFonts w:hint="eastAsia" w:ascii="宋体" w:hAnsi="宋体" w:cs="宋体"/>
                <w:color w:val="auto"/>
                <w:sz w:val="20"/>
                <w:szCs w:val="20"/>
                <w:highlight w:val="none"/>
                <w:lang w:val="en-US" w:eastAsia="zh-CN"/>
              </w:rPr>
              <w:t>础</w:t>
            </w:r>
            <w:r>
              <w:rPr>
                <w:rFonts w:hint="eastAsia" w:ascii="宋体" w:hAnsi="宋体" w:eastAsia="宋体" w:cs="宋体"/>
                <w:color w:val="auto"/>
                <w:sz w:val="20"/>
                <w:szCs w:val="20"/>
                <w:highlight w:val="none"/>
                <w:lang w:val="en-US" w:eastAsia="zh-CN"/>
              </w:rPr>
              <w:t>护理技术和专科护理技术的能力；具有依照护理规范和程序对护理对象实施整体护理的能力。</w:t>
            </w:r>
          </w:p>
        </w:tc>
        <w:tc>
          <w:tcPr>
            <w:tcW w:w="0" w:type="auto"/>
            <w:vAlign w:val="top"/>
          </w:tcPr>
          <w:p w14:paraId="7FCDD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健康评估</w:t>
            </w:r>
            <w:r>
              <w:rPr>
                <w:rFonts w:hint="eastAsia" w:ascii="宋体" w:hAnsi="宋体"/>
                <w:color w:val="auto"/>
                <w:sz w:val="20"/>
                <w:szCs w:val="20"/>
                <w:highlight w:val="none"/>
                <w:lang w:val="en-US" w:eastAsia="zh-CN"/>
              </w:rPr>
              <w:t>》《基础护理》</w:t>
            </w:r>
            <w:r>
              <w:rPr>
                <w:rFonts w:hint="eastAsia" w:ascii="宋体" w:hAnsi="宋体" w:eastAsia="宋体"/>
                <w:color w:val="auto"/>
                <w:sz w:val="20"/>
                <w:szCs w:val="20"/>
                <w:highlight w:val="none"/>
                <w:lang w:val="en-US" w:eastAsia="zh-CN"/>
              </w:rPr>
              <w:t>岗位实习</w:t>
            </w:r>
            <w:r>
              <w:rPr>
                <w:rFonts w:hint="eastAsia" w:ascii="宋体" w:hAnsi="宋体"/>
                <w:color w:val="auto"/>
                <w:sz w:val="20"/>
                <w:szCs w:val="20"/>
                <w:highlight w:val="none"/>
                <w:lang w:val="en-US" w:eastAsia="zh-CN"/>
              </w:rPr>
              <w:t>等</w:t>
            </w:r>
          </w:p>
        </w:tc>
      </w:tr>
      <w:tr w14:paraId="131B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vAlign w:val="center"/>
          </w:tcPr>
          <w:p w14:paraId="489C3B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cs="宋体"/>
                <w:color w:val="auto"/>
                <w:sz w:val="20"/>
                <w:szCs w:val="20"/>
                <w:highlight w:val="none"/>
                <w:lang w:val="en-US" w:eastAsia="zh-CN"/>
              </w:rPr>
            </w:pPr>
          </w:p>
        </w:tc>
        <w:tc>
          <w:tcPr>
            <w:tcW w:w="0" w:type="auto"/>
            <w:vAlign w:val="center"/>
          </w:tcPr>
          <w:p w14:paraId="6F40B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lang w:val="en-US" w:eastAsia="zh-CN"/>
              </w:rPr>
              <w:t>.具有辨识急危重症并参与救治的能力；具有识别突发公共卫生事件并参与应急处置的能力。</w:t>
            </w:r>
          </w:p>
        </w:tc>
        <w:tc>
          <w:tcPr>
            <w:tcW w:w="0" w:type="auto"/>
            <w:vAlign w:val="top"/>
          </w:tcPr>
          <w:p w14:paraId="46B30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《急危重症护理》《基础护理》《外科护理》《内科护理》《</w:t>
            </w:r>
            <w:r>
              <w:rPr>
                <w:rFonts w:hint="eastAsia" w:ascii="宋体" w:hAnsi="宋体" w:eastAsia="宋体"/>
                <w:color w:val="auto"/>
                <w:sz w:val="20"/>
                <w:szCs w:val="20"/>
                <w:highlight w:val="none"/>
                <w:lang w:val="en-US" w:eastAsia="zh-CN"/>
              </w:rPr>
              <w:t>儿科护理</w:t>
            </w:r>
            <w:r>
              <w:rPr>
                <w:rFonts w:hint="eastAsia" w:ascii="宋体" w:hAnsi="宋体"/>
                <w:color w:val="auto"/>
                <w:sz w:val="20"/>
                <w:szCs w:val="20"/>
                <w:highlight w:val="none"/>
                <w:lang w:val="en-US" w:eastAsia="zh-CN"/>
              </w:rPr>
              <w:t>》《妇产科护理》《社区护理》、</w:t>
            </w:r>
            <w:r>
              <w:rPr>
                <w:rFonts w:hint="eastAsia" w:ascii="宋体" w:hAnsi="宋体" w:eastAsia="宋体"/>
                <w:color w:val="auto"/>
                <w:sz w:val="20"/>
                <w:szCs w:val="20"/>
                <w:highlight w:val="none"/>
                <w:lang w:val="en-US" w:eastAsia="zh-CN"/>
              </w:rPr>
              <w:t>岗位实习</w:t>
            </w:r>
            <w:r>
              <w:rPr>
                <w:rFonts w:hint="eastAsia" w:ascii="宋体" w:hAnsi="宋体"/>
                <w:color w:val="auto"/>
                <w:sz w:val="20"/>
                <w:szCs w:val="20"/>
                <w:highlight w:val="none"/>
                <w:lang w:val="en-US" w:eastAsia="zh-CN"/>
              </w:rPr>
              <w:t>等</w:t>
            </w:r>
          </w:p>
        </w:tc>
      </w:tr>
      <w:tr w14:paraId="6224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vAlign w:val="center"/>
          </w:tcPr>
          <w:p w14:paraId="7D88D0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cs="宋体"/>
                <w:color w:val="auto"/>
                <w:sz w:val="20"/>
                <w:szCs w:val="20"/>
                <w:highlight w:val="none"/>
                <w:lang w:val="en-US" w:eastAsia="zh-CN"/>
              </w:rPr>
            </w:pPr>
          </w:p>
        </w:tc>
        <w:tc>
          <w:tcPr>
            <w:tcW w:w="0" w:type="auto"/>
            <w:vAlign w:val="center"/>
          </w:tcPr>
          <w:p w14:paraId="38FB9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6</w:t>
            </w:r>
            <w:r>
              <w:rPr>
                <w:rFonts w:hint="eastAsia" w:ascii="宋体" w:hAnsi="宋体" w:eastAsia="宋体" w:cs="宋体"/>
                <w:color w:val="auto"/>
                <w:sz w:val="20"/>
                <w:szCs w:val="20"/>
                <w:highlight w:val="none"/>
                <w:lang w:val="en-US" w:eastAsia="zh-CN"/>
              </w:rPr>
              <w:t>.具有依照卫生法律法规与护理伦理</w:t>
            </w:r>
            <w:r>
              <w:rPr>
                <w:rFonts w:hint="eastAsia" w:ascii="宋体" w:hAnsi="宋体" w:cs="宋体"/>
                <w:sz w:val="20"/>
                <w:szCs w:val="20"/>
                <w:lang w:val="en-US" w:eastAsia="zh-CN"/>
              </w:rPr>
              <w:t>开展</w:t>
            </w:r>
            <w:r>
              <w:rPr>
                <w:rFonts w:hint="eastAsia" w:ascii="宋体" w:hAnsi="宋体" w:cs="宋体"/>
                <w:color w:val="auto"/>
                <w:sz w:val="20"/>
                <w:szCs w:val="20"/>
                <w:highlight w:val="none"/>
                <w:lang w:val="en-US" w:eastAsia="zh-CN"/>
              </w:rPr>
              <w:t>护理工作</w:t>
            </w:r>
            <w:r>
              <w:rPr>
                <w:rFonts w:hint="eastAsia" w:ascii="宋体" w:hAnsi="宋体" w:eastAsia="宋体" w:cs="宋体"/>
                <w:color w:val="auto"/>
                <w:sz w:val="20"/>
                <w:szCs w:val="20"/>
                <w:highlight w:val="none"/>
                <w:lang w:val="en-US" w:eastAsia="zh-CN"/>
              </w:rPr>
              <w:t>的能力。</w:t>
            </w:r>
          </w:p>
        </w:tc>
        <w:tc>
          <w:tcPr>
            <w:tcW w:w="0" w:type="auto"/>
            <w:vAlign w:val="top"/>
          </w:tcPr>
          <w:p w14:paraId="1A8A3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思想道德与法治</w:t>
            </w:r>
            <w:r>
              <w:rPr>
                <w:rFonts w:hint="eastAsia" w:ascii="宋体" w:hAnsi="宋体"/>
                <w:color w:val="auto"/>
                <w:sz w:val="20"/>
                <w:szCs w:val="20"/>
                <w:highlight w:val="none"/>
                <w:lang w:val="en-US" w:eastAsia="zh-CN"/>
              </w:rPr>
              <w:t>》《基础护理》《大学语文》、</w:t>
            </w:r>
            <w:r>
              <w:rPr>
                <w:rFonts w:hint="eastAsia" w:ascii="宋体" w:hAnsi="宋体" w:eastAsia="宋体"/>
                <w:color w:val="auto"/>
                <w:sz w:val="20"/>
                <w:szCs w:val="20"/>
                <w:highlight w:val="none"/>
                <w:lang w:val="en-US" w:eastAsia="zh-CN"/>
              </w:rPr>
              <w:t>岗位实习等</w:t>
            </w:r>
          </w:p>
        </w:tc>
      </w:tr>
      <w:tr w14:paraId="66DB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Merge w:val="continue"/>
            <w:vAlign w:val="center"/>
          </w:tcPr>
          <w:p w14:paraId="185438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jc w:val="center"/>
              <w:textAlignment w:val="auto"/>
              <w:rPr>
                <w:rFonts w:hint="eastAsia" w:ascii="宋体" w:hAnsi="宋体" w:cs="宋体"/>
                <w:color w:val="auto"/>
                <w:sz w:val="20"/>
                <w:szCs w:val="20"/>
                <w:highlight w:val="none"/>
                <w:lang w:val="en-US" w:eastAsia="zh-CN"/>
              </w:rPr>
            </w:pPr>
          </w:p>
        </w:tc>
        <w:tc>
          <w:tcPr>
            <w:tcW w:w="0" w:type="auto"/>
            <w:vAlign w:val="center"/>
          </w:tcPr>
          <w:p w14:paraId="2BC992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7</w:t>
            </w:r>
            <w:r>
              <w:rPr>
                <w:rFonts w:hint="eastAsia" w:ascii="宋体" w:hAnsi="宋体" w:eastAsia="宋体" w:cs="宋体"/>
                <w:color w:val="auto"/>
                <w:sz w:val="20"/>
                <w:szCs w:val="20"/>
                <w:highlight w:val="none"/>
                <w:lang w:val="en-US" w:eastAsia="zh-CN"/>
              </w:rPr>
              <w:t>.具有为个体、家庭、社区等实施健康保健服务的能力。</w:t>
            </w:r>
          </w:p>
        </w:tc>
        <w:tc>
          <w:tcPr>
            <w:tcW w:w="0" w:type="auto"/>
            <w:vAlign w:val="top"/>
          </w:tcPr>
          <w:p w14:paraId="5040D4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Times New Roman"/>
                <w:color w:val="auto"/>
                <w:kern w:val="2"/>
                <w:sz w:val="20"/>
                <w:szCs w:val="20"/>
                <w:highlight w:val="none"/>
                <w:lang w:val="en-US" w:eastAsia="zh-CN" w:bidi="ar-SA"/>
              </w:rPr>
            </w:pPr>
            <w:r>
              <w:rPr>
                <w:rFonts w:hint="eastAsia" w:ascii="宋体" w:hAnsi="宋体"/>
                <w:color w:val="auto"/>
                <w:sz w:val="20"/>
                <w:szCs w:val="20"/>
                <w:highlight w:val="none"/>
                <w:lang w:val="en-US" w:eastAsia="zh-CN"/>
              </w:rPr>
              <w:t>《社区护理》《</w:t>
            </w:r>
            <w:r>
              <w:rPr>
                <w:rFonts w:hint="eastAsia" w:ascii="宋体" w:hAnsi="宋体" w:eastAsia="宋体"/>
                <w:color w:val="auto"/>
                <w:sz w:val="20"/>
                <w:szCs w:val="20"/>
                <w:highlight w:val="none"/>
                <w:lang w:val="en-US" w:eastAsia="zh-CN"/>
              </w:rPr>
              <w:t>健康评估</w:t>
            </w:r>
            <w:r>
              <w:rPr>
                <w:rFonts w:hint="eastAsia" w:ascii="宋体" w:hAnsi="宋体"/>
                <w:color w:val="auto"/>
                <w:sz w:val="20"/>
                <w:szCs w:val="20"/>
                <w:highlight w:val="none"/>
                <w:lang w:val="en-US" w:eastAsia="zh-CN"/>
              </w:rPr>
              <w:t>》《基础护理》《外科护理》《内科护理》《儿科护理》《妇产科护理》《社会实践》《</w:t>
            </w:r>
            <w:r>
              <w:rPr>
                <w:rFonts w:hint="eastAsia" w:ascii="宋体" w:hAnsi="宋体" w:eastAsia="宋体"/>
                <w:color w:val="auto"/>
                <w:sz w:val="20"/>
                <w:szCs w:val="20"/>
                <w:highlight w:val="none"/>
                <w:lang w:val="en-US" w:eastAsia="zh-CN"/>
              </w:rPr>
              <w:t>岗位实习</w:t>
            </w:r>
            <w:r>
              <w:rPr>
                <w:rFonts w:hint="eastAsia" w:ascii="宋体" w:hAnsi="宋体"/>
                <w:color w:val="auto"/>
                <w:sz w:val="20"/>
                <w:szCs w:val="20"/>
                <w:highlight w:val="none"/>
                <w:lang w:val="en-US" w:eastAsia="zh-CN"/>
              </w:rPr>
              <w:t>》</w:t>
            </w:r>
            <w:r>
              <w:rPr>
                <w:rFonts w:hint="eastAsia" w:ascii="宋体" w:hAnsi="宋体" w:eastAsia="宋体"/>
                <w:color w:val="auto"/>
                <w:sz w:val="20"/>
                <w:szCs w:val="20"/>
                <w:highlight w:val="none"/>
                <w:lang w:val="en-US" w:eastAsia="zh-CN"/>
              </w:rPr>
              <w:t>等</w:t>
            </w:r>
          </w:p>
        </w:tc>
      </w:tr>
    </w:tbl>
    <w:p w14:paraId="7274217F">
      <w:pPr>
        <w:pStyle w:val="13"/>
        <w:keepNext w:val="0"/>
        <w:keepLines w:val="0"/>
        <w:widowControl w:val="0"/>
        <w:suppressLineNumbers w:val="0"/>
        <w:snapToGrid w:val="0"/>
        <w:spacing w:before="0" w:beforeAutospacing="0" w:after="0" w:afterAutospacing="0" w:line="360" w:lineRule="auto"/>
        <w:ind w:left="0" w:right="0" w:firstLine="640" w:firstLineChars="200"/>
        <w:jc w:val="both"/>
        <w:rPr>
          <w:rFonts w:hint="eastAsia" w:ascii="仿宋_GB2312" w:hAnsi="Times New Roman" w:eastAsia="仿宋_GB2312" w:cs="仿宋_GB2312"/>
          <w:color w:val="auto"/>
          <w:kern w:val="2"/>
          <w:sz w:val="32"/>
          <w:szCs w:val="32"/>
          <w:highlight w:val="none"/>
          <w:lang w:val="en-US" w:eastAsia="zh-CN" w:bidi="ar"/>
        </w:rPr>
        <w:sectPr>
          <w:footerReference r:id="rId5"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67"/>
    <w:bookmarkEnd w:id="68"/>
    <w:bookmarkEnd w:id="69"/>
    <w:p w14:paraId="0C3BA39E">
      <w:pPr>
        <w:pStyle w:val="3"/>
        <w:bidi w:val="0"/>
        <w:rPr>
          <w:rFonts w:hint="default"/>
          <w:lang w:val="en-US" w:eastAsia="zh-CN"/>
        </w:rPr>
      </w:pPr>
      <w:bookmarkStart w:id="72" w:name="_Toc8071"/>
      <w:bookmarkStart w:id="73" w:name="_Toc3057"/>
      <w:bookmarkStart w:id="74" w:name="_Toc2579"/>
      <w:r>
        <w:rPr>
          <w:rFonts w:hint="eastAsia"/>
          <w:lang w:val="en-US" w:eastAsia="zh-CN"/>
        </w:rPr>
        <w:t>六、</w:t>
      </w:r>
      <w:bookmarkEnd w:id="45"/>
      <w:bookmarkEnd w:id="72"/>
      <w:bookmarkStart w:id="75" w:name="_Toc24537"/>
      <w:r>
        <w:rPr>
          <w:rFonts w:hint="eastAsia"/>
          <w:lang w:val="en-US" w:eastAsia="zh-CN"/>
        </w:rPr>
        <w:t>课程设置</w:t>
      </w:r>
      <w:bookmarkEnd w:id="73"/>
      <w:bookmarkEnd w:id="74"/>
    </w:p>
    <w:bookmarkEnd w:id="46"/>
    <w:bookmarkEnd w:id="47"/>
    <w:bookmarkEnd w:id="48"/>
    <w:bookmarkEnd w:id="49"/>
    <w:bookmarkEnd w:id="50"/>
    <w:bookmarkEnd w:id="51"/>
    <w:bookmarkEnd w:id="52"/>
    <w:bookmarkEnd w:id="53"/>
    <w:bookmarkEnd w:id="54"/>
    <w:bookmarkEnd w:id="75"/>
    <w:p w14:paraId="328C1692">
      <w:pPr>
        <w:pStyle w:val="4"/>
        <w:bidi w:val="0"/>
        <w:spacing w:line="360" w:lineRule="auto"/>
        <w:rPr>
          <w:rFonts w:hint="eastAsia"/>
        </w:rPr>
      </w:pPr>
      <w:bookmarkStart w:id="76" w:name="_Toc27003"/>
      <w:bookmarkStart w:id="77" w:name="_Toc26548"/>
      <w:bookmarkStart w:id="78" w:name="_Toc14839"/>
      <w:r>
        <w:rPr>
          <w:rFonts w:hint="eastAsia"/>
        </w:rPr>
        <w:t>（一）课程体系设计思路</w:t>
      </w:r>
      <w:bookmarkEnd w:id="76"/>
      <w:bookmarkEnd w:id="77"/>
      <w:bookmarkEnd w:id="78"/>
    </w:p>
    <w:p w14:paraId="724D745E">
      <w:pPr>
        <w:pStyle w:val="2"/>
        <w:spacing w:line="360" w:lineRule="auto"/>
        <w:ind w:left="0" w:leftChars="0"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通过对医疗卫生</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机构和卫生健康行政主管部门的调研</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确定专业对应的岗位群、岗位任职要求和主要工作任务，分析归纳职业能力，引入行业企业技术标准和职业资格标准，按照“工作岗位一工作任务一职业能力一典型工作任务一课程体系”一一对应、层层递进的方式，构建课程体系。</w:t>
      </w:r>
    </w:p>
    <w:p w14:paraId="1688EA6D">
      <w:pPr>
        <w:ind w:firstLine="640" w:firstLineChars="200"/>
        <w:rPr>
          <w:rFonts w:hint="eastAsia" w:eastAsia="仿宋_GB2312"/>
          <w:color w:val="auto"/>
          <w:highlight w:val="none"/>
          <w:lang w:eastAsia="zh-CN"/>
        </w:rPr>
      </w:pPr>
      <w:r>
        <w:rPr>
          <w:rFonts w:hint="eastAsia" w:ascii="仿宋_GB2312" w:hAnsi="仿宋_GB2312" w:eastAsia="仿宋_GB2312" w:cs="仿宋_GB2312"/>
          <w:sz w:val="32"/>
          <w:szCs w:val="32"/>
          <w:lang w:val="en-US" w:eastAsia="zh-CN"/>
        </w:rPr>
        <w:t>根据医疗卫生</w:t>
      </w:r>
      <w:r>
        <w:rPr>
          <w:rFonts w:hint="eastAsia" w:ascii="仿宋_GB2312" w:hAnsi="仿宋_GB2312" w:eastAsia="仿宋_GB2312" w:cs="仿宋_GB2312"/>
          <w:sz w:val="32"/>
          <w:szCs w:val="32"/>
          <w:lang w:val="en-US" w:eastAsia="zh-Hans"/>
        </w:rPr>
        <w:t>健康</w:t>
      </w:r>
      <w:r>
        <w:rPr>
          <w:rFonts w:hint="eastAsia" w:ascii="仿宋_GB2312" w:hAnsi="仿宋_GB2312" w:eastAsia="仿宋_GB2312" w:cs="仿宋_GB2312"/>
          <w:sz w:val="32"/>
          <w:szCs w:val="32"/>
          <w:lang w:val="en-US" w:eastAsia="zh-CN"/>
        </w:rPr>
        <w:t>事业发展需要，结合学院校企合作、产教融合理念与护理专业培养目标、专业特点，以职业能力和专业能力培养为核心，创新构建了“专业+行业+企业+基地”四位一体的育人平台，实现“厚人文、夯基础、强核心、拓能力</w:t>
      </w:r>
      <w:r>
        <w:rPr>
          <w:rFonts w:hint="eastAsia" w:ascii="仿宋_GB2312" w:hAnsi="仿宋_GB2312" w:eastAsia="仿宋_GB2312" w:cs="仿宋_GB2312"/>
          <w:sz w:val="32"/>
          <w:szCs w:val="32"/>
          <w:lang w:val="en-US" w:eastAsia="zh-Hans"/>
        </w:rPr>
        <w:t>、精技术</w:t>
      </w:r>
      <w:r>
        <w:rPr>
          <w:rFonts w:hint="eastAsia" w:ascii="仿宋_GB2312" w:hAnsi="仿宋_GB2312" w:eastAsia="仿宋_GB2312" w:cs="仿宋_GB2312"/>
          <w:sz w:val="32"/>
          <w:szCs w:val="32"/>
          <w:lang w:val="en-US" w:eastAsia="zh-CN"/>
        </w:rPr>
        <w:t>”的人才培养模式，培养高素质技术技能人才。</w:t>
      </w:r>
      <w:bookmarkStart w:id="79" w:name="_Toc20349"/>
    </w:p>
    <w:p w14:paraId="0202D339">
      <w:pPr>
        <w:pStyle w:val="4"/>
        <w:bidi w:val="0"/>
        <w:rPr>
          <w:rFonts w:hint="eastAsia"/>
        </w:rPr>
      </w:pPr>
      <w:bookmarkStart w:id="80" w:name="_Toc11795"/>
      <w:bookmarkStart w:id="81" w:name="_Toc13152"/>
      <w:r>
        <w:rPr>
          <w:rFonts w:hint="eastAsia"/>
          <w:lang w:val="en-US" w:eastAsia="zh-CN"/>
        </w:rPr>
        <w:t>（二）典型工作任务及职业能力分析</w:t>
      </w:r>
      <w:bookmarkEnd w:id="79"/>
      <w:bookmarkEnd w:id="80"/>
      <w:bookmarkEnd w:id="81"/>
    </w:p>
    <w:p w14:paraId="6184D613">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表6  “工作任务→职业能力→课程设置”对应表</w:t>
      </w:r>
    </w:p>
    <w:tbl>
      <w:tblPr>
        <w:tblStyle w:val="15"/>
        <w:tblW w:w="9900"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75"/>
        <w:gridCol w:w="914"/>
        <w:gridCol w:w="2368"/>
        <w:gridCol w:w="1596"/>
        <w:gridCol w:w="1115"/>
        <w:gridCol w:w="728"/>
        <w:gridCol w:w="1844"/>
      </w:tblGrid>
      <w:tr w14:paraId="372E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tblHeader/>
        </w:trPr>
        <w:tc>
          <w:tcPr>
            <w:tcW w:w="660" w:type="dxa"/>
            <w:shd w:val="clear" w:color="auto" w:fill="ADB9CA" w:themeFill="text2" w:themeFillTint="66"/>
            <w:vAlign w:val="center"/>
          </w:tcPr>
          <w:p w14:paraId="636AF7AE">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eastAsia="zh-CN"/>
              </w:rPr>
              <w:t>序号</w:t>
            </w:r>
          </w:p>
        </w:tc>
        <w:tc>
          <w:tcPr>
            <w:tcW w:w="675" w:type="dxa"/>
            <w:shd w:val="clear" w:color="auto" w:fill="ADB9CA" w:themeFill="text2" w:themeFillTint="66"/>
            <w:vAlign w:val="center"/>
          </w:tcPr>
          <w:p w14:paraId="12160EEF">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eastAsia="zh-CN"/>
              </w:rPr>
              <w:t>职业</w:t>
            </w:r>
            <w:r>
              <w:rPr>
                <w:rFonts w:hint="eastAsia"/>
                <w:b/>
                <w:bCs/>
                <w:color w:val="auto"/>
                <w:sz w:val="18"/>
                <w:szCs w:val="18"/>
                <w:highlight w:val="none"/>
              </w:rPr>
              <w:t>岗位</w:t>
            </w:r>
          </w:p>
        </w:tc>
        <w:tc>
          <w:tcPr>
            <w:tcW w:w="914" w:type="dxa"/>
            <w:shd w:val="clear" w:color="auto" w:fill="ADB9CA" w:themeFill="text2" w:themeFillTint="66"/>
            <w:vAlign w:val="center"/>
          </w:tcPr>
          <w:p w14:paraId="69FD8001">
            <w:pPr>
              <w:keepNext w:val="0"/>
              <w:keepLines w:val="0"/>
              <w:suppressLineNumbers w:val="0"/>
              <w:spacing w:before="0" w:beforeAutospacing="0" w:after="0" w:afterAutospacing="0"/>
              <w:ind w:left="0" w:right="0"/>
              <w:jc w:val="center"/>
              <w:rPr>
                <w:rFonts w:hint="eastAsia"/>
                <w:b/>
                <w:bCs/>
                <w:color w:val="auto"/>
                <w:sz w:val="18"/>
                <w:szCs w:val="18"/>
                <w:highlight w:val="none"/>
              </w:rPr>
            </w:pPr>
            <w:r>
              <w:rPr>
                <w:rFonts w:hint="eastAsia"/>
                <w:b/>
                <w:bCs/>
                <w:color w:val="auto"/>
                <w:sz w:val="18"/>
                <w:szCs w:val="18"/>
                <w:highlight w:val="none"/>
              </w:rPr>
              <w:t>典型</w:t>
            </w:r>
          </w:p>
          <w:p w14:paraId="00EB1800">
            <w:pPr>
              <w:keepNext w:val="0"/>
              <w:keepLines w:val="0"/>
              <w:suppressLineNumbers w:val="0"/>
              <w:spacing w:before="0" w:beforeAutospacing="0" w:after="0" w:afterAutospacing="0"/>
              <w:ind w:left="0" w:right="0"/>
              <w:jc w:val="center"/>
              <w:rPr>
                <w:rFonts w:hint="eastAsia"/>
                <w:b/>
                <w:bCs/>
                <w:color w:val="auto"/>
                <w:sz w:val="18"/>
                <w:szCs w:val="18"/>
                <w:highlight w:val="none"/>
              </w:rPr>
            </w:pPr>
            <w:r>
              <w:rPr>
                <w:rFonts w:hint="eastAsia"/>
                <w:b/>
                <w:bCs/>
                <w:color w:val="auto"/>
                <w:sz w:val="18"/>
                <w:szCs w:val="18"/>
                <w:highlight w:val="none"/>
              </w:rPr>
              <w:t>工作</w:t>
            </w:r>
          </w:p>
          <w:p w14:paraId="4568E04A">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rPr>
              <w:t>任务</w:t>
            </w:r>
          </w:p>
        </w:tc>
        <w:tc>
          <w:tcPr>
            <w:tcW w:w="2368" w:type="dxa"/>
            <w:shd w:val="clear" w:color="auto" w:fill="ADB9CA" w:themeFill="text2" w:themeFillTint="66"/>
            <w:vAlign w:val="center"/>
          </w:tcPr>
          <w:p w14:paraId="4F24A02B">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rPr>
              <w:t>职业能力</w:t>
            </w:r>
          </w:p>
        </w:tc>
        <w:tc>
          <w:tcPr>
            <w:tcW w:w="1596" w:type="dxa"/>
            <w:shd w:val="clear" w:color="auto" w:fill="ADB9CA" w:themeFill="text2" w:themeFillTint="66"/>
            <w:vAlign w:val="center"/>
          </w:tcPr>
          <w:p w14:paraId="658EAC13">
            <w:pPr>
              <w:keepNext w:val="0"/>
              <w:keepLines w:val="0"/>
              <w:suppressLineNumbers w:val="0"/>
              <w:spacing w:before="0" w:beforeAutospacing="0" w:after="0" w:afterAutospacing="0"/>
              <w:ind w:left="0" w:right="0"/>
              <w:jc w:val="center"/>
              <w:rPr>
                <w:rFonts w:hint="eastAsia"/>
                <w:b/>
                <w:bCs/>
                <w:color w:val="auto"/>
                <w:sz w:val="18"/>
                <w:szCs w:val="18"/>
                <w:highlight w:val="none"/>
                <w:lang w:val="en-US"/>
              </w:rPr>
            </w:pPr>
            <w:r>
              <w:rPr>
                <w:rFonts w:hint="eastAsia"/>
                <w:b/>
                <w:bCs/>
                <w:color w:val="auto"/>
                <w:sz w:val="18"/>
                <w:szCs w:val="18"/>
                <w:highlight w:val="none"/>
                <w:lang w:val="en-US"/>
              </w:rPr>
              <w:t xml:space="preserve">课程设置 </w:t>
            </w:r>
          </w:p>
          <w:p w14:paraId="3ADF92E3">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rPr>
              <w:t>（含实训）</w:t>
            </w:r>
          </w:p>
        </w:tc>
        <w:tc>
          <w:tcPr>
            <w:tcW w:w="1115" w:type="dxa"/>
            <w:shd w:val="clear" w:color="auto" w:fill="ADB9CA" w:themeFill="text2" w:themeFillTint="66"/>
            <w:vAlign w:val="center"/>
          </w:tcPr>
          <w:p w14:paraId="5226634A">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竞赛</w:t>
            </w:r>
          </w:p>
        </w:tc>
        <w:tc>
          <w:tcPr>
            <w:tcW w:w="728" w:type="dxa"/>
            <w:shd w:val="clear" w:color="auto" w:fill="ADB9CA" w:themeFill="text2" w:themeFillTint="66"/>
            <w:vAlign w:val="center"/>
          </w:tcPr>
          <w:p w14:paraId="37E920E6">
            <w:pPr>
              <w:keepNext w:val="0"/>
              <w:keepLines w:val="0"/>
              <w:suppressLineNumbers w:val="0"/>
              <w:spacing w:before="0" w:beforeAutospacing="0" w:after="0" w:afterAutospacing="0"/>
              <w:ind w:left="0" w:right="0"/>
              <w:jc w:val="center"/>
              <w:rPr>
                <w:rFonts w:hint="eastAsia"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证书</w:t>
            </w:r>
          </w:p>
        </w:tc>
        <w:tc>
          <w:tcPr>
            <w:tcW w:w="1844" w:type="dxa"/>
            <w:shd w:val="clear" w:color="auto" w:fill="ADB9CA" w:themeFill="text2" w:themeFillTint="66"/>
            <w:vAlign w:val="center"/>
          </w:tcPr>
          <w:p w14:paraId="67B16F0D">
            <w:pPr>
              <w:keepNext w:val="0"/>
              <w:keepLines w:val="0"/>
              <w:suppressLineNumbers w:val="0"/>
              <w:spacing w:before="0" w:beforeAutospacing="0" w:after="0" w:afterAutospacing="0"/>
              <w:ind w:left="0" w:right="0"/>
              <w:jc w:val="center"/>
              <w:rPr>
                <w:rFonts w:hint="default" w:ascii="Calibri" w:hAnsi="Calibri"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双创</w:t>
            </w:r>
          </w:p>
        </w:tc>
      </w:tr>
      <w:tr w14:paraId="27A2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660" w:type="dxa"/>
            <w:shd w:val="clear" w:color="auto" w:fill="D6DCE5" w:themeFill="text2" w:themeFillTint="32"/>
            <w:vAlign w:val="center"/>
          </w:tcPr>
          <w:p w14:paraId="1F2CE2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lang w:eastAsia="zh-CN"/>
              </w:rPr>
              <w:t>1</w:t>
            </w:r>
          </w:p>
        </w:tc>
        <w:tc>
          <w:tcPr>
            <w:tcW w:w="675" w:type="dxa"/>
            <w:vAlign w:val="center"/>
          </w:tcPr>
          <w:p w14:paraId="6481F1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临床</w:t>
            </w:r>
          </w:p>
          <w:p w14:paraId="016923C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vertAlign w:val="baseline"/>
                <w:lang w:val="en-US" w:eastAsia="zh-CN"/>
              </w:rPr>
            </w:pPr>
            <w:r>
              <w:rPr>
                <w:rFonts w:hint="eastAsia" w:ascii="宋体" w:hAnsi="宋体" w:eastAsia="宋体" w:cs="宋体"/>
                <w:color w:val="auto"/>
                <w:sz w:val="20"/>
                <w:szCs w:val="20"/>
                <w:highlight w:val="none"/>
                <w:lang w:val="en-US" w:eastAsia="zh-CN"/>
              </w:rPr>
              <w:t>护士</w:t>
            </w:r>
          </w:p>
        </w:tc>
        <w:tc>
          <w:tcPr>
            <w:tcW w:w="914" w:type="dxa"/>
            <w:vAlign w:val="center"/>
          </w:tcPr>
          <w:p w14:paraId="15B85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val="en-US" w:eastAsia="zh-CN"/>
              </w:rPr>
              <w:t>负责入院评估、健康教育、临床护理、出院指导等工作</w:t>
            </w:r>
          </w:p>
          <w:p w14:paraId="187B87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宋体" w:hAnsi="宋体" w:eastAsia="宋体" w:cs="宋体"/>
                <w:color w:val="auto"/>
                <w:sz w:val="20"/>
                <w:szCs w:val="20"/>
                <w:highlight w:val="none"/>
                <w:lang w:eastAsia="zh-CN"/>
              </w:rPr>
            </w:pPr>
          </w:p>
          <w:p w14:paraId="50C39ED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textAlignment w:val="auto"/>
              <w:rPr>
                <w:rFonts w:hint="eastAsia" w:ascii="宋体" w:hAnsi="宋体" w:eastAsia="宋体" w:cs="宋体"/>
                <w:color w:val="auto"/>
                <w:sz w:val="20"/>
                <w:szCs w:val="20"/>
                <w:highlight w:val="none"/>
                <w:vertAlign w:val="baseline"/>
              </w:rPr>
            </w:pPr>
          </w:p>
        </w:tc>
        <w:tc>
          <w:tcPr>
            <w:tcW w:w="2368" w:type="dxa"/>
            <w:vAlign w:val="top"/>
          </w:tcPr>
          <w:p w14:paraId="33F52EC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具有以人为本的高度责任心和关爱精神</w:t>
            </w:r>
          </w:p>
          <w:p w14:paraId="173C4B1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具有与病人进行良好沟通的能力</w:t>
            </w:r>
          </w:p>
          <w:p w14:paraId="5AF47E3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具有严谨慎独的工作作风和良好的团队合作精神</w:t>
            </w:r>
          </w:p>
          <w:p w14:paraId="1CDB2E0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具有熟练规范的治疗护理操作技能</w:t>
            </w:r>
          </w:p>
          <w:p w14:paraId="78A0B65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具有敏锐的</w:t>
            </w:r>
            <w:r>
              <w:rPr>
                <w:rFonts w:hint="eastAsia" w:ascii="宋体" w:hAnsi="宋体" w:eastAsia="宋体" w:cs="宋体"/>
                <w:color w:val="auto"/>
                <w:sz w:val="20"/>
                <w:szCs w:val="20"/>
                <w:highlight w:val="none"/>
                <w:lang w:val="en-US" w:eastAsia="zh-CN"/>
              </w:rPr>
              <w:t>对</w:t>
            </w:r>
            <w:r>
              <w:rPr>
                <w:rFonts w:hint="eastAsia" w:ascii="宋体" w:hAnsi="宋体" w:eastAsia="宋体" w:cs="宋体"/>
                <w:color w:val="auto"/>
                <w:sz w:val="20"/>
                <w:szCs w:val="20"/>
                <w:highlight w:val="none"/>
                <w:lang w:eastAsia="zh-CN"/>
              </w:rPr>
              <w:t>不良反应的观察和护理能力</w:t>
            </w:r>
          </w:p>
          <w:p w14:paraId="2C4F65A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具有运用护理程序实施整体护理的能力</w:t>
            </w:r>
          </w:p>
          <w:p w14:paraId="777A5D3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具有熟练规范的基础护理和专科护理的操作技能</w:t>
            </w:r>
          </w:p>
          <w:p w14:paraId="2EDB4B7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具有敏锐的病情和常用药物疗效、不良反应的观察和护理能力</w:t>
            </w:r>
          </w:p>
          <w:p w14:paraId="7BB443A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具有初步的康复机能评定、物理治疗和作业治疗能力</w:t>
            </w:r>
          </w:p>
          <w:p w14:paraId="2951540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具有开展康复护理和康复指导的能力</w:t>
            </w:r>
          </w:p>
        </w:tc>
        <w:tc>
          <w:tcPr>
            <w:tcW w:w="1596" w:type="dxa"/>
            <w:vAlign w:val="center"/>
          </w:tcPr>
          <w:p w14:paraId="21DD8B0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《急危重症护理》</w:t>
            </w:r>
          </w:p>
          <w:p w14:paraId="1507514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基础护理》（含基础护理综合实训）</w:t>
            </w:r>
          </w:p>
          <w:p w14:paraId="7A88736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健康评估》</w:t>
            </w:r>
          </w:p>
          <w:p w14:paraId="73E59E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传染病护理》</w:t>
            </w:r>
          </w:p>
          <w:p w14:paraId="4D2C927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护理学导论》《内科护理》</w:t>
            </w:r>
          </w:p>
          <w:p w14:paraId="5BE99C4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《外科护理》</w:t>
            </w:r>
          </w:p>
          <w:p w14:paraId="7D959B1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《妇产科护理》</w:t>
            </w:r>
          </w:p>
          <w:p w14:paraId="012D37D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《儿科护理》</w:t>
            </w:r>
          </w:p>
        </w:tc>
        <w:tc>
          <w:tcPr>
            <w:tcW w:w="1115" w:type="dxa"/>
            <w:vAlign w:val="center"/>
          </w:tcPr>
          <w:p w14:paraId="61C22E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lang w:val="en-US" w:eastAsia="zh-CN"/>
              </w:rPr>
              <w:t>国家级、省级、市级、校级、系级护理技能大赛、中国国际“互联网+”大学生创新创业大赛、贵州省“互联网+”大学生创新创业大赛、院级“互联网+”大学生创新创业大赛</w:t>
            </w:r>
          </w:p>
        </w:tc>
        <w:tc>
          <w:tcPr>
            <w:tcW w:w="728" w:type="dxa"/>
            <w:vAlign w:val="center"/>
          </w:tcPr>
          <w:p w14:paraId="65ECAF6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护士资格证书</w:t>
            </w:r>
          </w:p>
          <w:p w14:paraId="418384C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健康管理师证书</w:t>
            </w:r>
          </w:p>
          <w:p w14:paraId="79EAE12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lang w:val="en-US" w:eastAsia="zh-CN"/>
              </w:rPr>
              <w:t>公共营养师证书</w:t>
            </w:r>
          </w:p>
        </w:tc>
        <w:tc>
          <w:tcPr>
            <w:tcW w:w="1844" w:type="dxa"/>
            <w:vMerge w:val="restart"/>
            <w:vAlign w:val="center"/>
          </w:tcPr>
          <w:p w14:paraId="56148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rPr>
            </w:pPr>
            <w:r>
              <w:rPr>
                <w:rFonts w:hint="eastAsia"/>
              </w:rPr>
              <w:t>1.</w:t>
            </w:r>
            <w:r>
              <w:rPr>
                <w:rFonts w:hint="eastAsia"/>
                <w:lang w:val="en-US" w:eastAsia="zh-Hans"/>
              </w:rPr>
              <w:t>开发</w:t>
            </w:r>
            <w:r>
              <w:rPr>
                <w:rFonts w:hint="eastAsia"/>
              </w:rPr>
              <w:t>上门</w:t>
            </w:r>
            <w:r>
              <w:rPr>
                <w:rFonts w:hint="eastAsia"/>
                <w:lang w:val="en-US" w:eastAsia="zh-Hans"/>
              </w:rPr>
              <w:t>健康</w:t>
            </w:r>
            <w:r>
              <w:rPr>
                <w:rFonts w:hint="eastAsia"/>
              </w:rPr>
              <w:t>服务APP</w:t>
            </w:r>
          </w:p>
          <w:p w14:paraId="7124D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rPr>
            </w:pPr>
            <w:r>
              <w:rPr>
                <w:rFonts w:hint="eastAsia"/>
              </w:rPr>
              <w:t>2.</w:t>
            </w:r>
            <w:r>
              <w:rPr>
                <w:rFonts w:hint="eastAsia"/>
                <w:lang w:val="en-US" w:eastAsia="zh-Hans"/>
              </w:rPr>
              <w:t>开发</w:t>
            </w:r>
            <w:r>
              <w:rPr>
                <w:rFonts w:hint="eastAsia"/>
              </w:rPr>
              <w:t>健康评估与健康档案管理APP</w:t>
            </w:r>
          </w:p>
          <w:p w14:paraId="4AAD5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rPr>
            </w:pPr>
            <w:r>
              <w:rPr>
                <w:rFonts w:hint="eastAsia"/>
              </w:rPr>
              <w:t>3.健康管理服务中心（提供生活照料、膳食调理、老年人活动组织与策划、健康及能力评估、病情监测、就医指导、心理疏导等服务）</w:t>
            </w:r>
          </w:p>
          <w:p w14:paraId="3A57F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rPr>
            </w:pPr>
            <w:r>
              <w:rPr>
                <w:rFonts w:hint="eastAsia"/>
              </w:rPr>
              <w:t>4.健康宣教自媒体创业</w:t>
            </w:r>
          </w:p>
          <w:p w14:paraId="6F051F0E">
            <w:pPr>
              <w:pStyle w:val="2"/>
              <w:spacing w:before="0" w:beforeAutospacing="0" w:after="0" w:afterAutospacing="0"/>
              <w:ind w:left="0" w:leftChars="0" w:right="0" w:firstLine="0" w:firstLineChars="0"/>
              <w:jc w:val="left"/>
              <w:rPr>
                <w:rFonts w:hint="default" w:eastAsia="宋体"/>
                <w:lang w:val="en-US" w:eastAsia="zh-Hans"/>
              </w:rPr>
            </w:pPr>
            <w:r>
              <w:rPr>
                <w:rFonts w:hint="default" w:ascii="宋体" w:hAnsi="宋体" w:cs="宋体"/>
                <w:color w:val="auto"/>
                <w:sz w:val="20"/>
                <w:szCs w:val="20"/>
                <w:highlight w:val="none"/>
                <w:vertAlign w:val="baseline"/>
              </w:rPr>
              <w:t>5.</w:t>
            </w:r>
            <w:r>
              <w:rPr>
                <w:rFonts w:hint="eastAsia" w:ascii="宋体" w:hAnsi="宋体" w:cs="宋体"/>
                <w:color w:val="auto"/>
                <w:sz w:val="20"/>
                <w:szCs w:val="20"/>
                <w:highlight w:val="none"/>
                <w:vertAlign w:val="baseline"/>
                <w:lang w:val="en-US" w:eastAsia="zh-Hans"/>
              </w:rPr>
              <w:t>创新临床护理、社区护理工作思路及方法</w:t>
            </w:r>
          </w:p>
        </w:tc>
      </w:tr>
      <w:tr w14:paraId="42BC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60" w:type="dxa"/>
            <w:shd w:val="clear" w:color="auto" w:fill="D6DCE5" w:themeFill="text2" w:themeFillTint="32"/>
            <w:vAlign w:val="center"/>
          </w:tcPr>
          <w:p w14:paraId="30EC652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sz w:val="20"/>
                <w:szCs w:val="20"/>
                <w:highlight w:val="none"/>
                <w:lang w:val="en-US" w:eastAsia="zh-CN"/>
              </w:rPr>
              <w:t>2</w:t>
            </w:r>
          </w:p>
        </w:tc>
        <w:tc>
          <w:tcPr>
            <w:tcW w:w="675" w:type="dxa"/>
            <w:vAlign w:val="center"/>
          </w:tcPr>
          <w:p w14:paraId="6795F89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宋体" w:hAnsi="宋体" w:eastAsia="宋体" w:cs="宋体"/>
                <w:color w:val="auto"/>
                <w:kern w:val="2"/>
                <w:sz w:val="20"/>
                <w:szCs w:val="20"/>
                <w:highlight w:val="none"/>
                <w:lang w:val="en-US" w:eastAsia="zh-CN" w:bidi="ar-SA"/>
              </w:rPr>
            </w:pPr>
            <w:r>
              <w:rPr>
                <w:rFonts w:hint="eastAsia" w:ascii="仿宋_GB2312" w:hAnsi="仿宋_GB2312" w:eastAsia="仿宋_GB2312" w:cs="仿宋_GB2312"/>
                <w:color w:val="auto"/>
                <w:spacing w:val="0"/>
                <w:w w:val="100"/>
                <w:kern w:val="2"/>
                <w:position w:val="0"/>
                <w:sz w:val="21"/>
                <w:szCs w:val="21"/>
                <w:u w:val="none"/>
                <w:shd w:val="clear"/>
                <w:lang w:val="en-US" w:eastAsia="zh-CN" w:bidi="ar-SA"/>
              </w:rPr>
              <w:t>社区护士</w:t>
            </w:r>
          </w:p>
        </w:tc>
        <w:tc>
          <w:tcPr>
            <w:tcW w:w="914" w:type="dxa"/>
            <w:vAlign w:val="center"/>
          </w:tcPr>
          <w:p w14:paraId="469E553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建立和管理社区居民健康档案、医疗保健合同；参与社区疾病的预防、管理、控制；制定、实施护理计划；开展健康教育和护理技术指导</w:t>
            </w:r>
          </w:p>
        </w:tc>
        <w:tc>
          <w:tcPr>
            <w:tcW w:w="2368" w:type="dxa"/>
            <w:vAlign w:val="top"/>
          </w:tcPr>
          <w:p w14:paraId="02204D5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p>
          <w:p w14:paraId="466E069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具有运用预防保健知识，向个体、家庭、社区提供卫生保健服务的能力</w:t>
            </w:r>
          </w:p>
          <w:p w14:paraId="42A48B9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具有开展健康教育和健康促进的能力</w:t>
            </w:r>
          </w:p>
          <w:p w14:paraId="687896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eastAsia="zh-CN"/>
              </w:rPr>
              <w:t>具有良好的团队协作能力和人际沟通能力</w:t>
            </w:r>
          </w:p>
        </w:tc>
        <w:tc>
          <w:tcPr>
            <w:tcW w:w="1596" w:type="dxa"/>
            <w:vAlign w:val="center"/>
          </w:tcPr>
          <w:p w14:paraId="4E05402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eastAsia="zh-Hans"/>
              </w:rPr>
              <w:t>《</w:t>
            </w:r>
            <w:r>
              <w:rPr>
                <w:rFonts w:hint="eastAsia" w:ascii="宋体" w:hAnsi="宋体" w:eastAsia="宋体" w:cs="宋体"/>
                <w:color w:val="auto"/>
                <w:sz w:val="20"/>
                <w:szCs w:val="20"/>
                <w:highlight w:val="none"/>
                <w:lang w:val="en-US" w:eastAsia="zh-Hans"/>
              </w:rPr>
              <w:t>护理学导论》</w:t>
            </w:r>
          </w:p>
          <w:p w14:paraId="76AE08F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《护理心理学》</w:t>
            </w:r>
          </w:p>
          <w:p w14:paraId="0A43216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《人体解剖学与组织胚胎学》</w:t>
            </w:r>
          </w:p>
          <w:p w14:paraId="116C1E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《生理学》</w:t>
            </w:r>
          </w:p>
          <w:p w14:paraId="5E142BE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default"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《病原生物与免疫学》</w:t>
            </w:r>
          </w:p>
          <w:p w14:paraId="0DBFD0F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《病理学与病理生理学》</w:t>
            </w:r>
          </w:p>
          <w:p w14:paraId="69F41AB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《护用药理学》</w:t>
            </w:r>
          </w:p>
          <w:p w14:paraId="59864EC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《健康评估》</w:t>
            </w:r>
          </w:p>
          <w:p w14:paraId="4B29110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基础护理</w:t>
            </w:r>
            <w:r>
              <w:rPr>
                <w:rFonts w:hint="eastAsia" w:ascii="宋体" w:hAnsi="宋体" w:eastAsia="宋体" w:cs="宋体"/>
                <w:color w:val="auto"/>
                <w:sz w:val="20"/>
                <w:szCs w:val="20"/>
                <w:highlight w:val="none"/>
                <w:lang w:val="en-US" w:eastAsia="zh-Hans"/>
              </w:rPr>
              <w:t>》</w:t>
            </w:r>
            <w:r>
              <w:rPr>
                <w:rFonts w:hint="eastAsia" w:ascii="宋体" w:hAnsi="宋体" w:eastAsia="宋体" w:cs="宋体"/>
                <w:color w:val="auto"/>
                <w:sz w:val="20"/>
                <w:szCs w:val="20"/>
                <w:highlight w:val="none"/>
                <w:lang w:val="en-US" w:eastAsia="zh-CN"/>
              </w:rPr>
              <w:t>（含基础护理综合实训）</w:t>
            </w:r>
          </w:p>
          <w:p w14:paraId="0493463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内科护理</w:t>
            </w:r>
            <w:r>
              <w:rPr>
                <w:rFonts w:hint="eastAsia" w:ascii="宋体" w:hAnsi="宋体" w:eastAsia="宋体" w:cs="宋体"/>
                <w:color w:val="auto"/>
                <w:sz w:val="20"/>
                <w:szCs w:val="20"/>
                <w:highlight w:val="none"/>
                <w:lang w:val="en-US" w:eastAsia="zh-Hans"/>
              </w:rPr>
              <w:t>》</w:t>
            </w:r>
          </w:p>
          <w:p w14:paraId="1E0293F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外科护理</w:t>
            </w:r>
            <w:r>
              <w:rPr>
                <w:rFonts w:hint="eastAsia" w:ascii="宋体" w:hAnsi="宋体" w:eastAsia="宋体" w:cs="宋体"/>
                <w:color w:val="auto"/>
                <w:sz w:val="20"/>
                <w:szCs w:val="20"/>
                <w:highlight w:val="none"/>
                <w:lang w:val="en-US" w:eastAsia="zh-Hans"/>
              </w:rPr>
              <w:t>》</w:t>
            </w:r>
          </w:p>
          <w:p w14:paraId="2B5EE50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妇产科护理</w:t>
            </w:r>
            <w:r>
              <w:rPr>
                <w:rFonts w:hint="eastAsia" w:ascii="宋体" w:hAnsi="宋体" w:eastAsia="宋体" w:cs="宋体"/>
                <w:color w:val="auto"/>
                <w:sz w:val="20"/>
                <w:szCs w:val="20"/>
                <w:highlight w:val="none"/>
                <w:lang w:val="en-US" w:eastAsia="zh-Hans"/>
              </w:rPr>
              <w:t>》</w:t>
            </w:r>
          </w:p>
          <w:p w14:paraId="2FAA5A4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儿科护理</w:t>
            </w:r>
            <w:r>
              <w:rPr>
                <w:rFonts w:hint="eastAsia" w:ascii="宋体" w:hAnsi="宋体" w:eastAsia="宋体" w:cs="宋体"/>
                <w:color w:val="auto"/>
                <w:sz w:val="20"/>
                <w:szCs w:val="20"/>
                <w:highlight w:val="none"/>
                <w:lang w:val="en-US" w:eastAsia="zh-Hans"/>
              </w:rPr>
              <w:t>》</w:t>
            </w:r>
          </w:p>
          <w:p w14:paraId="3F7FF52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急危重症护理</w:t>
            </w:r>
            <w:r>
              <w:rPr>
                <w:rFonts w:hint="eastAsia" w:ascii="宋体" w:hAnsi="宋体" w:eastAsia="宋体" w:cs="宋体"/>
                <w:color w:val="auto"/>
                <w:sz w:val="20"/>
                <w:szCs w:val="20"/>
                <w:highlight w:val="none"/>
                <w:lang w:val="en-US" w:eastAsia="zh-Hans"/>
              </w:rPr>
              <w:t>》</w:t>
            </w:r>
          </w:p>
          <w:p w14:paraId="794C86A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社区护理</w:t>
            </w:r>
            <w:r>
              <w:rPr>
                <w:rFonts w:hint="eastAsia" w:ascii="宋体" w:hAnsi="宋体" w:eastAsia="宋体" w:cs="宋体"/>
                <w:color w:val="auto"/>
                <w:sz w:val="20"/>
                <w:szCs w:val="20"/>
                <w:highlight w:val="none"/>
                <w:lang w:val="en-US" w:eastAsia="zh-Hans"/>
              </w:rPr>
              <w:t>》</w:t>
            </w:r>
          </w:p>
          <w:p w14:paraId="322E2F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传染病护理</w:t>
            </w:r>
            <w:r>
              <w:rPr>
                <w:rFonts w:hint="eastAsia" w:ascii="宋体" w:hAnsi="宋体" w:eastAsia="宋体" w:cs="宋体"/>
                <w:color w:val="auto"/>
                <w:sz w:val="20"/>
                <w:szCs w:val="20"/>
                <w:highlight w:val="none"/>
                <w:lang w:val="en-US" w:eastAsia="zh-Hans"/>
              </w:rPr>
              <w:t>》</w:t>
            </w:r>
          </w:p>
          <w:p w14:paraId="1EE784A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default"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《护理伦理与法律法规》</w:t>
            </w:r>
          </w:p>
          <w:p w14:paraId="24B1E5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p>
        </w:tc>
        <w:tc>
          <w:tcPr>
            <w:tcW w:w="1115" w:type="dxa"/>
            <w:vAlign w:val="center"/>
          </w:tcPr>
          <w:p w14:paraId="1716463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国家级、省级、市级、校级、系级护理技能大赛、中国、贵州省、学院、系部“互联网+”大学生创新创业大赛</w:t>
            </w:r>
          </w:p>
          <w:p w14:paraId="4B6EFB7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p>
        </w:tc>
        <w:tc>
          <w:tcPr>
            <w:tcW w:w="728" w:type="dxa"/>
            <w:vAlign w:val="center"/>
          </w:tcPr>
          <w:p w14:paraId="516A6BE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健康管理师证书</w:t>
            </w:r>
          </w:p>
          <w:p w14:paraId="7B0DA76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公共营养师证书</w:t>
            </w:r>
          </w:p>
        </w:tc>
        <w:tc>
          <w:tcPr>
            <w:tcW w:w="1844" w:type="dxa"/>
            <w:vMerge w:val="continue"/>
            <w:vAlign w:val="center"/>
          </w:tcPr>
          <w:p w14:paraId="60E168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kern w:val="2"/>
                <w:sz w:val="20"/>
                <w:szCs w:val="20"/>
                <w:highlight w:val="none"/>
                <w:lang w:val="en-US" w:eastAsia="zh-CN" w:bidi="ar-SA"/>
              </w:rPr>
            </w:pPr>
          </w:p>
        </w:tc>
      </w:tr>
      <w:tr w14:paraId="7618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60" w:type="dxa"/>
            <w:shd w:val="clear" w:color="auto" w:fill="D6DCE5" w:themeFill="text2" w:themeFillTint="32"/>
            <w:vAlign w:val="center"/>
          </w:tcPr>
          <w:p w14:paraId="3E94B17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宋体" w:hAnsi="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w:t>
            </w:r>
          </w:p>
        </w:tc>
        <w:tc>
          <w:tcPr>
            <w:tcW w:w="675" w:type="dxa"/>
            <w:vAlign w:val="center"/>
          </w:tcPr>
          <w:p w14:paraId="2A02C79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color w:val="auto"/>
                <w:spacing w:val="0"/>
                <w:w w:val="100"/>
                <w:kern w:val="2"/>
                <w:position w:val="0"/>
                <w:sz w:val="21"/>
                <w:szCs w:val="21"/>
                <w:u w:val="none"/>
                <w:shd w:val="clear"/>
                <w:lang w:val="en-US" w:eastAsia="zh-CN" w:bidi="ar-SA"/>
              </w:rPr>
            </w:pPr>
            <w:r>
              <w:rPr>
                <w:rFonts w:hint="eastAsia" w:ascii="宋体" w:hAnsi="宋体" w:eastAsia="宋体" w:cs="宋体"/>
                <w:color w:val="auto"/>
                <w:sz w:val="20"/>
                <w:szCs w:val="20"/>
                <w:highlight w:val="none"/>
                <w:lang w:eastAsia="zh-CN"/>
              </w:rPr>
              <w:t>养老护理</w:t>
            </w:r>
            <w:r>
              <w:rPr>
                <w:rFonts w:hint="eastAsia" w:ascii="宋体" w:hAnsi="宋体" w:eastAsia="宋体" w:cs="宋体"/>
                <w:color w:val="auto"/>
                <w:sz w:val="20"/>
                <w:szCs w:val="20"/>
                <w:highlight w:val="none"/>
                <w:lang w:val="en-US" w:eastAsia="zh-CN"/>
              </w:rPr>
              <w:t>员</w:t>
            </w:r>
          </w:p>
        </w:tc>
        <w:tc>
          <w:tcPr>
            <w:tcW w:w="914" w:type="dxa"/>
            <w:vAlign w:val="center"/>
          </w:tcPr>
          <w:p w14:paraId="5F7529E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负责</w:t>
            </w:r>
            <w:r>
              <w:rPr>
                <w:rFonts w:hint="eastAsia" w:ascii="宋体" w:hAnsi="宋体" w:eastAsia="宋体" w:cs="宋体"/>
                <w:color w:val="auto"/>
                <w:sz w:val="20"/>
                <w:szCs w:val="20"/>
                <w:highlight w:val="none"/>
                <w:lang w:eastAsia="zh-CN"/>
              </w:rPr>
              <w:t>对</w:t>
            </w:r>
            <w:r>
              <w:rPr>
                <w:rFonts w:hint="eastAsia" w:ascii="宋体" w:hAnsi="宋体" w:eastAsia="宋体" w:cs="宋体"/>
                <w:color w:val="auto"/>
                <w:sz w:val="20"/>
                <w:szCs w:val="20"/>
                <w:highlight w:val="none"/>
                <w:lang w:val="en-US" w:eastAsia="zh-CN"/>
              </w:rPr>
              <w:t>服务对象提供生活照护、基础照护、康复服务、心理护理等工作</w:t>
            </w:r>
          </w:p>
        </w:tc>
        <w:tc>
          <w:tcPr>
            <w:tcW w:w="2368" w:type="dxa"/>
            <w:vAlign w:val="center"/>
          </w:tcPr>
          <w:p w14:paraId="79145C9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具备老年人居家照护能力</w:t>
            </w:r>
          </w:p>
          <w:p w14:paraId="2B61D6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具备常用基础护理技术操作能力</w:t>
            </w:r>
          </w:p>
          <w:p w14:paraId="2D9797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具备健康评估及常见疾病病情观察能力</w:t>
            </w:r>
          </w:p>
          <w:p w14:paraId="3B89F5C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具备老年人常见病的应急与初步处理能力</w:t>
            </w:r>
          </w:p>
          <w:p w14:paraId="511611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具备老年膳食营养指导能力</w:t>
            </w:r>
          </w:p>
          <w:p w14:paraId="6F3B7E4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具备人际沟通及心理护理能力</w:t>
            </w:r>
          </w:p>
          <w:p w14:paraId="016101B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具备安全防护能力</w:t>
            </w:r>
          </w:p>
          <w:p w14:paraId="2A56A78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具备康复保健及健康教育能力</w:t>
            </w:r>
          </w:p>
          <w:p w14:paraId="5A1FAE0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具备老年人临终关怀能力</w:t>
            </w:r>
          </w:p>
        </w:tc>
        <w:tc>
          <w:tcPr>
            <w:tcW w:w="1596" w:type="dxa"/>
            <w:vAlign w:val="center"/>
          </w:tcPr>
          <w:p w14:paraId="0526D11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p>
          <w:p w14:paraId="478B4DE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人体解剖学与组织胚胎学》</w:t>
            </w:r>
          </w:p>
          <w:p w14:paraId="353E740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《健康评估》</w:t>
            </w:r>
          </w:p>
          <w:p w14:paraId="21E281C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eastAsia="宋体"/>
                <w:lang w:val="en-US" w:eastAsia="zh-CN"/>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基础护理</w:t>
            </w:r>
            <w:r>
              <w:rPr>
                <w:rFonts w:hint="eastAsia" w:ascii="宋体" w:hAnsi="宋体" w:eastAsia="宋体" w:cs="宋体"/>
                <w:color w:val="auto"/>
                <w:sz w:val="20"/>
                <w:szCs w:val="20"/>
                <w:highlight w:val="none"/>
                <w:lang w:val="en-US" w:eastAsia="zh-Hans"/>
              </w:rPr>
              <w:t>》</w:t>
            </w:r>
            <w:r>
              <w:rPr>
                <w:rFonts w:hint="eastAsia" w:ascii="宋体" w:hAnsi="宋体" w:eastAsia="宋体" w:cs="宋体"/>
                <w:color w:val="auto"/>
                <w:sz w:val="20"/>
                <w:szCs w:val="20"/>
                <w:highlight w:val="none"/>
                <w:lang w:val="en-US" w:eastAsia="zh-CN"/>
              </w:rPr>
              <w:t>（含基础护理综合实训）</w:t>
            </w:r>
          </w:p>
          <w:p w14:paraId="3D8EA05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内科护理》</w:t>
            </w:r>
          </w:p>
          <w:p w14:paraId="42607A2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外科护理》</w:t>
            </w:r>
          </w:p>
          <w:p w14:paraId="76916E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val="en-US" w:eastAsia="zh-Hans"/>
              </w:rPr>
            </w:pPr>
            <w:r>
              <w:rPr>
                <w:rFonts w:hint="eastAsia" w:ascii="宋体" w:hAnsi="宋体" w:eastAsia="宋体" w:cs="宋体"/>
                <w:color w:val="auto"/>
                <w:sz w:val="20"/>
                <w:szCs w:val="20"/>
                <w:highlight w:val="none"/>
                <w:lang w:val="en-US" w:eastAsia="zh-Hans"/>
              </w:rPr>
              <w:t>《</w:t>
            </w:r>
            <w:r>
              <w:rPr>
                <w:rFonts w:hint="default" w:ascii="宋体" w:hAnsi="宋体" w:eastAsia="宋体" w:cs="宋体"/>
                <w:color w:val="auto"/>
                <w:sz w:val="20"/>
                <w:szCs w:val="20"/>
                <w:highlight w:val="none"/>
                <w:lang w:eastAsia="zh-Hans"/>
              </w:rPr>
              <w:t>妇产科护理</w:t>
            </w:r>
            <w:r>
              <w:rPr>
                <w:rFonts w:hint="eastAsia" w:ascii="宋体" w:hAnsi="宋体" w:eastAsia="宋体" w:cs="宋体"/>
                <w:color w:val="auto"/>
                <w:sz w:val="20"/>
                <w:szCs w:val="20"/>
                <w:highlight w:val="none"/>
                <w:lang w:val="en-US" w:eastAsia="zh-Hans"/>
              </w:rPr>
              <w:t>》</w:t>
            </w:r>
          </w:p>
          <w:p w14:paraId="54FEE2C1">
            <w:pPr>
              <w:pStyle w:val="2"/>
              <w:spacing w:before="0" w:beforeAutospacing="0" w:after="0" w:afterAutospacing="0"/>
              <w:ind w:right="0"/>
              <w:rPr>
                <w:rFonts w:hint="eastAsia"/>
                <w:lang w:val="en-US" w:eastAsia="zh-CN"/>
              </w:rPr>
            </w:pPr>
          </w:p>
          <w:p w14:paraId="23AC0DC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p>
        </w:tc>
        <w:tc>
          <w:tcPr>
            <w:tcW w:w="1115" w:type="dxa"/>
            <w:vAlign w:val="center"/>
          </w:tcPr>
          <w:p w14:paraId="71E5BDC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国家级、省级、市级、校级、系级护理技能大赛、中国、贵州省、学院、系部“互联网+”大学生创新创业大赛</w:t>
            </w:r>
          </w:p>
          <w:p w14:paraId="596FDAC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p>
        </w:tc>
        <w:tc>
          <w:tcPr>
            <w:tcW w:w="728" w:type="dxa"/>
            <w:vAlign w:val="center"/>
          </w:tcPr>
          <w:p w14:paraId="30045F4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rPr>
            </w:pPr>
            <w:r>
              <w:rPr>
                <w:rFonts w:hint="eastAsia" w:ascii="宋体" w:hAnsi="宋体" w:eastAsia="宋体" w:cs="宋体"/>
                <w:color w:val="auto"/>
                <w:sz w:val="20"/>
                <w:szCs w:val="20"/>
                <w:highlight w:val="none"/>
                <w:lang w:val="en-US" w:eastAsia="zh-CN"/>
              </w:rPr>
              <w:t>养老护理员证书</w:t>
            </w:r>
          </w:p>
          <w:p w14:paraId="37FC415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失智老年人照护证书</w:t>
            </w:r>
          </w:p>
          <w:p w14:paraId="67CC789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p>
        </w:tc>
        <w:tc>
          <w:tcPr>
            <w:tcW w:w="1844" w:type="dxa"/>
            <w:vAlign w:val="center"/>
          </w:tcPr>
          <w:p w14:paraId="1B21955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p>
        </w:tc>
      </w:tr>
      <w:tr w14:paraId="5BE3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60" w:type="dxa"/>
            <w:shd w:val="clear" w:color="auto" w:fill="D6DCE5" w:themeFill="text2" w:themeFillTint="32"/>
            <w:vAlign w:val="center"/>
          </w:tcPr>
          <w:p w14:paraId="04F2A4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cs="宋体"/>
                <w:color w:val="auto"/>
                <w:sz w:val="20"/>
                <w:szCs w:val="20"/>
                <w:highlight w:val="none"/>
                <w:lang w:val="en-US" w:eastAsia="zh-CN"/>
              </w:rPr>
            </w:pPr>
            <w:r>
              <w:rPr>
                <w:rFonts w:hint="eastAsia" w:ascii="宋体" w:hAnsi="宋体" w:eastAsia="宋体" w:cs="宋体"/>
                <w:color w:val="auto"/>
                <w:sz w:val="20"/>
                <w:szCs w:val="20"/>
                <w:highlight w:val="none"/>
                <w:lang w:eastAsia="zh-CN"/>
              </w:rPr>
              <w:t>4</w:t>
            </w:r>
          </w:p>
        </w:tc>
        <w:tc>
          <w:tcPr>
            <w:tcW w:w="675" w:type="dxa"/>
            <w:vAlign w:val="center"/>
          </w:tcPr>
          <w:p w14:paraId="5BA627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color w:val="auto"/>
                <w:spacing w:val="0"/>
                <w:w w:val="100"/>
                <w:kern w:val="2"/>
                <w:position w:val="0"/>
                <w:sz w:val="21"/>
                <w:szCs w:val="21"/>
                <w:u w:val="none"/>
                <w:shd w:val="clear"/>
                <w:lang w:val="en-US" w:eastAsia="zh-CN" w:bidi="ar-SA"/>
              </w:rPr>
            </w:pPr>
            <w:r>
              <w:rPr>
                <w:rFonts w:hint="eastAsia" w:ascii="宋体" w:hAnsi="宋体" w:eastAsia="宋体" w:cs="宋体"/>
                <w:color w:val="auto"/>
                <w:sz w:val="20"/>
                <w:szCs w:val="20"/>
                <w:highlight w:val="none"/>
                <w:lang w:eastAsia="zh-CN"/>
              </w:rPr>
              <w:t>健康</w:t>
            </w:r>
            <w:r>
              <w:rPr>
                <w:rFonts w:hint="eastAsia" w:ascii="宋体" w:hAnsi="宋体" w:eastAsia="宋体" w:cs="宋体"/>
                <w:color w:val="auto"/>
                <w:sz w:val="20"/>
                <w:szCs w:val="20"/>
                <w:highlight w:val="none"/>
                <w:lang w:val="en-US" w:eastAsia="zh-CN"/>
              </w:rPr>
              <w:t>管理师</w:t>
            </w:r>
          </w:p>
        </w:tc>
        <w:tc>
          <w:tcPr>
            <w:tcW w:w="914" w:type="dxa"/>
            <w:vAlign w:val="center"/>
          </w:tcPr>
          <w:p w14:paraId="2490BD6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负责为服务对象提供基层医疗咨询服务和预防保健等工作</w:t>
            </w:r>
          </w:p>
        </w:tc>
        <w:tc>
          <w:tcPr>
            <w:tcW w:w="2368" w:type="dxa"/>
            <w:vAlign w:val="center"/>
          </w:tcPr>
          <w:p w14:paraId="148FACA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p>
          <w:p w14:paraId="7EEDE26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具有运用预防保健知识，向个体、家庭、社区提供卫生保健服务的能力</w:t>
            </w:r>
          </w:p>
          <w:p w14:paraId="6767A18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具有开展健康检查和健康指导的能力</w:t>
            </w:r>
          </w:p>
          <w:p w14:paraId="7F163D5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具有良好的人际沟通能力</w:t>
            </w:r>
          </w:p>
          <w:p w14:paraId="39A23F1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color w:val="000000"/>
                <w:kern w:val="0"/>
                <w:sz w:val="21"/>
                <w:szCs w:val="21"/>
                <w:lang w:val="en-US" w:eastAsia="zh-CN" w:bidi="ar"/>
              </w:rPr>
            </w:pPr>
          </w:p>
        </w:tc>
        <w:tc>
          <w:tcPr>
            <w:tcW w:w="1596" w:type="dxa"/>
            <w:vAlign w:val="center"/>
          </w:tcPr>
          <w:p w14:paraId="007ACAC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《内科护理</w:t>
            </w:r>
            <w:r>
              <w:rPr>
                <w:rFonts w:hint="eastAsia" w:ascii="宋体" w:hAnsi="宋体" w:eastAsia="宋体" w:cs="宋体"/>
                <w:color w:val="auto"/>
                <w:sz w:val="20"/>
                <w:szCs w:val="20"/>
                <w:highlight w:val="none"/>
                <w:lang w:val="en-US" w:eastAsia="zh-CN"/>
              </w:rPr>
              <w:t>》</w:t>
            </w:r>
          </w:p>
          <w:p w14:paraId="767F65D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《外科护理</w:t>
            </w:r>
            <w:r>
              <w:rPr>
                <w:rFonts w:hint="eastAsia" w:ascii="宋体" w:hAnsi="宋体" w:eastAsia="宋体" w:cs="宋体"/>
                <w:color w:val="auto"/>
                <w:sz w:val="20"/>
                <w:szCs w:val="20"/>
                <w:highlight w:val="none"/>
                <w:lang w:val="en-US" w:eastAsia="zh-CN"/>
              </w:rPr>
              <w:t>》</w:t>
            </w:r>
          </w:p>
          <w:p w14:paraId="62E9F4F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《妇产科护理</w:t>
            </w:r>
            <w:r>
              <w:rPr>
                <w:rFonts w:hint="eastAsia" w:ascii="宋体" w:hAnsi="宋体" w:eastAsia="宋体" w:cs="宋体"/>
                <w:color w:val="auto"/>
                <w:sz w:val="20"/>
                <w:szCs w:val="20"/>
                <w:highlight w:val="none"/>
                <w:lang w:val="en-US" w:eastAsia="zh-CN"/>
              </w:rPr>
              <w:t>》</w:t>
            </w:r>
          </w:p>
          <w:p w14:paraId="3421317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《儿科护理</w:t>
            </w:r>
            <w:r>
              <w:rPr>
                <w:rFonts w:hint="eastAsia" w:ascii="宋体" w:hAnsi="宋体" w:eastAsia="宋体" w:cs="宋体"/>
                <w:color w:val="auto"/>
                <w:sz w:val="20"/>
                <w:szCs w:val="20"/>
                <w:highlight w:val="none"/>
                <w:lang w:val="en-US" w:eastAsia="zh-CN"/>
              </w:rPr>
              <w:t>》</w:t>
            </w:r>
          </w:p>
          <w:p w14:paraId="365FCB4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《社区护理</w:t>
            </w:r>
            <w:r>
              <w:rPr>
                <w:rFonts w:hint="eastAsia" w:ascii="宋体" w:hAnsi="宋体" w:eastAsia="宋体" w:cs="宋体"/>
                <w:color w:val="auto"/>
                <w:sz w:val="20"/>
                <w:szCs w:val="20"/>
                <w:highlight w:val="none"/>
                <w:lang w:val="en-US" w:eastAsia="zh-CN"/>
              </w:rPr>
              <w:t>》</w:t>
            </w:r>
          </w:p>
          <w:p w14:paraId="318DF9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健康评估》</w:t>
            </w:r>
          </w:p>
          <w:p w14:paraId="6BBFCF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p>
        </w:tc>
        <w:tc>
          <w:tcPr>
            <w:tcW w:w="1115" w:type="dxa"/>
            <w:vAlign w:val="center"/>
          </w:tcPr>
          <w:p w14:paraId="32921A1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国家级、省级、市级、校级、系级护理技能大赛、中国、贵州省、学院、系部“互联网+”大学生创新创业大赛</w:t>
            </w:r>
          </w:p>
          <w:p w14:paraId="67AA41A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p>
        </w:tc>
        <w:tc>
          <w:tcPr>
            <w:tcW w:w="728" w:type="dxa"/>
            <w:vAlign w:val="center"/>
          </w:tcPr>
          <w:p w14:paraId="36FA64E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健康管理师证书</w:t>
            </w:r>
          </w:p>
          <w:p w14:paraId="0B3F8D2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公共营养师证书</w:t>
            </w:r>
          </w:p>
        </w:tc>
        <w:tc>
          <w:tcPr>
            <w:tcW w:w="1844" w:type="dxa"/>
            <w:vAlign w:val="center"/>
          </w:tcPr>
          <w:p w14:paraId="7357F0E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val="en-US" w:eastAsia="zh-CN" w:bidi="ar-SA"/>
              </w:rPr>
            </w:pPr>
          </w:p>
        </w:tc>
      </w:tr>
    </w:tbl>
    <w:p w14:paraId="40273945">
      <w:pPr>
        <w:pStyle w:val="2"/>
        <w:ind w:left="0" w:leftChars="0" w:firstLine="0" w:firstLineChars="0"/>
        <w:rPr>
          <w:rFonts w:hint="eastAsia"/>
          <w:lang w:val="en-US" w:eastAsia="zh-CN"/>
        </w:rPr>
      </w:pPr>
    </w:p>
    <w:p w14:paraId="318F7779">
      <w:pPr>
        <w:pStyle w:val="4"/>
        <w:bidi w:val="0"/>
        <w:rPr>
          <w:color w:val="auto"/>
          <w:highlight w:val="none"/>
        </w:rPr>
      </w:pPr>
      <w:bookmarkStart w:id="82" w:name="_Toc6621"/>
      <w:bookmarkStart w:id="83" w:name="_Toc25082"/>
      <w:bookmarkStart w:id="84" w:name="_Toc5424"/>
      <w:bookmarkStart w:id="85" w:name="_Toc30886"/>
      <w:bookmarkStart w:id="86" w:name="_Toc22355"/>
      <w:bookmarkStart w:id="87" w:name="_Toc28524"/>
      <w:bookmarkStart w:id="88" w:name="_Toc8106"/>
      <w:bookmarkStart w:id="89" w:name="_Toc22275"/>
      <w:bookmarkStart w:id="90" w:name="_Toc7203"/>
      <w:bookmarkStart w:id="91" w:name="_Toc31439"/>
      <w:r>
        <w:rPr>
          <w:rFonts w:hint="eastAsia"/>
          <w:color w:val="auto"/>
          <w:highlight w:val="none"/>
        </w:rPr>
        <w:t>（三）课程设置和描述</w:t>
      </w:r>
      <w:bookmarkEnd w:id="82"/>
      <w:bookmarkEnd w:id="83"/>
      <w:bookmarkEnd w:id="84"/>
    </w:p>
    <w:bookmarkEnd w:id="85"/>
    <w:bookmarkEnd w:id="86"/>
    <w:bookmarkEnd w:id="87"/>
    <w:bookmarkEnd w:id="88"/>
    <w:bookmarkEnd w:id="89"/>
    <w:bookmarkEnd w:id="90"/>
    <w:bookmarkEnd w:id="91"/>
    <w:p w14:paraId="7067BA0D">
      <w:pPr>
        <w:numPr>
          <w:ilvl w:val="0"/>
          <w:numId w:val="0"/>
        </w:numPr>
        <w:ind w:firstLine="640" w:firstLineChars="200"/>
        <w:outlineLvl w:val="5"/>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highlight w:val="none"/>
        </w:rPr>
        <w:t>在充分调研的基础上，根据</w:t>
      </w:r>
      <w:r>
        <w:rPr>
          <w:rFonts w:hint="eastAsia" w:ascii="仿宋_GB2312" w:hAnsi="仿宋_GB2312" w:eastAsia="仿宋_GB2312" w:cs="仿宋_GB2312"/>
          <w:color w:val="auto"/>
          <w:kern w:val="2"/>
          <w:sz w:val="32"/>
          <w:szCs w:val="32"/>
          <w:highlight w:val="none"/>
          <w:lang w:val="en-US" w:eastAsia="zh-CN" w:bidi="ar-SA"/>
        </w:rPr>
        <w:t>护理专业的工作</w:t>
      </w:r>
      <w:r>
        <w:rPr>
          <w:rFonts w:hint="eastAsia" w:ascii="仿宋_GB2312" w:hAnsi="仿宋_GB2312" w:eastAsia="仿宋_GB2312" w:cs="仿宋_GB2312"/>
          <w:color w:val="auto"/>
          <w:kern w:val="2"/>
          <w:sz w:val="32"/>
          <w:szCs w:val="32"/>
          <w:highlight w:val="none"/>
        </w:rPr>
        <w:t>岗位对素质、知识及能力要求，</w:t>
      </w:r>
      <w:r>
        <w:rPr>
          <w:rFonts w:hint="eastAsia" w:ascii="仿宋_GB2312" w:hAnsi="仿宋_GB2312" w:eastAsia="仿宋_GB2312" w:cs="仿宋_GB2312"/>
          <w:color w:val="auto"/>
          <w:kern w:val="2"/>
          <w:sz w:val="32"/>
          <w:szCs w:val="32"/>
          <w:lang w:val="en-US" w:eastAsia="zh-CN" w:bidi="ar-SA"/>
        </w:rPr>
        <w:t>将课程设置为三大模块：公共基础课程、专业能力课程（包含专业基础课程、专业核心课程、能力拓展课程）和实践性教学环节。</w:t>
      </w:r>
    </w:p>
    <w:p w14:paraId="6C3BD23D">
      <w:pPr>
        <w:numPr>
          <w:ilvl w:val="0"/>
          <w:numId w:val="0"/>
        </w:numPr>
        <w:snapToGrid w:val="0"/>
        <w:spacing w:line="360" w:lineRule="auto"/>
        <w:ind w:firstLine="640" w:firstLineChars="200"/>
        <w:outlineLvl w:val="9"/>
        <w:rPr>
          <w:rFonts w:hint="eastAsia" w:ascii="仿宋_GB2312" w:hAnsi="仿宋_GB2312" w:eastAsia="仿宋_GB2312" w:cs="仿宋_GB2312"/>
          <w:color w:val="auto"/>
          <w:sz w:val="32"/>
          <w:szCs w:val="32"/>
          <w:highlight w:val="none"/>
        </w:rPr>
      </w:pPr>
      <w:bookmarkStart w:id="92" w:name="_Toc13636"/>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公共基础课程</w:t>
      </w:r>
      <w:bookmarkEnd w:id="92"/>
    </w:p>
    <w:p w14:paraId="2677FF90">
      <w:pPr>
        <w:numPr>
          <w:ilvl w:val="0"/>
          <w:numId w:val="0"/>
        </w:numPr>
        <w:snapToGrid w:val="0"/>
        <w:spacing w:line="360" w:lineRule="auto"/>
        <w:ind w:firstLine="640" w:firstLineChars="200"/>
        <w:outlineLvl w:val="9"/>
        <w:rPr>
          <w:rFonts w:hint="eastAsia"/>
        </w:rPr>
      </w:pPr>
      <w:r>
        <w:rPr>
          <w:rFonts w:hint="eastAsia" w:ascii="仿宋_GB2312" w:hAnsi="仿宋_GB2312" w:eastAsia="仿宋_GB2312" w:cs="仿宋_GB2312"/>
          <w:color w:val="000000"/>
          <w:sz w:val="32"/>
          <w:szCs w:val="32"/>
        </w:rPr>
        <w:t>根据党和国家有关文件规</w:t>
      </w:r>
      <w:r>
        <w:rPr>
          <w:rFonts w:hint="eastAsia" w:ascii="仿宋_GB2312" w:hAnsi="仿宋_GB2312" w:eastAsia="仿宋_GB2312" w:cs="仿宋_GB2312"/>
          <w:color w:val="000000" w:themeColor="text1"/>
          <w:sz w:val="32"/>
          <w:szCs w:val="32"/>
          <w:lang w:eastAsia="zh-CN"/>
          <w14:textFill>
            <w14:solidFill>
              <w14:schemeClr w14:val="tx1"/>
            </w14:solidFill>
          </w14:textFill>
        </w:rPr>
        <w:t>定，将</w:t>
      </w:r>
      <w:r>
        <w:rPr>
          <w:rFonts w:hint="default" w:ascii="仿宋_GB2312" w:hAnsi="仿宋_GB2312" w:eastAsia="仿宋_GB2312" w:cs="仿宋_GB2312"/>
          <w:color w:val="000000" w:themeColor="text1"/>
          <w:sz w:val="32"/>
          <w:szCs w:val="32"/>
          <w:lang w:eastAsia="zh-CN"/>
          <w14:textFill>
            <w14:solidFill>
              <w14:schemeClr w14:val="tx1"/>
            </w14:solidFill>
          </w14:textFill>
        </w:rPr>
        <w:t>《贵州省情》</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《思想道德与法治》</w:t>
      </w:r>
      <w:r>
        <w:rPr>
          <w:rFonts w:hint="eastAsia" w:ascii="仿宋_GB2312" w:hAnsi="仿宋_GB2312" w:eastAsia="仿宋_GB2312" w:cs="仿宋_GB2312"/>
          <w:color w:val="000000" w:themeColor="text1"/>
          <w:sz w:val="32"/>
          <w:szCs w:val="32"/>
          <w:lang w:eastAsia="zh-CN"/>
          <w14:textFill>
            <w14:solidFill>
              <w14:schemeClr w14:val="tx1"/>
            </w14:solidFill>
          </w14:textFill>
        </w:rPr>
        <w:t>《体育</w:t>
      </w:r>
      <w:r>
        <w:rPr>
          <w:rFonts w:hint="default" w:ascii="仿宋_GB2312" w:hAnsi="仿宋_GB2312" w:eastAsia="仿宋_GB2312" w:cs="仿宋_GB2312"/>
          <w:color w:val="000000" w:themeColor="text1"/>
          <w:sz w:val="32"/>
          <w:szCs w:val="32"/>
          <w:lang w:eastAsia="zh-CN"/>
          <w14:textFill>
            <w14:solidFill>
              <w14:schemeClr w14:val="tx1"/>
            </w14:solidFill>
          </w14:textFill>
        </w:rPr>
        <w:t>与健康</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军事理论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大</w:t>
      </w:r>
      <w:r>
        <w:rPr>
          <w:rFonts w:hint="eastAsia" w:ascii="仿宋_GB2312" w:hAnsi="仿宋_GB2312" w:eastAsia="仿宋_GB2312" w:cs="仿宋_GB2312"/>
          <w:color w:val="000000" w:themeColor="text1"/>
          <w:sz w:val="32"/>
          <w:szCs w:val="32"/>
          <w14:textFill>
            <w14:solidFill>
              <w14:schemeClr w14:val="tx1"/>
            </w14:solidFill>
          </w14:textFill>
        </w:rPr>
        <w:t>学生职业发展与就业指导</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心理健康教育</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生态文明教育</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大学语文</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大学英语</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仿宋_GB2312" w:hAnsi="仿宋_GB2312" w:eastAsia="仿宋_GB2312" w:cs="仿宋_GB2312"/>
          <w:color w:val="000000" w:themeColor="text1"/>
          <w:sz w:val="32"/>
          <w:szCs w:val="32"/>
          <w:lang w:eastAsia="zh-CN"/>
          <w14:textFill>
            <w14:solidFill>
              <w14:schemeClr w14:val="tx1"/>
            </w14:solidFill>
          </w14:textFill>
        </w:rPr>
        <w:t>《数字素养通识课》</w:t>
      </w:r>
      <w:r>
        <w:rPr>
          <w:rFonts w:hint="eastAsia" w:ascii="仿宋_GB2312" w:hAnsi="仿宋_GB2312" w:eastAsia="仿宋_GB2312" w:cs="仿宋_GB2312"/>
          <w:color w:val="000000" w:themeColor="text1"/>
          <w:sz w:val="32"/>
          <w:szCs w:val="32"/>
          <w14:textFill>
            <w14:solidFill>
              <w14:schemeClr w14:val="tx1"/>
            </w14:solidFill>
          </w14:textFill>
        </w:rPr>
        <w:t>等列入必修课</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并将</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sz w:val="32"/>
          <w:szCs w:val="32"/>
        </w:rPr>
        <w:t>活动素质课程</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等列入选修课。</w:t>
      </w:r>
    </w:p>
    <w:p w14:paraId="4A07D014">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表7 公共基础课程设置及要求</w:t>
      </w:r>
    </w:p>
    <w:tbl>
      <w:tblPr>
        <w:tblStyle w:val="15"/>
        <w:tblW w:w="9363"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720"/>
        <w:gridCol w:w="420"/>
        <w:gridCol w:w="502"/>
        <w:gridCol w:w="3421"/>
        <w:gridCol w:w="2729"/>
        <w:gridCol w:w="975"/>
      </w:tblGrid>
      <w:tr w14:paraId="708D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trPr>
        <w:tc>
          <w:tcPr>
            <w:tcW w:w="596" w:type="dxa"/>
            <w:shd w:val="clear" w:color="auto" w:fill="ADB9CA" w:themeFill="text2" w:themeFillTint="66"/>
            <w:vAlign w:val="center"/>
          </w:tcPr>
          <w:p w14:paraId="00D0733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720" w:type="dxa"/>
            <w:shd w:val="clear" w:color="auto" w:fill="ADB9CA" w:themeFill="text2" w:themeFillTint="66"/>
            <w:vAlign w:val="center"/>
          </w:tcPr>
          <w:p w14:paraId="779B943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课程名称</w:t>
            </w:r>
          </w:p>
        </w:tc>
        <w:tc>
          <w:tcPr>
            <w:tcW w:w="420" w:type="dxa"/>
            <w:shd w:val="clear" w:color="auto" w:fill="ADB9CA" w:themeFill="text2" w:themeFillTint="66"/>
            <w:vAlign w:val="center"/>
          </w:tcPr>
          <w:p w14:paraId="4DB8450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学分</w:t>
            </w:r>
          </w:p>
        </w:tc>
        <w:tc>
          <w:tcPr>
            <w:tcW w:w="502" w:type="dxa"/>
            <w:shd w:val="clear" w:color="auto" w:fill="ADB9CA" w:themeFill="text2" w:themeFillTint="66"/>
            <w:vAlign w:val="center"/>
          </w:tcPr>
          <w:p w14:paraId="2BD528A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学时</w:t>
            </w:r>
          </w:p>
        </w:tc>
        <w:tc>
          <w:tcPr>
            <w:tcW w:w="3421" w:type="dxa"/>
            <w:shd w:val="clear" w:color="auto" w:fill="ADB9CA" w:themeFill="text2" w:themeFillTint="66"/>
            <w:vAlign w:val="center"/>
          </w:tcPr>
          <w:p w14:paraId="2D8F381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课程目标</w:t>
            </w:r>
          </w:p>
        </w:tc>
        <w:tc>
          <w:tcPr>
            <w:tcW w:w="2729" w:type="dxa"/>
            <w:shd w:val="clear" w:color="auto" w:fill="ADB9CA" w:themeFill="text2" w:themeFillTint="66"/>
            <w:vAlign w:val="center"/>
          </w:tcPr>
          <w:p w14:paraId="0B2B27F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主要内容</w:t>
            </w:r>
          </w:p>
        </w:tc>
        <w:tc>
          <w:tcPr>
            <w:tcW w:w="975" w:type="dxa"/>
            <w:shd w:val="clear" w:color="auto" w:fill="ADB9CA" w:themeFill="text2" w:themeFillTint="66"/>
            <w:vAlign w:val="center"/>
          </w:tcPr>
          <w:p w14:paraId="782B1E7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教学</w:t>
            </w:r>
          </w:p>
          <w:p w14:paraId="0CAE303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jc w:val="center"/>
              <w:outlineLvl w:val="9"/>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要求</w:t>
            </w:r>
          </w:p>
        </w:tc>
      </w:tr>
      <w:tr w14:paraId="11B6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2C4977D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sz w:val="20"/>
                <w:szCs w:val="20"/>
                <w:highlight w:val="none"/>
              </w:rPr>
              <w:t>1</w:t>
            </w:r>
          </w:p>
        </w:tc>
        <w:tc>
          <w:tcPr>
            <w:tcW w:w="720" w:type="dxa"/>
            <w:vAlign w:val="center"/>
          </w:tcPr>
          <w:p w14:paraId="7FF212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贵州省情（必修）</w:t>
            </w:r>
          </w:p>
          <w:p w14:paraId="504ECCD0">
            <w:pPr>
              <w:pStyle w:val="2"/>
              <w:keepNext w:val="0"/>
              <w:keepLines w:val="0"/>
              <w:pageBreakBefore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kern w:val="2"/>
                <w:sz w:val="20"/>
                <w:szCs w:val="20"/>
                <w:lang w:val="en-US" w:eastAsia="zh-CN" w:bidi="ar-SA"/>
              </w:rPr>
            </w:pPr>
          </w:p>
        </w:tc>
        <w:tc>
          <w:tcPr>
            <w:tcW w:w="420" w:type="dxa"/>
            <w:vAlign w:val="center"/>
          </w:tcPr>
          <w:p w14:paraId="41B5CF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color w:val="000000"/>
                <w:kern w:val="0"/>
                <w:sz w:val="20"/>
                <w:szCs w:val="20"/>
                <w:highlight w:val="white"/>
              </w:rPr>
              <w:t>1</w:t>
            </w:r>
          </w:p>
        </w:tc>
        <w:tc>
          <w:tcPr>
            <w:tcW w:w="502" w:type="dxa"/>
            <w:vAlign w:val="center"/>
          </w:tcPr>
          <w:p w14:paraId="4C62B2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color w:val="000000"/>
                <w:kern w:val="0"/>
                <w:sz w:val="20"/>
                <w:szCs w:val="20"/>
                <w:highlight w:val="white"/>
              </w:rPr>
              <w:t>18</w:t>
            </w:r>
          </w:p>
        </w:tc>
        <w:tc>
          <w:tcPr>
            <w:tcW w:w="3421" w:type="dxa"/>
            <w:vAlign w:val="center"/>
          </w:tcPr>
          <w:p w14:paraId="2E94A9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sz w:val="20"/>
                <w:szCs w:val="20"/>
              </w:rPr>
              <w:t>（一）素质目标</w:t>
            </w:r>
          </w:p>
          <w:p w14:paraId="0189FA0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1.具有热爱贵州、建设贵州和宣传贵州的热情，科学看待贵州的经济社会发展，积极投身</w:t>
            </w:r>
            <w:r>
              <w:rPr>
                <w:rFonts w:hint="eastAsia" w:ascii="宋体" w:hAnsi="宋体" w:eastAsia="宋体" w:cs="宋体"/>
                <w:b w:val="0"/>
                <w:bCs w:val="0"/>
                <w:sz w:val="20"/>
                <w:szCs w:val="20"/>
                <w:lang w:val="en-US" w:eastAsia="zh-CN"/>
              </w:rPr>
              <w:t>护理</w:t>
            </w:r>
            <w:r>
              <w:rPr>
                <w:rFonts w:hint="eastAsia" w:ascii="宋体" w:hAnsi="宋体" w:eastAsia="宋体" w:cs="宋体"/>
                <w:b w:val="0"/>
                <w:bCs w:val="0"/>
                <w:sz w:val="20"/>
                <w:szCs w:val="20"/>
              </w:rPr>
              <w:t>事业建设，为贵州护理事业发展作出贡献；</w:t>
            </w:r>
          </w:p>
          <w:p w14:paraId="5BA774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2.拥护党的领导，坚持社会主义制度，树立以人民健康为中心的护理理念，具有为人民健康服务的无私奉献精神；</w:t>
            </w:r>
          </w:p>
          <w:p w14:paraId="7CA2B1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3.以人为本，爱岗敬业。</w:t>
            </w:r>
          </w:p>
          <w:p w14:paraId="1262633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（二）知识目标</w:t>
            </w:r>
          </w:p>
          <w:p w14:paraId="28D50BD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1.掌握省情基本理论知识，对贵州经济社会发展的特点和规律有一个基本的、全面的认识。</w:t>
            </w:r>
          </w:p>
          <w:p w14:paraId="46B5F4D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2.了解贵州适合人居住的独特生态环境资源优势，作为康养公园省可利用发挥的资源禀赋。</w:t>
            </w:r>
          </w:p>
          <w:p w14:paraId="4E75172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3.掌握贵州卫生健康事业发展概况，特别是贵州</w:t>
            </w:r>
            <w:r>
              <w:rPr>
                <w:rFonts w:hint="eastAsia" w:ascii="宋体" w:hAnsi="宋体" w:eastAsia="宋体" w:cs="宋体"/>
                <w:b w:val="0"/>
                <w:bCs w:val="0"/>
                <w:sz w:val="20"/>
                <w:szCs w:val="20"/>
                <w:lang w:val="en-US" w:eastAsia="zh-CN"/>
              </w:rPr>
              <w:t>护理</w:t>
            </w:r>
            <w:r>
              <w:rPr>
                <w:rFonts w:hint="eastAsia" w:ascii="宋体" w:hAnsi="宋体" w:eastAsia="宋体" w:cs="宋体"/>
                <w:b w:val="0"/>
                <w:bCs w:val="0"/>
                <w:sz w:val="20"/>
                <w:szCs w:val="20"/>
              </w:rPr>
              <w:t>事业发展。</w:t>
            </w:r>
          </w:p>
          <w:p w14:paraId="4B61BA6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（三）能力目标</w:t>
            </w:r>
          </w:p>
          <w:p w14:paraId="111F74B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1.能够用系统的、全面的、发展的、辩证的、开放的观点认识贵州；</w:t>
            </w:r>
          </w:p>
          <w:p w14:paraId="11B230E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2.具有环保意识和自我防护意识,养成良好的实验习惯和科学的操作方法，提升保护贵州生态环境的使命感和责任感；</w:t>
            </w:r>
          </w:p>
          <w:p w14:paraId="26C1273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sz w:val="20"/>
                <w:szCs w:val="20"/>
              </w:rPr>
              <w:t>3.能够分析和研判贵州卫生健康事业发展的趋势和前沿。</w:t>
            </w:r>
          </w:p>
        </w:tc>
        <w:tc>
          <w:tcPr>
            <w:tcW w:w="2729" w:type="dxa"/>
            <w:vAlign w:val="center"/>
          </w:tcPr>
          <w:p w14:paraId="77D935A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val="0"/>
                <w:color w:val="000000"/>
                <w:kern w:val="2"/>
                <w:sz w:val="20"/>
                <w:szCs w:val="20"/>
                <w:lang w:val="en-US" w:eastAsia="zh-CN" w:bidi="ar"/>
              </w:rPr>
            </w:pPr>
            <w:r>
              <w:rPr>
                <w:rFonts w:hint="eastAsia" w:ascii="宋体" w:hAnsi="宋体" w:eastAsia="宋体" w:cs="宋体"/>
                <w:b w:val="0"/>
                <w:bCs w:val="0"/>
                <w:color w:val="000000"/>
                <w:kern w:val="2"/>
                <w:sz w:val="20"/>
                <w:szCs w:val="20"/>
                <w:lang w:val="en-US" w:eastAsia="zh-CN" w:bidi="ar"/>
              </w:rPr>
              <w:t>专题一 开学第一课</w:t>
            </w:r>
          </w:p>
          <w:p w14:paraId="43731E3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val="0"/>
                <w:color w:val="000000"/>
                <w:kern w:val="2"/>
                <w:sz w:val="20"/>
                <w:szCs w:val="20"/>
                <w:lang w:val="en-US" w:eastAsia="zh-CN" w:bidi="ar"/>
              </w:rPr>
            </w:pPr>
            <w:r>
              <w:rPr>
                <w:rFonts w:hint="eastAsia" w:ascii="宋体" w:hAnsi="宋体" w:eastAsia="宋体" w:cs="宋体"/>
                <w:b w:val="0"/>
                <w:bCs w:val="0"/>
                <w:color w:val="000000"/>
                <w:kern w:val="2"/>
                <w:sz w:val="20"/>
                <w:szCs w:val="20"/>
                <w:lang w:val="en-US" w:eastAsia="zh-CN" w:bidi="ar"/>
              </w:rPr>
              <w:t>专题二 山川秀丽的自然生态</w:t>
            </w:r>
          </w:p>
          <w:p w14:paraId="1ED3EC0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val="0"/>
                <w:color w:val="000000"/>
                <w:kern w:val="2"/>
                <w:sz w:val="20"/>
                <w:szCs w:val="20"/>
                <w:lang w:val="en-US" w:eastAsia="zh-CN" w:bidi="ar"/>
              </w:rPr>
            </w:pPr>
            <w:r>
              <w:rPr>
                <w:rFonts w:hint="eastAsia" w:ascii="宋体" w:hAnsi="宋体" w:eastAsia="宋体" w:cs="宋体"/>
                <w:b w:val="0"/>
                <w:bCs w:val="0"/>
                <w:color w:val="000000"/>
                <w:kern w:val="2"/>
                <w:sz w:val="20"/>
                <w:szCs w:val="20"/>
                <w:lang w:val="en-US" w:eastAsia="zh-CN" w:bidi="ar"/>
              </w:rPr>
              <w:t>专题三 源远流长的发展历史</w:t>
            </w:r>
          </w:p>
          <w:p w14:paraId="7163171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val="0"/>
                <w:color w:val="000000"/>
                <w:kern w:val="2"/>
                <w:sz w:val="20"/>
                <w:szCs w:val="20"/>
                <w:lang w:val="en-US" w:eastAsia="zh-CN" w:bidi="ar"/>
              </w:rPr>
            </w:pPr>
            <w:r>
              <w:rPr>
                <w:rFonts w:hint="eastAsia" w:ascii="宋体" w:hAnsi="宋体" w:eastAsia="宋体" w:cs="宋体"/>
                <w:b w:val="0"/>
                <w:bCs w:val="0"/>
                <w:color w:val="000000"/>
                <w:kern w:val="2"/>
                <w:sz w:val="20"/>
                <w:szCs w:val="20"/>
                <w:lang w:val="en-US" w:eastAsia="zh-CN" w:bidi="ar"/>
              </w:rPr>
              <w:t>专题四 团结互助的多彩民族</w:t>
            </w:r>
          </w:p>
          <w:p w14:paraId="7F5FBAE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val="0"/>
                <w:color w:val="000000"/>
                <w:kern w:val="2"/>
                <w:sz w:val="20"/>
                <w:szCs w:val="20"/>
                <w:lang w:val="en-US" w:eastAsia="zh-CN" w:bidi="ar"/>
              </w:rPr>
            </w:pPr>
            <w:r>
              <w:rPr>
                <w:rFonts w:hint="eastAsia" w:ascii="宋体" w:hAnsi="宋体" w:eastAsia="宋体" w:cs="宋体"/>
                <w:b w:val="0"/>
                <w:bCs w:val="0"/>
                <w:color w:val="000000"/>
                <w:kern w:val="2"/>
                <w:sz w:val="20"/>
                <w:szCs w:val="20"/>
                <w:lang w:val="en-US" w:eastAsia="zh-CN" w:bidi="ar"/>
              </w:rPr>
              <w:t>专题五 成就斐然的经济发展</w:t>
            </w:r>
          </w:p>
          <w:p w14:paraId="68EC71C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val="0"/>
                <w:color w:val="000000"/>
                <w:kern w:val="2"/>
                <w:sz w:val="20"/>
                <w:szCs w:val="20"/>
                <w:lang w:val="en-US" w:eastAsia="zh-CN" w:bidi="ar"/>
              </w:rPr>
            </w:pPr>
            <w:r>
              <w:rPr>
                <w:rFonts w:hint="eastAsia" w:ascii="宋体" w:hAnsi="宋体" w:eastAsia="宋体" w:cs="宋体"/>
                <w:b w:val="0"/>
                <w:bCs w:val="0"/>
                <w:color w:val="000000"/>
                <w:kern w:val="2"/>
                <w:sz w:val="20"/>
                <w:szCs w:val="20"/>
                <w:lang w:val="en-US" w:eastAsia="zh-CN" w:bidi="ar"/>
              </w:rPr>
              <w:t>专题六 欣欣向荣的民生事业</w:t>
            </w:r>
          </w:p>
          <w:p w14:paraId="63B7134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color w:val="000000"/>
                <w:kern w:val="2"/>
                <w:sz w:val="20"/>
                <w:szCs w:val="20"/>
                <w:lang w:val="en-US" w:eastAsia="zh-CN" w:bidi="ar"/>
              </w:rPr>
              <w:t>专题七 风清气正的政治生态</w:t>
            </w:r>
          </w:p>
        </w:tc>
        <w:tc>
          <w:tcPr>
            <w:tcW w:w="975" w:type="dxa"/>
            <w:vAlign w:val="center"/>
          </w:tcPr>
          <w:p w14:paraId="20FAECD6">
            <w:pPr>
              <w:keepNext w:val="0"/>
              <w:keepLines w:val="0"/>
              <w:widowControl w:val="0"/>
              <w:suppressLineNumbers w:val="0"/>
              <w:snapToGrid w:val="0"/>
              <w:spacing w:before="0" w:beforeAutospacing="0" w:after="0" w:afterAutospacing="0"/>
              <w:ind w:left="0" w:right="0" w:rightChars="0"/>
              <w:jc w:val="both"/>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bidi="ar"/>
              </w:rPr>
              <w:t>1.教学要求：本课程</w:t>
            </w:r>
            <w:r>
              <w:rPr>
                <w:rFonts w:hint="eastAsia" w:ascii="宋体" w:hAnsi="宋体" w:eastAsia="宋体" w:cs="宋体"/>
                <w:b w:val="0"/>
                <w:bCs w:val="0"/>
                <w:color w:val="000000"/>
                <w:kern w:val="0"/>
                <w:sz w:val="20"/>
                <w:szCs w:val="20"/>
                <w:lang w:eastAsia="zh-CN" w:bidi="ar"/>
              </w:rPr>
              <w:t>以</w:t>
            </w:r>
            <w:r>
              <w:rPr>
                <w:rFonts w:hint="eastAsia" w:ascii="宋体" w:hAnsi="宋体" w:eastAsia="宋体" w:cs="宋体"/>
                <w:b w:val="0"/>
                <w:bCs w:val="0"/>
                <w:color w:val="000000"/>
                <w:kern w:val="0"/>
                <w:sz w:val="20"/>
                <w:szCs w:val="20"/>
                <w:lang w:val="en-US" w:eastAsia="zh-CN" w:bidi="ar"/>
              </w:rPr>
              <w:t>服务</w:t>
            </w:r>
            <w:r>
              <w:rPr>
                <w:rFonts w:hint="eastAsia" w:ascii="宋体" w:hAnsi="宋体" w:eastAsia="宋体" w:cs="宋体"/>
                <w:kern w:val="0"/>
                <w:sz w:val="20"/>
                <w:szCs w:val="20"/>
                <w:lang w:val="en-US" w:eastAsia="zh-CN" w:bidi="ar"/>
              </w:rPr>
              <w:t>中医药</w:t>
            </w:r>
            <w:r>
              <w:rPr>
                <w:rFonts w:hint="eastAsia" w:ascii="宋体" w:hAnsi="宋体" w:eastAsia="宋体" w:cs="宋体"/>
                <w:b w:val="0"/>
                <w:bCs w:val="0"/>
                <w:color w:val="000000"/>
                <w:kern w:val="0"/>
                <w:sz w:val="20"/>
                <w:szCs w:val="20"/>
                <w:lang w:val="en-US" w:eastAsia="zh-CN" w:bidi="ar"/>
              </w:rPr>
              <w:t>人才培养为课程理念</w:t>
            </w:r>
            <w:r>
              <w:rPr>
                <w:rFonts w:hint="eastAsia" w:ascii="宋体" w:hAnsi="宋体" w:eastAsia="宋体" w:cs="宋体"/>
                <w:b w:val="0"/>
                <w:bCs w:val="0"/>
                <w:color w:val="000000"/>
                <w:kern w:val="0"/>
                <w:sz w:val="20"/>
                <w:szCs w:val="20"/>
                <w:lang w:eastAsia="zh-CN" w:bidi="ar"/>
              </w:rPr>
              <w:t>，主要讲授</w:t>
            </w:r>
            <w:r>
              <w:rPr>
                <w:rFonts w:hint="eastAsia" w:ascii="宋体" w:hAnsi="宋体" w:eastAsia="宋体" w:cs="宋体"/>
                <w:b w:val="0"/>
                <w:bCs w:val="0"/>
                <w:color w:val="000000"/>
                <w:kern w:val="0"/>
                <w:sz w:val="20"/>
                <w:szCs w:val="20"/>
                <w:lang w:val="en-US" w:eastAsia="zh-CN" w:bidi="ar"/>
              </w:rPr>
              <w:t>贵州省的历史、政治、经济、文化、民族、生态、教育等内容。</w:t>
            </w:r>
          </w:p>
          <w:p w14:paraId="03DB5149">
            <w:pPr>
              <w:pStyle w:val="13"/>
              <w:keepNext w:val="0"/>
              <w:keepLines w:val="0"/>
              <w:widowControl/>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0"/>
                <w:szCs w:val="20"/>
              </w:rPr>
            </w:pPr>
            <w:r>
              <w:rPr>
                <w:rFonts w:hint="eastAsia" w:ascii="宋体" w:hAnsi="宋体" w:eastAsia="宋体" w:cs="宋体"/>
                <w:color w:val="000000"/>
                <w:kern w:val="2"/>
                <w:sz w:val="20"/>
                <w:szCs w:val="20"/>
                <w:lang w:val="en-US" w:eastAsia="zh-CN" w:bidi="ar"/>
              </w:rPr>
              <w:t>2.教</w:t>
            </w:r>
            <w:r>
              <w:rPr>
                <w:rFonts w:hint="eastAsia" w:ascii="宋体" w:hAnsi="宋体" w:eastAsia="宋体" w:cs="宋体"/>
                <w:b w:val="0"/>
                <w:bCs w:val="0"/>
                <w:color w:val="000000"/>
                <w:kern w:val="0"/>
                <w:sz w:val="20"/>
                <w:szCs w:val="20"/>
                <w:lang w:val="en-US" w:eastAsia="zh-CN" w:bidi="ar"/>
              </w:rPr>
              <w:t>学模式：教学讲解、实践教学、案例教学。</w:t>
            </w:r>
          </w:p>
          <w:p w14:paraId="596D7B79">
            <w:pPr>
              <w:keepNext w:val="0"/>
              <w:keepLines w:val="0"/>
              <w:widowControl w:val="0"/>
              <w:suppressLineNumbers w:val="0"/>
              <w:spacing w:before="0" w:beforeAutospacing="0" w:after="0" w:afterAutospacing="0"/>
              <w:ind w:left="0" w:right="0"/>
              <w:jc w:val="both"/>
              <w:rPr>
                <w:rFonts w:hint="eastAsia" w:ascii="宋体" w:hAnsi="宋体" w:eastAsia="宋体" w:cs="宋体"/>
                <w:sz w:val="20"/>
                <w:szCs w:val="20"/>
              </w:rPr>
            </w:pPr>
            <w:r>
              <w:rPr>
                <w:rFonts w:hint="eastAsia" w:ascii="宋体" w:hAnsi="宋体" w:eastAsia="宋体" w:cs="宋体"/>
                <w:b w:val="0"/>
                <w:bCs w:val="0"/>
                <w:color w:val="000000"/>
                <w:kern w:val="0"/>
                <w:sz w:val="20"/>
                <w:szCs w:val="20"/>
                <w:lang w:val="en-US" w:eastAsia="zh-CN" w:bidi="ar"/>
              </w:rPr>
              <w:t>3.评价方式：</w:t>
            </w:r>
            <w:r>
              <w:rPr>
                <w:rFonts w:hint="eastAsia" w:ascii="宋体" w:hAnsi="宋体" w:eastAsia="宋体" w:cs="宋体"/>
                <w:kern w:val="0"/>
                <w:sz w:val="20"/>
                <w:szCs w:val="20"/>
                <w:lang w:val="en-US" w:eastAsia="zh-CN" w:bidi="ar"/>
              </w:rPr>
              <w:t>为更好的发挥教学评价的诊断功能，本课程采用“全方位、全过程、立体化”的QQL多元化评价体系，及时检验教学目标是否达成。</w:t>
            </w:r>
          </w:p>
          <w:p w14:paraId="7A0C352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0"/>
                <w:szCs w:val="20"/>
                <w:highlight w:val="yellow"/>
                <w:lang w:val="en-US" w:eastAsia="zh-CN" w:bidi="ar-SA"/>
              </w:rPr>
            </w:pPr>
          </w:p>
        </w:tc>
      </w:tr>
      <w:tr w14:paraId="7D84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45E40D9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0"/>
                <w:sz w:val="20"/>
                <w:szCs w:val="20"/>
                <w:highlight w:val="none"/>
              </w:rPr>
              <w:t>2</w:t>
            </w:r>
          </w:p>
        </w:tc>
        <w:tc>
          <w:tcPr>
            <w:tcW w:w="720" w:type="dxa"/>
            <w:vAlign w:val="center"/>
          </w:tcPr>
          <w:p w14:paraId="42DEE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军事理论（必修）</w:t>
            </w:r>
          </w:p>
        </w:tc>
        <w:tc>
          <w:tcPr>
            <w:tcW w:w="420" w:type="dxa"/>
            <w:vAlign w:val="center"/>
          </w:tcPr>
          <w:p w14:paraId="20A95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2</w:t>
            </w:r>
          </w:p>
        </w:tc>
        <w:tc>
          <w:tcPr>
            <w:tcW w:w="502" w:type="dxa"/>
            <w:vAlign w:val="center"/>
          </w:tcPr>
          <w:p w14:paraId="31DB1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36</w:t>
            </w:r>
          </w:p>
        </w:tc>
        <w:tc>
          <w:tcPr>
            <w:tcW w:w="3421" w:type="dxa"/>
            <w:vAlign w:val="center"/>
          </w:tcPr>
          <w:p w14:paraId="6647DC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（一）素质目标</w:t>
            </w:r>
          </w:p>
          <w:p w14:paraId="29811B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1.具有强烈的国家安全责任感和意识。</w:t>
            </w:r>
          </w:p>
          <w:p w14:paraId="0B9EFE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2.树立强烈的国防安全意识。</w:t>
            </w:r>
          </w:p>
          <w:p w14:paraId="4F3DA3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3.增强依法建设国防的观念。</w:t>
            </w:r>
          </w:p>
          <w:p w14:paraId="7AE0F6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4.具有严谨的科学精神。</w:t>
            </w:r>
          </w:p>
          <w:p w14:paraId="51608B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5.增强学习科学技术的热情。</w:t>
            </w:r>
          </w:p>
          <w:p w14:paraId="7AA19D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（二）知识目标</w:t>
            </w:r>
          </w:p>
          <w:p w14:paraId="6B72FA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1.掌握我国的国防历史和现代化国防建设的现状；中国古代军事思想、毛泽东军事思想、邓小平和江泽民的新时期军队建设思想；军事思想的形成和发展过程。</w:t>
            </w:r>
          </w:p>
          <w:p w14:paraId="67E9E4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2.熟悉世界军事及我国周边安全环境。</w:t>
            </w:r>
          </w:p>
          <w:p w14:paraId="31D64B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3.了解高科技军事精确制导技术、空间技术、激光技术、夜视侦察技术、电子对抗技术及指挥自动化等军事高技术方面的概况；当代高技术战争的形成及其特点，明确高技术对现代战争的影响。</w:t>
            </w:r>
          </w:p>
          <w:p w14:paraId="76D433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（三）能力目标</w:t>
            </w:r>
          </w:p>
          <w:p w14:paraId="70F929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1.能够正确宣传国防概念、要素、历史、法规、公民国防权利和义务、国防领导体制、国防建设成就、国防建设目标和国防政策、国防教育。</w:t>
            </w:r>
          </w:p>
          <w:p w14:paraId="292E21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2.能够正确宣传军事思想形成与发展、体系与内容、历史地位和现实意义。</w:t>
            </w:r>
          </w:p>
          <w:p w14:paraId="1BA547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3.能够正确宣传行战略环境、发展趋势、国家安全政策。</w:t>
            </w:r>
          </w:p>
          <w:p w14:paraId="5CC21C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sz w:val="20"/>
                <w:szCs w:val="20"/>
              </w:rPr>
              <w:t>4.能够科学分析信息化战争的特征与发展趋势、军事高技术的发展趋势及其对现代作战的影响。</w:t>
            </w:r>
          </w:p>
        </w:tc>
        <w:tc>
          <w:tcPr>
            <w:tcW w:w="2729" w:type="dxa"/>
            <w:vAlign w:val="center"/>
          </w:tcPr>
          <w:p w14:paraId="2BA513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专题一</w:t>
            </w:r>
            <w:r>
              <w:rPr>
                <w:rFonts w:hint="eastAsia" w:ascii="宋体" w:hAnsi="宋体" w:cs="宋体"/>
                <w:b w:val="0"/>
                <w:bCs w:val="0"/>
                <w:sz w:val="20"/>
                <w:szCs w:val="20"/>
                <w:lang w:eastAsia="zh-CN"/>
              </w:rPr>
              <w:t>：</w:t>
            </w:r>
            <w:r>
              <w:rPr>
                <w:rFonts w:hint="eastAsia" w:ascii="宋体" w:hAnsi="宋体" w:eastAsia="宋体" w:cs="宋体"/>
                <w:b w:val="0"/>
                <w:bCs w:val="0"/>
                <w:sz w:val="20"/>
                <w:szCs w:val="20"/>
              </w:rPr>
              <w:t>国家安全</w:t>
            </w:r>
          </w:p>
          <w:p w14:paraId="7D6D5C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专题二</w:t>
            </w:r>
            <w:r>
              <w:rPr>
                <w:rFonts w:hint="eastAsia" w:ascii="宋体" w:hAnsi="宋体" w:cs="宋体"/>
                <w:b w:val="0"/>
                <w:bCs w:val="0"/>
                <w:sz w:val="20"/>
                <w:szCs w:val="20"/>
                <w:lang w:eastAsia="zh-CN"/>
              </w:rPr>
              <w:t>：</w:t>
            </w:r>
            <w:r>
              <w:rPr>
                <w:rFonts w:hint="eastAsia" w:ascii="宋体" w:hAnsi="宋体" w:eastAsia="宋体" w:cs="宋体"/>
                <w:b w:val="0"/>
                <w:bCs w:val="0"/>
                <w:sz w:val="20"/>
                <w:szCs w:val="20"/>
              </w:rPr>
              <w:t>中国国防</w:t>
            </w:r>
          </w:p>
          <w:p w14:paraId="4C007C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专题三</w:t>
            </w:r>
            <w:r>
              <w:rPr>
                <w:rFonts w:hint="eastAsia" w:ascii="宋体" w:hAnsi="宋体" w:cs="宋体"/>
                <w:b w:val="0"/>
                <w:bCs w:val="0"/>
                <w:sz w:val="20"/>
                <w:szCs w:val="20"/>
                <w:lang w:eastAsia="zh-CN"/>
              </w:rPr>
              <w:t>：</w:t>
            </w:r>
            <w:r>
              <w:rPr>
                <w:rFonts w:hint="eastAsia" w:ascii="宋体" w:hAnsi="宋体" w:eastAsia="宋体" w:cs="宋体"/>
                <w:b w:val="0"/>
                <w:bCs w:val="0"/>
                <w:sz w:val="20"/>
                <w:szCs w:val="20"/>
              </w:rPr>
              <w:t>军事思想</w:t>
            </w:r>
          </w:p>
          <w:p w14:paraId="0C1866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专题四</w:t>
            </w:r>
            <w:r>
              <w:rPr>
                <w:rFonts w:hint="eastAsia" w:ascii="宋体" w:hAnsi="宋体" w:cs="宋体"/>
                <w:b w:val="0"/>
                <w:bCs w:val="0"/>
                <w:sz w:val="20"/>
                <w:szCs w:val="20"/>
                <w:lang w:eastAsia="zh-CN"/>
              </w:rPr>
              <w:t>：</w:t>
            </w:r>
            <w:r>
              <w:rPr>
                <w:rFonts w:hint="eastAsia" w:ascii="宋体" w:hAnsi="宋体" w:eastAsia="宋体" w:cs="宋体"/>
                <w:b w:val="0"/>
                <w:bCs w:val="0"/>
                <w:sz w:val="20"/>
                <w:szCs w:val="20"/>
              </w:rPr>
              <w:t>现代战争</w:t>
            </w:r>
          </w:p>
          <w:p w14:paraId="20494A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专题五</w:t>
            </w:r>
            <w:r>
              <w:rPr>
                <w:rFonts w:hint="eastAsia" w:ascii="宋体" w:hAnsi="宋体" w:cs="宋体"/>
                <w:b w:val="0"/>
                <w:bCs w:val="0"/>
                <w:sz w:val="20"/>
                <w:szCs w:val="20"/>
                <w:lang w:eastAsia="zh-CN"/>
              </w:rPr>
              <w:t>：</w:t>
            </w:r>
            <w:r>
              <w:rPr>
                <w:rFonts w:hint="eastAsia" w:ascii="宋体" w:hAnsi="宋体" w:eastAsia="宋体" w:cs="宋体"/>
                <w:b w:val="0"/>
                <w:bCs w:val="0"/>
                <w:sz w:val="20"/>
                <w:szCs w:val="20"/>
              </w:rPr>
              <w:t>信息化装备</w:t>
            </w:r>
          </w:p>
          <w:p w14:paraId="664776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sz w:val="20"/>
                <w:szCs w:val="20"/>
              </w:rPr>
              <w:t>专题六</w:t>
            </w:r>
            <w:r>
              <w:rPr>
                <w:rFonts w:hint="eastAsia" w:ascii="宋体" w:hAnsi="宋体" w:cs="宋体"/>
                <w:b w:val="0"/>
                <w:bCs w:val="0"/>
                <w:sz w:val="20"/>
                <w:szCs w:val="20"/>
                <w:lang w:eastAsia="zh-CN"/>
              </w:rPr>
              <w:t>：</w:t>
            </w:r>
            <w:r>
              <w:rPr>
                <w:rFonts w:hint="eastAsia" w:ascii="宋体" w:hAnsi="宋体" w:eastAsia="宋体" w:cs="宋体"/>
                <w:b w:val="0"/>
                <w:bCs w:val="0"/>
                <w:sz w:val="20"/>
                <w:szCs w:val="20"/>
              </w:rPr>
              <w:t>军事高技术</w:t>
            </w:r>
          </w:p>
        </w:tc>
        <w:tc>
          <w:tcPr>
            <w:tcW w:w="975" w:type="dxa"/>
            <w:vAlign w:val="center"/>
          </w:tcPr>
          <w:p w14:paraId="2B5D7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教学场地：多媒体综合教室</w:t>
            </w:r>
          </w:p>
          <w:p w14:paraId="3588561C">
            <w:pPr>
              <w:pStyle w:val="2"/>
              <w:keepNext w:val="0"/>
              <w:keepLines w:val="0"/>
              <w:pageBreakBefore w:val="0"/>
              <w:kinsoku/>
              <w:wordWrap/>
              <w:overflowPunct/>
              <w:topLinePunct w:val="0"/>
              <w:autoSpaceDE/>
              <w:autoSpaceDN/>
              <w:bidi w:val="0"/>
              <w:adjustRightInd/>
              <w:snapToGrid/>
              <w:spacing w:before="0" w:beforeAutospacing="0" w:after="0" w:afterAutospacing="0"/>
              <w:ind w:right="0"/>
              <w:textAlignment w:val="auto"/>
              <w:rPr>
                <w:rFonts w:hint="eastAsia"/>
                <w:sz w:val="20"/>
                <w:szCs w:val="20"/>
              </w:rPr>
            </w:pPr>
          </w:p>
          <w:p w14:paraId="27A16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教学模式：线上线下混合式</w:t>
            </w:r>
          </w:p>
          <w:p w14:paraId="7D3D632D">
            <w:pPr>
              <w:pStyle w:val="2"/>
              <w:keepNext w:val="0"/>
              <w:keepLines w:val="0"/>
              <w:pageBreakBefore w:val="0"/>
              <w:kinsoku/>
              <w:wordWrap/>
              <w:overflowPunct/>
              <w:topLinePunct w:val="0"/>
              <w:autoSpaceDE/>
              <w:autoSpaceDN/>
              <w:bidi w:val="0"/>
              <w:adjustRightInd/>
              <w:snapToGrid/>
              <w:spacing w:before="0" w:beforeAutospacing="0" w:after="0" w:afterAutospacing="0"/>
              <w:ind w:right="0"/>
              <w:textAlignment w:val="auto"/>
              <w:rPr>
                <w:rFonts w:hint="eastAsia"/>
                <w:sz w:val="20"/>
                <w:szCs w:val="20"/>
              </w:rPr>
            </w:pPr>
          </w:p>
          <w:p w14:paraId="60E98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教学方法：任务驱动教学法、案例教学法</w:t>
            </w:r>
            <w:r>
              <w:rPr>
                <w:rFonts w:hint="eastAsia" w:ascii="宋体" w:hAnsi="宋体" w:eastAsia="宋体" w:cs="宋体"/>
                <w:b w:val="0"/>
                <w:bCs w:val="0"/>
                <w:sz w:val="20"/>
                <w:szCs w:val="20"/>
              </w:rPr>
              <w:t>、</w:t>
            </w:r>
            <w:r>
              <w:rPr>
                <w:rFonts w:hint="eastAsia" w:ascii="宋体" w:hAnsi="宋体" w:eastAsia="宋体" w:cs="宋体"/>
                <w:b w:val="0"/>
                <w:bCs w:val="0"/>
                <w:color w:val="000000"/>
                <w:sz w:val="20"/>
                <w:szCs w:val="20"/>
                <w:highlight w:val="white"/>
              </w:rPr>
              <w:t>情境教学法、问题教学法</w:t>
            </w:r>
          </w:p>
          <w:p w14:paraId="4CCC64C5">
            <w:pPr>
              <w:pStyle w:val="2"/>
              <w:keepNext w:val="0"/>
              <w:keepLines w:val="0"/>
              <w:pageBreakBefore w:val="0"/>
              <w:kinsoku/>
              <w:wordWrap/>
              <w:overflowPunct/>
              <w:topLinePunct w:val="0"/>
              <w:autoSpaceDE/>
              <w:autoSpaceDN/>
              <w:bidi w:val="0"/>
              <w:adjustRightInd/>
              <w:snapToGrid/>
              <w:spacing w:before="0" w:beforeAutospacing="0" w:after="0" w:afterAutospacing="0"/>
              <w:ind w:right="0"/>
              <w:textAlignment w:val="auto"/>
              <w:rPr>
                <w:rFonts w:hint="eastAsia"/>
                <w:sz w:val="20"/>
                <w:szCs w:val="20"/>
              </w:rPr>
            </w:pPr>
          </w:p>
          <w:p w14:paraId="2D8F2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0"/>
                <w:szCs w:val="20"/>
                <w:highlight w:val="white"/>
              </w:rPr>
            </w:pPr>
            <w:r>
              <w:rPr>
                <w:rFonts w:hint="eastAsia" w:ascii="宋体" w:hAnsi="宋体" w:eastAsia="宋体" w:cs="宋体"/>
                <w:b w:val="0"/>
                <w:bCs w:val="0"/>
                <w:color w:val="000000"/>
                <w:sz w:val="20"/>
                <w:szCs w:val="20"/>
                <w:highlight w:val="white"/>
              </w:rPr>
              <w:t>教学评价：采用过程性评价与终结性评价相结合的方式。过程性评价包括：理论作业、课堂纪律、课堂提问、学生评价，占比60%。终结性评价要求学生撰写小论文，占比40%</w:t>
            </w:r>
          </w:p>
          <w:p w14:paraId="690E687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0"/>
                <w:sz w:val="20"/>
                <w:szCs w:val="20"/>
                <w:highlight w:val="none"/>
                <w:lang w:val="en-US" w:eastAsia="zh-CN" w:bidi="ar-SA"/>
              </w:rPr>
            </w:pPr>
          </w:p>
        </w:tc>
      </w:tr>
      <w:tr w14:paraId="7096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6595B6F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0"/>
                <w:sz w:val="20"/>
                <w:szCs w:val="20"/>
                <w:highlight w:val="none"/>
              </w:rPr>
              <w:t>3</w:t>
            </w:r>
          </w:p>
        </w:tc>
        <w:tc>
          <w:tcPr>
            <w:tcW w:w="720" w:type="dxa"/>
            <w:vAlign w:val="center"/>
          </w:tcPr>
          <w:p w14:paraId="09FC5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思想道德与法治（必修）</w:t>
            </w:r>
          </w:p>
        </w:tc>
        <w:tc>
          <w:tcPr>
            <w:tcW w:w="420" w:type="dxa"/>
            <w:vAlign w:val="center"/>
          </w:tcPr>
          <w:p w14:paraId="04D00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3</w:t>
            </w:r>
          </w:p>
        </w:tc>
        <w:tc>
          <w:tcPr>
            <w:tcW w:w="502" w:type="dxa"/>
            <w:vAlign w:val="center"/>
          </w:tcPr>
          <w:p w14:paraId="6FF99A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48</w:t>
            </w:r>
          </w:p>
        </w:tc>
        <w:tc>
          <w:tcPr>
            <w:tcW w:w="3421" w:type="dxa"/>
            <w:vAlign w:val="center"/>
          </w:tcPr>
          <w:p w14:paraId="612A1C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（一）素质目标</w:t>
            </w:r>
          </w:p>
          <w:p w14:paraId="0D7DE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1.形成良好的思想道德行为习惯和正确法律观念</w:t>
            </w:r>
            <w:r>
              <w:rPr>
                <w:rFonts w:hint="eastAsia" w:ascii="宋体" w:hAnsi="宋体" w:eastAsia="宋体" w:cs="宋体"/>
                <w:b w:val="0"/>
                <w:bCs/>
                <w:color w:val="auto"/>
                <w:kern w:val="2"/>
                <w:sz w:val="20"/>
                <w:szCs w:val="20"/>
                <w:highlight w:val="none"/>
                <w:lang w:val="en-US" w:eastAsia="zh-CN" w:bidi="ar-SA"/>
              </w:rPr>
              <w:t>；</w:t>
            </w:r>
          </w:p>
          <w:p w14:paraId="3A665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2.以自律和他律形成良好的个人行为习惯，适应社会和职业需要，热爱护理事业</w:t>
            </w:r>
            <w:r>
              <w:rPr>
                <w:rFonts w:hint="eastAsia" w:ascii="宋体" w:hAnsi="宋体" w:eastAsia="宋体" w:cs="宋体"/>
                <w:b w:val="0"/>
                <w:bCs/>
                <w:color w:val="auto"/>
                <w:kern w:val="2"/>
                <w:sz w:val="20"/>
                <w:szCs w:val="20"/>
                <w:highlight w:val="none"/>
                <w:lang w:val="en-US" w:eastAsia="zh-CN" w:bidi="ar-SA"/>
              </w:rPr>
              <w:t>；</w:t>
            </w:r>
          </w:p>
          <w:p w14:paraId="26B3C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3.具备符合现代社会要求的精益求精、救死扶伤、团队合作、廉洁奉公、脚踏实地、吃苦耐劳等职业精神</w:t>
            </w:r>
            <w:r>
              <w:rPr>
                <w:rFonts w:hint="eastAsia" w:ascii="宋体" w:hAnsi="宋体" w:eastAsia="宋体" w:cs="宋体"/>
                <w:b w:val="0"/>
                <w:bCs/>
                <w:color w:val="auto"/>
                <w:kern w:val="2"/>
                <w:sz w:val="20"/>
                <w:szCs w:val="20"/>
                <w:highlight w:val="none"/>
                <w:lang w:val="en-US" w:eastAsia="zh-CN" w:bidi="ar-SA"/>
              </w:rPr>
              <w:t>；</w:t>
            </w:r>
          </w:p>
          <w:p w14:paraId="4751C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4.具有</w:t>
            </w:r>
            <w:r>
              <w:rPr>
                <w:rFonts w:hint="eastAsia" w:ascii="宋体" w:hAnsi="宋体" w:cs="宋体"/>
                <w:b w:val="0"/>
                <w:bCs/>
                <w:color w:val="auto"/>
                <w:kern w:val="2"/>
                <w:sz w:val="20"/>
                <w:szCs w:val="20"/>
                <w:highlight w:val="none"/>
                <w:lang w:val="en-US" w:eastAsia="zh-Hans" w:bidi="ar-SA"/>
              </w:rPr>
              <w:t>护爱生命</w:t>
            </w:r>
            <w:r>
              <w:rPr>
                <w:rFonts w:hint="default" w:ascii="宋体" w:hAnsi="宋体" w:eastAsia="宋体" w:cs="宋体"/>
                <w:b w:val="0"/>
                <w:bCs/>
                <w:color w:val="auto"/>
                <w:kern w:val="2"/>
                <w:sz w:val="20"/>
                <w:szCs w:val="20"/>
                <w:highlight w:val="none"/>
                <w:lang w:val="en-US" w:eastAsia="zh-CN" w:bidi="ar-SA"/>
              </w:rPr>
              <w:t>、以人为本，</w:t>
            </w:r>
            <w:r>
              <w:rPr>
                <w:rFonts w:hint="eastAsia" w:ascii="宋体" w:hAnsi="宋体" w:cs="宋体"/>
                <w:b w:val="0"/>
                <w:bCs/>
                <w:color w:val="auto"/>
                <w:kern w:val="2"/>
                <w:sz w:val="20"/>
                <w:szCs w:val="20"/>
                <w:highlight w:val="none"/>
                <w:lang w:val="en-US" w:eastAsia="zh-Hans" w:bidi="ar-SA"/>
              </w:rPr>
              <w:t>尊重患者</w:t>
            </w:r>
            <w:r>
              <w:rPr>
                <w:rFonts w:hint="default" w:ascii="宋体" w:hAnsi="宋体" w:eastAsia="宋体" w:cs="宋体"/>
                <w:b w:val="0"/>
                <w:bCs/>
                <w:color w:val="auto"/>
                <w:kern w:val="2"/>
                <w:sz w:val="20"/>
                <w:szCs w:val="20"/>
                <w:highlight w:val="none"/>
                <w:lang w:val="en-US" w:eastAsia="zh-CN" w:bidi="ar-SA"/>
              </w:rPr>
              <w:t>、弘扬美德，遵章守法、自律奉献，服务第一、爱岗敬业等职业美德</w:t>
            </w:r>
            <w:r>
              <w:rPr>
                <w:rFonts w:hint="eastAsia" w:ascii="宋体" w:hAnsi="宋体" w:eastAsia="宋体" w:cs="宋体"/>
                <w:b w:val="0"/>
                <w:bCs/>
                <w:color w:val="auto"/>
                <w:kern w:val="2"/>
                <w:sz w:val="20"/>
                <w:szCs w:val="20"/>
                <w:highlight w:val="none"/>
                <w:lang w:val="en-US" w:eastAsia="zh-CN" w:bidi="ar-SA"/>
              </w:rPr>
              <w:t>；</w:t>
            </w:r>
          </w:p>
          <w:p w14:paraId="3DF76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5.具备一定的劳动法规、职业法规等的法律素养</w:t>
            </w:r>
            <w:r>
              <w:rPr>
                <w:rFonts w:hint="eastAsia" w:ascii="宋体" w:hAnsi="宋体" w:eastAsia="宋体" w:cs="宋体"/>
                <w:b w:val="0"/>
                <w:bCs/>
                <w:color w:val="auto"/>
                <w:kern w:val="2"/>
                <w:sz w:val="20"/>
                <w:szCs w:val="20"/>
                <w:highlight w:val="none"/>
                <w:lang w:val="en-US" w:eastAsia="zh-CN" w:bidi="ar-SA"/>
              </w:rPr>
              <w:t>；</w:t>
            </w:r>
          </w:p>
          <w:p w14:paraId="15E75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6.具有健康的体魄和良好的精神状态，能胜任</w:t>
            </w:r>
            <w:r>
              <w:rPr>
                <w:rFonts w:hint="eastAsia" w:ascii="宋体" w:hAnsi="宋体" w:eastAsia="宋体" w:cs="宋体"/>
                <w:b w:val="0"/>
                <w:bCs/>
                <w:color w:val="auto"/>
                <w:kern w:val="2"/>
                <w:sz w:val="20"/>
                <w:szCs w:val="20"/>
                <w:highlight w:val="none"/>
                <w:lang w:val="en-US" w:eastAsia="zh-CN" w:bidi="ar-SA"/>
              </w:rPr>
              <w:t>护理</w:t>
            </w:r>
            <w:r>
              <w:rPr>
                <w:rFonts w:hint="default" w:ascii="宋体" w:hAnsi="宋体" w:eastAsia="宋体" w:cs="宋体"/>
                <w:b w:val="0"/>
                <w:bCs/>
                <w:color w:val="auto"/>
                <w:kern w:val="2"/>
                <w:sz w:val="20"/>
                <w:szCs w:val="20"/>
                <w:highlight w:val="none"/>
                <w:lang w:val="en-US" w:eastAsia="zh-CN" w:bidi="ar-SA"/>
              </w:rPr>
              <w:t>工作的一切困难和挑战</w:t>
            </w:r>
            <w:r>
              <w:rPr>
                <w:rFonts w:hint="eastAsia" w:ascii="宋体" w:hAnsi="宋体" w:eastAsia="宋体" w:cs="宋体"/>
                <w:b w:val="0"/>
                <w:bCs/>
                <w:color w:val="auto"/>
                <w:kern w:val="2"/>
                <w:sz w:val="20"/>
                <w:szCs w:val="20"/>
                <w:highlight w:val="none"/>
                <w:lang w:val="en-US" w:eastAsia="zh-CN" w:bidi="ar-SA"/>
              </w:rPr>
              <w:t>。</w:t>
            </w:r>
          </w:p>
          <w:p w14:paraId="76206B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（二）知识目标</w:t>
            </w:r>
          </w:p>
          <w:p w14:paraId="3E210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1.掌握高职学习的特点与方法</w:t>
            </w:r>
            <w:r>
              <w:rPr>
                <w:rFonts w:hint="eastAsia" w:ascii="宋体" w:hAnsi="宋体" w:eastAsia="宋体" w:cs="宋体"/>
                <w:b w:val="0"/>
                <w:bCs/>
                <w:color w:val="auto"/>
                <w:kern w:val="2"/>
                <w:sz w:val="20"/>
                <w:szCs w:val="20"/>
                <w:highlight w:val="none"/>
                <w:lang w:val="en-US" w:eastAsia="zh-CN" w:bidi="ar-SA"/>
              </w:rPr>
              <w:t>；</w:t>
            </w:r>
          </w:p>
          <w:p w14:paraId="52470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2.掌握人生目的和人生态度、人生价值的内涵及评价标准、爱国主义和时代精神的内涵及其现实意义</w:t>
            </w:r>
            <w:r>
              <w:rPr>
                <w:rFonts w:hint="eastAsia" w:ascii="宋体" w:hAnsi="宋体" w:eastAsia="宋体" w:cs="宋体"/>
                <w:b w:val="0"/>
                <w:bCs/>
                <w:color w:val="auto"/>
                <w:kern w:val="2"/>
                <w:sz w:val="20"/>
                <w:szCs w:val="20"/>
                <w:highlight w:val="none"/>
                <w:lang w:val="en-US" w:eastAsia="zh-CN" w:bidi="ar-SA"/>
              </w:rPr>
              <w:t>；</w:t>
            </w:r>
          </w:p>
          <w:p w14:paraId="2FA6C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3.掌握理想信念的区别及重要性、加强职业道德规范的基本途径与方法</w:t>
            </w:r>
            <w:r>
              <w:rPr>
                <w:rFonts w:hint="eastAsia" w:ascii="宋体" w:hAnsi="宋体" w:eastAsia="宋体" w:cs="宋体"/>
                <w:b w:val="0"/>
                <w:bCs/>
                <w:color w:val="auto"/>
                <w:kern w:val="2"/>
                <w:sz w:val="20"/>
                <w:szCs w:val="20"/>
                <w:highlight w:val="none"/>
                <w:lang w:val="en-US" w:eastAsia="zh-CN" w:bidi="ar-SA"/>
              </w:rPr>
              <w:t>；</w:t>
            </w:r>
          </w:p>
          <w:p w14:paraId="71D99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4.熟悉</w:t>
            </w:r>
            <w:r>
              <w:rPr>
                <w:rFonts w:hint="eastAsia" w:ascii="宋体" w:hAnsi="宋体" w:eastAsia="宋体" w:cs="宋体"/>
                <w:b w:val="0"/>
                <w:bCs/>
                <w:color w:val="auto"/>
                <w:kern w:val="2"/>
                <w:sz w:val="20"/>
                <w:szCs w:val="20"/>
                <w:highlight w:val="none"/>
                <w:lang w:val="en-US" w:eastAsia="zh-CN" w:bidi="ar-SA"/>
              </w:rPr>
              <w:t>护理</w:t>
            </w:r>
            <w:r>
              <w:rPr>
                <w:rFonts w:hint="default" w:ascii="宋体" w:hAnsi="宋体" w:eastAsia="宋体" w:cs="宋体"/>
                <w:b w:val="0"/>
                <w:bCs/>
                <w:color w:val="auto"/>
                <w:kern w:val="2"/>
                <w:sz w:val="20"/>
                <w:szCs w:val="20"/>
                <w:highlight w:val="none"/>
                <w:lang w:val="en-US" w:eastAsia="zh-CN" w:bidi="ar-SA"/>
              </w:rPr>
              <w:t>行业相关法律法规</w:t>
            </w:r>
            <w:r>
              <w:rPr>
                <w:rFonts w:hint="eastAsia" w:ascii="宋体" w:hAnsi="宋体" w:eastAsia="宋体" w:cs="宋体"/>
                <w:b w:val="0"/>
                <w:bCs/>
                <w:color w:val="auto"/>
                <w:kern w:val="2"/>
                <w:sz w:val="20"/>
                <w:szCs w:val="20"/>
                <w:highlight w:val="none"/>
                <w:lang w:val="en-US" w:eastAsia="zh-CN" w:bidi="ar-SA"/>
              </w:rPr>
              <w:t>；</w:t>
            </w:r>
          </w:p>
          <w:p w14:paraId="74576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5.了解我们处在中国特色社会主义新时代，时代新人以民族复兴为己任</w:t>
            </w:r>
            <w:r>
              <w:rPr>
                <w:rFonts w:hint="eastAsia" w:ascii="宋体" w:hAnsi="宋体" w:eastAsia="宋体" w:cs="宋体"/>
                <w:b w:val="0"/>
                <w:bCs/>
                <w:color w:val="auto"/>
                <w:kern w:val="2"/>
                <w:sz w:val="20"/>
                <w:szCs w:val="20"/>
                <w:highlight w:val="none"/>
                <w:lang w:val="en-US" w:eastAsia="zh-CN" w:bidi="ar-SA"/>
              </w:rPr>
              <w:t>；</w:t>
            </w:r>
          </w:p>
          <w:p w14:paraId="18AB8A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6.了解法律本质、公民的基本权利和义务</w:t>
            </w:r>
            <w:r>
              <w:rPr>
                <w:rFonts w:hint="eastAsia" w:ascii="宋体" w:hAnsi="宋体" w:eastAsia="宋体" w:cs="宋体"/>
                <w:b w:val="0"/>
                <w:bCs/>
                <w:color w:val="auto"/>
                <w:kern w:val="2"/>
                <w:sz w:val="20"/>
                <w:szCs w:val="20"/>
                <w:highlight w:val="none"/>
                <w:lang w:val="en-US" w:eastAsia="zh-CN" w:bidi="ar-SA"/>
              </w:rPr>
              <w:t>。</w:t>
            </w:r>
          </w:p>
          <w:p w14:paraId="4FAF3E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（三）能力目标</w:t>
            </w:r>
          </w:p>
          <w:p w14:paraId="176FE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1.能够运用正确的学习方法进行大学阶段的学习</w:t>
            </w:r>
            <w:r>
              <w:rPr>
                <w:rFonts w:hint="eastAsia" w:ascii="宋体" w:hAnsi="宋体" w:eastAsia="宋体" w:cs="宋体"/>
                <w:b w:val="0"/>
                <w:bCs/>
                <w:color w:val="auto"/>
                <w:kern w:val="2"/>
                <w:sz w:val="20"/>
                <w:szCs w:val="20"/>
                <w:highlight w:val="none"/>
                <w:lang w:val="en-US" w:eastAsia="zh-CN" w:bidi="ar-SA"/>
              </w:rPr>
              <w:t>；</w:t>
            </w:r>
          </w:p>
          <w:p w14:paraId="0C250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2.会用</w:t>
            </w:r>
            <w:r>
              <w:rPr>
                <w:rFonts w:hint="eastAsia" w:ascii="宋体" w:hAnsi="宋体" w:cs="宋体"/>
                <w:b w:val="0"/>
                <w:bCs/>
                <w:color w:val="auto"/>
                <w:kern w:val="2"/>
                <w:sz w:val="20"/>
                <w:szCs w:val="20"/>
                <w:highlight w:val="none"/>
                <w:lang w:val="en-US" w:eastAsia="zh-Hans" w:bidi="ar-SA"/>
              </w:rPr>
              <w:t>患者</w:t>
            </w:r>
            <w:r>
              <w:rPr>
                <w:rFonts w:hint="default" w:ascii="宋体" w:hAnsi="宋体" w:eastAsia="宋体" w:cs="宋体"/>
                <w:b w:val="0"/>
                <w:bCs/>
                <w:color w:val="auto"/>
                <w:kern w:val="2"/>
                <w:sz w:val="20"/>
                <w:szCs w:val="20"/>
                <w:highlight w:val="none"/>
                <w:lang w:val="en-US" w:eastAsia="zh-CN" w:bidi="ar-SA"/>
              </w:rPr>
              <w:t>乐于接受的语言艺术与其进行人际交往</w:t>
            </w:r>
            <w:r>
              <w:rPr>
                <w:rFonts w:hint="eastAsia" w:ascii="宋体" w:hAnsi="宋体" w:eastAsia="宋体" w:cs="宋体"/>
                <w:b w:val="0"/>
                <w:bCs/>
                <w:color w:val="auto"/>
                <w:kern w:val="2"/>
                <w:sz w:val="20"/>
                <w:szCs w:val="20"/>
                <w:highlight w:val="none"/>
                <w:lang w:val="en-US" w:eastAsia="zh-CN" w:bidi="ar-SA"/>
              </w:rPr>
              <w:t>；</w:t>
            </w:r>
          </w:p>
          <w:p w14:paraId="11A58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3.会用基本职业道德规范和专业岗位的职业道德规范，做好在校期间的训练和准备</w:t>
            </w:r>
            <w:r>
              <w:rPr>
                <w:rFonts w:hint="eastAsia" w:ascii="宋体" w:hAnsi="宋体" w:eastAsia="宋体" w:cs="宋体"/>
                <w:b w:val="0"/>
                <w:bCs/>
                <w:color w:val="auto"/>
                <w:kern w:val="2"/>
                <w:sz w:val="20"/>
                <w:szCs w:val="20"/>
                <w:highlight w:val="none"/>
                <w:lang w:val="en-US" w:eastAsia="zh-CN" w:bidi="ar-SA"/>
              </w:rPr>
              <w:t>；</w:t>
            </w:r>
          </w:p>
          <w:p w14:paraId="5026E9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4.能够将专业成长与人生发展作有效结合，具有良好的语言、文字表达能力和沟通能力，以正确的人生观、职业价值观指导和设计自己的人生理想、职业理想，做好三年高职生活规划</w:t>
            </w:r>
            <w:r>
              <w:rPr>
                <w:rFonts w:hint="eastAsia" w:ascii="宋体" w:hAnsi="宋体" w:eastAsia="宋体" w:cs="宋体"/>
                <w:b w:val="0"/>
                <w:bCs/>
                <w:color w:val="auto"/>
                <w:kern w:val="2"/>
                <w:sz w:val="20"/>
                <w:szCs w:val="20"/>
                <w:highlight w:val="none"/>
                <w:lang w:val="en-US" w:eastAsia="zh-CN" w:bidi="ar-SA"/>
              </w:rPr>
              <w:t>；</w:t>
            </w:r>
          </w:p>
          <w:p w14:paraId="5AD98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default"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5</w:t>
            </w:r>
            <w:r>
              <w:rPr>
                <w:rFonts w:hint="default" w:ascii="宋体" w:hAnsi="宋体" w:eastAsia="宋体" w:cs="宋体"/>
                <w:b w:val="0"/>
                <w:bCs/>
                <w:color w:val="auto"/>
                <w:kern w:val="2"/>
                <w:sz w:val="20"/>
                <w:szCs w:val="20"/>
                <w:highlight w:val="none"/>
                <w:lang w:val="en-US" w:eastAsia="zh-CN" w:bidi="ar-SA"/>
              </w:rPr>
              <w:t>.能够积极投身实践，提高自己的专业素养，具有勇于奋斗、乐观向上的自我管理能力</w:t>
            </w:r>
            <w:r>
              <w:rPr>
                <w:rFonts w:hint="eastAsia" w:ascii="宋体" w:hAnsi="宋体" w:eastAsia="宋体" w:cs="宋体"/>
                <w:b w:val="0"/>
                <w:bCs/>
                <w:color w:val="auto"/>
                <w:kern w:val="2"/>
                <w:sz w:val="20"/>
                <w:szCs w:val="20"/>
                <w:highlight w:val="none"/>
                <w:lang w:val="en-US" w:eastAsia="zh-CN" w:bidi="ar-SA"/>
              </w:rPr>
              <w:t>；</w:t>
            </w:r>
          </w:p>
          <w:p w14:paraId="47ED5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6</w:t>
            </w:r>
            <w:r>
              <w:rPr>
                <w:rFonts w:hint="default" w:ascii="宋体" w:hAnsi="宋体" w:eastAsia="宋体" w:cs="宋体"/>
                <w:b w:val="0"/>
                <w:bCs/>
                <w:color w:val="auto"/>
                <w:kern w:val="2"/>
                <w:sz w:val="20"/>
                <w:szCs w:val="20"/>
                <w:highlight w:val="none"/>
                <w:lang w:val="en-US" w:eastAsia="zh-CN" w:bidi="ar-SA"/>
              </w:rPr>
              <w:t>.具有精益求精的工匠精神，较强的就业能力和可持续发展能力</w:t>
            </w:r>
            <w:r>
              <w:rPr>
                <w:rFonts w:hint="eastAsia" w:ascii="宋体" w:hAnsi="宋体" w:eastAsia="宋体" w:cs="宋体"/>
                <w:b w:val="0"/>
                <w:bCs/>
                <w:color w:val="auto"/>
                <w:kern w:val="2"/>
                <w:sz w:val="20"/>
                <w:szCs w:val="20"/>
                <w:highlight w:val="none"/>
                <w:lang w:val="en-US" w:eastAsia="zh-CN" w:bidi="ar-SA"/>
              </w:rPr>
              <w:t>。</w:t>
            </w:r>
          </w:p>
        </w:tc>
        <w:tc>
          <w:tcPr>
            <w:tcW w:w="2729" w:type="dxa"/>
            <w:vAlign w:val="center"/>
          </w:tcPr>
          <w:p w14:paraId="72E04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专题一时代之问</w:t>
            </w:r>
          </w:p>
          <w:p w14:paraId="18072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专题二人生之问</w:t>
            </w:r>
          </w:p>
          <w:p w14:paraId="6CBC2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专题三精神之钙</w:t>
            </w:r>
          </w:p>
          <w:p w14:paraId="0B9A6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专题四强国之魂</w:t>
            </w:r>
          </w:p>
          <w:p w14:paraId="05925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专题五价值之核</w:t>
            </w:r>
          </w:p>
          <w:p w14:paraId="25910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专题六道德之本</w:t>
            </w:r>
          </w:p>
          <w:p w14:paraId="357CD9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专题七明德之径</w:t>
            </w:r>
          </w:p>
          <w:p w14:paraId="5C893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专题八安邦之本</w:t>
            </w:r>
          </w:p>
          <w:p w14:paraId="44AB01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专题九法治之路</w:t>
            </w:r>
          </w:p>
          <w:p w14:paraId="09BD73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宋体" w:hAnsi="宋体" w:eastAsia="宋体" w:cs="宋体"/>
                <w:b w:val="0"/>
                <w:bCs/>
                <w:color w:val="auto"/>
                <w:kern w:val="2"/>
                <w:sz w:val="20"/>
                <w:szCs w:val="20"/>
                <w:highlight w:val="none"/>
                <w:lang w:val="en-US" w:eastAsia="zh-CN" w:bidi="ar-SA"/>
              </w:rPr>
            </w:pPr>
            <w:r>
              <w:rPr>
                <w:rFonts w:hint="default" w:ascii="宋体" w:hAnsi="宋体" w:eastAsia="宋体" w:cs="宋体"/>
                <w:b w:val="0"/>
                <w:bCs/>
                <w:color w:val="auto"/>
                <w:kern w:val="2"/>
                <w:sz w:val="20"/>
                <w:szCs w:val="20"/>
                <w:highlight w:val="none"/>
                <w:lang w:val="en-US" w:eastAsia="zh-CN" w:bidi="ar-SA"/>
              </w:rPr>
              <w:t>专题十守法之道</w:t>
            </w:r>
          </w:p>
          <w:p w14:paraId="4C9CB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eastAsia" w:ascii="宋体" w:hAnsi="宋体" w:eastAsia="宋体" w:cs="宋体"/>
                <w:b w:val="0"/>
                <w:bCs/>
                <w:color w:val="auto"/>
                <w:kern w:val="2"/>
                <w:sz w:val="20"/>
                <w:szCs w:val="20"/>
                <w:highlight w:val="none"/>
                <w:lang w:val="en-US" w:eastAsia="zh-CN" w:bidi="ar-SA"/>
              </w:rPr>
            </w:pPr>
          </w:p>
        </w:tc>
        <w:tc>
          <w:tcPr>
            <w:tcW w:w="975" w:type="dxa"/>
            <w:vAlign w:val="center"/>
          </w:tcPr>
          <w:p w14:paraId="52057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宋体" w:hAnsi="宋体" w:eastAsia="宋体" w:cs="宋体"/>
                <w:b w:val="0"/>
                <w:bCs/>
                <w:color w:val="auto"/>
                <w:kern w:val="2"/>
                <w:sz w:val="20"/>
                <w:szCs w:val="20"/>
                <w:highlight w:val="none"/>
                <w:lang w:eastAsia="zh-CN" w:bidi="ar-SA"/>
              </w:rPr>
            </w:pPr>
            <w:r>
              <w:rPr>
                <w:rFonts w:hint="default" w:ascii="宋体" w:hAnsi="宋体" w:eastAsia="宋体" w:cs="宋体"/>
                <w:b w:val="0"/>
                <w:bCs/>
                <w:color w:val="auto"/>
                <w:kern w:val="2"/>
                <w:sz w:val="20"/>
                <w:szCs w:val="20"/>
                <w:highlight w:val="none"/>
                <w:lang w:eastAsia="zh-CN" w:bidi="ar-SA"/>
              </w:rPr>
              <w:t>教学场地：多媒体教室</w:t>
            </w:r>
          </w:p>
          <w:p w14:paraId="26E15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宋体" w:hAnsi="宋体" w:eastAsia="宋体" w:cs="宋体"/>
                <w:b w:val="0"/>
                <w:bCs/>
                <w:color w:val="auto"/>
                <w:kern w:val="2"/>
                <w:sz w:val="20"/>
                <w:szCs w:val="20"/>
                <w:highlight w:val="none"/>
                <w:lang w:eastAsia="zh-CN" w:bidi="ar-SA"/>
              </w:rPr>
            </w:pPr>
            <w:r>
              <w:rPr>
                <w:rFonts w:hint="default" w:ascii="宋体" w:hAnsi="宋体" w:eastAsia="宋体" w:cs="宋体"/>
                <w:b w:val="0"/>
                <w:bCs/>
                <w:color w:val="auto"/>
                <w:kern w:val="2"/>
                <w:sz w:val="20"/>
                <w:szCs w:val="20"/>
                <w:highlight w:val="none"/>
                <w:lang w:eastAsia="zh-CN" w:bidi="ar-SA"/>
              </w:rPr>
              <w:t>教学模式：线上线下混合式教学模式</w:t>
            </w:r>
          </w:p>
          <w:p w14:paraId="0A797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both"/>
              <w:textAlignment w:val="auto"/>
              <w:rPr>
                <w:rFonts w:hint="default" w:ascii="宋体" w:hAnsi="宋体" w:eastAsia="宋体" w:cs="宋体"/>
                <w:b w:val="0"/>
                <w:bCs/>
                <w:color w:val="auto"/>
                <w:kern w:val="2"/>
                <w:sz w:val="20"/>
                <w:szCs w:val="20"/>
                <w:highlight w:val="none"/>
                <w:lang w:eastAsia="zh-CN" w:bidi="ar-SA"/>
              </w:rPr>
            </w:pPr>
            <w:r>
              <w:rPr>
                <w:rFonts w:hint="default" w:ascii="宋体" w:hAnsi="宋体" w:eastAsia="宋体" w:cs="宋体"/>
                <w:b w:val="0"/>
                <w:bCs/>
                <w:color w:val="auto"/>
                <w:kern w:val="2"/>
                <w:sz w:val="20"/>
                <w:szCs w:val="20"/>
                <w:highlight w:val="none"/>
                <w:lang w:eastAsia="zh-CN" w:bidi="ar-SA"/>
              </w:rPr>
              <w:t>教学方法：专题式教学法</w:t>
            </w:r>
          </w:p>
          <w:p w14:paraId="61F254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eastAsia="宋体" w:cs="宋体"/>
                <w:b w:val="0"/>
                <w:bCs/>
                <w:color w:val="auto"/>
                <w:kern w:val="2"/>
                <w:sz w:val="20"/>
                <w:szCs w:val="20"/>
                <w:highlight w:val="none"/>
                <w:lang w:eastAsia="zh-CN" w:bidi="ar-SA"/>
              </w:rPr>
              <w:t>教学评价：过程性评价＋终结性评价</w:t>
            </w:r>
          </w:p>
        </w:tc>
      </w:tr>
      <w:tr w14:paraId="5BC1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32E0C36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0"/>
                <w:sz w:val="20"/>
                <w:szCs w:val="20"/>
                <w:highlight w:val="none"/>
              </w:rPr>
              <w:t>4</w:t>
            </w:r>
          </w:p>
        </w:tc>
        <w:tc>
          <w:tcPr>
            <w:tcW w:w="720" w:type="dxa"/>
            <w:vAlign w:val="center"/>
          </w:tcPr>
          <w:p w14:paraId="42855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3ED8E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319B1D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5BA7A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18FA2D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1F7248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7E8BF284">
            <w:pPr>
              <w:pStyle w:val="2"/>
              <w:spacing w:before="0" w:beforeAutospacing="0" w:after="0" w:afterAutospacing="0"/>
              <w:ind w:right="0"/>
              <w:rPr>
                <w:rFonts w:hint="eastAsia" w:ascii="宋体" w:hAnsi="宋体" w:eastAsia="宋体" w:cs="宋体"/>
                <w:b w:val="0"/>
                <w:bCs w:val="0"/>
                <w:color w:val="000000"/>
                <w:kern w:val="0"/>
                <w:sz w:val="20"/>
                <w:szCs w:val="20"/>
                <w:highlight w:val="white"/>
              </w:rPr>
            </w:pPr>
          </w:p>
          <w:p w14:paraId="51681062">
            <w:pPr>
              <w:keepNext w:val="0"/>
              <w:keepLines w:val="0"/>
              <w:suppressLineNumbers w:val="0"/>
              <w:spacing w:before="0" w:beforeAutospacing="0" w:after="0" w:afterAutospacing="0"/>
              <w:ind w:left="0" w:right="0"/>
              <w:rPr>
                <w:rFonts w:hint="eastAsia" w:ascii="宋体" w:hAnsi="宋体" w:eastAsia="宋体" w:cs="宋体"/>
                <w:b w:val="0"/>
                <w:bCs w:val="0"/>
                <w:color w:val="000000"/>
                <w:kern w:val="0"/>
                <w:sz w:val="20"/>
                <w:szCs w:val="20"/>
                <w:highlight w:val="white"/>
              </w:rPr>
            </w:pPr>
          </w:p>
          <w:p w14:paraId="4159A208">
            <w:pPr>
              <w:pStyle w:val="2"/>
              <w:spacing w:before="0" w:beforeAutospacing="0" w:after="0" w:afterAutospacing="0"/>
              <w:ind w:right="0"/>
              <w:rPr>
                <w:rFonts w:hint="eastAsia"/>
              </w:rPr>
            </w:pPr>
          </w:p>
          <w:p w14:paraId="71181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4B6E9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习近平新时代中国特色社会主义思想概论（必修）</w:t>
            </w:r>
          </w:p>
        </w:tc>
        <w:tc>
          <w:tcPr>
            <w:tcW w:w="420" w:type="dxa"/>
            <w:vAlign w:val="center"/>
          </w:tcPr>
          <w:p w14:paraId="7C528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34C83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2C654E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74DED0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72679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627A36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0180C2F3">
            <w:pPr>
              <w:pStyle w:val="2"/>
              <w:spacing w:before="0" w:beforeAutospacing="0" w:after="0" w:afterAutospacing="0"/>
              <w:ind w:right="0"/>
              <w:rPr>
                <w:rFonts w:hint="eastAsia" w:ascii="宋体" w:hAnsi="宋体" w:eastAsia="宋体" w:cs="宋体"/>
                <w:b w:val="0"/>
                <w:bCs w:val="0"/>
                <w:color w:val="000000"/>
                <w:kern w:val="0"/>
                <w:sz w:val="20"/>
                <w:szCs w:val="20"/>
                <w:highlight w:val="white"/>
              </w:rPr>
            </w:pPr>
          </w:p>
          <w:p w14:paraId="6B5BA726">
            <w:pPr>
              <w:keepNext w:val="0"/>
              <w:keepLines w:val="0"/>
              <w:suppressLineNumbers w:val="0"/>
              <w:spacing w:before="0" w:beforeAutospacing="0" w:after="0" w:afterAutospacing="0"/>
              <w:ind w:left="0" w:right="0"/>
              <w:rPr>
                <w:rFonts w:hint="eastAsia" w:ascii="宋体" w:hAnsi="宋体" w:eastAsia="宋体" w:cs="宋体"/>
                <w:b w:val="0"/>
                <w:bCs w:val="0"/>
                <w:color w:val="000000"/>
                <w:kern w:val="0"/>
                <w:sz w:val="20"/>
                <w:szCs w:val="20"/>
                <w:highlight w:val="white"/>
              </w:rPr>
            </w:pPr>
          </w:p>
          <w:p w14:paraId="50452ABF">
            <w:pPr>
              <w:pStyle w:val="2"/>
              <w:spacing w:before="0" w:beforeAutospacing="0" w:after="0" w:afterAutospacing="0"/>
              <w:ind w:right="0"/>
              <w:rPr>
                <w:rFonts w:hint="eastAsia" w:ascii="宋体" w:hAnsi="宋体" w:eastAsia="宋体" w:cs="宋体"/>
                <w:b w:val="0"/>
                <w:bCs w:val="0"/>
                <w:color w:val="000000"/>
                <w:kern w:val="0"/>
                <w:sz w:val="20"/>
                <w:szCs w:val="20"/>
                <w:highlight w:val="white"/>
              </w:rPr>
            </w:pPr>
          </w:p>
          <w:p w14:paraId="00E84246">
            <w:pPr>
              <w:keepNext w:val="0"/>
              <w:keepLines w:val="0"/>
              <w:suppressLineNumbers w:val="0"/>
              <w:spacing w:before="0" w:beforeAutospacing="0" w:after="0" w:afterAutospacing="0"/>
              <w:ind w:left="0" w:right="0"/>
              <w:rPr>
                <w:rFonts w:hint="eastAsia"/>
              </w:rPr>
            </w:pPr>
          </w:p>
          <w:p w14:paraId="0AF41282">
            <w:pPr>
              <w:pStyle w:val="2"/>
              <w:spacing w:before="0" w:beforeAutospacing="0" w:after="0" w:afterAutospacing="0"/>
              <w:ind w:right="0"/>
              <w:rPr>
                <w:rFonts w:hint="eastAsia"/>
              </w:rPr>
            </w:pPr>
          </w:p>
          <w:p w14:paraId="7DAA0727">
            <w:pPr>
              <w:keepNext w:val="0"/>
              <w:keepLines w:val="0"/>
              <w:suppressLineNumbers w:val="0"/>
              <w:spacing w:before="0" w:beforeAutospacing="0" w:after="0" w:afterAutospacing="0"/>
              <w:ind w:left="0" w:right="0"/>
              <w:rPr>
                <w:rFonts w:hint="eastAsia"/>
              </w:rPr>
            </w:pPr>
          </w:p>
          <w:p w14:paraId="1C660590">
            <w:pPr>
              <w:pStyle w:val="2"/>
              <w:spacing w:before="0" w:beforeAutospacing="0" w:after="0" w:afterAutospacing="0"/>
              <w:ind w:right="0"/>
              <w:rPr>
                <w:rFonts w:hint="eastAsia"/>
              </w:rPr>
            </w:pPr>
          </w:p>
          <w:p w14:paraId="3100C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39C541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3</w:t>
            </w:r>
          </w:p>
        </w:tc>
        <w:tc>
          <w:tcPr>
            <w:tcW w:w="502" w:type="dxa"/>
            <w:vAlign w:val="center"/>
          </w:tcPr>
          <w:p w14:paraId="16B22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33B2EC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06F076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44105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366F6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6005F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327E79E3">
            <w:pPr>
              <w:pStyle w:val="2"/>
              <w:spacing w:before="0" w:beforeAutospacing="0" w:after="0" w:afterAutospacing="0"/>
              <w:ind w:right="0"/>
              <w:rPr>
                <w:rFonts w:hint="eastAsia" w:ascii="宋体" w:hAnsi="宋体" w:eastAsia="宋体" w:cs="宋体"/>
                <w:b w:val="0"/>
                <w:bCs w:val="0"/>
                <w:color w:val="000000"/>
                <w:kern w:val="0"/>
                <w:sz w:val="20"/>
                <w:szCs w:val="20"/>
                <w:highlight w:val="white"/>
              </w:rPr>
            </w:pPr>
          </w:p>
          <w:p w14:paraId="6BB7BB2A">
            <w:pPr>
              <w:keepNext w:val="0"/>
              <w:keepLines w:val="0"/>
              <w:suppressLineNumbers w:val="0"/>
              <w:spacing w:before="0" w:beforeAutospacing="0" w:after="0" w:afterAutospacing="0"/>
              <w:ind w:left="0" w:right="0"/>
              <w:rPr>
                <w:rFonts w:hint="eastAsia" w:ascii="宋体" w:hAnsi="宋体" w:eastAsia="宋体" w:cs="宋体"/>
                <w:b w:val="0"/>
                <w:bCs w:val="0"/>
                <w:color w:val="000000"/>
                <w:kern w:val="0"/>
                <w:sz w:val="20"/>
                <w:szCs w:val="20"/>
                <w:highlight w:val="white"/>
              </w:rPr>
            </w:pPr>
          </w:p>
          <w:p w14:paraId="550FF587">
            <w:pPr>
              <w:pStyle w:val="2"/>
              <w:spacing w:before="0" w:beforeAutospacing="0" w:after="0" w:afterAutospacing="0"/>
              <w:ind w:right="0"/>
              <w:rPr>
                <w:rFonts w:hint="eastAsia" w:ascii="宋体" w:hAnsi="宋体" w:eastAsia="宋体" w:cs="宋体"/>
                <w:b w:val="0"/>
                <w:bCs w:val="0"/>
                <w:color w:val="000000"/>
                <w:kern w:val="0"/>
                <w:sz w:val="20"/>
                <w:szCs w:val="20"/>
                <w:highlight w:val="white"/>
              </w:rPr>
            </w:pPr>
          </w:p>
          <w:p w14:paraId="20420717">
            <w:pPr>
              <w:keepNext w:val="0"/>
              <w:keepLines w:val="0"/>
              <w:suppressLineNumbers w:val="0"/>
              <w:spacing w:before="0" w:beforeAutospacing="0" w:after="0" w:afterAutospacing="0"/>
              <w:ind w:left="0" w:right="0"/>
              <w:rPr>
                <w:rFonts w:hint="eastAsia" w:ascii="宋体" w:hAnsi="宋体" w:eastAsia="宋体" w:cs="宋体"/>
                <w:b w:val="0"/>
                <w:bCs w:val="0"/>
                <w:color w:val="000000"/>
                <w:kern w:val="0"/>
                <w:sz w:val="20"/>
                <w:szCs w:val="20"/>
                <w:highlight w:val="white"/>
              </w:rPr>
            </w:pPr>
          </w:p>
          <w:p w14:paraId="10ADA38B">
            <w:pPr>
              <w:pStyle w:val="2"/>
              <w:spacing w:before="0" w:beforeAutospacing="0" w:after="0" w:afterAutospacing="0"/>
              <w:ind w:right="0"/>
              <w:rPr>
                <w:rFonts w:hint="eastAsia" w:ascii="宋体" w:hAnsi="宋体" w:eastAsia="宋体" w:cs="宋体"/>
                <w:b w:val="0"/>
                <w:bCs w:val="0"/>
                <w:color w:val="000000"/>
                <w:kern w:val="0"/>
                <w:sz w:val="20"/>
                <w:szCs w:val="20"/>
                <w:highlight w:val="white"/>
              </w:rPr>
            </w:pPr>
          </w:p>
          <w:p w14:paraId="527B7728">
            <w:pPr>
              <w:keepNext w:val="0"/>
              <w:keepLines w:val="0"/>
              <w:suppressLineNumbers w:val="0"/>
              <w:spacing w:before="0" w:beforeAutospacing="0" w:after="0" w:afterAutospacing="0"/>
              <w:ind w:left="0" w:right="0"/>
              <w:rPr>
                <w:rFonts w:hint="eastAsia" w:ascii="宋体" w:hAnsi="宋体" w:eastAsia="宋体" w:cs="宋体"/>
                <w:b w:val="0"/>
                <w:bCs w:val="0"/>
                <w:color w:val="000000"/>
                <w:kern w:val="0"/>
                <w:sz w:val="20"/>
                <w:szCs w:val="20"/>
                <w:highlight w:val="white"/>
              </w:rPr>
            </w:pPr>
          </w:p>
          <w:p w14:paraId="5099BCE8">
            <w:pPr>
              <w:pStyle w:val="2"/>
              <w:spacing w:before="0" w:beforeAutospacing="0" w:after="0" w:afterAutospacing="0"/>
              <w:ind w:right="0"/>
              <w:rPr>
                <w:rFonts w:hint="eastAsia"/>
              </w:rPr>
            </w:pPr>
          </w:p>
          <w:p w14:paraId="176F2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25B90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48</w:t>
            </w:r>
          </w:p>
        </w:tc>
        <w:tc>
          <w:tcPr>
            <w:tcW w:w="3421" w:type="dxa"/>
            <w:vAlign w:val="center"/>
          </w:tcPr>
          <w:p w14:paraId="5CB2A4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（一）素质目标</w:t>
            </w:r>
          </w:p>
          <w:p w14:paraId="181E8A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1.以习近平新时代中国特色社会主义思想为指导，践行社会主义核心价值观，具有深厚的爱国情感和中华民族自豪感。</w:t>
            </w:r>
          </w:p>
          <w:p w14:paraId="6178B6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2.热爱</w:t>
            </w:r>
            <w:r>
              <w:rPr>
                <w:rFonts w:hint="eastAsia" w:ascii="宋体" w:hAnsi="宋体" w:cs="宋体"/>
                <w:b w:val="0"/>
                <w:bCs w:val="0"/>
                <w:color w:val="000000"/>
                <w:sz w:val="20"/>
                <w:szCs w:val="20"/>
                <w:lang w:val="en-US" w:eastAsia="zh-Hans"/>
              </w:rPr>
              <w:t>护理</w:t>
            </w:r>
            <w:r>
              <w:rPr>
                <w:rFonts w:hint="eastAsia" w:ascii="宋体" w:hAnsi="宋体" w:eastAsia="宋体" w:cs="宋体"/>
                <w:b w:val="0"/>
                <w:bCs w:val="0"/>
                <w:color w:val="000000"/>
                <w:sz w:val="20"/>
                <w:szCs w:val="20"/>
              </w:rPr>
              <w:t>事业，树立以</w:t>
            </w:r>
            <w:r>
              <w:rPr>
                <w:rFonts w:hint="eastAsia" w:ascii="宋体" w:hAnsi="宋体" w:cs="宋体"/>
                <w:b w:val="0"/>
                <w:bCs w:val="0"/>
                <w:color w:val="000000"/>
                <w:sz w:val="20"/>
                <w:szCs w:val="20"/>
                <w:lang w:val="en-US" w:eastAsia="zh-Hans"/>
              </w:rPr>
              <w:t>人类健康</w:t>
            </w:r>
            <w:r>
              <w:rPr>
                <w:rFonts w:hint="eastAsia" w:ascii="宋体" w:hAnsi="宋体" w:eastAsia="宋体" w:cs="宋体"/>
                <w:b w:val="0"/>
                <w:bCs w:val="0"/>
                <w:color w:val="000000"/>
                <w:sz w:val="20"/>
                <w:szCs w:val="20"/>
              </w:rPr>
              <w:t>为中心的</w:t>
            </w:r>
            <w:r>
              <w:rPr>
                <w:rFonts w:hint="eastAsia" w:ascii="宋体" w:hAnsi="宋体" w:cs="宋体"/>
                <w:b w:val="0"/>
                <w:bCs w:val="0"/>
                <w:color w:val="000000"/>
                <w:sz w:val="20"/>
                <w:szCs w:val="20"/>
                <w:lang w:val="en-US" w:eastAsia="zh-Hans"/>
              </w:rPr>
              <w:t>职业</w:t>
            </w:r>
            <w:r>
              <w:rPr>
                <w:rFonts w:hint="eastAsia" w:ascii="宋体" w:hAnsi="宋体" w:eastAsia="宋体" w:cs="宋体"/>
                <w:b w:val="0"/>
                <w:bCs w:val="0"/>
                <w:color w:val="000000"/>
                <w:sz w:val="20"/>
                <w:szCs w:val="20"/>
              </w:rPr>
              <w:t>情怀。</w:t>
            </w:r>
          </w:p>
          <w:p w14:paraId="0F3C53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3.坚定“四个自信”，增强“四个意识”，做到“两个维护”。</w:t>
            </w:r>
          </w:p>
          <w:p w14:paraId="7CEE7F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4.崇尚宪法、遵法守纪、崇德向善、诚实守信，增强社会责任感和参与感，具有保护</w:t>
            </w:r>
            <w:r>
              <w:rPr>
                <w:rFonts w:hint="eastAsia" w:ascii="宋体" w:hAnsi="宋体" w:cs="宋体"/>
                <w:b w:val="0"/>
                <w:bCs w:val="0"/>
                <w:color w:val="000000"/>
                <w:sz w:val="20"/>
                <w:szCs w:val="20"/>
                <w:lang w:val="en-US" w:eastAsia="zh-Hans"/>
              </w:rPr>
              <w:t>患者</w:t>
            </w:r>
            <w:r>
              <w:rPr>
                <w:rFonts w:hint="eastAsia" w:ascii="宋体" w:hAnsi="宋体" w:eastAsia="宋体" w:cs="宋体"/>
                <w:b w:val="0"/>
                <w:bCs w:val="0"/>
                <w:color w:val="000000"/>
                <w:sz w:val="20"/>
                <w:szCs w:val="20"/>
              </w:rPr>
              <w:t>权益的法治意识。</w:t>
            </w:r>
          </w:p>
          <w:p w14:paraId="2BB536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5.树立安危与共、荣损相依、合作共赢、权责共担的人类命运共同体意识。</w:t>
            </w:r>
          </w:p>
          <w:p w14:paraId="283198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6.树立尊重自然、顺应自然、保护自然的环保意识。</w:t>
            </w:r>
          </w:p>
          <w:p w14:paraId="64AC60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（二）知识目标</w:t>
            </w:r>
          </w:p>
          <w:p w14:paraId="3A3441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1.掌握习近平新时代中国特色社会主义思想创立的社会历史条件、主要内容、精神实质、历史地位等内容；</w:t>
            </w:r>
          </w:p>
          <w:p w14:paraId="4340E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2.掌握新时代坚持和发展中国特色社会主义的总目标、总任务、总体布局、战略布局、发展方向、发展方式、发展动力、战略步骤、外部条件、政治保证等内容。</w:t>
            </w:r>
          </w:p>
          <w:p w14:paraId="7784EF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3.了解“银发经济”的高质量发展，党的十八大以来取得的历史性成就和历史性变革，包括关于医疗、</w:t>
            </w:r>
            <w:r>
              <w:rPr>
                <w:rFonts w:hint="eastAsia" w:ascii="宋体" w:hAnsi="宋体" w:cs="宋体"/>
                <w:b w:val="0"/>
                <w:bCs w:val="0"/>
                <w:color w:val="000000"/>
                <w:sz w:val="20"/>
                <w:szCs w:val="20"/>
                <w:lang w:val="en-US" w:eastAsia="zh-Hans"/>
              </w:rPr>
              <w:t>护理</w:t>
            </w:r>
            <w:r>
              <w:rPr>
                <w:rFonts w:hint="eastAsia" w:ascii="宋体" w:hAnsi="宋体" w:eastAsia="宋体" w:cs="宋体"/>
                <w:b w:val="0"/>
                <w:bCs w:val="0"/>
                <w:color w:val="000000"/>
                <w:sz w:val="20"/>
                <w:szCs w:val="20"/>
              </w:rPr>
              <w:t>等领域的成就。</w:t>
            </w:r>
          </w:p>
          <w:p w14:paraId="143FD8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（三）能力目标</w:t>
            </w:r>
          </w:p>
          <w:p w14:paraId="6CC005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1.能以习近平新时代中国特色社会主义思想为指导，自觉践行社会主义核心价值观。</w:t>
            </w:r>
          </w:p>
          <w:p w14:paraId="10813D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2.能坚定不移跟党走，始终维护党的领导。</w:t>
            </w:r>
          </w:p>
          <w:p w14:paraId="722C69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3.能够崇尚宪法、遵纪守法、崇德向善，维护自身权益和社会公平正义。</w:t>
            </w:r>
          </w:p>
          <w:p w14:paraId="009B17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4.能够以人民为中心的发展思想为指导，结合专业，在工作服务中以做到以</w:t>
            </w:r>
            <w:r>
              <w:rPr>
                <w:rFonts w:hint="eastAsia" w:ascii="宋体" w:hAnsi="宋体" w:cs="宋体"/>
                <w:b w:val="0"/>
                <w:bCs w:val="0"/>
                <w:color w:val="000000"/>
                <w:sz w:val="20"/>
                <w:szCs w:val="20"/>
                <w:lang w:val="en-US" w:eastAsia="zh-Hans"/>
              </w:rPr>
              <w:t>患者</w:t>
            </w:r>
            <w:r>
              <w:rPr>
                <w:rFonts w:hint="eastAsia" w:ascii="宋体" w:hAnsi="宋体" w:eastAsia="宋体" w:cs="宋体"/>
                <w:b w:val="0"/>
                <w:bCs w:val="0"/>
                <w:color w:val="000000"/>
                <w:sz w:val="20"/>
                <w:szCs w:val="20"/>
              </w:rPr>
              <w:t>为中心。</w:t>
            </w:r>
          </w:p>
          <w:p w14:paraId="61F258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5.具有团队合作、协商沟通、合理表达、自我管理的能力。</w:t>
            </w:r>
          </w:p>
          <w:p w14:paraId="298BD8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color w:val="000000"/>
                <w:sz w:val="20"/>
                <w:szCs w:val="20"/>
              </w:rPr>
              <w:t>6.具有发现问题、分析问题、解决问题的能力。</w:t>
            </w:r>
          </w:p>
        </w:tc>
        <w:tc>
          <w:tcPr>
            <w:tcW w:w="2729" w:type="dxa"/>
            <w:vAlign w:val="center"/>
          </w:tcPr>
          <w:p w14:paraId="07A1BC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专题一 马克思主义中国化新的飞跃</w:t>
            </w:r>
          </w:p>
          <w:p w14:paraId="48194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专题二 坚持和发展中国特色社会主义的总任务</w:t>
            </w:r>
          </w:p>
          <w:p w14:paraId="1EE1B6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专题三 坚持党的全面领导</w:t>
            </w:r>
          </w:p>
          <w:p w14:paraId="67CC3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专题四 坚持以人民为中心</w:t>
            </w:r>
          </w:p>
          <w:p w14:paraId="7AC321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专题五 以新发展理念引领高质量发展</w:t>
            </w:r>
          </w:p>
          <w:p w14:paraId="4CDF26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专题六 全面深化改革</w:t>
            </w:r>
          </w:p>
          <w:p w14:paraId="2A8143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专题七 发展全过程人民民主</w:t>
            </w:r>
          </w:p>
          <w:p w14:paraId="2F4D5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专题八 全面依法治国</w:t>
            </w:r>
          </w:p>
          <w:p w14:paraId="56339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专题九 建设社会主义文化强国</w:t>
            </w:r>
          </w:p>
          <w:p w14:paraId="06C915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专题十 加强以民生为重点的社会建设</w:t>
            </w:r>
          </w:p>
          <w:p w14:paraId="130BD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专题十一 建设社会主义生态文明</w:t>
            </w:r>
          </w:p>
          <w:p w14:paraId="3D2C7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专题十二 建设巩固国防和强大人民军队</w:t>
            </w:r>
          </w:p>
          <w:p w14:paraId="2F8D6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专题十三 全面贯彻落实总体国家安全观</w:t>
            </w:r>
          </w:p>
          <w:p w14:paraId="38918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专题十四 坚持“一国两制”和推进祖国统一</w:t>
            </w:r>
          </w:p>
          <w:p w14:paraId="0DCA9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专题十五 推动构建人类命运共同体</w:t>
            </w:r>
          </w:p>
          <w:p w14:paraId="22857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专题十六 全面从严治党</w:t>
            </w:r>
          </w:p>
          <w:p w14:paraId="205FC57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 xml:space="preserve">专题十七 在新征程中勇当开路先锋、争当事业闯将 </w:t>
            </w:r>
          </w:p>
        </w:tc>
        <w:tc>
          <w:tcPr>
            <w:tcW w:w="975" w:type="dxa"/>
            <w:vAlign w:val="center"/>
          </w:tcPr>
          <w:p w14:paraId="1E0D6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1.教学模式：教学讲解，案例教学。</w:t>
            </w:r>
          </w:p>
          <w:p w14:paraId="3E383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2.评价方式：为实现知识和素质目标、鼓励自主学习与合作学习以及监督学习的评价目标。课程采用“532”的多元化评价体系。</w:t>
            </w:r>
          </w:p>
          <w:p w14:paraId="185CFC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（1）五个评价维度。一是学生出勤，二是课堂表现，三是平台利用，四是理论作业，五是实践作业。</w:t>
            </w:r>
          </w:p>
          <w:p w14:paraId="11BF2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(2)三个评价主体。一是学生评价，二是小组评价，三是教师评价。</w:t>
            </w:r>
          </w:p>
          <w:p w14:paraId="5E76CE5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（3）二维成绩。一是根据五维度平时表现和三主体评价构成的第一维过程性评价成绩，占50%。二是期末考试成绩为第二维终结性评价成绩，占50%。期末总评成绩共计100%。</w:t>
            </w:r>
          </w:p>
        </w:tc>
      </w:tr>
      <w:tr w14:paraId="4CE3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4D7FC22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0"/>
                <w:sz w:val="20"/>
                <w:szCs w:val="20"/>
                <w:highlight w:val="none"/>
              </w:rPr>
              <w:t>5</w:t>
            </w:r>
          </w:p>
        </w:tc>
        <w:tc>
          <w:tcPr>
            <w:tcW w:w="720" w:type="dxa"/>
            <w:vAlign w:val="center"/>
          </w:tcPr>
          <w:p w14:paraId="1434F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毛泽东思想和中国特色社会主义理论体系概论（必修）</w:t>
            </w:r>
          </w:p>
        </w:tc>
        <w:tc>
          <w:tcPr>
            <w:tcW w:w="420" w:type="dxa"/>
            <w:vAlign w:val="center"/>
          </w:tcPr>
          <w:p w14:paraId="170F9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2</w:t>
            </w:r>
          </w:p>
        </w:tc>
        <w:tc>
          <w:tcPr>
            <w:tcW w:w="502" w:type="dxa"/>
            <w:vAlign w:val="center"/>
          </w:tcPr>
          <w:p w14:paraId="0CF62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36</w:t>
            </w:r>
          </w:p>
        </w:tc>
        <w:tc>
          <w:tcPr>
            <w:tcW w:w="3421" w:type="dxa"/>
            <w:vAlign w:val="center"/>
          </w:tcPr>
          <w:p w14:paraId="3450CD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lang w:val="en-US" w:eastAsia="zh-CN"/>
              </w:rPr>
              <w:t>一</w:t>
            </w: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rPr>
              <w:t>素质目标</w:t>
            </w:r>
          </w:p>
          <w:p w14:paraId="465640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1.坚定马克思主义信仰。</w:t>
            </w:r>
          </w:p>
          <w:p w14:paraId="37F408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2.具有深厚的爱国情感和中华民族自豪感。</w:t>
            </w:r>
          </w:p>
          <w:p w14:paraId="2858E5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3.具有良好的历史责任感，具有较强护老情怀。</w:t>
            </w:r>
          </w:p>
          <w:p w14:paraId="41B867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4.具有较强的集体意识和团队合作精神。。</w:t>
            </w:r>
          </w:p>
          <w:p w14:paraId="6777A6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lang w:val="en-US" w:eastAsia="zh-CN"/>
              </w:rPr>
              <w:t>二</w:t>
            </w: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rPr>
              <w:t>知识目标</w:t>
            </w:r>
          </w:p>
          <w:p w14:paraId="17F7D8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1.掌握马克思主义中国化理论成果的主要内容、精神实质、历史地位和指导意义。</w:t>
            </w:r>
          </w:p>
          <w:p w14:paraId="3DC023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2.熟悉新时代党的基本理论、基本路线和基本方略，熟悉中国共产党领导人民进行的革命、建设、改革的历史进程、历史变革和历史成就。</w:t>
            </w:r>
          </w:p>
          <w:p w14:paraId="738A9F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3.了解马克思主义中国化的历史进程和理论成果。</w:t>
            </w:r>
          </w:p>
          <w:p w14:paraId="1FF1E0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lang w:val="en-US" w:eastAsia="zh-CN"/>
              </w:rPr>
              <w:t>三</w:t>
            </w: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rPr>
              <w:t>能力目标</w:t>
            </w:r>
          </w:p>
          <w:p w14:paraId="281CD8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1.能够运用马克思主义立场、观点正确分析我国</w:t>
            </w:r>
            <w:r>
              <w:rPr>
                <w:rFonts w:hint="eastAsia" w:ascii="宋体" w:hAnsi="宋体" w:cs="宋体"/>
                <w:b w:val="0"/>
                <w:bCs w:val="0"/>
                <w:sz w:val="20"/>
                <w:szCs w:val="20"/>
                <w:lang w:val="en-US" w:eastAsia="zh-Hans"/>
              </w:rPr>
              <w:t>护理</w:t>
            </w:r>
            <w:r>
              <w:rPr>
                <w:rFonts w:hint="eastAsia" w:ascii="宋体" w:hAnsi="宋体" w:eastAsia="宋体" w:cs="宋体"/>
                <w:b w:val="0"/>
                <w:bCs w:val="0"/>
                <w:sz w:val="20"/>
                <w:szCs w:val="20"/>
              </w:rPr>
              <w:t>行业存在的问题；</w:t>
            </w:r>
          </w:p>
          <w:p w14:paraId="60625B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2.能够具备一定的可持续发展、终身学习和初步调查研究的能力；</w:t>
            </w:r>
          </w:p>
          <w:p w14:paraId="4288C4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sz w:val="20"/>
                <w:szCs w:val="20"/>
              </w:rPr>
              <w:t>3.能够与</w:t>
            </w:r>
            <w:r>
              <w:rPr>
                <w:rFonts w:hint="eastAsia" w:ascii="宋体" w:hAnsi="宋体" w:cs="宋体"/>
                <w:b w:val="0"/>
                <w:bCs w:val="0"/>
                <w:sz w:val="20"/>
                <w:szCs w:val="20"/>
                <w:lang w:val="en-US" w:eastAsia="zh-CN"/>
              </w:rPr>
              <w:t>患者</w:t>
            </w:r>
            <w:r>
              <w:rPr>
                <w:rFonts w:hint="eastAsia" w:ascii="宋体" w:hAnsi="宋体" w:eastAsia="宋体" w:cs="宋体"/>
                <w:b w:val="0"/>
                <w:bCs w:val="0"/>
                <w:sz w:val="20"/>
                <w:szCs w:val="20"/>
              </w:rPr>
              <w:t>和谐相处，善于与</w:t>
            </w:r>
            <w:r>
              <w:rPr>
                <w:rFonts w:hint="eastAsia" w:ascii="宋体" w:hAnsi="宋体" w:cs="宋体"/>
                <w:b w:val="0"/>
                <w:bCs w:val="0"/>
                <w:sz w:val="20"/>
                <w:szCs w:val="20"/>
                <w:lang w:val="en-US" w:eastAsia="zh-Hans"/>
              </w:rPr>
              <w:t>患者</w:t>
            </w:r>
            <w:r>
              <w:rPr>
                <w:rFonts w:hint="eastAsia" w:ascii="宋体" w:hAnsi="宋体" w:eastAsia="宋体" w:cs="宋体"/>
                <w:b w:val="0"/>
                <w:bCs w:val="0"/>
                <w:sz w:val="20"/>
                <w:szCs w:val="20"/>
              </w:rPr>
              <w:t>交流和沟通。</w:t>
            </w:r>
          </w:p>
        </w:tc>
        <w:tc>
          <w:tcPr>
            <w:tcW w:w="2729" w:type="dxa"/>
            <w:vAlign w:val="center"/>
          </w:tcPr>
          <w:p w14:paraId="70B66DE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一：真理之光伴征程——马克思主义中国化时代化历史进程与理论成果；专题二：红日滚滚耀东方——毛泽东思想及其历史地位；专题三：踏平坎坷成大道——新民主主义革命理论；实践活动一：故事会“分享革命故事，传承红色精神”；专题四：重整山河再出发——社会主义改造理论；专题五：曲折前进斩荆棘——社会主义建设道路初步探索的理论成果</w:t>
            </w:r>
          </w:p>
          <w:p w14:paraId="26F91FA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六：接力奋斗续伟业——中国特色社会主义理论体系的形成发展；专题七：解放思想开新局——邓小平理论首要的基本的理论问题和精髓；专题八：春风浩荡满月新——改革开放是强国之路；实践活动二：“重温改革开放，弘扬开拓精神”大学生讲思政课展示活动</w:t>
            </w:r>
          </w:p>
          <w:p w14:paraId="55088F7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专题九：持续发展跨世纪——“三个代表”重要思想；实践活动三：“学习先进典型，汲取榜样力量”演讲比赛；专题十：以人为本谋发展——科学发展观与中国特色社会主义的新发展；专题十：以人为本谋发展——科学发展观与中国特色社会主义的新发展；实践活动四：微视频制作：珍爱地球，人与自然和谐共生；专题十一：青春奋斗正当时——关于本门课程的总结和思考</w:t>
            </w:r>
            <w:r>
              <w:rPr>
                <w:rFonts w:hint="default" w:ascii="宋体" w:hAnsi="宋体" w:eastAsia="宋体" w:cs="宋体"/>
                <w:b w:val="0"/>
                <w:bCs/>
                <w:color w:val="auto"/>
                <w:kern w:val="2"/>
                <w:sz w:val="20"/>
                <w:szCs w:val="20"/>
                <w:highlight w:val="none"/>
                <w:lang w:eastAsia="zh-CN" w:bidi="ar-SA"/>
              </w:rPr>
              <w:t>。</w:t>
            </w:r>
          </w:p>
        </w:tc>
        <w:tc>
          <w:tcPr>
            <w:tcW w:w="975" w:type="dxa"/>
            <w:vAlign w:val="center"/>
          </w:tcPr>
          <w:p w14:paraId="7F920BF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1.教学要求：</w:t>
            </w:r>
          </w:p>
          <w:p w14:paraId="77B9DF3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本课程“以马克思主义中国化时代化两次历史性飞跃为主线，服务智养专业人才培养”为课程理念。以马克思主义中国化两次历史性飞跃理论成果的核心要义、理论与实践贡献、方法论、理论品格和历史地位和指导意义作为主要学习内容。</w:t>
            </w:r>
          </w:p>
          <w:p w14:paraId="1FECE90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p>
          <w:p w14:paraId="699DD36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2.教学模式：教学讲解、实践教学、案例教学。</w:t>
            </w:r>
          </w:p>
          <w:p w14:paraId="79371D5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color w:val="auto"/>
                <w:kern w:val="2"/>
                <w:sz w:val="20"/>
                <w:szCs w:val="20"/>
                <w:highlight w:val="none"/>
                <w:lang w:val="en-US" w:eastAsia="zh-CN" w:bidi="ar-SA"/>
              </w:rPr>
              <w:t>3.评价方式：为更好的发挥教学评价的诊断功能，本课程采用“全方位、全过程、立体化”的QQL多元化评价体系，及时检验教学目标是否达成。</w:t>
            </w:r>
          </w:p>
          <w:p w14:paraId="0F00380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color w:val="auto"/>
                <w:kern w:val="0"/>
                <w:sz w:val="20"/>
                <w:szCs w:val="20"/>
                <w:highlight w:val="none"/>
                <w:lang w:val="en-US" w:eastAsia="zh-CN" w:bidi="ar-SA"/>
              </w:rPr>
            </w:pPr>
          </w:p>
        </w:tc>
      </w:tr>
      <w:tr w14:paraId="21FA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27CC558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0"/>
                <w:sz w:val="20"/>
                <w:szCs w:val="20"/>
                <w:highlight w:val="none"/>
              </w:rPr>
              <w:t>6</w:t>
            </w:r>
          </w:p>
        </w:tc>
        <w:tc>
          <w:tcPr>
            <w:tcW w:w="720" w:type="dxa"/>
            <w:vAlign w:val="center"/>
          </w:tcPr>
          <w:p w14:paraId="4F04FB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形势与政策（必修）</w:t>
            </w:r>
          </w:p>
        </w:tc>
        <w:tc>
          <w:tcPr>
            <w:tcW w:w="420" w:type="dxa"/>
            <w:vAlign w:val="center"/>
          </w:tcPr>
          <w:p w14:paraId="5E1418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1</w:t>
            </w:r>
          </w:p>
        </w:tc>
        <w:tc>
          <w:tcPr>
            <w:tcW w:w="502" w:type="dxa"/>
            <w:vAlign w:val="center"/>
          </w:tcPr>
          <w:p w14:paraId="781F2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32</w:t>
            </w:r>
          </w:p>
        </w:tc>
        <w:tc>
          <w:tcPr>
            <w:tcW w:w="3421" w:type="dxa"/>
            <w:vAlign w:val="center"/>
          </w:tcPr>
          <w:p w14:paraId="285176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（一）素质目标</w:t>
            </w:r>
          </w:p>
          <w:p w14:paraId="7C2C21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1.坚定“四个自信”，增强“四个意识”，做到“两个维护”，衷心拥护“两个确立”；</w:t>
            </w:r>
          </w:p>
          <w:p w14:paraId="6462D1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2.具有高度的职业认同感，热爱</w:t>
            </w:r>
            <w:r>
              <w:rPr>
                <w:rFonts w:hint="eastAsia" w:ascii="宋体" w:hAnsi="宋体" w:cs="宋体"/>
                <w:b w:val="0"/>
                <w:bCs w:val="0"/>
                <w:sz w:val="20"/>
                <w:szCs w:val="20"/>
                <w:lang w:val="en-US" w:eastAsia="zh-Hans"/>
              </w:rPr>
              <w:t>护理</w:t>
            </w:r>
            <w:r>
              <w:rPr>
                <w:rFonts w:hint="eastAsia" w:ascii="宋体" w:hAnsi="宋体" w:eastAsia="宋体" w:cs="宋体"/>
                <w:b w:val="0"/>
                <w:bCs w:val="0"/>
                <w:sz w:val="20"/>
                <w:szCs w:val="20"/>
              </w:rPr>
              <w:t>事业，敬业奉献、吃苦耐劳、精益求精；</w:t>
            </w:r>
          </w:p>
          <w:p w14:paraId="587570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3.树立正确的马克思主义人生观、价值观、世界观，成长为懂势、懂策的时代新人。</w:t>
            </w:r>
          </w:p>
          <w:p w14:paraId="39B088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（二）知识目标</w:t>
            </w:r>
          </w:p>
          <w:p w14:paraId="035A88B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1.掌握党和国家改革开放以来形成的一系列政策和建设中国特色社会主义进程中不断完善的政策体系；</w:t>
            </w:r>
          </w:p>
          <w:p w14:paraId="013A28C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2.熟悉党和国家面临的形势和任务，正确认识国情，理解党的路线、方针和政策；</w:t>
            </w:r>
          </w:p>
          <w:p w14:paraId="1B03A3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3.了解护理行业的政策法规和职业基本规范，正确规划自己的职业理想、锤炼职业道德、塑造职业人格基本途径与方法。</w:t>
            </w:r>
          </w:p>
          <w:p w14:paraId="488CA22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（三）能力目标</w:t>
            </w:r>
          </w:p>
          <w:p w14:paraId="2CD9E18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1.能够正确认识“形”与“势”的关系，通过“形”来把握“势”，能够正确地把握事物发展的规律和趋势，提高分析问题和解决问题的能力以及自我学习、自学发展能力、自我调节的能力；</w:t>
            </w:r>
          </w:p>
          <w:p w14:paraId="0990FDB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2.能够正确分析形势和理解政策的能力，特别是对国内外重大事件、敏感问题、社会热点、难点、疑点问题的思考、分析和判断能力，具备正确认识社会、判别是非的基本能力；</w:t>
            </w:r>
          </w:p>
          <w:p w14:paraId="46CA380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sz w:val="20"/>
                <w:szCs w:val="20"/>
              </w:rPr>
              <w:t>3.能够正确分析当前护理行业现状和展望未来护理行业发展的前瞻能力。</w:t>
            </w:r>
          </w:p>
        </w:tc>
        <w:tc>
          <w:tcPr>
            <w:tcW w:w="2729" w:type="dxa"/>
            <w:vAlign w:val="center"/>
          </w:tcPr>
          <w:p w14:paraId="11194F53">
            <w:pPr>
              <w:keepNext w:val="0"/>
              <w:keepLines w:val="0"/>
              <w:widowControl/>
              <w:suppressLineNumbers w:val="0"/>
              <w:snapToGrid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立志复兴伟业 踔厉奋发前行</w:t>
            </w:r>
          </w:p>
          <w:p w14:paraId="7686C00F">
            <w:pPr>
              <w:keepNext w:val="0"/>
              <w:keepLines w:val="0"/>
              <w:widowControl/>
              <w:suppressLineNumbers w:val="0"/>
              <w:snapToGrid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走好中国式现代化之路</w:t>
            </w:r>
          </w:p>
          <w:p w14:paraId="161BC9CE">
            <w:pPr>
              <w:keepNext w:val="0"/>
              <w:keepLines w:val="0"/>
              <w:widowControl/>
              <w:suppressLineNumbers w:val="0"/>
              <w:snapToGrid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在新时代新征程上推进祖国统一</w:t>
            </w:r>
          </w:p>
          <w:p w14:paraId="2CFCBEA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kern w:val="0"/>
                <w:sz w:val="20"/>
                <w:szCs w:val="20"/>
                <w:lang w:val="en-US" w:eastAsia="zh-CN" w:bidi="ar"/>
              </w:rPr>
              <w:t>新时代全面从严治党的伟大实践</w:t>
            </w:r>
          </w:p>
        </w:tc>
        <w:tc>
          <w:tcPr>
            <w:tcW w:w="975" w:type="dxa"/>
            <w:vAlign w:val="center"/>
          </w:tcPr>
          <w:p w14:paraId="19A397EB">
            <w:pPr>
              <w:keepNext w:val="0"/>
              <w:keepLines w:val="0"/>
              <w:widowControl/>
              <w:suppressLineNumbers w:val="0"/>
              <w:snapToGrid w:val="0"/>
              <w:spacing w:before="0" w:beforeAutospacing="0" w:after="0" w:afterAutospacing="0"/>
              <w:ind w:left="0" w:right="0"/>
              <w:jc w:val="both"/>
              <w:rPr>
                <w:rFonts w:hint="default"/>
                <w:lang w:val="en-US" w:eastAsia="zh-CN"/>
              </w:rPr>
            </w:pPr>
          </w:p>
          <w:p w14:paraId="49C98DDB">
            <w:pPr>
              <w:keepNext w:val="0"/>
              <w:keepLines w:val="0"/>
              <w:widowControl/>
              <w:suppressLineNumbers w:val="0"/>
              <w:snapToGrid w:val="0"/>
              <w:spacing w:before="0" w:beforeAutospacing="0" w:after="0" w:afterAutospacing="0"/>
              <w:ind w:left="0" w:right="0"/>
              <w:jc w:val="both"/>
              <w:rPr>
                <w:rFonts w:hint="default"/>
                <w:lang w:val="en-US" w:eastAsia="zh-CN"/>
              </w:rPr>
            </w:pPr>
            <w:r>
              <w:rPr>
                <w:rFonts w:hint="default"/>
                <w:lang w:val="en-US" w:eastAsia="zh-CN"/>
              </w:rPr>
              <w:t>1.考核标准</w:t>
            </w:r>
          </w:p>
          <w:p w14:paraId="350356D0">
            <w:pPr>
              <w:keepNext w:val="0"/>
              <w:keepLines w:val="0"/>
              <w:widowControl/>
              <w:suppressLineNumbers w:val="0"/>
              <w:snapToGrid w:val="0"/>
              <w:spacing w:before="0" w:beforeAutospacing="0" w:after="0" w:afterAutospacing="0"/>
              <w:ind w:left="0" w:right="0"/>
              <w:jc w:val="both"/>
              <w:rPr>
                <w:rFonts w:hint="default"/>
                <w:lang w:val="en-US" w:eastAsia="zh-CN"/>
              </w:rPr>
            </w:pPr>
            <w:r>
              <w:rPr>
                <w:rFonts w:hint="default"/>
                <w:lang w:val="en-US" w:eastAsia="zh-CN"/>
              </w:rPr>
              <w:t>（1）对教师的评价：包括学生评教、同行评教、领导评价。</w:t>
            </w:r>
          </w:p>
          <w:p w14:paraId="5A5D8F77">
            <w:pPr>
              <w:keepNext w:val="0"/>
              <w:keepLines w:val="0"/>
              <w:widowControl/>
              <w:suppressLineNumbers w:val="0"/>
              <w:snapToGrid w:val="0"/>
              <w:spacing w:before="0" w:beforeAutospacing="0" w:after="0" w:afterAutospacing="0"/>
              <w:ind w:left="0" w:right="0"/>
              <w:jc w:val="both"/>
              <w:rPr>
                <w:rFonts w:hint="default"/>
                <w:lang w:val="en-US" w:eastAsia="zh-CN"/>
              </w:rPr>
            </w:pPr>
            <w:r>
              <w:rPr>
                <w:rFonts w:hint="default"/>
                <w:lang w:val="en-US" w:eastAsia="zh-CN"/>
              </w:rPr>
              <w:t>（2）对学生的评价：过程考核与期末考核相结合。</w:t>
            </w:r>
          </w:p>
          <w:p w14:paraId="788BD214">
            <w:pPr>
              <w:keepNext w:val="0"/>
              <w:keepLines w:val="0"/>
              <w:widowControl/>
              <w:suppressLineNumbers w:val="0"/>
              <w:snapToGrid w:val="0"/>
              <w:spacing w:before="0" w:beforeAutospacing="0" w:after="0" w:afterAutospacing="0"/>
              <w:ind w:left="0" w:right="0"/>
              <w:jc w:val="both"/>
              <w:rPr>
                <w:rFonts w:hint="eastAsia"/>
                <w:lang w:val="en-US" w:eastAsia="zh-Hans"/>
              </w:rPr>
            </w:pPr>
            <w:r>
              <w:rPr>
                <w:rFonts w:hint="eastAsia"/>
                <w:lang w:val="en-US" w:eastAsia="zh-Hans"/>
              </w:rPr>
              <w:t>2.</w:t>
            </w:r>
            <w:r>
              <w:rPr>
                <w:rFonts w:hint="eastAsia"/>
                <w:lang w:val="en-US" w:eastAsia="zh-CN"/>
              </w:rPr>
              <w:t>过程</w:t>
            </w:r>
            <w:r>
              <w:rPr>
                <w:rFonts w:hint="eastAsia"/>
                <w:lang w:val="en-US" w:eastAsia="zh-Hans"/>
              </w:rPr>
              <w:t>性评价方法</w:t>
            </w:r>
          </w:p>
          <w:p w14:paraId="67D471E1">
            <w:pPr>
              <w:pStyle w:val="2"/>
              <w:spacing w:before="0" w:beforeAutospacing="0" w:after="0" w:afterAutospacing="0"/>
              <w:ind w:left="0" w:leftChars="0" w:right="0" w:firstLine="0" w:firstLineChars="0"/>
              <w:jc w:val="both"/>
              <w:rPr>
                <w:rFonts w:hint="default"/>
                <w:lang w:val="en-US" w:eastAsia="zh-CN"/>
              </w:rPr>
            </w:pPr>
            <w:r>
              <w:rPr>
                <w:rFonts w:hint="default"/>
                <w:lang w:val="en-US" w:eastAsia="zh-CN"/>
              </w:rPr>
              <w:t>（1）理论作业</w:t>
            </w:r>
          </w:p>
          <w:p w14:paraId="04935066">
            <w:pPr>
              <w:keepNext w:val="0"/>
              <w:keepLines w:val="0"/>
              <w:suppressLineNumbers w:val="0"/>
              <w:spacing w:before="0" w:beforeAutospacing="0" w:after="0" w:afterAutospacing="0"/>
              <w:ind w:left="0" w:right="0"/>
              <w:jc w:val="both"/>
              <w:rPr>
                <w:rFonts w:hint="default"/>
                <w:lang w:val="en-US" w:eastAsia="zh-CN"/>
              </w:rPr>
            </w:pPr>
            <w:r>
              <w:rPr>
                <w:rFonts w:hint="default"/>
                <w:lang w:val="en-US" w:eastAsia="zh-CN"/>
              </w:rPr>
              <w:t>（2）课堂纪律</w:t>
            </w:r>
          </w:p>
          <w:p w14:paraId="0CE913A3">
            <w:pPr>
              <w:pStyle w:val="2"/>
              <w:spacing w:before="0" w:beforeAutospacing="0" w:after="0" w:afterAutospacing="0"/>
              <w:ind w:left="0" w:leftChars="0" w:right="0" w:firstLine="0" w:firstLineChars="0"/>
              <w:jc w:val="both"/>
              <w:rPr>
                <w:rFonts w:hint="default"/>
                <w:lang w:val="en-US" w:eastAsia="zh-CN"/>
              </w:rPr>
            </w:pPr>
            <w:r>
              <w:rPr>
                <w:rFonts w:hint="default"/>
                <w:lang w:val="en-US" w:eastAsia="zh-CN"/>
              </w:rPr>
              <w:t>（3）课堂提问</w:t>
            </w:r>
          </w:p>
          <w:p w14:paraId="5657EE3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color w:val="auto"/>
                <w:kern w:val="0"/>
                <w:sz w:val="20"/>
                <w:szCs w:val="20"/>
                <w:highlight w:val="none"/>
                <w:lang w:val="en-US" w:eastAsia="zh-CN" w:bidi="ar-SA"/>
              </w:rPr>
            </w:pPr>
            <w:r>
              <w:rPr>
                <w:rFonts w:hint="default"/>
                <w:lang w:val="en-US" w:eastAsia="zh-CN"/>
              </w:rPr>
              <w:t>（4）学生评价</w:t>
            </w:r>
          </w:p>
        </w:tc>
      </w:tr>
      <w:tr w14:paraId="5571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2190046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0"/>
                <w:sz w:val="20"/>
                <w:szCs w:val="20"/>
                <w:highlight w:val="none"/>
              </w:rPr>
              <w:t>7</w:t>
            </w:r>
          </w:p>
        </w:tc>
        <w:tc>
          <w:tcPr>
            <w:tcW w:w="720" w:type="dxa"/>
            <w:vAlign w:val="center"/>
          </w:tcPr>
          <w:p w14:paraId="1AB92B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大学语文（必修）</w:t>
            </w:r>
          </w:p>
        </w:tc>
        <w:tc>
          <w:tcPr>
            <w:tcW w:w="420" w:type="dxa"/>
            <w:vAlign w:val="center"/>
          </w:tcPr>
          <w:p w14:paraId="14D6C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2</w:t>
            </w:r>
          </w:p>
        </w:tc>
        <w:tc>
          <w:tcPr>
            <w:tcW w:w="502" w:type="dxa"/>
            <w:vAlign w:val="center"/>
          </w:tcPr>
          <w:p w14:paraId="731BF9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59794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r>
              <w:rPr>
                <w:rFonts w:hint="eastAsia" w:ascii="宋体" w:hAnsi="宋体" w:eastAsia="宋体" w:cs="宋体"/>
                <w:b w:val="0"/>
                <w:bCs w:val="0"/>
                <w:color w:val="000000"/>
                <w:kern w:val="0"/>
                <w:sz w:val="20"/>
                <w:szCs w:val="20"/>
                <w:highlight w:val="white"/>
              </w:rPr>
              <w:t>32</w:t>
            </w:r>
          </w:p>
          <w:p w14:paraId="42681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p>
        </w:tc>
        <w:tc>
          <w:tcPr>
            <w:tcW w:w="3421" w:type="dxa"/>
            <w:vAlign w:val="center"/>
          </w:tcPr>
          <w:p w14:paraId="5D8B0E3E">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（一）素质目标</w:t>
            </w:r>
          </w:p>
          <w:p w14:paraId="66258033">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1.具备</w:t>
            </w:r>
            <w:r>
              <w:rPr>
                <w:rFonts w:hint="eastAsia" w:ascii="宋体" w:hAnsi="宋体" w:cs="宋体"/>
                <w:kern w:val="0"/>
                <w:sz w:val="20"/>
                <w:szCs w:val="20"/>
                <w:lang w:val="en-US" w:eastAsia="zh-Hans" w:bidi="ar"/>
              </w:rPr>
              <w:t>护爱生命、尊重生命的职业精神</w:t>
            </w:r>
            <w:r>
              <w:rPr>
                <w:rFonts w:hint="default" w:ascii="宋体" w:hAnsi="宋体" w:eastAsia="宋体" w:cs="宋体"/>
                <w:kern w:val="0"/>
                <w:sz w:val="20"/>
                <w:szCs w:val="20"/>
                <w:lang w:val="en-US" w:eastAsia="zh-CN" w:bidi="ar"/>
              </w:rPr>
              <w:t>；</w:t>
            </w:r>
          </w:p>
          <w:p w14:paraId="67315F23">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2.具备一定的人文素养和审美水平；</w:t>
            </w:r>
          </w:p>
          <w:p w14:paraId="32EB79B1">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3.具有对生命的尊重和敬畏感。</w:t>
            </w:r>
          </w:p>
          <w:p w14:paraId="48CBB299">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（二）知识目标</w:t>
            </w:r>
          </w:p>
          <w:p w14:paraId="7BF0414C">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1.掌握必备的中华优秀传统文化知识；</w:t>
            </w:r>
          </w:p>
          <w:p w14:paraId="70631740">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2.掌握中国社会传统和民族文化；</w:t>
            </w:r>
          </w:p>
          <w:p w14:paraId="65BF2E52">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3.掌握正确的语言表达技巧和沟通技巧；</w:t>
            </w:r>
          </w:p>
          <w:p w14:paraId="67B31AFC">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4.掌握相关语言文化文学基础知识。</w:t>
            </w:r>
          </w:p>
          <w:p w14:paraId="32A7B191">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p>
          <w:p w14:paraId="7A9E6E91">
            <w:pPr>
              <w:keepNext w:val="0"/>
              <w:keepLines w:val="0"/>
              <w:widowControl w:val="0"/>
              <w:suppressLineNumbers w:val="0"/>
              <w:spacing w:before="0" w:beforeAutospacing="0" w:after="0" w:afterAutospacing="0"/>
              <w:ind w:left="0" w:right="0"/>
              <w:jc w:val="both"/>
              <w:rPr>
                <w:rFonts w:hint="default" w:ascii="宋体" w:hAnsi="宋体" w:eastAsia="宋体" w:cs="宋体"/>
                <w:kern w:val="0"/>
                <w:sz w:val="20"/>
                <w:szCs w:val="20"/>
                <w:lang w:val="en-US" w:eastAsia="zh-CN" w:bidi="ar"/>
              </w:rPr>
            </w:pPr>
            <w:r>
              <w:rPr>
                <w:rFonts w:hint="default" w:ascii="宋体" w:hAnsi="宋体" w:eastAsia="宋体" w:cs="宋体"/>
                <w:kern w:val="0"/>
                <w:sz w:val="20"/>
                <w:szCs w:val="20"/>
                <w:lang w:val="en-US" w:eastAsia="zh-CN" w:bidi="ar"/>
              </w:rPr>
              <w:t>（三）能力目标</w:t>
            </w:r>
          </w:p>
          <w:p w14:paraId="7B515BFE">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1.具备与病人有效沟通的能力，具有良好的文字表达能力；</w:t>
            </w:r>
          </w:p>
          <w:p w14:paraId="78E4D278">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2.具有完整记录护理过程的能力。</w:t>
            </w:r>
          </w:p>
          <w:p w14:paraId="784E4FFB">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3.具备较强的团队协作能力和组织协调能力；具有活动策划能力；</w:t>
            </w:r>
          </w:p>
          <w:p w14:paraId="32F73254">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4.具备初步的批判性思维和解决问题的能力。</w:t>
            </w:r>
          </w:p>
          <w:p w14:paraId="73B420F1">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val="0"/>
                <w:bCs/>
                <w:color w:val="auto"/>
                <w:kern w:val="2"/>
                <w:sz w:val="20"/>
                <w:szCs w:val="20"/>
                <w:highlight w:val="none"/>
                <w:lang w:val="en-US" w:eastAsia="zh-CN" w:bidi="ar-SA"/>
              </w:rPr>
            </w:pPr>
          </w:p>
        </w:tc>
        <w:tc>
          <w:tcPr>
            <w:tcW w:w="2729" w:type="dxa"/>
            <w:vAlign w:val="center"/>
          </w:tcPr>
          <w:p w14:paraId="1EA0FCB9">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采用模块式教学模式，将《大学语文》课程分为：言语实践、写作练习、阅读教学、传统文化、拓展阅读五大模块。言语实践和写作练习属于实用知识，与相关专业场景相结合进行具体的职业情景模拟训练；阅读教学与传统文化模块主要是对高职大学生进行人文素养的培育和提升，包括增长人生经验、认知水平、思维能力、问题解决、价值观塑造等多方面；拓展阅读是语文课程内容的延伸部分，也是学生自主研读的内容，基于职业核心素养能力的相关内容进行安排，充分考虑经济社会发展和社会变迁的对高职生的影响，设置工匠精神作品研读、职业教育与社会发展、优秀劳动模范三个部分，以职业文化来拓展高职语文教学内容。</w:t>
            </w:r>
          </w:p>
          <w:p w14:paraId="039409B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val="0"/>
                <w:bCs/>
                <w:color w:val="auto"/>
                <w:kern w:val="2"/>
                <w:sz w:val="20"/>
                <w:szCs w:val="20"/>
                <w:highlight w:val="none"/>
                <w:lang w:val="en-US" w:eastAsia="zh-CN" w:bidi="ar-SA"/>
              </w:rPr>
            </w:pPr>
          </w:p>
        </w:tc>
        <w:tc>
          <w:tcPr>
            <w:tcW w:w="975" w:type="dxa"/>
            <w:vAlign w:val="center"/>
          </w:tcPr>
          <w:p w14:paraId="476F031D">
            <w:pPr>
              <w:keepNext w:val="0"/>
              <w:keepLines w:val="0"/>
              <w:widowControl w:val="0"/>
              <w:suppressLineNumbers w:val="0"/>
              <w:spacing w:before="0" w:beforeAutospacing="0" w:after="0" w:afterAutospacing="0"/>
              <w:ind w:left="0" w:right="0"/>
              <w:jc w:val="both"/>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kern w:val="0"/>
                <w:sz w:val="20"/>
                <w:szCs w:val="20"/>
                <w:lang w:val="en-US" w:eastAsia="zh-CN" w:bidi="ar"/>
              </w:rPr>
              <w:t>注重过程性评价与终结性评价相结合，两者考核比例各占50%。为凸显职业能力，在终结性评价中，采用写作训练实践考核与口语实践训练相结合的方式，写作训练以通知、请示、计划、总结、求职简历、合同、条据、调查问卷等职场文书基础知识为主要内容，以笔试为主要方式；口语训练以即兴演讲、无领导小组讨论、主题演讲、模拟面试、</w:t>
            </w:r>
          </w:p>
        </w:tc>
      </w:tr>
      <w:tr w14:paraId="7B2B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0308965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0"/>
                <w:sz w:val="20"/>
                <w:szCs w:val="20"/>
                <w:highlight w:val="none"/>
              </w:rPr>
              <w:t>8</w:t>
            </w:r>
          </w:p>
        </w:tc>
        <w:tc>
          <w:tcPr>
            <w:tcW w:w="720" w:type="dxa"/>
            <w:vAlign w:val="center"/>
          </w:tcPr>
          <w:p w14:paraId="60C39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大学 英语（必修）</w:t>
            </w:r>
          </w:p>
        </w:tc>
        <w:tc>
          <w:tcPr>
            <w:tcW w:w="420" w:type="dxa"/>
            <w:vAlign w:val="center"/>
          </w:tcPr>
          <w:p w14:paraId="3562B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val="0"/>
                <w:color w:val="000000"/>
                <w:kern w:val="0"/>
                <w:sz w:val="20"/>
                <w:szCs w:val="20"/>
                <w:highlight w:val="white"/>
              </w:rPr>
              <w:t>8</w:t>
            </w:r>
          </w:p>
        </w:tc>
        <w:tc>
          <w:tcPr>
            <w:tcW w:w="502" w:type="dxa"/>
            <w:vAlign w:val="center"/>
          </w:tcPr>
          <w:p w14:paraId="27B96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val="0"/>
                <w:color w:val="000000"/>
                <w:kern w:val="0"/>
                <w:sz w:val="20"/>
                <w:szCs w:val="20"/>
                <w:highlight w:val="white"/>
              </w:rPr>
              <w:t>136</w:t>
            </w:r>
          </w:p>
        </w:tc>
        <w:tc>
          <w:tcPr>
            <w:tcW w:w="3421" w:type="dxa"/>
            <w:vAlign w:val="center"/>
          </w:tcPr>
          <w:p w14:paraId="254E19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（一）素质目标</w:t>
            </w:r>
          </w:p>
          <w:p w14:paraId="1CAA6C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1.具有中华传统美德，熟悉中华礼仪等中国传统文化，具有奉献精神、奋斗精神和精益求精的工匠精神，具有正确的世界观、人生观、价值观。</w:t>
            </w:r>
          </w:p>
          <w:p w14:paraId="5594EB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2.具有良好的团队协作和竞争意识，提升就业竞争力，为未来可持续发展打下良好的基础。</w:t>
            </w:r>
          </w:p>
          <w:p w14:paraId="1E9B39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3.具有较宽广的国际视野，增强学生对中国传统文化的自豪感和自信心。</w:t>
            </w:r>
          </w:p>
          <w:p w14:paraId="61CDAD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（二）知识目标</w:t>
            </w:r>
          </w:p>
          <w:p w14:paraId="3A2B5D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1.掌握拼读规则和国际音标、重音、语调、节奏等。</w:t>
            </w:r>
          </w:p>
          <w:p w14:paraId="56F2B6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2.掌握常见的8种时态、非谓语动词、被动语态、定语、宾语、主语、状语从句、简单句式和基本句型等。</w:t>
            </w:r>
          </w:p>
          <w:p w14:paraId="2C5F0B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3.了解常见词根和词缀；掌握合成法和派生法等；掌握600个左右的新单词和一定数量的短语，累计学习3600个单词。</w:t>
            </w:r>
          </w:p>
          <w:p w14:paraId="5A2641A1">
            <w:pPr>
              <w:pStyle w:val="2"/>
              <w:keepNext w:val="0"/>
              <w:keepLines w:val="0"/>
              <w:pageBreakBefore w:val="0"/>
              <w:kinsoku/>
              <w:wordWrap/>
              <w:overflowPunct/>
              <w:topLinePunct w:val="0"/>
              <w:autoSpaceDE/>
              <w:autoSpaceDN/>
              <w:bidi w:val="0"/>
              <w:adjustRightInd/>
              <w:snapToGrid/>
              <w:spacing w:before="0" w:beforeAutospacing="0" w:after="0" w:afterAutospacing="0"/>
              <w:ind w:right="0"/>
              <w:jc w:val="left"/>
              <w:textAlignment w:val="auto"/>
              <w:rPr>
                <w:rFonts w:hint="eastAsia" w:ascii="宋体" w:hAnsi="宋体" w:eastAsia="宋体" w:cs="宋体"/>
                <w:b w:val="0"/>
                <w:bCs w:val="0"/>
                <w:sz w:val="20"/>
                <w:szCs w:val="20"/>
              </w:rPr>
            </w:pPr>
          </w:p>
          <w:p w14:paraId="28A37C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（三）能力目标</w:t>
            </w:r>
          </w:p>
          <w:p w14:paraId="24CD9A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1.能够听懂基本日常生活用语和与一般事务相关的简单对话。</w:t>
            </w:r>
          </w:p>
          <w:p w14:paraId="104AE1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2.能够正确拼读任一英语单词。</w:t>
            </w:r>
          </w:p>
          <w:p w14:paraId="52CFA4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3.能够借助字典基本流利地朗读较为简单的英语短文；能够就简单的日常话题和一般事务话题进行交际。</w:t>
            </w:r>
          </w:p>
          <w:p w14:paraId="0E7239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sz w:val="20"/>
                <w:szCs w:val="20"/>
              </w:rPr>
              <w:t>4.能够读懂、看懂职场中的书面或视频英文资料，能够较为准确地提取细节信息、概括主旨要义。</w:t>
            </w:r>
          </w:p>
        </w:tc>
        <w:tc>
          <w:tcPr>
            <w:tcW w:w="2729" w:type="dxa"/>
            <w:vAlign w:val="center"/>
          </w:tcPr>
          <w:p w14:paraId="0AEFE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大学英语教学内容整</w:t>
            </w:r>
          </w:p>
          <w:p w14:paraId="66A46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sz w:val="20"/>
                <w:szCs w:val="20"/>
              </w:rPr>
              <w:t>合为“入院前、入院中、出院后”三个模块，以Hello，Hi！(接待礼仪)、How can I get there?(科学出行)、Be on time and in</w:t>
            </w:r>
            <w:r>
              <w:rPr>
                <w:rFonts w:hint="eastAsia" w:ascii="宋体" w:hAnsi="宋体" w:cs="宋体"/>
                <w:b w:val="0"/>
                <w:bCs w:val="0"/>
                <w:sz w:val="20"/>
                <w:szCs w:val="20"/>
                <w:lang w:val="en-US" w:eastAsia="zh-CN"/>
              </w:rPr>
              <w:t xml:space="preserve"> </w:t>
            </w:r>
            <w:r>
              <w:rPr>
                <w:rFonts w:hint="eastAsia" w:ascii="宋体" w:hAnsi="宋体" w:eastAsia="宋体" w:cs="宋体"/>
                <w:b w:val="0"/>
                <w:bCs w:val="0"/>
                <w:sz w:val="20"/>
                <w:szCs w:val="20"/>
              </w:rPr>
              <w:t>time.(合理规划)、What a Fine Day!(关注气候)、Come on! Go!Go! Go!!(适当运动)、Let’s Throw a Party!(文化活动)、Keep</w:t>
            </w:r>
            <w:r>
              <w:rPr>
                <w:rFonts w:hint="eastAsia" w:ascii="宋体" w:hAnsi="宋体" w:cs="宋体"/>
                <w:b w:val="0"/>
                <w:bCs w:val="0"/>
                <w:sz w:val="20"/>
                <w:szCs w:val="20"/>
                <w:lang w:val="en-US" w:eastAsia="zh-CN"/>
              </w:rPr>
              <w:t xml:space="preserve"> </w:t>
            </w:r>
            <w:r>
              <w:rPr>
                <w:rFonts w:hint="eastAsia" w:ascii="宋体" w:hAnsi="宋体" w:eastAsia="宋体" w:cs="宋体"/>
                <w:b w:val="0"/>
                <w:bCs w:val="0"/>
                <w:sz w:val="20"/>
                <w:szCs w:val="20"/>
              </w:rPr>
              <w:t>Fit,Not</w:t>
            </w:r>
            <w:r>
              <w:rPr>
                <w:rFonts w:hint="eastAsia" w:ascii="宋体" w:hAnsi="宋体" w:cs="宋体"/>
                <w:b w:val="0"/>
                <w:bCs w:val="0"/>
                <w:sz w:val="20"/>
                <w:szCs w:val="20"/>
                <w:lang w:val="en-US" w:eastAsia="zh-CN"/>
              </w:rPr>
              <w:t xml:space="preserve"> </w:t>
            </w:r>
            <w:r>
              <w:rPr>
                <w:rFonts w:hint="eastAsia" w:ascii="宋体" w:hAnsi="宋体" w:eastAsia="宋体" w:cs="宋体"/>
                <w:b w:val="0"/>
                <w:bCs w:val="0"/>
                <w:sz w:val="20"/>
                <w:szCs w:val="20"/>
              </w:rPr>
              <w:t>Fat !(管理健康)、Sorry and Thank you!(真诚致谢)等八个任务为教学主题</w:t>
            </w:r>
          </w:p>
        </w:tc>
        <w:tc>
          <w:tcPr>
            <w:tcW w:w="975" w:type="dxa"/>
            <w:vAlign w:val="center"/>
          </w:tcPr>
          <w:p w14:paraId="6B59B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教学场地：</w:t>
            </w:r>
          </w:p>
          <w:p w14:paraId="6BA3574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多媒体教室</w:t>
            </w:r>
          </w:p>
          <w:p w14:paraId="130C13B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p>
          <w:p w14:paraId="56A3910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教学模式：</w:t>
            </w:r>
          </w:p>
          <w:p w14:paraId="1563D56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线上线下混合式教学模式</w:t>
            </w:r>
          </w:p>
          <w:p w14:paraId="576A33D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p>
          <w:p w14:paraId="5C613F2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教学方法：</w:t>
            </w:r>
          </w:p>
          <w:p w14:paraId="22DFDD0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任务型教学法、情景教学法、语法翻译法、交际法、视听法和语篇教学法等多种教学方法</w:t>
            </w:r>
          </w:p>
          <w:p w14:paraId="19E5324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p>
          <w:p w14:paraId="019416E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教学评价：</w:t>
            </w:r>
          </w:p>
          <w:p w14:paraId="4998792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sz w:val="20"/>
                <w:szCs w:val="20"/>
              </w:rPr>
              <w:t>采取过程性评价（60%）与终结性评价（40%）相结合的考核评价方式。过程性评价包括：自我评价、小组评价、阶段过程评价、教师评价等</w:t>
            </w:r>
          </w:p>
        </w:tc>
      </w:tr>
      <w:tr w14:paraId="11E1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596" w:type="dxa"/>
            <w:shd w:val="clear" w:color="auto" w:fill="D6DCE5" w:themeFill="text2" w:themeFillTint="32"/>
            <w:vAlign w:val="center"/>
          </w:tcPr>
          <w:p w14:paraId="6995B19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color w:val="auto"/>
                <w:kern w:val="0"/>
                <w:sz w:val="20"/>
                <w:szCs w:val="20"/>
                <w:highlight w:val="none"/>
              </w:rPr>
              <w:t>9</w:t>
            </w:r>
          </w:p>
        </w:tc>
        <w:tc>
          <w:tcPr>
            <w:tcW w:w="720" w:type="dxa"/>
            <w:vAlign w:val="center"/>
          </w:tcPr>
          <w:p w14:paraId="47F612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val="0"/>
                <w:color w:val="000000"/>
                <w:kern w:val="0"/>
                <w:sz w:val="20"/>
                <w:szCs w:val="20"/>
                <w:highlight w:val="white"/>
              </w:rPr>
              <w:t>信息技术</w:t>
            </w:r>
            <w:r>
              <w:rPr>
                <w:rFonts w:hint="eastAsia" w:ascii="宋体" w:hAnsi="宋体" w:eastAsia="宋体" w:cs="宋体"/>
                <w:b w:val="0"/>
                <w:bCs w:val="0"/>
                <w:color w:val="000000"/>
                <w:kern w:val="0"/>
                <w:sz w:val="20"/>
                <w:szCs w:val="20"/>
                <w:highlight w:val="white"/>
              </w:rPr>
              <w:t>（必修）</w:t>
            </w:r>
          </w:p>
        </w:tc>
        <w:tc>
          <w:tcPr>
            <w:tcW w:w="420" w:type="dxa"/>
            <w:vAlign w:val="center"/>
          </w:tcPr>
          <w:p w14:paraId="0477E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color w:val="auto"/>
                <w:kern w:val="0"/>
                <w:sz w:val="20"/>
                <w:szCs w:val="20"/>
                <w:highlight w:val="none"/>
              </w:rPr>
              <w:t>2</w:t>
            </w:r>
          </w:p>
        </w:tc>
        <w:tc>
          <w:tcPr>
            <w:tcW w:w="502" w:type="dxa"/>
            <w:vAlign w:val="center"/>
          </w:tcPr>
          <w:p w14:paraId="2316B3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p>
          <w:p w14:paraId="58107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r>
              <w:rPr>
                <w:rFonts w:hint="eastAsia" w:ascii="宋体" w:hAnsi="宋体" w:eastAsia="宋体" w:cs="宋体"/>
                <w:b w:val="0"/>
                <w:bCs w:val="0"/>
                <w:color w:val="000000"/>
                <w:kern w:val="0"/>
                <w:sz w:val="20"/>
                <w:szCs w:val="20"/>
                <w:highlight w:val="white"/>
              </w:rPr>
              <w:t>36</w:t>
            </w:r>
          </w:p>
          <w:p w14:paraId="2F466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p>
        </w:tc>
        <w:tc>
          <w:tcPr>
            <w:tcW w:w="3421" w:type="dxa"/>
            <w:vAlign w:val="center"/>
          </w:tcPr>
          <w:p w14:paraId="0ED8E0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lang w:val="en-US" w:eastAsia="zh-CN"/>
              </w:rPr>
              <w:t>一</w:t>
            </w: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rPr>
              <w:t>素质目标</w:t>
            </w:r>
          </w:p>
          <w:p w14:paraId="1D7D2C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通过使用计算机技术获取信息、处理信息、分析信息、发布信息的过程，逐步养成独立思考、主动探究、团结协作的学习方法和工作态度，为自身终身学习和发展奠定基础。</w:t>
            </w:r>
          </w:p>
          <w:p w14:paraId="0A791A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lang w:val="en-US" w:eastAsia="zh-CN"/>
              </w:rPr>
              <w:t>二</w:t>
            </w: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rPr>
              <w:t>知识目标</w:t>
            </w:r>
          </w:p>
          <w:p w14:paraId="1E2271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了解计算机文化的概念，基本掌握计算机系统的组成与基本工作原理知识，具有较好地使用Windows操作系统平台的能力；掌握Word的使用，能较熟练地进行图文编排与制作，具有电子表格软件的基本知识，掌握Excel的使用；掌握文稿演示软件PowerPoint的使用，了解计算机网络的基本常识你，电子邮件和浏览器的使用。</w:t>
            </w:r>
          </w:p>
          <w:p w14:paraId="1629C1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lang w:val="en-US" w:eastAsia="zh-CN"/>
              </w:rPr>
              <w:t>三</w:t>
            </w:r>
            <w:r>
              <w:rPr>
                <w:rFonts w:hint="eastAsia" w:ascii="宋体" w:hAnsi="宋体" w:eastAsia="宋体" w:cs="宋体"/>
                <w:b w:val="0"/>
                <w:bCs w:val="0"/>
                <w:sz w:val="20"/>
                <w:szCs w:val="20"/>
                <w:lang w:eastAsia="zh-CN"/>
              </w:rPr>
              <w:t>）</w:t>
            </w:r>
            <w:r>
              <w:rPr>
                <w:rFonts w:hint="eastAsia" w:ascii="宋体" w:hAnsi="宋体" w:eastAsia="宋体" w:cs="宋体"/>
                <w:b w:val="0"/>
                <w:bCs w:val="0"/>
                <w:sz w:val="20"/>
                <w:szCs w:val="20"/>
              </w:rPr>
              <w:t>能力目标</w:t>
            </w:r>
          </w:p>
          <w:p w14:paraId="61EBE8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kern w:val="0"/>
                <w:sz w:val="20"/>
                <w:szCs w:val="20"/>
                <w:lang w:val="en-US" w:eastAsia="zh-CN" w:bidi="ar"/>
              </w:rPr>
              <w:t>提高计算机基本操作、网络应用、办公应用等方面的技能，培养应用计算机解决工作与生活中实际问题的能力；培养根据职业需求运用计算机的能力。</w:t>
            </w:r>
          </w:p>
        </w:tc>
        <w:tc>
          <w:tcPr>
            <w:tcW w:w="2729" w:type="dxa"/>
            <w:vAlign w:val="center"/>
          </w:tcPr>
          <w:p w14:paraId="52841359">
            <w:pPr>
              <w:keepNext w:val="0"/>
              <w:keepLines w:val="0"/>
              <w:widowControl/>
              <w:suppressLineNumbers w:val="0"/>
              <w:snapToGrid w:val="0"/>
              <w:spacing w:before="0" w:beforeAutospacing="0" w:after="0" w:afterAutospacing="0"/>
              <w:ind w:left="0" w:right="0"/>
              <w:jc w:val="left"/>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1. 认识计算机</w:t>
            </w:r>
          </w:p>
          <w:p w14:paraId="7B8F21DC">
            <w:pPr>
              <w:keepNext w:val="0"/>
              <w:keepLines w:val="0"/>
              <w:widowControl/>
              <w:suppressLineNumbers w:val="0"/>
              <w:snapToGrid w:val="0"/>
              <w:spacing w:before="0" w:beforeAutospacing="0" w:after="0" w:afterAutospacing="0"/>
              <w:ind w:left="0" w:right="0"/>
              <w:jc w:val="left"/>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 xml:space="preserve">2. Windows操作系统应用 </w:t>
            </w:r>
          </w:p>
          <w:p w14:paraId="02BCBBD8">
            <w:pPr>
              <w:keepNext w:val="0"/>
              <w:keepLines w:val="0"/>
              <w:widowControl/>
              <w:suppressLineNumbers w:val="0"/>
              <w:snapToGrid w:val="0"/>
              <w:spacing w:before="0" w:beforeAutospacing="0" w:after="0" w:afterAutospacing="0"/>
              <w:ind w:left="0" w:right="0"/>
              <w:jc w:val="left"/>
              <w:rPr>
                <w:rFonts w:hint="default" w:ascii="宋体" w:hAnsi="宋体" w:eastAsia="宋体" w:cs="宋体"/>
                <w:kern w:val="0"/>
                <w:sz w:val="20"/>
                <w:szCs w:val="20"/>
              </w:rPr>
            </w:pPr>
            <w:r>
              <w:rPr>
                <w:rFonts w:hint="default" w:ascii="宋体" w:hAnsi="宋体" w:cs="宋体"/>
                <w:kern w:val="0"/>
                <w:sz w:val="20"/>
                <w:szCs w:val="20"/>
                <w:lang w:eastAsia="zh-CN" w:bidi="ar"/>
              </w:rPr>
              <w:t>3</w:t>
            </w:r>
            <w:r>
              <w:rPr>
                <w:rFonts w:hint="eastAsia" w:ascii="宋体" w:hAnsi="宋体" w:eastAsia="宋体" w:cs="宋体"/>
                <w:kern w:val="0"/>
                <w:sz w:val="20"/>
                <w:szCs w:val="20"/>
                <w:lang w:val="en-US" w:eastAsia="zh-CN" w:bidi="ar"/>
              </w:rPr>
              <w:t xml:space="preserve">. </w:t>
            </w:r>
            <w:r>
              <w:rPr>
                <w:rFonts w:hint="default" w:ascii="宋体" w:hAnsi="宋体" w:cs="宋体"/>
                <w:kern w:val="0"/>
                <w:sz w:val="20"/>
                <w:szCs w:val="20"/>
                <w:lang w:eastAsia="zh-CN" w:bidi="ar"/>
              </w:rPr>
              <w:t>文档处理</w:t>
            </w:r>
          </w:p>
          <w:p w14:paraId="42D87293">
            <w:pPr>
              <w:keepNext w:val="0"/>
              <w:keepLines w:val="0"/>
              <w:widowControl/>
              <w:suppressLineNumbers w:val="0"/>
              <w:snapToGrid w:val="0"/>
              <w:spacing w:before="0" w:beforeAutospacing="0" w:after="0" w:afterAutospacing="0"/>
              <w:ind w:left="0" w:right="0"/>
              <w:jc w:val="left"/>
              <w:rPr>
                <w:rFonts w:hint="default" w:ascii="宋体" w:hAnsi="宋体" w:eastAsia="宋体" w:cs="宋体"/>
                <w:kern w:val="0"/>
                <w:sz w:val="20"/>
                <w:szCs w:val="20"/>
              </w:rPr>
            </w:pPr>
            <w:r>
              <w:rPr>
                <w:rFonts w:hint="default" w:ascii="宋体" w:hAnsi="宋体" w:cs="宋体"/>
                <w:kern w:val="0"/>
                <w:sz w:val="20"/>
                <w:szCs w:val="20"/>
                <w:lang w:eastAsia="zh-CN" w:bidi="ar"/>
              </w:rPr>
              <w:t>4</w:t>
            </w:r>
            <w:r>
              <w:rPr>
                <w:rFonts w:hint="eastAsia" w:ascii="宋体" w:hAnsi="宋体" w:eastAsia="宋体" w:cs="宋体"/>
                <w:kern w:val="0"/>
                <w:sz w:val="20"/>
                <w:szCs w:val="20"/>
                <w:lang w:val="en-US" w:eastAsia="zh-CN" w:bidi="ar"/>
              </w:rPr>
              <w:t>. 电子表格处</w:t>
            </w:r>
            <w:r>
              <w:rPr>
                <w:rFonts w:hint="default" w:ascii="宋体" w:hAnsi="宋体" w:cs="宋体"/>
                <w:kern w:val="0"/>
                <w:sz w:val="20"/>
                <w:szCs w:val="20"/>
                <w:lang w:eastAsia="zh-CN" w:bidi="ar"/>
              </w:rPr>
              <w:t>理</w:t>
            </w:r>
          </w:p>
          <w:p w14:paraId="48FFE9CD">
            <w:pPr>
              <w:keepNext w:val="0"/>
              <w:keepLines w:val="0"/>
              <w:widowControl/>
              <w:suppressLineNumbers w:val="0"/>
              <w:snapToGrid w:val="0"/>
              <w:spacing w:before="0" w:beforeAutospacing="0" w:after="0" w:afterAutospacing="0"/>
              <w:ind w:left="0" w:right="0"/>
              <w:jc w:val="left"/>
              <w:rPr>
                <w:rFonts w:hint="eastAsia" w:ascii="宋体" w:hAnsi="宋体" w:eastAsia="宋体" w:cs="宋体"/>
                <w:kern w:val="0"/>
                <w:sz w:val="20"/>
                <w:szCs w:val="20"/>
              </w:rPr>
            </w:pPr>
            <w:r>
              <w:rPr>
                <w:rFonts w:hint="default" w:ascii="宋体" w:hAnsi="宋体" w:cs="宋体"/>
                <w:kern w:val="0"/>
                <w:sz w:val="20"/>
                <w:szCs w:val="20"/>
                <w:lang w:eastAsia="zh-CN" w:bidi="ar"/>
              </w:rPr>
              <w:t>5</w:t>
            </w:r>
            <w:r>
              <w:rPr>
                <w:rFonts w:hint="eastAsia" w:ascii="宋体" w:hAnsi="宋体" w:eastAsia="宋体" w:cs="宋体"/>
                <w:kern w:val="0"/>
                <w:sz w:val="20"/>
                <w:szCs w:val="20"/>
                <w:lang w:val="en-US" w:eastAsia="zh-CN" w:bidi="ar"/>
              </w:rPr>
              <w:t>. 演示文稿制作。</w:t>
            </w:r>
          </w:p>
          <w:p w14:paraId="6F75ACEC">
            <w:pPr>
              <w:keepNext w:val="0"/>
              <w:keepLines w:val="0"/>
              <w:widowControl/>
              <w:suppressLineNumbers w:val="0"/>
              <w:snapToGrid w:val="0"/>
              <w:spacing w:before="0" w:beforeAutospacing="0" w:after="0" w:afterAutospacing="0"/>
              <w:ind w:left="0" w:leftChars="0" w:right="0" w:rightChars="0"/>
              <w:jc w:val="left"/>
              <w:rPr>
                <w:rFonts w:hint="eastAsia" w:ascii="宋体" w:hAnsi="宋体" w:eastAsia="宋体" w:cs="宋体"/>
                <w:b w:val="0"/>
                <w:bCs/>
                <w:color w:val="auto"/>
                <w:kern w:val="2"/>
                <w:sz w:val="20"/>
                <w:szCs w:val="20"/>
                <w:highlight w:val="none"/>
                <w:lang w:val="en-US" w:eastAsia="zh-CN" w:bidi="ar-SA"/>
              </w:rPr>
            </w:pPr>
            <w:r>
              <w:rPr>
                <w:rFonts w:hint="default" w:ascii="宋体" w:hAnsi="宋体" w:cs="宋体"/>
                <w:kern w:val="0"/>
                <w:sz w:val="20"/>
                <w:szCs w:val="20"/>
                <w:lang w:eastAsia="zh-CN" w:bidi="ar"/>
              </w:rPr>
              <w:t>6.新一代信息技术</w:t>
            </w:r>
          </w:p>
        </w:tc>
        <w:tc>
          <w:tcPr>
            <w:tcW w:w="975" w:type="dxa"/>
            <w:vAlign w:val="center"/>
          </w:tcPr>
          <w:p w14:paraId="68BC85F1">
            <w:pPr>
              <w:keepNext w:val="0"/>
              <w:keepLines w:val="0"/>
              <w:widowControl/>
              <w:suppressLineNumbers w:val="0"/>
              <w:snapToGrid w:val="0"/>
              <w:spacing w:before="0" w:beforeAutospacing="0" w:after="0" w:afterAutospacing="0"/>
              <w:ind w:left="0" w:right="0" w:rightChars="0"/>
              <w:jc w:val="left"/>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1.教学要求：立德树人，加强对学生的情感态度和社会责任的教育。突出技能，提升学生的信息技术技能和综合应用能力。创新发展，培养学生的数字化学习能力和创新意识。</w:t>
            </w:r>
          </w:p>
          <w:p w14:paraId="35513EEA">
            <w:pPr>
              <w:pStyle w:val="13"/>
              <w:keepNext w:val="0"/>
              <w:keepLines w:val="0"/>
              <w:widowControl w:val="0"/>
              <w:suppressLineNumbers w:val="0"/>
              <w:spacing w:before="0" w:beforeAutospacing="0" w:after="0" w:afterAutospacing="0"/>
              <w:ind w:left="0" w:leftChars="0" w:right="0" w:firstLine="0" w:firstLineChars="0"/>
              <w:jc w:val="both"/>
              <w:rPr>
                <w:rFonts w:hint="default" w:ascii="Calibri" w:hAnsi="Calibri" w:eastAsia="宋体" w:cs="Times New Roman"/>
                <w:kern w:val="2"/>
                <w:sz w:val="21"/>
                <w:szCs w:val="21"/>
              </w:rPr>
            </w:pPr>
            <w:r>
              <w:rPr>
                <w:rFonts w:hint="eastAsia" w:ascii="宋体" w:hAnsi="宋体" w:eastAsia="宋体" w:cs="宋体"/>
                <w:kern w:val="0"/>
                <w:sz w:val="20"/>
                <w:szCs w:val="20"/>
                <w:lang w:val="en-US" w:eastAsia="zh-CN" w:bidi="ar"/>
              </w:rPr>
              <w:t>2.</w:t>
            </w:r>
            <w:r>
              <w:rPr>
                <w:rFonts w:hint="eastAsia" w:ascii="Times New Roman" w:hAnsi="Times New Roman" w:eastAsia="宋体" w:cs="Times New Roman"/>
                <w:kern w:val="2"/>
                <w:sz w:val="21"/>
                <w:szCs w:val="21"/>
                <w:lang w:val="en-US" w:eastAsia="zh-CN" w:bidi="ar"/>
              </w:rPr>
              <w:t>教</w:t>
            </w:r>
            <w:r>
              <w:rPr>
                <w:rFonts w:hint="eastAsia" w:ascii="宋体" w:hAnsi="宋体" w:eastAsia="宋体" w:cs="宋体"/>
                <w:b w:val="0"/>
                <w:bCs w:val="0"/>
                <w:color w:val="000000"/>
                <w:kern w:val="0"/>
                <w:sz w:val="20"/>
                <w:szCs w:val="20"/>
                <w:lang w:val="en-US" w:eastAsia="zh-CN" w:bidi="ar"/>
              </w:rPr>
              <w:t>学模式：任务驱动、过程训练</w:t>
            </w:r>
          </w:p>
          <w:p w14:paraId="60008C05">
            <w:pPr>
              <w:keepNext w:val="0"/>
              <w:keepLines w:val="0"/>
              <w:widowControl/>
              <w:suppressLineNumbers w:val="0"/>
              <w:snapToGrid w:val="0"/>
              <w:spacing w:before="0" w:beforeAutospacing="0" w:after="0" w:afterAutospacing="0"/>
              <w:ind w:left="0" w:leftChars="0" w:right="0" w:rightChars="0"/>
              <w:jc w:val="left"/>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kern w:val="0"/>
                <w:sz w:val="20"/>
                <w:szCs w:val="20"/>
                <w:lang w:val="en-US" w:eastAsia="zh-CN" w:bidi="ar"/>
              </w:rPr>
              <w:t>3.考核方式：学业水平评价采用过程性评价40%与总结性评价60%相结合的方式。全面、客观地评价学生的学业状况。</w:t>
            </w:r>
          </w:p>
        </w:tc>
      </w:tr>
      <w:tr w14:paraId="10D4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74A7FC1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0"/>
                <w:sz w:val="20"/>
                <w:szCs w:val="20"/>
                <w:highlight w:val="none"/>
              </w:rPr>
              <w:t>1</w:t>
            </w:r>
            <w:r>
              <w:rPr>
                <w:rFonts w:hint="default" w:ascii="宋体" w:hAnsi="宋体" w:cs="宋体"/>
                <w:b w:val="0"/>
                <w:bCs/>
                <w:color w:val="auto"/>
                <w:kern w:val="0"/>
                <w:sz w:val="20"/>
                <w:szCs w:val="20"/>
                <w:highlight w:val="none"/>
              </w:rPr>
              <w:t>0</w:t>
            </w:r>
          </w:p>
        </w:tc>
        <w:tc>
          <w:tcPr>
            <w:tcW w:w="720" w:type="dxa"/>
            <w:vAlign w:val="center"/>
          </w:tcPr>
          <w:p w14:paraId="186CD5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大学生心理健康教育（必修）</w:t>
            </w:r>
          </w:p>
        </w:tc>
        <w:tc>
          <w:tcPr>
            <w:tcW w:w="420" w:type="dxa"/>
            <w:vAlign w:val="center"/>
          </w:tcPr>
          <w:p w14:paraId="63A569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2</w:t>
            </w:r>
          </w:p>
        </w:tc>
        <w:tc>
          <w:tcPr>
            <w:tcW w:w="502" w:type="dxa"/>
            <w:vAlign w:val="center"/>
          </w:tcPr>
          <w:p w14:paraId="5DB8B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34</w:t>
            </w:r>
          </w:p>
        </w:tc>
        <w:tc>
          <w:tcPr>
            <w:tcW w:w="3421" w:type="dxa"/>
            <w:vAlign w:val="center"/>
          </w:tcPr>
          <w:p w14:paraId="1C64D3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（一）素质目标</w:t>
            </w:r>
          </w:p>
          <w:p w14:paraId="24A227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1.树立自身和</w:t>
            </w:r>
            <w:r>
              <w:rPr>
                <w:rFonts w:hint="eastAsia" w:ascii="宋体" w:hAnsi="宋体" w:cs="宋体"/>
                <w:b w:val="0"/>
                <w:bCs w:val="0"/>
                <w:color w:val="000000"/>
                <w:sz w:val="20"/>
                <w:szCs w:val="20"/>
                <w:lang w:val="en-US" w:eastAsia="zh-Hans"/>
              </w:rPr>
              <w:t>患者</w:t>
            </w:r>
            <w:r>
              <w:rPr>
                <w:rFonts w:hint="eastAsia" w:ascii="宋体" w:hAnsi="宋体" w:eastAsia="宋体" w:cs="宋体"/>
                <w:b w:val="0"/>
                <w:bCs w:val="0"/>
                <w:color w:val="000000"/>
                <w:sz w:val="20"/>
                <w:szCs w:val="20"/>
              </w:rPr>
              <w:t>心理健康发展的自主意识、身心全面协调发展意识，坚定发展自身和</w:t>
            </w:r>
            <w:r>
              <w:rPr>
                <w:rFonts w:hint="eastAsia" w:ascii="宋体" w:hAnsi="宋体" w:cs="宋体"/>
                <w:b w:val="0"/>
                <w:bCs w:val="0"/>
                <w:color w:val="000000"/>
                <w:sz w:val="20"/>
                <w:szCs w:val="20"/>
                <w:lang w:val="en-US" w:eastAsia="zh-Hans"/>
              </w:rPr>
              <w:t>患者</w:t>
            </w:r>
            <w:r>
              <w:rPr>
                <w:rFonts w:hint="eastAsia" w:ascii="宋体" w:hAnsi="宋体" w:eastAsia="宋体" w:cs="宋体"/>
                <w:b w:val="0"/>
                <w:bCs w:val="0"/>
                <w:color w:val="000000"/>
                <w:sz w:val="20"/>
                <w:szCs w:val="20"/>
              </w:rPr>
              <w:t>健康心理和健全人格的理念、终身学习理念，有创新精神、集体意识和团队协作精神；</w:t>
            </w:r>
          </w:p>
          <w:p w14:paraId="27BDDE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2.积极勇敢、乐观向上，正视自己、接纳自己，热爱生活，尊重生命，树立引导和鼓励老年人热爱生活、珍爱生命、完善自我的职业精神；</w:t>
            </w:r>
          </w:p>
          <w:p w14:paraId="7E6D86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3.富于同理心，有爱心、耐心，与人交往谦让、友善、耐心和宽容，有职业道德和人文素养。</w:t>
            </w:r>
          </w:p>
          <w:p w14:paraId="7F9A5D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（二）知识目标</w:t>
            </w:r>
          </w:p>
          <w:p w14:paraId="6FB448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1.了解心理学的有关理论和基本概念，了解基本心理学原理和知识；</w:t>
            </w:r>
          </w:p>
          <w:p w14:paraId="7B3A16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2.明确心理健康的标准及意义，把握心理健康的基本内容，了解自身和老年人的心理发展特点、心理发展规律及异常心理表现；</w:t>
            </w:r>
          </w:p>
          <w:p w14:paraId="4DC2AFD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3.掌握心理调适和疏导的基本心理知识。</w:t>
            </w:r>
          </w:p>
          <w:p w14:paraId="2EA2DB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（三）能力目标</w:t>
            </w:r>
          </w:p>
          <w:p w14:paraId="214739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1.能够发展自身和引导</w:t>
            </w:r>
            <w:r>
              <w:rPr>
                <w:rFonts w:hint="eastAsia" w:ascii="宋体" w:hAnsi="宋体" w:cs="宋体"/>
                <w:b w:val="0"/>
                <w:bCs w:val="0"/>
                <w:color w:val="000000"/>
                <w:sz w:val="20"/>
                <w:szCs w:val="20"/>
                <w:lang w:val="en-US" w:eastAsia="zh-Hans"/>
              </w:rPr>
              <w:t>患者</w:t>
            </w:r>
            <w:r>
              <w:rPr>
                <w:rFonts w:hint="eastAsia" w:ascii="宋体" w:hAnsi="宋体" w:eastAsia="宋体" w:cs="宋体"/>
                <w:b w:val="0"/>
                <w:bCs w:val="0"/>
                <w:color w:val="000000"/>
                <w:sz w:val="20"/>
                <w:szCs w:val="20"/>
              </w:rPr>
              <w:t>的自我探索技能、心理调适技能及心理发展技能；</w:t>
            </w:r>
          </w:p>
          <w:p w14:paraId="1CAE02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2.能够具备对自身及</w:t>
            </w:r>
            <w:r>
              <w:rPr>
                <w:rFonts w:hint="eastAsia" w:ascii="宋体" w:hAnsi="宋体" w:cs="宋体"/>
                <w:b w:val="0"/>
                <w:bCs w:val="0"/>
                <w:color w:val="000000"/>
                <w:sz w:val="20"/>
                <w:szCs w:val="20"/>
                <w:lang w:val="en-US" w:eastAsia="zh-Hans"/>
              </w:rPr>
              <w:t>患者</w:t>
            </w:r>
            <w:r>
              <w:rPr>
                <w:rFonts w:hint="eastAsia" w:ascii="宋体" w:hAnsi="宋体" w:eastAsia="宋体" w:cs="宋体"/>
                <w:b w:val="0"/>
                <w:bCs w:val="0"/>
                <w:color w:val="000000"/>
                <w:sz w:val="20"/>
                <w:szCs w:val="20"/>
              </w:rPr>
              <w:t>日常心理行为的一般察觉能力、分析能力、应对挫折以及处理危机的能力，能够对其心理状况和行为进行客观评价，自觉维护心理健康，提高学习和生活质量；</w:t>
            </w:r>
          </w:p>
          <w:p w14:paraId="11A548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color w:val="000000"/>
                <w:sz w:val="20"/>
                <w:szCs w:val="20"/>
              </w:rPr>
              <w:t>3.能够有意识的结合本专业所需具备的职业心理素质，有针对性的加强自我职业心理素质的培养，同时提高对</w:t>
            </w:r>
            <w:r>
              <w:rPr>
                <w:rFonts w:hint="eastAsia" w:ascii="宋体" w:hAnsi="宋体" w:cs="宋体"/>
                <w:b w:val="0"/>
                <w:bCs w:val="0"/>
                <w:color w:val="000000"/>
                <w:sz w:val="20"/>
                <w:szCs w:val="20"/>
                <w:lang w:val="en-US" w:eastAsia="zh-Hans"/>
              </w:rPr>
              <w:t>患者</w:t>
            </w:r>
            <w:r>
              <w:rPr>
                <w:rFonts w:hint="eastAsia" w:ascii="宋体" w:hAnsi="宋体" w:eastAsia="宋体" w:cs="宋体"/>
                <w:b w:val="0"/>
                <w:bCs w:val="0"/>
                <w:color w:val="000000"/>
                <w:sz w:val="20"/>
                <w:szCs w:val="20"/>
              </w:rPr>
              <w:t>进行心理护理的能力。</w:t>
            </w:r>
          </w:p>
        </w:tc>
        <w:tc>
          <w:tcPr>
            <w:tcW w:w="2729" w:type="dxa"/>
            <w:vAlign w:val="center"/>
          </w:tcPr>
          <w:p w14:paraId="77C13D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大学生心理健康导论</w:t>
            </w:r>
          </w:p>
          <w:p w14:paraId="63DB17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心理咨询与异常心理</w:t>
            </w:r>
          </w:p>
          <w:p w14:paraId="1B3A43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大学生自我意识</w:t>
            </w:r>
          </w:p>
          <w:p w14:paraId="239A96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大学生情绪管理</w:t>
            </w:r>
          </w:p>
          <w:p w14:paraId="656564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大学生人际交往</w:t>
            </w:r>
          </w:p>
          <w:p w14:paraId="222A98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大学生网络心理</w:t>
            </w:r>
          </w:p>
          <w:p w14:paraId="69BE50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大学生学习心理</w:t>
            </w:r>
          </w:p>
          <w:p w14:paraId="5FBB4D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大学生压力管理与挫折应对</w:t>
            </w:r>
          </w:p>
          <w:p w14:paraId="4E8231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大学生恋爱与性心理</w:t>
            </w:r>
          </w:p>
          <w:p w14:paraId="5BA075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大学生人格发展与完善</w:t>
            </w:r>
          </w:p>
          <w:p w14:paraId="21BB7C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大学生生命教育与危机干预</w:t>
            </w:r>
          </w:p>
          <w:p w14:paraId="66C1A3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sz w:val="20"/>
                <w:szCs w:val="20"/>
              </w:rPr>
              <w:t>实践活动（体验）课</w:t>
            </w:r>
          </w:p>
        </w:tc>
        <w:tc>
          <w:tcPr>
            <w:tcW w:w="975" w:type="dxa"/>
            <w:vAlign w:val="center"/>
          </w:tcPr>
          <w:p w14:paraId="3328E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教学场地：</w:t>
            </w:r>
          </w:p>
          <w:p w14:paraId="24005D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sz w:val="20"/>
                <w:szCs w:val="20"/>
              </w:rPr>
              <w:t>采用多媒体教室开展教学</w:t>
            </w:r>
          </w:p>
          <w:p w14:paraId="7BF2F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p>
          <w:p w14:paraId="06391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教学模式：</w:t>
            </w:r>
          </w:p>
          <w:p w14:paraId="5D5DB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sz w:val="20"/>
                <w:szCs w:val="20"/>
              </w:rPr>
              <w:t>采用专题讲座、网络+课堂+实践“三合一”的教学模式</w:t>
            </w:r>
          </w:p>
          <w:p w14:paraId="5A2A6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p>
          <w:p w14:paraId="7051C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教学方法：</w:t>
            </w:r>
          </w:p>
          <w:p w14:paraId="1E015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在理论教学中主要采用专题讲座、启发式讲授、案例分析、小组研讨、主题辩论、情境体验、视频播放等教学方法。在实践教学中，主要采用心理测验、任务驱动、主题演讲、心理情景剧、角色扮演、团体心理活动、朋辈互助等教学教学方法</w:t>
            </w:r>
          </w:p>
          <w:p w14:paraId="26C11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sz w:val="20"/>
                <w:szCs w:val="20"/>
                <w:highlight w:val="white"/>
              </w:rPr>
            </w:pPr>
          </w:p>
          <w:p w14:paraId="3A8CE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0"/>
                <w:szCs w:val="20"/>
                <w:highlight w:val="white"/>
              </w:rPr>
            </w:pPr>
            <w:r>
              <w:rPr>
                <w:rFonts w:hint="eastAsia" w:ascii="宋体" w:hAnsi="宋体" w:eastAsia="宋体" w:cs="宋体"/>
                <w:b w:val="0"/>
                <w:bCs w:val="0"/>
                <w:color w:val="000000"/>
                <w:sz w:val="20"/>
                <w:szCs w:val="20"/>
                <w:highlight w:val="white"/>
              </w:rPr>
              <w:t>教学评价：</w:t>
            </w:r>
          </w:p>
          <w:p w14:paraId="07548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0"/>
                <w:szCs w:val="20"/>
                <w:highlight w:val="white"/>
              </w:rPr>
            </w:pPr>
            <w:r>
              <w:rPr>
                <w:rFonts w:hint="eastAsia" w:ascii="宋体" w:hAnsi="宋体" w:eastAsia="宋体" w:cs="宋体"/>
                <w:b w:val="0"/>
                <w:bCs w:val="0"/>
                <w:sz w:val="20"/>
                <w:szCs w:val="20"/>
              </w:rPr>
              <w:t>形成性评价和终结性评价结合进行</w:t>
            </w:r>
          </w:p>
          <w:p w14:paraId="0286C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0"/>
                <w:sz w:val="20"/>
                <w:szCs w:val="20"/>
                <w:highlight w:val="none"/>
                <w:lang w:val="en-US" w:eastAsia="zh-CN" w:bidi="ar-SA"/>
              </w:rPr>
            </w:pPr>
          </w:p>
        </w:tc>
      </w:tr>
      <w:tr w14:paraId="72A9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5DACD6A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color w:val="auto"/>
                <w:kern w:val="0"/>
                <w:sz w:val="20"/>
                <w:szCs w:val="20"/>
                <w:highlight w:val="none"/>
              </w:rPr>
              <w:t>1</w:t>
            </w:r>
            <w:r>
              <w:rPr>
                <w:rFonts w:hint="default" w:ascii="宋体" w:hAnsi="宋体" w:cs="宋体"/>
                <w:b w:val="0"/>
                <w:bCs/>
                <w:color w:val="auto"/>
                <w:kern w:val="0"/>
                <w:sz w:val="20"/>
                <w:szCs w:val="20"/>
                <w:highlight w:val="none"/>
              </w:rPr>
              <w:t>1</w:t>
            </w:r>
          </w:p>
        </w:tc>
        <w:tc>
          <w:tcPr>
            <w:tcW w:w="720" w:type="dxa"/>
            <w:vAlign w:val="center"/>
          </w:tcPr>
          <w:p w14:paraId="10B5B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大学生职业发展与就业指导（必修）</w:t>
            </w:r>
          </w:p>
        </w:tc>
        <w:tc>
          <w:tcPr>
            <w:tcW w:w="420" w:type="dxa"/>
            <w:vAlign w:val="center"/>
          </w:tcPr>
          <w:p w14:paraId="3C9D6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eastAsia" w:ascii="宋体" w:hAnsi="宋体" w:eastAsia="宋体" w:cs="宋体"/>
                <w:b w:val="0"/>
                <w:bCs w:val="0"/>
                <w:color w:val="000000"/>
                <w:kern w:val="0"/>
                <w:sz w:val="20"/>
                <w:szCs w:val="20"/>
                <w:highlight w:val="white"/>
              </w:rPr>
              <w:t>2</w:t>
            </w:r>
          </w:p>
        </w:tc>
        <w:tc>
          <w:tcPr>
            <w:tcW w:w="502" w:type="dxa"/>
            <w:vAlign w:val="center"/>
          </w:tcPr>
          <w:p w14:paraId="1E274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val="0"/>
                <w:color w:val="000000"/>
                <w:kern w:val="0"/>
                <w:sz w:val="20"/>
                <w:szCs w:val="20"/>
                <w:highlight w:val="white"/>
              </w:rPr>
              <w:t>38</w:t>
            </w:r>
          </w:p>
        </w:tc>
        <w:tc>
          <w:tcPr>
            <w:tcW w:w="3421" w:type="dxa"/>
            <w:vAlign w:val="center"/>
          </w:tcPr>
          <w:p w14:paraId="2ECA46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（一）素质目标</w:t>
            </w:r>
          </w:p>
          <w:p w14:paraId="3F47BA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1.具备正确的就业观、价值观、职业观。</w:t>
            </w:r>
          </w:p>
          <w:p w14:paraId="123D5F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2.培养严谨求实、爱岗敬业的工作态度。</w:t>
            </w:r>
          </w:p>
          <w:p w14:paraId="2B1188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3.具备</w:t>
            </w:r>
            <w:r>
              <w:rPr>
                <w:rFonts w:hint="eastAsia" w:ascii="宋体" w:hAnsi="宋体" w:cs="宋体"/>
                <w:b w:val="0"/>
                <w:bCs w:val="0"/>
                <w:color w:val="auto"/>
                <w:sz w:val="20"/>
                <w:szCs w:val="20"/>
                <w:lang w:val="en-US" w:eastAsia="zh-Hans"/>
              </w:rPr>
              <w:t>护爱生命</w:t>
            </w:r>
            <w:r>
              <w:rPr>
                <w:rFonts w:hint="eastAsia" w:ascii="宋体" w:hAnsi="宋体" w:eastAsia="宋体" w:cs="宋体"/>
                <w:b w:val="0"/>
                <w:bCs w:val="0"/>
                <w:color w:val="auto"/>
                <w:sz w:val="20"/>
                <w:szCs w:val="20"/>
              </w:rPr>
              <w:t>的职业素质和细心严谨的工作作风，培养学生的综合护理职业能力。</w:t>
            </w:r>
          </w:p>
          <w:p w14:paraId="1BD6EF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（二）知识目标</w:t>
            </w:r>
          </w:p>
          <w:p w14:paraId="436C17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1.掌握护理的就业形势，把握职业选择的原则和方向。</w:t>
            </w:r>
          </w:p>
          <w:p w14:paraId="472057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2.熟悉自我认知的特性、职业的特性以及社会环境。</w:t>
            </w:r>
          </w:p>
          <w:p w14:paraId="3EE4C6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3.了解护理职业发展的阶段特点。</w:t>
            </w:r>
          </w:p>
          <w:p w14:paraId="5F42D5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4.了解基本的劳动力市场信息、相关的职业分类知识以及职业能力素养等知识。</w:t>
            </w:r>
          </w:p>
          <w:p w14:paraId="6C20FD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（三）能力目标</w:t>
            </w:r>
          </w:p>
          <w:p w14:paraId="371F89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1.能够自我探索、独立思考和勇于创新。</w:t>
            </w:r>
          </w:p>
          <w:p w14:paraId="1E6A4D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2.能够利用信息搜索与管理技能、生涯决策技能、求职技能等。</w:t>
            </w:r>
          </w:p>
          <w:p w14:paraId="0EBB48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color w:val="auto"/>
                <w:sz w:val="20"/>
                <w:szCs w:val="20"/>
              </w:rPr>
              <w:t>3.能够</w:t>
            </w:r>
            <w:r>
              <w:rPr>
                <w:rFonts w:hint="eastAsia" w:ascii="宋体" w:hAnsi="宋体" w:eastAsia="宋体" w:cs="宋体"/>
                <w:b w:val="0"/>
                <w:bCs w:val="0"/>
                <w:color w:val="auto"/>
                <w:sz w:val="20"/>
                <w:szCs w:val="20"/>
                <w:lang w:val="en-US" w:eastAsia="zh-CN"/>
              </w:rPr>
              <w:t>具备</w:t>
            </w:r>
            <w:r>
              <w:rPr>
                <w:rFonts w:hint="eastAsia" w:ascii="宋体" w:hAnsi="宋体" w:eastAsia="宋体" w:cs="宋体"/>
                <w:b w:val="0"/>
                <w:bCs w:val="0"/>
                <w:color w:val="auto"/>
                <w:sz w:val="20"/>
                <w:szCs w:val="20"/>
              </w:rPr>
              <w:t>自我管理技能、人际交往技能和团队协作精神等。</w:t>
            </w:r>
          </w:p>
        </w:tc>
        <w:tc>
          <w:tcPr>
            <w:tcW w:w="2729" w:type="dxa"/>
            <w:vAlign w:val="center"/>
          </w:tcPr>
          <w:p w14:paraId="4242E5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任务一：走进大学</w:t>
            </w:r>
          </w:p>
          <w:p w14:paraId="419AC1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任务二：了解自我</w:t>
            </w:r>
          </w:p>
          <w:p w14:paraId="0D5161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任务三：认识护理职业</w:t>
            </w:r>
          </w:p>
          <w:p w14:paraId="5A6633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任务四：护理生涯规划</w:t>
            </w:r>
          </w:p>
          <w:p w14:paraId="2272F6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任务五：</w:t>
            </w:r>
            <w:r>
              <w:rPr>
                <w:rFonts w:hint="eastAsia" w:ascii="宋体" w:hAnsi="宋体" w:eastAsia="宋体" w:cs="宋体"/>
                <w:b w:val="0"/>
                <w:bCs w:val="0"/>
                <w:color w:val="auto"/>
                <w:sz w:val="20"/>
                <w:szCs w:val="20"/>
                <w:lang w:val="en-US" w:eastAsia="zh-CN"/>
              </w:rPr>
              <w:t>护理</w:t>
            </w:r>
            <w:r>
              <w:rPr>
                <w:rFonts w:hint="eastAsia" w:ascii="宋体" w:hAnsi="宋体" w:eastAsia="宋体" w:cs="宋体"/>
                <w:b w:val="0"/>
                <w:bCs w:val="0"/>
                <w:color w:val="auto"/>
                <w:sz w:val="20"/>
                <w:szCs w:val="20"/>
              </w:rPr>
              <w:t>行业就业形式与就业策略</w:t>
            </w:r>
          </w:p>
          <w:p w14:paraId="2357A2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任务六：求职信息与求职材料</w:t>
            </w:r>
          </w:p>
          <w:p w14:paraId="60E8B9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任务七：求职就业方法与技巧</w:t>
            </w:r>
          </w:p>
          <w:p w14:paraId="5E9CED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任务八：大学生权益保护与心理调适</w:t>
            </w:r>
          </w:p>
          <w:p w14:paraId="70303C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任务九：大学生创新创业理论与实务</w:t>
            </w:r>
          </w:p>
          <w:p w14:paraId="69BF9C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任务十：模拟面试</w:t>
            </w:r>
          </w:p>
          <w:p w14:paraId="12857B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2"/>
                <w:sz w:val="20"/>
                <w:szCs w:val="20"/>
                <w:highlight w:val="none"/>
                <w:lang w:val="en-US" w:eastAsia="zh-CN" w:bidi="ar-SA"/>
              </w:rPr>
            </w:pPr>
            <w:r>
              <w:rPr>
                <w:rFonts w:hint="eastAsia" w:ascii="宋体" w:hAnsi="宋体" w:eastAsia="宋体" w:cs="宋体"/>
                <w:b w:val="0"/>
                <w:bCs w:val="0"/>
                <w:color w:val="auto"/>
                <w:sz w:val="20"/>
                <w:szCs w:val="20"/>
              </w:rPr>
              <w:t>任务十一：观看护理服务视频</w:t>
            </w:r>
          </w:p>
        </w:tc>
        <w:tc>
          <w:tcPr>
            <w:tcW w:w="975" w:type="dxa"/>
            <w:vAlign w:val="center"/>
          </w:tcPr>
          <w:p w14:paraId="13788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教学场地：</w:t>
            </w:r>
          </w:p>
          <w:p w14:paraId="34FE93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多媒体教室</w:t>
            </w:r>
          </w:p>
          <w:p w14:paraId="7FBBB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69DF2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4CAEEF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教学模式：</w:t>
            </w:r>
          </w:p>
          <w:p w14:paraId="3C60B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线上线下混合教学模式</w:t>
            </w:r>
          </w:p>
          <w:p w14:paraId="255AF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07920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2A99D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1C071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教学方法：</w:t>
            </w:r>
          </w:p>
          <w:p w14:paraId="715D5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案例教学法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目标教学法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角色扮演法</w:t>
            </w:r>
          </w:p>
          <w:p w14:paraId="69B94F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6B9E5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68F656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教学评价：</w:t>
            </w:r>
          </w:p>
          <w:p w14:paraId="16A28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eastAsia="zh-CN"/>
              </w:rPr>
            </w:pPr>
            <w:r>
              <w:rPr>
                <w:rFonts w:hint="eastAsia" w:ascii="宋体" w:hAnsi="宋体" w:eastAsia="宋体" w:cs="宋体"/>
                <w:b w:val="0"/>
                <w:bCs w:val="0"/>
                <w:color w:val="auto"/>
                <w:sz w:val="20"/>
                <w:szCs w:val="20"/>
              </w:rPr>
              <w:t>过程性评价与终结性评价相结合的考查方式。期末成绩占50%，平时成绩占50%</w:t>
            </w:r>
          </w:p>
          <w:p w14:paraId="5635B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color w:val="auto"/>
                <w:kern w:val="0"/>
                <w:sz w:val="20"/>
                <w:szCs w:val="20"/>
                <w:highlight w:val="none"/>
                <w:lang w:val="en-US" w:eastAsia="zh-CN" w:bidi="ar-SA"/>
              </w:rPr>
            </w:pPr>
          </w:p>
        </w:tc>
      </w:tr>
      <w:tr w14:paraId="54E1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1D3610E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color w:val="auto"/>
                <w:kern w:val="0"/>
                <w:sz w:val="20"/>
                <w:szCs w:val="20"/>
                <w:highlight w:val="none"/>
              </w:rPr>
              <w:t>1</w:t>
            </w:r>
            <w:r>
              <w:rPr>
                <w:rFonts w:hint="default" w:ascii="宋体" w:hAnsi="宋体" w:cs="宋体"/>
                <w:b w:val="0"/>
                <w:bCs/>
                <w:color w:val="auto"/>
                <w:kern w:val="0"/>
                <w:sz w:val="20"/>
                <w:szCs w:val="20"/>
                <w:highlight w:val="none"/>
              </w:rPr>
              <w:t>2</w:t>
            </w:r>
          </w:p>
        </w:tc>
        <w:tc>
          <w:tcPr>
            <w:tcW w:w="720" w:type="dxa"/>
            <w:vAlign w:val="center"/>
          </w:tcPr>
          <w:p w14:paraId="203E62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000000"/>
                <w:kern w:val="0"/>
                <w:sz w:val="20"/>
                <w:szCs w:val="20"/>
                <w:highlight w:val="white"/>
              </w:rPr>
              <w:t>体育与健康（必修）</w:t>
            </w:r>
          </w:p>
        </w:tc>
        <w:tc>
          <w:tcPr>
            <w:tcW w:w="420" w:type="dxa"/>
            <w:vAlign w:val="center"/>
          </w:tcPr>
          <w:p w14:paraId="193E1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000000"/>
                <w:kern w:val="0"/>
                <w:sz w:val="20"/>
                <w:szCs w:val="20"/>
                <w:highlight w:val="white"/>
              </w:rPr>
              <w:t>6</w:t>
            </w:r>
          </w:p>
        </w:tc>
        <w:tc>
          <w:tcPr>
            <w:tcW w:w="502" w:type="dxa"/>
            <w:vAlign w:val="center"/>
          </w:tcPr>
          <w:p w14:paraId="1A6FF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000000"/>
                <w:kern w:val="0"/>
                <w:sz w:val="20"/>
                <w:szCs w:val="20"/>
                <w:highlight w:val="white"/>
              </w:rPr>
              <w:t>108</w:t>
            </w:r>
          </w:p>
        </w:tc>
        <w:tc>
          <w:tcPr>
            <w:tcW w:w="3421" w:type="dxa"/>
            <w:vAlign w:val="center"/>
          </w:tcPr>
          <w:p w14:paraId="62635408">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（一）素质目标</w:t>
            </w:r>
          </w:p>
          <w:p w14:paraId="73962C86">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（1）具有积极参与体育活动的态度和行为。</w:t>
            </w:r>
          </w:p>
          <w:p w14:paraId="780C2FCF">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（2）用科学的方法参与体育活动。</w:t>
            </w:r>
          </w:p>
          <w:p w14:paraId="33BFC451">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（二）知识目标</w:t>
            </w:r>
          </w:p>
          <w:p w14:paraId="3A80DF56">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（1）形成正确的身体姿势。</w:t>
            </w:r>
          </w:p>
          <w:p w14:paraId="7DC7E061">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（2）发展体能。</w:t>
            </w:r>
          </w:p>
          <w:p w14:paraId="0AEB5931">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（3）具有关注自身身体健康的意识。</w:t>
            </w:r>
          </w:p>
          <w:p w14:paraId="49A61DE0">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（4）懂得营养、环境和不良行为对身体健康的影响。</w:t>
            </w:r>
          </w:p>
          <w:p w14:paraId="44BE418C">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（三）能力目标</w:t>
            </w:r>
          </w:p>
          <w:p w14:paraId="3C65E276">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（1）获得体育基础知识。</w:t>
            </w:r>
          </w:p>
          <w:p w14:paraId="670A4F18">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（2）学习与运用运动技能。</w:t>
            </w:r>
          </w:p>
          <w:p w14:paraId="6B95C1F9">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（3）安全的进行体育活动。</w:t>
            </w:r>
          </w:p>
          <w:p w14:paraId="150843E7">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w:t>
            </w:r>
            <w:r>
              <w:rPr>
                <w:rFonts w:hint="default" w:ascii="宋体" w:hAnsi="宋体" w:eastAsia="宋体" w:cs="宋体"/>
                <w:kern w:val="0"/>
                <w:sz w:val="20"/>
                <w:szCs w:val="20"/>
                <w:lang w:val="en-US" w:eastAsia="zh-CN" w:bidi="ar"/>
              </w:rPr>
              <w:t>4</w:t>
            </w:r>
            <w:r>
              <w:rPr>
                <w:rFonts w:hint="eastAsia" w:ascii="宋体" w:hAnsi="宋体" w:eastAsia="宋体" w:cs="宋体"/>
                <w:kern w:val="0"/>
                <w:sz w:val="20"/>
                <w:szCs w:val="20"/>
                <w:lang w:val="en-US" w:eastAsia="zh-CN" w:bidi="ar"/>
              </w:rPr>
              <w:t>）获得野外活动的基本技能</w:t>
            </w:r>
          </w:p>
          <w:p w14:paraId="2A035BFB">
            <w:pPr>
              <w:keepNext w:val="0"/>
              <w:keepLines w:val="0"/>
              <w:widowControl w:val="0"/>
              <w:suppressLineNumbers w:val="0"/>
              <w:spacing w:before="0" w:beforeAutospacing="0" w:after="0" w:afterAutospacing="0"/>
              <w:ind w:left="0" w:leftChars="0" w:right="0" w:rightChars="0"/>
              <w:jc w:val="both"/>
              <w:rPr>
                <w:rFonts w:hint="eastAsia" w:ascii="仿宋_GB2312" w:hAnsi="仿宋_GB2312" w:eastAsia="仿宋_GB2312" w:cs="仿宋_GB2312"/>
                <w:kern w:val="0"/>
                <w:sz w:val="21"/>
                <w:szCs w:val="21"/>
                <w:lang w:val="en-US" w:eastAsia="zh-CN" w:bidi="ar"/>
              </w:rPr>
            </w:pPr>
          </w:p>
        </w:tc>
        <w:tc>
          <w:tcPr>
            <w:tcW w:w="2729" w:type="dxa"/>
            <w:vAlign w:val="center"/>
          </w:tcPr>
          <w:p w14:paraId="3C78130F">
            <w:pPr>
              <w:keepNext w:val="0"/>
              <w:keepLines w:val="0"/>
              <w:widowControl w:val="0"/>
              <w:suppressLineNumbers w:val="0"/>
              <w:spacing w:before="0" w:beforeAutospacing="0" w:after="0" w:afterAutospacing="0"/>
              <w:ind w:left="0" w:leftChars="0" w:right="0" w:rightChars="0"/>
              <w:jc w:val="both"/>
              <w:rPr>
                <w:rFonts w:hint="eastAsia" w:ascii="仿宋_GB2312" w:hAnsi="仿宋_GB2312" w:eastAsia="仿宋_GB2312" w:cs="仿宋_GB2312"/>
                <w:kern w:val="0"/>
                <w:sz w:val="21"/>
                <w:szCs w:val="21"/>
                <w:lang w:val="en-US" w:eastAsia="zh-CN" w:bidi="ar"/>
              </w:rPr>
            </w:pPr>
            <w:r>
              <w:rPr>
                <w:rFonts w:hint="eastAsia" w:ascii="宋体" w:hAnsi="宋体" w:eastAsia="宋体" w:cs="宋体"/>
                <w:kern w:val="0"/>
                <w:sz w:val="20"/>
                <w:szCs w:val="20"/>
                <w:lang w:val="en-US" w:eastAsia="zh-CN" w:bidi="ar"/>
              </w:rPr>
              <w:t>体育概述、运动安全、选项基本知识。体质测试、跑、跳、篮球、足球、排球、羽毛球、乒乓球、武术、健美操、瑜伽、户外、花样跳绳、田径等常见体育运动项目</w:t>
            </w:r>
          </w:p>
        </w:tc>
        <w:tc>
          <w:tcPr>
            <w:tcW w:w="975" w:type="dxa"/>
            <w:vAlign w:val="center"/>
          </w:tcPr>
          <w:p w14:paraId="5644AFDB">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场地：按照实用够用原则配备教学必要的田径场、足球场、武术房、健美操房、形体室、篮球场、羽毛球场等场地。</w:t>
            </w:r>
          </w:p>
          <w:p w14:paraId="25EE829D">
            <w:pPr>
              <w:keepNext w:val="0"/>
              <w:keepLines w:val="0"/>
              <w:widowControl w:val="0"/>
              <w:suppressLineNumbers w:val="0"/>
              <w:spacing w:before="0" w:beforeAutospacing="0" w:after="0" w:afterAutospacing="0"/>
              <w:ind w:left="0" w:right="0"/>
              <w:jc w:val="both"/>
              <w:rPr>
                <w:rFonts w:hint="eastAsia" w:ascii="宋体" w:hAnsi="宋体" w:eastAsia="宋体" w:cs="宋体"/>
                <w:kern w:val="0"/>
                <w:sz w:val="20"/>
                <w:szCs w:val="20"/>
                <w:lang w:val="en-US" w:eastAsia="zh-CN" w:bidi="ar"/>
              </w:rPr>
            </w:pPr>
            <w:r>
              <w:rPr>
                <w:rFonts w:hint="eastAsia" w:ascii="宋体" w:hAnsi="宋体" w:eastAsia="宋体" w:cs="宋体"/>
                <w:kern w:val="0"/>
                <w:sz w:val="20"/>
                <w:szCs w:val="20"/>
                <w:lang w:val="en-US" w:eastAsia="zh-CN" w:bidi="ar"/>
              </w:rPr>
              <w:t>着装：运动装、运动鞋，女生束发，男生不留长发</w:t>
            </w:r>
          </w:p>
          <w:p w14:paraId="027A9D24">
            <w:pPr>
              <w:keepNext w:val="0"/>
              <w:keepLines w:val="0"/>
              <w:widowControl w:val="0"/>
              <w:suppressLineNumbers w:val="0"/>
              <w:spacing w:before="0" w:beforeAutospacing="0" w:after="0" w:afterAutospacing="0"/>
              <w:ind w:left="0" w:leftChars="0" w:right="0" w:rightChars="0"/>
              <w:jc w:val="both"/>
              <w:rPr>
                <w:rFonts w:hint="eastAsia" w:ascii="仿宋_GB2312" w:hAnsi="仿宋_GB2312" w:eastAsia="仿宋_GB2312" w:cs="仿宋_GB2312"/>
                <w:kern w:val="0"/>
                <w:sz w:val="21"/>
                <w:szCs w:val="21"/>
                <w:lang w:val="en-US" w:eastAsia="zh-CN" w:bidi="ar"/>
              </w:rPr>
            </w:pPr>
          </w:p>
        </w:tc>
      </w:tr>
      <w:tr w14:paraId="3822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154978D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color w:val="auto"/>
                <w:kern w:val="0"/>
                <w:sz w:val="20"/>
                <w:szCs w:val="20"/>
                <w:highlight w:val="none"/>
              </w:rPr>
              <w:t>1</w:t>
            </w:r>
            <w:r>
              <w:rPr>
                <w:rFonts w:hint="default" w:ascii="宋体" w:hAnsi="宋体" w:cs="宋体"/>
                <w:b w:val="0"/>
                <w:bCs/>
                <w:color w:val="auto"/>
                <w:kern w:val="0"/>
                <w:sz w:val="20"/>
                <w:szCs w:val="20"/>
                <w:highlight w:val="none"/>
              </w:rPr>
              <w:t>3</w:t>
            </w:r>
          </w:p>
        </w:tc>
        <w:tc>
          <w:tcPr>
            <w:tcW w:w="720" w:type="dxa"/>
            <w:vAlign w:val="center"/>
          </w:tcPr>
          <w:p w14:paraId="063CC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000000"/>
                <w:kern w:val="0"/>
                <w:sz w:val="20"/>
                <w:szCs w:val="20"/>
                <w:highlight w:val="white"/>
              </w:rPr>
              <w:t>生态文明教育（必修）</w:t>
            </w:r>
          </w:p>
        </w:tc>
        <w:tc>
          <w:tcPr>
            <w:tcW w:w="420" w:type="dxa"/>
            <w:vAlign w:val="center"/>
          </w:tcPr>
          <w:p w14:paraId="199DA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000000"/>
                <w:kern w:val="0"/>
                <w:sz w:val="20"/>
                <w:szCs w:val="20"/>
                <w:highlight w:val="white"/>
              </w:rPr>
              <w:t>1</w:t>
            </w:r>
          </w:p>
        </w:tc>
        <w:tc>
          <w:tcPr>
            <w:tcW w:w="502" w:type="dxa"/>
            <w:vAlign w:val="center"/>
          </w:tcPr>
          <w:p w14:paraId="36EF2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000000"/>
                <w:kern w:val="0"/>
                <w:sz w:val="20"/>
                <w:szCs w:val="20"/>
                <w:highlight w:val="white"/>
              </w:rPr>
              <w:t>16</w:t>
            </w:r>
          </w:p>
        </w:tc>
        <w:tc>
          <w:tcPr>
            <w:tcW w:w="3421" w:type="dxa"/>
            <w:vAlign w:val="center"/>
          </w:tcPr>
          <w:p w14:paraId="3FD355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（一）素质目标</w:t>
            </w:r>
          </w:p>
          <w:p w14:paraId="624E8CAE">
            <w:pPr>
              <w:keepNext w:val="0"/>
              <w:keepLines w:val="0"/>
              <w:widowControl/>
              <w:suppressLineNumbers w:val="0"/>
              <w:snapToGrid w:val="0"/>
              <w:spacing w:before="0" w:beforeAutospacing="0" w:after="0" w:afterAutospacing="0"/>
              <w:ind w:left="0" w:right="0"/>
              <w:jc w:val="left"/>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1.引导树立人与自然、人与社会和谐共生的意识</w:t>
            </w:r>
          </w:p>
          <w:p w14:paraId="5ADDB9D4">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2.树立绿色环保、可持续发展意识</w:t>
            </w:r>
          </w:p>
          <w:p w14:paraId="63550E8C">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3.具有正确的人生观、价值观及生态美理念</w:t>
            </w:r>
          </w:p>
          <w:p w14:paraId="5E1150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（二）知识目标</w:t>
            </w:r>
          </w:p>
          <w:p w14:paraId="4ED7D4F2">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1.掌握生态文明的基本内涵、特征和生态文明建设的意义、生态环境现状、生态文明建设道路等基础知识。</w:t>
            </w:r>
          </w:p>
          <w:p w14:paraId="292AE2B1">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2.掌握生态环境保护与治理对策，关注生态热点问题，正确认识个人、社会与自然之间的相互关系</w:t>
            </w:r>
          </w:p>
          <w:p w14:paraId="17DBA9E4">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3.了解所属专业行业发展与生态文明建设之间关系</w:t>
            </w:r>
          </w:p>
          <w:p w14:paraId="5EB6FB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（三）能力目标</w:t>
            </w:r>
          </w:p>
          <w:p w14:paraId="73E086C3">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1. 掌握“减量化、再利用、再循环”理念，提高资源使用效率</w:t>
            </w:r>
          </w:p>
          <w:p w14:paraId="584C045A">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2.能够规范操作，学会分类和减少医疗废品的产生</w:t>
            </w:r>
          </w:p>
          <w:p w14:paraId="3AB215A1">
            <w:pPr>
              <w:pStyle w:val="13"/>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3.积极利用天然植物无害化的特征，提高绿色产品使用率</w:t>
            </w:r>
          </w:p>
          <w:p w14:paraId="1C41EDC5">
            <w:pPr>
              <w:keepNext w:val="0"/>
              <w:keepLines w:val="0"/>
              <w:widowControl/>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eastAsia" w:ascii="宋体" w:hAnsi="宋体" w:eastAsia="宋体" w:cs="宋体"/>
                <w:kern w:val="0"/>
                <w:sz w:val="20"/>
                <w:szCs w:val="20"/>
                <w:lang w:val="en-US" w:eastAsia="zh-CN" w:bidi="ar"/>
              </w:rPr>
              <w:t>4.养成爱护生态、保护环境的行为习惯，具有传播生态文明美的能力，能够探索保护生态保护美的方法</w:t>
            </w:r>
          </w:p>
          <w:p w14:paraId="1216A0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kern w:val="0"/>
                <w:sz w:val="21"/>
                <w:szCs w:val="21"/>
                <w:lang w:val="en-US" w:eastAsia="zh-CN" w:bidi="ar"/>
              </w:rPr>
            </w:pPr>
          </w:p>
        </w:tc>
        <w:tc>
          <w:tcPr>
            <w:tcW w:w="2729" w:type="dxa"/>
            <w:vAlign w:val="center"/>
          </w:tcPr>
          <w:p w14:paraId="6A74545D">
            <w:pPr>
              <w:keepNext w:val="0"/>
              <w:keepLines w:val="0"/>
              <w:widowControl/>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eastAsia" w:ascii="宋体" w:hAnsi="宋体" w:eastAsia="宋体" w:cs="宋体"/>
                <w:color w:val="000000"/>
                <w:kern w:val="0"/>
                <w:sz w:val="19"/>
                <w:szCs w:val="19"/>
                <w:lang w:val="en-US" w:eastAsia="zh-CN" w:bidi="ar"/>
              </w:rPr>
              <w:t xml:space="preserve">生态文明教育主要 </w:t>
            </w:r>
          </w:p>
          <w:p w14:paraId="675A421F">
            <w:pPr>
              <w:keepNext w:val="0"/>
              <w:keepLines w:val="0"/>
              <w:widowControl/>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eastAsia" w:ascii="宋体" w:hAnsi="宋体" w:eastAsia="宋体" w:cs="宋体"/>
                <w:color w:val="000000"/>
                <w:kern w:val="0"/>
                <w:sz w:val="19"/>
                <w:szCs w:val="19"/>
                <w:lang w:val="en-US" w:eastAsia="zh-CN" w:bidi="ar"/>
              </w:rPr>
              <w:t xml:space="preserve">包括生态文明观教 </w:t>
            </w:r>
          </w:p>
          <w:p w14:paraId="2948B75A">
            <w:pPr>
              <w:keepNext w:val="0"/>
              <w:keepLines w:val="0"/>
              <w:widowControl/>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eastAsia" w:ascii="宋体" w:hAnsi="宋体" w:eastAsia="宋体" w:cs="宋体"/>
                <w:color w:val="000000"/>
                <w:kern w:val="0"/>
                <w:sz w:val="19"/>
                <w:szCs w:val="19"/>
                <w:lang w:val="en-US" w:eastAsia="zh-CN" w:bidi="ar"/>
              </w:rPr>
              <w:t xml:space="preserve">育（理论篇）、生态 </w:t>
            </w:r>
          </w:p>
          <w:p w14:paraId="0464E4BE">
            <w:pPr>
              <w:keepNext w:val="0"/>
              <w:keepLines w:val="0"/>
              <w:widowControl/>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eastAsia" w:ascii="宋体" w:hAnsi="宋体" w:eastAsia="宋体" w:cs="宋体"/>
                <w:color w:val="000000"/>
                <w:kern w:val="0"/>
                <w:sz w:val="19"/>
                <w:szCs w:val="19"/>
                <w:lang w:val="en-US" w:eastAsia="zh-CN" w:bidi="ar"/>
              </w:rPr>
              <w:t xml:space="preserve">文明知识教育（基础 </w:t>
            </w:r>
          </w:p>
          <w:p w14:paraId="52235D9F">
            <w:pPr>
              <w:keepNext w:val="0"/>
              <w:keepLines w:val="0"/>
              <w:widowControl/>
              <w:suppressLineNumbers w:val="0"/>
              <w:spacing w:before="0" w:beforeAutospacing="0" w:after="0" w:afterAutospacing="0"/>
              <w:ind w:left="0" w:right="0"/>
              <w:jc w:val="left"/>
              <w:rPr>
                <w:rFonts w:hint="default" w:ascii="Calibri" w:hAnsi="Calibri" w:eastAsia="宋体" w:cs="Times New Roman"/>
                <w:kern w:val="2"/>
                <w:sz w:val="21"/>
                <w:szCs w:val="21"/>
              </w:rPr>
            </w:pPr>
            <w:r>
              <w:rPr>
                <w:rFonts w:hint="eastAsia" w:ascii="宋体" w:hAnsi="宋体" w:eastAsia="宋体" w:cs="宋体"/>
                <w:color w:val="000000"/>
                <w:kern w:val="0"/>
                <w:sz w:val="19"/>
                <w:szCs w:val="19"/>
                <w:lang w:val="en-US" w:eastAsia="zh-CN" w:bidi="ar"/>
              </w:rPr>
              <w:t xml:space="preserve">篇）、生态文明技能 </w:t>
            </w:r>
          </w:p>
          <w:p w14:paraId="4BC6BD33">
            <w:pPr>
              <w:keepNext w:val="0"/>
              <w:keepLines w:val="0"/>
              <w:widowControl w:val="0"/>
              <w:suppressLineNumbers w:val="0"/>
              <w:spacing w:before="0" w:beforeAutospacing="0" w:after="0" w:afterAutospacing="0"/>
              <w:ind w:left="0" w:right="0"/>
              <w:jc w:val="both"/>
              <w:rPr>
                <w:rFonts w:hint="default"/>
              </w:rPr>
            </w:pPr>
            <w:r>
              <w:rPr>
                <w:rFonts w:hint="eastAsia" w:ascii="宋体" w:hAnsi="宋体" w:eastAsia="宋体" w:cs="宋体"/>
                <w:kern w:val="0"/>
                <w:sz w:val="20"/>
                <w:szCs w:val="20"/>
                <w:lang w:val="en-US" w:eastAsia="zh-CN" w:bidi="ar"/>
              </w:rPr>
              <w:t>包括生态文明观教育（理论篇）、生态文明知识教育（基础篇）、生态文明技能教育（实践篇）三大部分，文明史、文明关和生态关等九个章节。</w:t>
            </w:r>
          </w:p>
          <w:p w14:paraId="1BE86D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kern w:val="0"/>
                <w:sz w:val="21"/>
                <w:szCs w:val="21"/>
                <w:lang w:val="en-US" w:eastAsia="zh-CN" w:bidi="ar"/>
              </w:rPr>
            </w:pPr>
          </w:p>
        </w:tc>
        <w:tc>
          <w:tcPr>
            <w:tcW w:w="975" w:type="dxa"/>
            <w:vAlign w:val="center"/>
          </w:tcPr>
          <w:p w14:paraId="3F60A5AC">
            <w:pPr>
              <w:keepNext w:val="0"/>
              <w:keepLines w:val="0"/>
              <w:widowControl/>
              <w:numPr>
                <w:ilvl w:val="0"/>
                <w:numId w:val="4"/>
              </w:numPr>
              <w:suppressLineNumbers w:val="0"/>
              <w:snapToGrid w:val="0"/>
              <w:spacing w:before="0" w:beforeAutospacing="0" w:after="0" w:afterAutospacing="0"/>
              <w:ind w:left="0" w:right="0" w:rightChars="0"/>
              <w:jc w:val="left"/>
              <w:rPr>
                <w:rFonts w:hint="eastAsia" w:ascii="宋体" w:hAnsi="宋体" w:eastAsia="宋体" w:cs="宋体"/>
                <w:kern w:val="0"/>
                <w:sz w:val="20"/>
                <w:szCs w:val="20"/>
              </w:rPr>
            </w:pPr>
            <w:r>
              <w:rPr>
                <w:rFonts w:hint="eastAsia" w:ascii="宋体" w:hAnsi="宋体" w:eastAsia="宋体" w:cs="宋体"/>
                <w:kern w:val="0"/>
                <w:sz w:val="20"/>
                <w:szCs w:val="20"/>
                <w:lang w:val="en-US" w:eastAsia="zh-CN" w:bidi="ar"/>
              </w:rPr>
              <w:t>教学要求：以学生为中心适当安排专题讨论及翻转课堂等放大课堂教学效果；利用精品资源共享课网络教学平台，供学生拓展性学习。使用信息化教学手段，教学理实一体化，运用案例教学等方式进行教学。</w:t>
            </w:r>
          </w:p>
          <w:p w14:paraId="4D8F37AE">
            <w:pPr>
              <w:pStyle w:val="13"/>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2"/>
                <w:sz w:val="21"/>
                <w:szCs w:val="21"/>
              </w:rPr>
            </w:pPr>
            <w:r>
              <w:rPr>
                <w:rFonts w:hint="default" w:ascii="宋体" w:hAnsi="宋体" w:eastAsia="宋体" w:cs="宋体"/>
                <w:kern w:val="2"/>
                <w:sz w:val="21"/>
                <w:szCs w:val="21"/>
                <w:lang w:eastAsia="zh-CN" w:bidi="ar"/>
              </w:rPr>
              <w:t>2.</w:t>
            </w:r>
            <w:r>
              <w:rPr>
                <w:rFonts w:hint="eastAsia" w:ascii="宋体" w:hAnsi="宋体" w:eastAsia="宋体" w:cs="宋体"/>
                <w:kern w:val="2"/>
                <w:sz w:val="21"/>
                <w:szCs w:val="21"/>
                <w:lang w:val="en-US" w:eastAsia="zh-CN" w:bidi="ar"/>
              </w:rPr>
              <w:t>教</w:t>
            </w:r>
            <w:r>
              <w:rPr>
                <w:rFonts w:hint="eastAsia" w:ascii="宋体" w:hAnsi="宋体" w:eastAsia="宋体" w:cs="宋体"/>
                <w:b w:val="0"/>
                <w:bCs w:val="0"/>
                <w:color w:val="000000"/>
                <w:kern w:val="0"/>
                <w:sz w:val="20"/>
                <w:szCs w:val="20"/>
                <w:lang w:val="en-US" w:eastAsia="zh-CN" w:bidi="ar"/>
              </w:rPr>
              <w:t>学模式：教学讲解、案例教学、项目导向。</w:t>
            </w:r>
          </w:p>
          <w:p w14:paraId="2AF1B449">
            <w:pPr>
              <w:keepNext w:val="0"/>
              <w:keepLines w:val="0"/>
              <w:widowControl w:val="0"/>
              <w:suppressLineNumbers w:val="0"/>
              <w:spacing w:before="0" w:beforeAutospacing="0" w:after="0" w:afterAutospacing="0"/>
              <w:ind w:left="0" w:right="0"/>
              <w:jc w:val="both"/>
              <w:rPr>
                <w:rFonts w:hint="default"/>
              </w:rPr>
            </w:pPr>
            <w:r>
              <w:rPr>
                <w:rFonts w:hint="eastAsia" w:ascii="宋体" w:hAnsi="宋体" w:eastAsia="宋体" w:cs="宋体"/>
                <w:kern w:val="0"/>
                <w:sz w:val="20"/>
                <w:szCs w:val="20"/>
                <w:lang w:val="en-US" w:eastAsia="zh-CN" w:bidi="ar"/>
              </w:rPr>
              <w:t>3.考核方式：学生的最终成绩从学习态度（20%）课程作业或活动任务出勤率（30%）期末成绩（50%）来进行综合评价；同时，直接或间接地对教师的教学效果进行评价。</w:t>
            </w:r>
          </w:p>
          <w:p w14:paraId="560FDBE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仿宋_GB2312" w:hAnsi="仿宋_GB2312" w:eastAsia="仿宋_GB2312" w:cs="仿宋_GB2312"/>
                <w:kern w:val="0"/>
                <w:sz w:val="21"/>
                <w:szCs w:val="21"/>
                <w:lang w:val="en-US" w:eastAsia="zh-CN" w:bidi="ar"/>
              </w:rPr>
            </w:pPr>
          </w:p>
        </w:tc>
      </w:tr>
      <w:tr w14:paraId="0985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6D5ABE8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color w:val="auto"/>
                <w:kern w:val="0"/>
                <w:sz w:val="20"/>
                <w:szCs w:val="20"/>
                <w:highlight w:val="none"/>
              </w:rPr>
              <w:t>1</w:t>
            </w:r>
            <w:r>
              <w:rPr>
                <w:rFonts w:hint="default" w:ascii="宋体" w:hAnsi="宋体" w:cs="宋体"/>
                <w:b w:val="0"/>
                <w:bCs/>
                <w:color w:val="auto"/>
                <w:kern w:val="0"/>
                <w:sz w:val="20"/>
                <w:szCs w:val="20"/>
                <w:highlight w:val="none"/>
              </w:rPr>
              <w:t>4</w:t>
            </w:r>
          </w:p>
        </w:tc>
        <w:tc>
          <w:tcPr>
            <w:tcW w:w="720" w:type="dxa"/>
            <w:vAlign w:val="center"/>
          </w:tcPr>
          <w:p w14:paraId="76C5C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000000"/>
                <w:kern w:val="0"/>
                <w:sz w:val="20"/>
                <w:szCs w:val="20"/>
                <w:highlight w:val="white"/>
              </w:rPr>
            </w:pPr>
            <w:r>
              <w:rPr>
                <w:rFonts w:hint="eastAsia" w:ascii="宋体" w:hAnsi="宋体" w:eastAsia="宋体" w:cs="宋体"/>
                <w:b w:val="0"/>
                <w:bCs w:val="0"/>
                <w:color w:val="000000"/>
                <w:kern w:val="0"/>
                <w:sz w:val="20"/>
                <w:szCs w:val="20"/>
                <w:highlight w:val="white"/>
              </w:rPr>
              <w:t>安全</w:t>
            </w:r>
          </w:p>
          <w:p w14:paraId="49374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000000"/>
                <w:kern w:val="0"/>
                <w:sz w:val="20"/>
                <w:szCs w:val="20"/>
                <w:highlight w:val="white"/>
              </w:rPr>
              <w:t>教育（必修）</w:t>
            </w:r>
          </w:p>
        </w:tc>
        <w:tc>
          <w:tcPr>
            <w:tcW w:w="420" w:type="dxa"/>
            <w:vAlign w:val="center"/>
          </w:tcPr>
          <w:p w14:paraId="7B1A57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000000"/>
                <w:kern w:val="0"/>
                <w:sz w:val="20"/>
                <w:szCs w:val="20"/>
                <w:highlight w:val="white"/>
              </w:rPr>
              <w:t>1</w:t>
            </w:r>
          </w:p>
        </w:tc>
        <w:tc>
          <w:tcPr>
            <w:tcW w:w="502" w:type="dxa"/>
            <w:vAlign w:val="center"/>
          </w:tcPr>
          <w:p w14:paraId="47BF8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0"/>
                <w:sz w:val="21"/>
                <w:szCs w:val="21"/>
                <w:lang w:val="en-US" w:eastAsia="zh-CN" w:bidi="ar"/>
              </w:rPr>
            </w:pPr>
            <w:r>
              <w:rPr>
                <w:rFonts w:hint="default" w:ascii="宋体" w:hAnsi="宋体" w:cs="宋体"/>
                <w:b w:val="0"/>
                <w:bCs w:val="0"/>
                <w:color w:val="000000"/>
                <w:kern w:val="0"/>
                <w:sz w:val="20"/>
                <w:szCs w:val="20"/>
                <w:highlight w:val="white"/>
              </w:rPr>
              <w:t>8</w:t>
            </w:r>
          </w:p>
        </w:tc>
        <w:tc>
          <w:tcPr>
            <w:tcW w:w="3421" w:type="dxa"/>
            <w:vAlign w:val="center"/>
          </w:tcPr>
          <w:p w14:paraId="0E968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（一）素质目标</w:t>
            </w:r>
          </w:p>
          <w:p w14:paraId="6D2314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培养社会安全责任感，形成安全意识，养成安全习惯。</w:t>
            </w:r>
          </w:p>
          <w:p w14:paraId="0463F7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（二）知识目标</w:t>
            </w:r>
          </w:p>
          <w:p w14:paraId="2944A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1.掌握必要的安全行为的知识和技能；2.了解相关的法律法规常识</w:t>
            </w:r>
          </w:p>
          <w:p w14:paraId="43927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w:t>
            </w:r>
            <w:r>
              <w:rPr>
                <w:rFonts w:hint="eastAsia" w:ascii="宋体" w:hAnsi="宋体" w:eastAsia="宋体" w:cs="宋体"/>
                <w:b w:val="0"/>
                <w:bCs w:val="0"/>
                <w:color w:val="auto"/>
                <w:sz w:val="20"/>
                <w:szCs w:val="20"/>
                <w:lang w:val="en-US" w:eastAsia="zh-CN"/>
              </w:rPr>
              <w:t>三</w:t>
            </w:r>
            <w:r>
              <w:rPr>
                <w:rFonts w:hint="eastAsia" w:ascii="宋体" w:hAnsi="宋体" w:eastAsia="宋体" w:cs="宋体"/>
                <w:b w:val="0"/>
                <w:bCs w:val="0"/>
                <w:color w:val="auto"/>
                <w:sz w:val="20"/>
                <w:szCs w:val="20"/>
              </w:rPr>
              <w:t>）能力目标</w:t>
            </w:r>
          </w:p>
          <w:p w14:paraId="45441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能正确应对日常生活和突发安全事件。</w:t>
            </w:r>
          </w:p>
          <w:p w14:paraId="253DD003">
            <w:pPr>
              <w:pStyle w:val="2"/>
              <w:keepNext w:val="0"/>
              <w:keepLines w:val="0"/>
              <w:pageBreakBefore w:val="0"/>
              <w:kinsoku/>
              <w:wordWrap/>
              <w:overflowPunct/>
              <w:topLinePunct w:val="0"/>
              <w:autoSpaceDE/>
              <w:autoSpaceDN/>
              <w:bidi w:val="0"/>
              <w:adjustRightInd/>
              <w:snapToGrid/>
              <w:spacing w:before="0" w:beforeAutospacing="0" w:after="0" w:afterAutospacing="0"/>
              <w:ind w:right="0"/>
              <w:jc w:val="both"/>
              <w:textAlignment w:val="auto"/>
              <w:rPr>
                <w:rFonts w:hint="eastAsia" w:ascii="宋体" w:hAnsi="宋体" w:eastAsia="宋体" w:cs="宋体"/>
                <w:b w:val="0"/>
                <w:bCs w:val="0"/>
                <w:color w:val="auto"/>
                <w:sz w:val="20"/>
                <w:szCs w:val="20"/>
              </w:rPr>
            </w:pPr>
          </w:p>
          <w:p w14:paraId="186F09B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both"/>
              <w:textAlignment w:val="auto"/>
              <w:rPr>
                <w:rFonts w:hint="eastAsia" w:ascii="仿宋_GB2312" w:hAnsi="仿宋_GB2312" w:eastAsia="仿宋_GB2312" w:cs="仿宋_GB2312"/>
                <w:kern w:val="0"/>
                <w:sz w:val="21"/>
                <w:szCs w:val="21"/>
                <w:lang w:val="en-US" w:eastAsia="zh-CN" w:bidi="ar"/>
              </w:rPr>
            </w:pPr>
          </w:p>
        </w:tc>
        <w:tc>
          <w:tcPr>
            <w:tcW w:w="2729" w:type="dxa"/>
            <w:vAlign w:val="center"/>
          </w:tcPr>
          <w:p w14:paraId="7AFCF1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auto"/>
                <w:kern w:val="0"/>
                <w:sz w:val="20"/>
                <w:szCs w:val="20"/>
                <w:highlight w:val="white"/>
              </w:rPr>
              <w:t>包括预防和应对社会安全公共卫生、意外伤害、网络和信息安全、自然灾害、实验（训）室安全与实习安全以及影响学生安全的其他事故或事件六个模块</w:t>
            </w:r>
          </w:p>
        </w:tc>
        <w:tc>
          <w:tcPr>
            <w:tcW w:w="975" w:type="dxa"/>
            <w:vAlign w:val="center"/>
          </w:tcPr>
          <w:p w14:paraId="4C6D7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教学场地：多媒体教室</w:t>
            </w:r>
          </w:p>
          <w:p w14:paraId="5C91E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教学模式：线上线下混合式教学模式</w:t>
            </w:r>
          </w:p>
          <w:p w14:paraId="1E401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7050A8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教学方法：采用案例分析法案例分析法、任务驱动法</w:t>
            </w:r>
          </w:p>
          <w:p w14:paraId="7715F0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kern w:val="0"/>
                <w:sz w:val="20"/>
                <w:szCs w:val="20"/>
                <w:highlight w:val="white"/>
              </w:rPr>
            </w:pPr>
          </w:p>
          <w:p w14:paraId="5B37C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kern w:val="0"/>
                <w:sz w:val="21"/>
                <w:szCs w:val="21"/>
                <w:lang w:val="en-US" w:eastAsia="zh-CN" w:bidi="ar"/>
              </w:rPr>
            </w:pPr>
            <w:r>
              <w:rPr>
                <w:rFonts w:hint="eastAsia" w:ascii="宋体" w:hAnsi="宋体" w:eastAsia="宋体" w:cs="宋体"/>
                <w:b w:val="0"/>
                <w:bCs w:val="0"/>
                <w:color w:val="auto"/>
                <w:sz w:val="20"/>
                <w:szCs w:val="20"/>
                <w:highlight w:val="white"/>
              </w:rPr>
              <w:t>教学评价：线下过程性考核50%+期末终结性考核50%</w:t>
            </w:r>
          </w:p>
        </w:tc>
      </w:tr>
      <w:tr w14:paraId="27F6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3903D8A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color w:val="auto"/>
                <w:kern w:val="0"/>
                <w:sz w:val="20"/>
                <w:szCs w:val="20"/>
                <w:highlight w:val="none"/>
              </w:rPr>
              <w:t>15</w:t>
            </w:r>
          </w:p>
        </w:tc>
        <w:tc>
          <w:tcPr>
            <w:tcW w:w="720" w:type="dxa"/>
            <w:vAlign w:val="center"/>
          </w:tcPr>
          <w:p w14:paraId="5345F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rPr>
            </w:pPr>
            <w:r>
              <w:rPr>
                <w:rFonts w:hint="eastAsia"/>
              </w:rPr>
              <w:t>党史教育</w:t>
            </w:r>
          </w:p>
          <w:p w14:paraId="6506065A">
            <w:pPr>
              <w:pStyle w:val="2"/>
              <w:spacing w:before="0" w:beforeAutospacing="0" w:after="0" w:afterAutospacing="0"/>
              <w:ind w:left="0" w:leftChars="0" w:right="0" w:firstLine="0" w:firstLineChars="0"/>
              <w:rPr>
                <w:rFonts w:hint="eastAsia"/>
              </w:rPr>
            </w:pPr>
            <w:r>
              <w:rPr>
                <w:rFonts w:hint="eastAsia" w:ascii="宋体" w:hAnsi="宋体" w:eastAsia="宋体" w:cs="宋体"/>
                <w:b w:val="0"/>
                <w:bCs w:val="0"/>
                <w:color w:val="000000"/>
                <w:kern w:val="0"/>
                <w:sz w:val="20"/>
                <w:szCs w:val="20"/>
                <w:highlight w:val="white"/>
                <w:lang w:eastAsia="zh-Hans"/>
              </w:rPr>
              <w:t>（</w:t>
            </w:r>
            <w:r>
              <w:rPr>
                <w:rFonts w:hint="eastAsia" w:ascii="宋体" w:hAnsi="宋体" w:eastAsia="宋体" w:cs="宋体"/>
                <w:b w:val="0"/>
                <w:bCs w:val="0"/>
                <w:color w:val="000000"/>
                <w:kern w:val="0"/>
                <w:sz w:val="20"/>
                <w:szCs w:val="20"/>
                <w:highlight w:val="white"/>
              </w:rPr>
              <w:t>必修）</w:t>
            </w:r>
          </w:p>
          <w:p w14:paraId="2ADDA151">
            <w:pPr>
              <w:pStyle w:val="2"/>
              <w:spacing w:before="0" w:beforeAutospacing="0" w:after="0" w:afterAutospacing="0"/>
              <w:ind w:left="420" w:leftChars="200" w:right="0" w:rightChars="0"/>
              <w:jc w:val="center"/>
              <w:rPr>
                <w:rFonts w:hint="eastAsia" w:ascii="Times New Roman" w:hAnsi="Times New Roman" w:eastAsia="宋体" w:cs="Times New Roman"/>
                <w:kern w:val="2"/>
                <w:sz w:val="21"/>
                <w:lang w:val="en-US" w:eastAsia="zh-Hans" w:bidi="ar-SA"/>
              </w:rPr>
            </w:pPr>
          </w:p>
        </w:tc>
        <w:tc>
          <w:tcPr>
            <w:tcW w:w="420" w:type="dxa"/>
            <w:vAlign w:val="center"/>
          </w:tcPr>
          <w:p w14:paraId="7BA7AD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val="0"/>
                <w:color w:val="000000"/>
                <w:kern w:val="0"/>
                <w:sz w:val="20"/>
                <w:szCs w:val="20"/>
                <w:highlight w:val="none"/>
                <w:lang w:val="en-US" w:eastAsia="zh-CN" w:bidi="ar-SA"/>
              </w:rPr>
            </w:pPr>
            <w:r>
              <w:rPr>
                <w:rFonts w:hint="eastAsia"/>
                <w:highlight w:val="none"/>
              </w:rPr>
              <w:t>1</w:t>
            </w:r>
          </w:p>
        </w:tc>
        <w:tc>
          <w:tcPr>
            <w:tcW w:w="502" w:type="dxa"/>
            <w:vAlign w:val="center"/>
          </w:tcPr>
          <w:p w14:paraId="5BAC5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val="0"/>
                <w:color w:val="000000"/>
                <w:kern w:val="0"/>
                <w:sz w:val="20"/>
                <w:szCs w:val="20"/>
                <w:highlight w:val="none"/>
                <w:lang w:val="en-US" w:eastAsia="zh-CN" w:bidi="ar-SA"/>
              </w:rPr>
            </w:pPr>
            <w:r>
              <w:rPr>
                <w:rFonts w:hint="default" w:ascii="宋体" w:hAnsi="宋体" w:cs="宋体"/>
                <w:b w:val="0"/>
                <w:bCs w:val="0"/>
                <w:color w:val="000000"/>
                <w:kern w:val="0"/>
                <w:sz w:val="20"/>
                <w:szCs w:val="20"/>
                <w:highlight w:val="none"/>
              </w:rPr>
              <w:t>18</w:t>
            </w:r>
          </w:p>
        </w:tc>
        <w:tc>
          <w:tcPr>
            <w:tcW w:w="3421" w:type="dxa"/>
            <w:vAlign w:val="center"/>
          </w:tcPr>
          <w:p w14:paraId="75259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lang w:val="en-US" w:eastAsia="zh-Hans"/>
              </w:rPr>
            </w:pPr>
            <w:r>
              <w:rPr>
                <w:rFonts w:hint="eastAsia" w:ascii="宋体" w:hAnsi="宋体" w:eastAsia="宋体" w:cs="宋体"/>
                <w:b w:val="0"/>
                <w:bCs w:val="0"/>
                <w:color w:val="auto"/>
                <w:sz w:val="20"/>
                <w:szCs w:val="20"/>
                <w:lang w:val="en-US" w:eastAsia="zh-Hans"/>
              </w:rPr>
              <w:t>（一）素质目标</w:t>
            </w:r>
          </w:p>
          <w:p w14:paraId="3EC42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宋体" w:hAnsi="宋体" w:eastAsia="宋体" w:cs="宋体"/>
                <w:b w:val="0"/>
                <w:bCs w:val="0"/>
                <w:color w:val="auto"/>
                <w:sz w:val="20"/>
                <w:szCs w:val="20"/>
                <w:lang w:val="en-US" w:eastAsia="zh-Hans"/>
              </w:rPr>
            </w:pPr>
            <w:r>
              <w:rPr>
                <w:rFonts w:hint="eastAsia" w:ascii="宋体" w:hAnsi="宋体" w:eastAsia="宋体" w:cs="宋体"/>
                <w:b w:val="0"/>
                <w:bCs w:val="0"/>
                <w:color w:val="auto"/>
                <w:sz w:val="20"/>
                <w:szCs w:val="20"/>
                <w:lang w:val="en-US" w:eastAsia="zh-CN"/>
              </w:rPr>
              <w:t>把“四史”学习教育融入社会主义发展、中国特色社会主义发展的实践之中，使学生切实提高分析问题、解决问题的能力；形成正确的社会主义史观、国史观，科学看待在中国共产党领导下取得的伟大成就，产生和勃发建设祖国、建设社会主义激情、热情与中国特色社会主义事业建设者和接班人的主人翁意识。</w:t>
            </w:r>
          </w:p>
          <w:p w14:paraId="343F7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lang w:val="en-US" w:eastAsia="zh-CN"/>
              </w:rPr>
            </w:pPr>
            <w:r>
              <w:rPr>
                <w:rFonts w:hint="eastAsia" w:ascii="宋体" w:hAnsi="宋体" w:eastAsia="宋体" w:cs="宋体"/>
                <w:b w:val="0"/>
                <w:bCs w:val="0"/>
                <w:color w:val="auto"/>
                <w:sz w:val="20"/>
                <w:szCs w:val="20"/>
                <w:lang w:val="en-US" w:eastAsia="zh-Hans"/>
              </w:rPr>
              <w:t>（二）</w:t>
            </w:r>
            <w:r>
              <w:rPr>
                <w:rFonts w:hint="eastAsia" w:ascii="宋体" w:hAnsi="宋体" w:eastAsia="宋体" w:cs="宋体"/>
                <w:b w:val="0"/>
                <w:bCs w:val="0"/>
                <w:color w:val="auto"/>
                <w:sz w:val="20"/>
                <w:szCs w:val="20"/>
                <w:lang w:val="en-US" w:eastAsia="zh-CN"/>
              </w:rPr>
              <w:t>知识目标</w:t>
            </w:r>
          </w:p>
          <w:p w14:paraId="7357D3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lang w:val="en-US" w:eastAsia="zh-CN"/>
              </w:rPr>
            </w:pPr>
            <w:r>
              <w:rPr>
                <w:rFonts w:hint="eastAsia" w:ascii="宋体" w:hAnsi="宋体" w:eastAsia="宋体" w:cs="宋体"/>
                <w:b w:val="0"/>
                <w:bCs w:val="0"/>
                <w:color w:val="auto"/>
                <w:sz w:val="20"/>
                <w:szCs w:val="20"/>
                <w:lang w:val="en-US" w:eastAsia="zh-CN"/>
              </w:rPr>
              <w:t>正确认识课程的性质、任务及其研究对象，全面了解课程的体系、结构。通过教学，要求学生熟悉和掌握“四史”的基本概念、历史发展和历史成就，使学生对社会主义发展和中国特色社会主义发展有着更加明确、深入的了解和认识。</w:t>
            </w:r>
          </w:p>
          <w:p w14:paraId="10AC75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lang w:val="en-US" w:eastAsia="zh-CN"/>
              </w:rPr>
            </w:pPr>
          </w:p>
          <w:p w14:paraId="6ECD1A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lang w:val="en-US" w:eastAsia="zh-CN"/>
              </w:rPr>
            </w:pPr>
            <w:r>
              <w:rPr>
                <w:rFonts w:hint="eastAsia" w:ascii="宋体" w:hAnsi="宋体" w:eastAsia="宋体" w:cs="宋体"/>
                <w:b w:val="0"/>
                <w:bCs w:val="0"/>
                <w:color w:val="auto"/>
                <w:sz w:val="20"/>
                <w:szCs w:val="20"/>
                <w:lang w:val="en-US" w:eastAsia="zh-CN"/>
              </w:rPr>
              <w:t>（</w:t>
            </w:r>
            <w:r>
              <w:rPr>
                <w:rFonts w:hint="eastAsia" w:ascii="宋体" w:hAnsi="宋体" w:eastAsia="宋体" w:cs="宋体"/>
                <w:b w:val="0"/>
                <w:bCs w:val="0"/>
                <w:color w:val="auto"/>
                <w:sz w:val="20"/>
                <w:szCs w:val="20"/>
                <w:lang w:val="en-US" w:eastAsia="zh-Hans"/>
              </w:rPr>
              <w:t>三</w:t>
            </w:r>
            <w:r>
              <w:rPr>
                <w:rFonts w:hint="eastAsia" w:ascii="宋体" w:hAnsi="宋体" w:eastAsia="宋体" w:cs="宋体"/>
                <w:b w:val="0"/>
                <w:bCs w:val="0"/>
                <w:color w:val="auto"/>
                <w:sz w:val="20"/>
                <w:szCs w:val="20"/>
                <w:lang w:val="en-US" w:eastAsia="zh-CN"/>
              </w:rPr>
              <w:t>）能力目标</w:t>
            </w:r>
          </w:p>
          <w:p w14:paraId="5A30A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lang w:val="en-US" w:eastAsia="zh-CN"/>
              </w:rPr>
            </w:pPr>
            <w:r>
              <w:rPr>
                <w:rFonts w:hint="eastAsia" w:ascii="宋体" w:hAnsi="宋体" w:eastAsia="宋体" w:cs="宋体"/>
                <w:b w:val="0"/>
                <w:bCs w:val="0"/>
                <w:color w:val="auto"/>
                <w:sz w:val="20"/>
                <w:szCs w:val="20"/>
                <w:lang w:val="en-US" w:eastAsia="zh-CN"/>
              </w:rPr>
              <w:t>掌握“四史”的基本概念、基本知识、基本理论，学会运用辩证唯物主义观点去分析有关世情、国情的理论问题。使学生具有良好的沟通、团结协作能力，具有理论联系实际的能力。</w:t>
            </w:r>
          </w:p>
          <w:p w14:paraId="3FDDA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lang w:val="en-US" w:eastAsia="zh-CN"/>
              </w:rPr>
            </w:pPr>
          </w:p>
          <w:p w14:paraId="41863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0"/>
                <w:szCs w:val="20"/>
                <w:lang w:val="en-US" w:eastAsia="zh-CN"/>
              </w:rPr>
            </w:pPr>
          </w:p>
          <w:p w14:paraId="60D8E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2"/>
                <w:sz w:val="20"/>
                <w:szCs w:val="20"/>
                <w:lang w:val="en-US" w:eastAsia="zh-CN" w:bidi="ar-SA"/>
              </w:rPr>
            </w:pPr>
          </w:p>
        </w:tc>
        <w:tc>
          <w:tcPr>
            <w:tcW w:w="2729" w:type="dxa"/>
            <w:vAlign w:val="center"/>
          </w:tcPr>
          <w:p w14:paraId="34FB63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b w:val="0"/>
                <w:bCs w:val="0"/>
                <w:color w:val="auto"/>
                <w:kern w:val="0"/>
                <w:sz w:val="20"/>
                <w:szCs w:val="20"/>
                <w:highlight w:val="white"/>
                <w:lang w:val="en-US" w:eastAsia="zh-CN" w:bidi="ar-SA"/>
              </w:rPr>
            </w:pPr>
            <w:r>
              <w:rPr>
                <w:rFonts w:hint="eastAsia" w:ascii="宋体" w:hAnsi="宋体" w:eastAsia="宋体" w:cs="宋体"/>
                <w:b w:val="0"/>
                <w:bCs w:val="0"/>
                <w:color w:val="auto"/>
                <w:kern w:val="0"/>
                <w:sz w:val="20"/>
                <w:szCs w:val="20"/>
                <w:highlight w:val="white"/>
              </w:rPr>
              <w:t>本课程主要涵盖了社会主义发展史、党史、新中国史和改革开放史。其中社会主义发展史主要讲在历史社会主义从无到有从空想变为现实时期，在这段社会主义走走停停的探索时期，在历史的镜子面前一直深刻反思，总结前人的经验和教训，面对我国今天改革成果以及当前国际形势，继续我们大国崛起之路；党史是中国共产党从成立以来整个发展过程的全部历史，主要包括中国共产党历次代表大会的情况、党章的不断完善过程、党在各个不同时期的组织建设和发展状况、党领导全国各族人民进行革命和建设的发展历程和全部史实的记载；新中国史主要讲中华人民共和国历史开始于1949年10月1日的开国大典，前后以1978年的中国共产党十一届三中全会为标志，可分为毛泽东时代（1949年至1978年）、与以现代化建设及改革开放为主题的邓小平及后邓小平时代（1978年至今）；改革开放史是中国共产党推进社会主义制度自我完善和发展的实践史，改革开放是中国共产党带领人民开启的一次伟大革命，实质是社会主义制度的自我完善和发展，目的是在新的历史条件下为人民谋幸福、为民族谋复兴。</w:t>
            </w:r>
          </w:p>
        </w:tc>
        <w:tc>
          <w:tcPr>
            <w:tcW w:w="975" w:type="dxa"/>
            <w:vAlign w:val="center"/>
          </w:tcPr>
          <w:p w14:paraId="04900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本课程按照学校要求，严格管理，学习采取线上+线下混合式教学，考核采用等级制，主要分为两个等次，即合格与不合格。具体如下：</w:t>
            </w:r>
          </w:p>
          <w:p w14:paraId="03A5A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1.在平台观看教学视频，每个视频均需全部观看完毕；</w:t>
            </w:r>
          </w:p>
          <w:p w14:paraId="46400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2.线下学习，需按要求完成考勤、实践活动参与度等。</w:t>
            </w:r>
          </w:p>
          <w:p w14:paraId="5036D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bCs w:val="0"/>
                <w:color w:val="auto"/>
                <w:kern w:val="2"/>
                <w:sz w:val="20"/>
                <w:szCs w:val="20"/>
                <w:highlight w:val="white"/>
                <w:lang w:val="en-US" w:eastAsia="zh-CN" w:bidi="ar-SA"/>
              </w:rPr>
            </w:pPr>
            <w:r>
              <w:rPr>
                <w:rFonts w:hint="eastAsia" w:ascii="宋体" w:hAnsi="宋体" w:eastAsia="宋体" w:cs="宋体"/>
                <w:b w:val="0"/>
                <w:bCs w:val="0"/>
                <w:color w:val="auto"/>
                <w:sz w:val="20"/>
                <w:szCs w:val="20"/>
                <w:highlight w:val="white"/>
              </w:rPr>
              <w:t>3.期末提交一篇结课论文：围绕“四史”（中国共产党党史、新中国史、改革开放史、社会主义发展史），自选题目，字数800-1000字。</w:t>
            </w:r>
          </w:p>
        </w:tc>
      </w:tr>
      <w:tr w14:paraId="624B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434944B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color w:val="auto"/>
                <w:kern w:val="0"/>
                <w:sz w:val="20"/>
                <w:szCs w:val="20"/>
                <w:highlight w:val="none"/>
                <w:lang w:val="en-US" w:eastAsia="zh-CN" w:bidi="ar-SA"/>
              </w:rPr>
            </w:pPr>
            <w:r>
              <w:rPr>
                <w:rFonts w:hint="default" w:ascii="宋体" w:hAnsi="宋体" w:cs="宋体"/>
                <w:b w:val="0"/>
                <w:bCs/>
                <w:color w:val="auto"/>
                <w:kern w:val="0"/>
                <w:sz w:val="20"/>
                <w:szCs w:val="20"/>
                <w:highlight w:val="none"/>
              </w:rPr>
              <w:t>1</w:t>
            </w:r>
            <w:r>
              <w:rPr>
                <w:rFonts w:hint="eastAsia" w:ascii="宋体" w:hAnsi="宋体" w:cs="宋体"/>
                <w:b w:val="0"/>
                <w:bCs/>
                <w:color w:val="auto"/>
                <w:kern w:val="0"/>
                <w:sz w:val="20"/>
                <w:szCs w:val="20"/>
                <w:highlight w:val="none"/>
                <w:lang w:val="en-US" w:eastAsia="zh-CN"/>
              </w:rPr>
              <w:t>6</w:t>
            </w:r>
          </w:p>
        </w:tc>
        <w:tc>
          <w:tcPr>
            <w:tcW w:w="720" w:type="dxa"/>
            <w:vAlign w:val="center"/>
          </w:tcPr>
          <w:p w14:paraId="6F4344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center"/>
              <w:outlineLvl w:val="9"/>
              <w:rPr>
                <w:rFonts w:hint="eastAsia" w:ascii="Times New Roman" w:hAnsi="Times New Roman" w:eastAsia="宋体" w:cs="Times New Roman"/>
                <w:kern w:val="2"/>
                <w:sz w:val="21"/>
                <w:lang w:val="en-US" w:eastAsia="zh-Hans" w:bidi="ar-SA"/>
              </w:rPr>
            </w:pPr>
            <w:r>
              <w:rPr>
                <w:rFonts w:hint="eastAsia" w:ascii="宋体" w:hAnsi="宋体" w:eastAsia="宋体" w:cs="宋体"/>
                <w:color w:val="auto"/>
                <w:kern w:val="0"/>
                <w:sz w:val="21"/>
                <w:szCs w:val="21"/>
                <w:highlight w:val="none"/>
                <w:lang w:bidi="ar"/>
              </w:rPr>
              <w:t>劳动教育</w:t>
            </w:r>
            <w:r>
              <w:rPr>
                <w:rFonts w:hint="eastAsia" w:ascii="宋体" w:hAnsi="宋体" w:cs="宋体"/>
                <w:color w:val="auto"/>
                <w:kern w:val="0"/>
                <w:sz w:val="21"/>
                <w:szCs w:val="21"/>
                <w:highlight w:val="none"/>
                <w:lang w:eastAsia="zh-CN" w:bidi="ar"/>
              </w:rPr>
              <w:t>（</w:t>
            </w:r>
            <w:r>
              <w:rPr>
                <w:rFonts w:hint="eastAsia" w:ascii="宋体" w:hAnsi="宋体" w:cs="宋体"/>
                <w:color w:val="auto"/>
                <w:kern w:val="0"/>
                <w:sz w:val="21"/>
                <w:szCs w:val="21"/>
                <w:highlight w:val="none"/>
                <w:lang w:val="en-US" w:eastAsia="zh-CN" w:bidi="ar"/>
              </w:rPr>
              <w:t>必修</w:t>
            </w:r>
            <w:r>
              <w:rPr>
                <w:rFonts w:hint="eastAsia" w:ascii="宋体" w:hAnsi="宋体" w:cs="宋体"/>
                <w:color w:val="auto"/>
                <w:kern w:val="0"/>
                <w:sz w:val="21"/>
                <w:szCs w:val="21"/>
                <w:highlight w:val="none"/>
                <w:lang w:eastAsia="zh-CN" w:bidi="ar"/>
              </w:rPr>
              <w:t>）</w:t>
            </w:r>
          </w:p>
        </w:tc>
        <w:tc>
          <w:tcPr>
            <w:tcW w:w="420" w:type="dxa"/>
            <w:vAlign w:val="center"/>
          </w:tcPr>
          <w:p w14:paraId="5FA6E3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center"/>
              <w:outlineLvl w:val="9"/>
              <w:rPr>
                <w:rFonts w:hint="eastAsia" w:ascii="Times New Roman" w:hAnsi="Times New Roman" w:eastAsia="宋体" w:cs="Times New Roman"/>
                <w:kern w:val="2"/>
                <w:sz w:val="21"/>
                <w:highlight w:val="none"/>
                <w:lang w:val="en-US" w:eastAsia="zh-CN" w:bidi="ar-SA"/>
              </w:rPr>
            </w:pPr>
            <w:r>
              <w:rPr>
                <w:rFonts w:hint="eastAsia" w:ascii="宋体" w:hAnsi="宋体" w:eastAsia="宋体" w:cs="宋体"/>
                <w:color w:val="auto"/>
                <w:sz w:val="21"/>
                <w:szCs w:val="21"/>
                <w:highlight w:val="none"/>
              </w:rPr>
              <w:t>1</w:t>
            </w:r>
          </w:p>
        </w:tc>
        <w:tc>
          <w:tcPr>
            <w:tcW w:w="502" w:type="dxa"/>
            <w:vAlign w:val="center"/>
          </w:tcPr>
          <w:p w14:paraId="14E7FE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center"/>
              <w:outlineLvl w:val="9"/>
              <w:rPr>
                <w:rFonts w:hint="eastAsia" w:ascii="宋体" w:hAnsi="宋体" w:eastAsia="宋体" w:cs="宋体"/>
                <w:b w:val="0"/>
                <w:bCs w:val="0"/>
                <w:color w:val="000000"/>
                <w:kern w:val="0"/>
                <w:sz w:val="20"/>
                <w:szCs w:val="20"/>
                <w:highlight w:val="none"/>
                <w:lang w:val="en-US" w:eastAsia="zh-CN" w:bidi="ar-SA"/>
              </w:rPr>
            </w:pPr>
            <w:r>
              <w:rPr>
                <w:rFonts w:hint="eastAsia" w:ascii="宋体" w:hAnsi="宋体" w:eastAsia="宋体" w:cs="宋体"/>
                <w:color w:val="auto"/>
                <w:kern w:val="0"/>
                <w:sz w:val="21"/>
                <w:szCs w:val="21"/>
                <w:highlight w:val="none"/>
                <w:lang w:bidi="ar"/>
              </w:rPr>
              <w:t>16</w:t>
            </w:r>
          </w:p>
        </w:tc>
        <w:tc>
          <w:tcPr>
            <w:tcW w:w="3421" w:type="dxa"/>
            <w:vAlign w:val="top"/>
          </w:tcPr>
          <w:p w14:paraId="7FAD8A1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bidi="ar"/>
              </w:rPr>
            </w:pPr>
            <w:r>
              <w:rPr>
                <w:rFonts w:hint="eastAsia" w:ascii="宋体" w:hAnsi="宋体" w:cs="宋体"/>
                <w:b w:val="0"/>
                <w:bCs w:val="0"/>
                <w:color w:val="auto"/>
                <w:kern w:val="0"/>
                <w:sz w:val="20"/>
                <w:szCs w:val="20"/>
                <w:highlight w:val="none"/>
                <w:lang w:eastAsia="zh-CN" w:bidi="ar"/>
              </w:rPr>
              <w:t>（</w:t>
            </w:r>
            <w:r>
              <w:rPr>
                <w:rFonts w:hint="eastAsia" w:ascii="宋体" w:hAnsi="宋体" w:cs="宋体"/>
                <w:b w:val="0"/>
                <w:bCs w:val="0"/>
                <w:color w:val="auto"/>
                <w:kern w:val="0"/>
                <w:sz w:val="20"/>
                <w:szCs w:val="20"/>
                <w:highlight w:val="none"/>
                <w:lang w:val="en-US" w:eastAsia="zh-CN" w:bidi="ar"/>
              </w:rPr>
              <w:t>一</w:t>
            </w:r>
            <w:r>
              <w:rPr>
                <w:rFonts w:hint="eastAsia" w:ascii="宋体" w:hAnsi="宋体" w:cs="宋体"/>
                <w:b w:val="0"/>
                <w:bCs w:val="0"/>
                <w:color w:val="auto"/>
                <w:kern w:val="0"/>
                <w:sz w:val="20"/>
                <w:szCs w:val="20"/>
                <w:highlight w:val="none"/>
                <w:lang w:eastAsia="zh-CN" w:bidi="ar"/>
              </w:rPr>
              <w:t>）</w:t>
            </w:r>
            <w:r>
              <w:rPr>
                <w:rFonts w:hint="eastAsia" w:ascii="宋体" w:hAnsi="宋体" w:eastAsia="宋体" w:cs="宋体"/>
                <w:b w:val="0"/>
                <w:bCs w:val="0"/>
                <w:color w:val="auto"/>
                <w:kern w:val="0"/>
                <w:sz w:val="20"/>
                <w:szCs w:val="20"/>
                <w:highlight w:val="none"/>
                <w:lang w:bidi="ar"/>
              </w:rPr>
              <w:t>素质目标</w:t>
            </w:r>
          </w:p>
          <w:p w14:paraId="10754B9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val="en-US" w:eastAsia="zh-CN" w:bidi="ar"/>
              </w:rPr>
            </w:pPr>
            <w:r>
              <w:rPr>
                <w:rFonts w:hint="eastAsia" w:ascii="宋体" w:hAnsi="宋体" w:cs="宋体"/>
                <w:b w:val="0"/>
                <w:bCs w:val="0"/>
                <w:color w:val="auto"/>
                <w:kern w:val="0"/>
                <w:sz w:val="20"/>
                <w:szCs w:val="20"/>
                <w:highlight w:val="none"/>
                <w:lang w:val="en-US" w:eastAsia="zh-CN" w:bidi="ar"/>
              </w:rPr>
              <w:t>1.</w:t>
            </w:r>
            <w:r>
              <w:rPr>
                <w:rFonts w:hint="eastAsia" w:ascii="宋体" w:hAnsi="宋体" w:eastAsia="宋体" w:cs="宋体"/>
                <w:b w:val="0"/>
                <w:bCs w:val="0"/>
                <w:color w:val="auto"/>
                <w:kern w:val="0"/>
                <w:sz w:val="20"/>
                <w:szCs w:val="20"/>
                <w:highlight w:val="none"/>
                <w:lang w:bidi="ar"/>
              </w:rPr>
              <w:t>培养善于劳动、乐于劳动的习惯。强化做绿化环保的践行者。初步培育人人学急救、急救为人人的观念</w:t>
            </w:r>
            <w:r>
              <w:rPr>
                <w:rFonts w:hint="eastAsia" w:ascii="宋体" w:hAnsi="宋体" w:cs="宋体"/>
                <w:b w:val="0"/>
                <w:bCs w:val="0"/>
                <w:color w:val="auto"/>
                <w:kern w:val="0"/>
                <w:sz w:val="20"/>
                <w:szCs w:val="20"/>
                <w:highlight w:val="none"/>
                <w:lang w:eastAsia="zh-CN" w:bidi="ar"/>
              </w:rPr>
              <w:t>。</w:t>
            </w:r>
          </w:p>
          <w:p w14:paraId="32F377C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val="en-US" w:eastAsia="zh-CN" w:bidi="ar"/>
              </w:rPr>
              <w:t>2.</w:t>
            </w:r>
            <w:r>
              <w:rPr>
                <w:rFonts w:hint="eastAsia" w:ascii="宋体" w:hAnsi="宋体" w:eastAsia="宋体" w:cs="宋体"/>
                <w:b w:val="0"/>
                <w:bCs w:val="0"/>
                <w:color w:val="auto"/>
                <w:kern w:val="0"/>
                <w:sz w:val="20"/>
                <w:szCs w:val="20"/>
                <w:highlight w:val="none"/>
                <w:lang w:bidi="ar"/>
              </w:rPr>
              <w:t>培养珍惜劳动成果，体验持家之道和勤俭、创新、奉献的劳动精神</w:t>
            </w:r>
            <w:r>
              <w:rPr>
                <w:rFonts w:hint="eastAsia" w:ascii="宋体" w:hAnsi="宋体" w:cs="宋体"/>
                <w:b w:val="0"/>
                <w:bCs w:val="0"/>
                <w:color w:val="auto"/>
                <w:kern w:val="0"/>
                <w:sz w:val="20"/>
                <w:szCs w:val="20"/>
                <w:highlight w:val="none"/>
                <w:lang w:eastAsia="zh-CN" w:bidi="ar"/>
              </w:rPr>
              <w:t>。</w:t>
            </w:r>
          </w:p>
          <w:p w14:paraId="2B8D9D0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val="en-US" w:eastAsia="zh-CN" w:bidi="ar"/>
              </w:rPr>
              <w:t>3.</w:t>
            </w:r>
            <w:r>
              <w:rPr>
                <w:rFonts w:hint="eastAsia" w:ascii="宋体" w:hAnsi="宋体" w:eastAsia="宋体" w:cs="宋体"/>
                <w:b w:val="0"/>
                <w:bCs w:val="0"/>
                <w:color w:val="auto"/>
                <w:kern w:val="0"/>
                <w:sz w:val="20"/>
                <w:szCs w:val="20"/>
                <w:highlight w:val="none"/>
                <w:lang w:bidi="ar"/>
              </w:rPr>
              <w:t>树立文化自信，</w:t>
            </w:r>
            <w:r>
              <w:rPr>
                <w:rFonts w:hint="eastAsia" w:ascii="宋体" w:hAnsi="宋体" w:eastAsia="宋体" w:cs="宋体"/>
                <w:b w:val="0"/>
                <w:bCs w:val="0"/>
                <w:color w:val="auto"/>
                <w:kern w:val="0"/>
                <w:sz w:val="20"/>
                <w:szCs w:val="20"/>
                <w:highlight w:val="none"/>
                <w:lang w:val="en-US" w:eastAsia="zh-CN" w:bidi="ar"/>
              </w:rPr>
              <w:t>传承</w:t>
            </w:r>
            <w:r>
              <w:rPr>
                <w:rFonts w:hint="eastAsia" w:ascii="宋体" w:hAnsi="宋体" w:eastAsia="宋体" w:cs="宋体"/>
                <w:b w:val="0"/>
                <w:bCs w:val="0"/>
                <w:color w:val="auto"/>
                <w:kern w:val="0"/>
                <w:sz w:val="20"/>
                <w:szCs w:val="20"/>
                <w:highlight w:val="none"/>
                <w:lang w:bidi="ar"/>
              </w:rPr>
              <w:t>中华传统美德</w:t>
            </w:r>
            <w:r>
              <w:rPr>
                <w:rFonts w:hint="eastAsia" w:ascii="宋体" w:hAnsi="宋体" w:cs="宋体"/>
                <w:b w:val="0"/>
                <w:bCs w:val="0"/>
                <w:color w:val="auto"/>
                <w:kern w:val="0"/>
                <w:sz w:val="20"/>
                <w:szCs w:val="20"/>
                <w:highlight w:val="none"/>
                <w:lang w:eastAsia="zh-CN" w:bidi="ar"/>
              </w:rPr>
              <w:t>。</w:t>
            </w:r>
          </w:p>
          <w:p w14:paraId="29187CE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val="en-US" w:eastAsia="zh-CN" w:bidi="ar"/>
              </w:rPr>
              <w:t>4.</w:t>
            </w:r>
            <w:r>
              <w:rPr>
                <w:rFonts w:hint="eastAsia" w:ascii="宋体" w:hAnsi="宋体" w:eastAsia="宋体" w:cs="宋体"/>
                <w:b w:val="0"/>
                <w:bCs w:val="0"/>
                <w:color w:val="auto"/>
                <w:kern w:val="0"/>
                <w:sz w:val="20"/>
                <w:szCs w:val="20"/>
                <w:highlight w:val="none"/>
                <w:lang w:bidi="ar"/>
              </w:rPr>
              <w:t>懂得劳动之义、明劳动之理，继承和发扬中华民族艰苦奋斗、热爱劳动的优良传统，发挥自身的劳动技能优势，为家庭、社区做贡献，为就业做好准备</w:t>
            </w:r>
            <w:r>
              <w:rPr>
                <w:rFonts w:hint="eastAsia" w:ascii="宋体" w:hAnsi="宋体" w:cs="宋体"/>
                <w:b w:val="0"/>
                <w:bCs w:val="0"/>
                <w:color w:val="auto"/>
                <w:kern w:val="0"/>
                <w:sz w:val="20"/>
                <w:szCs w:val="20"/>
                <w:highlight w:val="none"/>
                <w:lang w:eastAsia="zh-CN" w:bidi="ar"/>
              </w:rPr>
              <w:t>。</w:t>
            </w:r>
          </w:p>
          <w:p w14:paraId="1256238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bidi="ar"/>
              </w:rPr>
            </w:pPr>
            <w:r>
              <w:rPr>
                <w:rFonts w:hint="eastAsia" w:ascii="宋体" w:hAnsi="宋体" w:cs="宋体"/>
                <w:b w:val="0"/>
                <w:bCs w:val="0"/>
                <w:color w:val="auto"/>
                <w:kern w:val="0"/>
                <w:sz w:val="20"/>
                <w:szCs w:val="20"/>
                <w:highlight w:val="none"/>
                <w:lang w:eastAsia="zh-CN" w:bidi="ar"/>
              </w:rPr>
              <w:t>（</w:t>
            </w:r>
            <w:r>
              <w:rPr>
                <w:rFonts w:hint="eastAsia" w:ascii="宋体" w:hAnsi="宋体" w:cs="宋体"/>
                <w:b w:val="0"/>
                <w:bCs w:val="0"/>
                <w:color w:val="auto"/>
                <w:kern w:val="0"/>
                <w:sz w:val="20"/>
                <w:szCs w:val="20"/>
                <w:highlight w:val="none"/>
                <w:lang w:val="en-US" w:eastAsia="zh-CN" w:bidi="ar"/>
              </w:rPr>
              <w:t>二</w:t>
            </w:r>
            <w:r>
              <w:rPr>
                <w:rFonts w:hint="eastAsia" w:ascii="宋体" w:hAnsi="宋体" w:cs="宋体"/>
                <w:b w:val="0"/>
                <w:bCs w:val="0"/>
                <w:color w:val="auto"/>
                <w:kern w:val="0"/>
                <w:sz w:val="20"/>
                <w:szCs w:val="20"/>
                <w:highlight w:val="none"/>
                <w:lang w:eastAsia="zh-CN" w:bidi="ar"/>
              </w:rPr>
              <w:t>）</w:t>
            </w:r>
            <w:r>
              <w:rPr>
                <w:rFonts w:hint="eastAsia" w:ascii="宋体" w:hAnsi="宋体" w:eastAsia="宋体" w:cs="宋体"/>
                <w:b w:val="0"/>
                <w:bCs w:val="0"/>
                <w:color w:val="auto"/>
                <w:kern w:val="0"/>
                <w:sz w:val="20"/>
                <w:szCs w:val="20"/>
                <w:highlight w:val="none"/>
                <w:lang w:bidi="ar"/>
              </w:rPr>
              <w:t>知识目标</w:t>
            </w:r>
          </w:p>
          <w:p w14:paraId="0451D10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bidi="ar"/>
              </w:rPr>
            </w:pPr>
            <w:r>
              <w:rPr>
                <w:rFonts w:hint="eastAsia" w:ascii="宋体" w:hAnsi="宋体" w:cs="宋体"/>
                <w:b w:val="0"/>
                <w:bCs w:val="0"/>
                <w:color w:val="auto"/>
                <w:kern w:val="0"/>
                <w:sz w:val="20"/>
                <w:szCs w:val="20"/>
                <w:highlight w:val="none"/>
                <w:lang w:val="en-US" w:eastAsia="zh-CN" w:bidi="ar"/>
              </w:rPr>
              <w:t>1.</w:t>
            </w:r>
            <w:r>
              <w:rPr>
                <w:rFonts w:hint="eastAsia" w:ascii="宋体" w:hAnsi="宋体" w:eastAsia="宋体" w:cs="宋体"/>
                <w:b w:val="0"/>
                <w:bCs w:val="0"/>
                <w:color w:val="auto"/>
                <w:kern w:val="0"/>
                <w:sz w:val="20"/>
                <w:szCs w:val="20"/>
                <w:highlight w:val="none"/>
                <w:lang w:bidi="ar"/>
              </w:rPr>
              <w:t>认知工匠精神的基本内涵，了解工匠精神的当代价值</w:t>
            </w:r>
            <w:r>
              <w:rPr>
                <w:rFonts w:hint="eastAsia" w:ascii="宋体" w:hAnsi="宋体" w:cs="宋体"/>
                <w:b w:val="0"/>
                <w:bCs w:val="0"/>
                <w:color w:val="auto"/>
                <w:kern w:val="0"/>
                <w:sz w:val="20"/>
                <w:szCs w:val="20"/>
                <w:highlight w:val="none"/>
                <w:lang w:eastAsia="zh-CN" w:bidi="ar"/>
              </w:rPr>
              <w:t>。</w:t>
            </w:r>
          </w:p>
          <w:p w14:paraId="2004893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bidi="ar"/>
              </w:rPr>
            </w:pPr>
            <w:r>
              <w:rPr>
                <w:rFonts w:hint="eastAsia" w:ascii="宋体" w:hAnsi="宋体" w:cs="宋体"/>
                <w:b w:val="0"/>
                <w:bCs w:val="0"/>
                <w:color w:val="auto"/>
                <w:kern w:val="0"/>
                <w:sz w:val="20"/>
                <w:szCs w:val="20"/>
                <w:highlight w:val="none"/>
                <w:lang w:val="en-US" w:eastAsia="zh-CN" w:bidi="ar"/>
              </w:rPr>
              <w:t>2.</w:t>
            </w:r>
            <w:r>
              <w:rPr>
                <w:rFonts w:hint="eastAsia" w:ascii="宋体" w:hAnsi="宋体" w:eastAsia="宋体" w:cs="宋体"/>
                <w:b w:val="0"/>
                <w:bCs w:val="0"/>
                <w:color w:val="auto"/>
                <w:kern w:val="0"/>
                <w:sz w:val="20"/>
                <w:szCs w:val="20"/>
                <w:highlight w:val="none"/>
                <w:lang w:bidi="ar"/>
              </w:rPr>
              <w:t>了解衣服清洗常识和技巧，知晓衣服的整理与收纳技巧</w:t>
            </w:r>
            <w:r>
              <w:rPr>
                <w:rFonts w:hint="eastAsia" w:ascii="宋体" w:hAnsi="宋体" w:cs="宋体"/>
                <w:b w:val="0"/>
                <w:bCs w:val="0"/>
                <w:color w:val="auto"/>
                <w:kern w:val="0"/>
                <w:sz w:val="20"/>
                <w:szCs w:val="20"/>
                <w:highlight w:val="none"/>
                <w:lang w:eastAsia="zh-CN" w:bidi="ar"/>
              </w:rPr>
              <w:t>。</w:t>
            </w:r>
          </w:p>
          <w:p w14:paraId="1517934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bidi="ar"/>
              </w:rPr>
            </w:pPr>
            <w:r>
              <w:rPr>
                <w:rFonts w:hint="eastAsia" w:ascii="宋体" w:hAnsi="宋体" w:cs="宋体"/>
                <w:b w:val="0"/>
                <w:bCs w:val="0"/>
                <w:color w:val="auto"/>
                <w:kern w:val="0"/>
                <w:sz w:val="20"/>
                <w:szCs w:val="20"/>
                <w:highlight w:val="none"/>
                <w:lang w:val="en-US" w:eastAsia="zh-CN" w:bidi="ar"/>
              </w:rPr>
              <w:t>3.</w:t>
            </w:r>
            <w:r>
              <w:rPr>
                <w:rFonts w:hint="eastAsia" w:ascii="宋体" w:hAnsi="宋体" w:eastAsia="宋体" w:cs="宋体"/>
                <w:b w:val="0"/>
                <w:bCs w:val="0"/>
                <w:color w:val="auto"/>
                <w:kern w:val="0"/>
                <w:sz w:val="20"/>
                <w:szCs w:val="20"/>
                <w:highlight w:val="none"/>
                <w:lang w:bidi="ar"/>
              </w:rPr>
              <w:t>掌握绿化环保行动的要点</w:t>
            </w:r>
            <w:r>
              <w:rPr>
                <w:rFonts w:hint="eastAsia" w:ascii="宋体" w:hAnsi="宋体" w:cs="宋体"/>
                <w:b w:val="0"/>
                <w:bCs w:val="0"/>
                <w:color w:val="auto"/>
                <w:kern w:val="0"/>
                <w:sz w:val="20"/>
                <w:szCs w:val="20"/>
                <w:highlight w:val="none"/>
                <w:lang w:eastAsia="zh-CN" w:bidi="ar"/>
              </w:rPr>
              <w:t>。</w:t>
            </w:r>
          </w:p>
          <w:p w14:paraId="644BF92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bidi="ar"/>
              </w:rPr>
            </w:pPr>
            <w:r>
              <w:rPr>
                <w:rFonts w:hint="eastAsia" w:ascii="宋体" w:hAnsi="宋体" w:cs="宋体"/>
                <w:b w:val="0"/>
                <w:bCs w:val="0"/>
                <w:color w:val="auto"/>
                <w:kern w:val="0"/>
                <w:sz w:val="20"/>
                <w:szCs w:val="20"/>
                <w:highlight w:val="none"/>
                <w:lang w:val="en-US" w:eastAsia="zh-CN" w:bidi="ar"/>
              </w:rPr>
              <w:t>4.</w:t>
            </w:r>
            <w:r>
              <w:rPr>
                <w:rFonts w:hint="eastAsia" w:ascii="宋体" w:hAnsi="宋体" w:eastAsia="宋体" w:cs="宋体"/>
                <w:b w:val="0"/>
                <w:bCs w:val="0"/>
                <w:color w:val="auto"/>
                <w:kern w:val="0"/>
                <w:sz w:val="20"/>
                <w:szCs w:val="20"/>
                <w:highlight w:val="none"/>
                <w:lang w:bidi="ar"/>
              </w:rPr>
              <w:t>掌握垃圾分类的标准、原则和投放要点</w:t>
            </w:r>
            <w:r>
              <w:rPr>
                <w:rFonts w:hint="eastAsia" w:ascii="宋体" w:hAnsi="宋体" w:cs="宋体"/>
                <w:b w:val="0"/>
                <w:bCs w:val="0"/>
                <w:color w:val="auto"/>
                <w:kern w:val="0"/>
                <w:sz w:val="20"/>
                <w:szCs w:val="20"/>
                <w:highlight w:val="none"/>
                <w:lang w:eastAsia="zh-CN" w:bidi="ar"/>
              </w:rPr>
              <w:t>，</w:t>
            </w:r>
            <w:r>
              <w:rPr>
                <w:rFonts w:hint="eastAsia" w:ascii="宋体" w:hAnsi="宋体" w:eastAsia="宋体" w:cs="宋体"/>
                <w:b w:val="0"/>
                <w:bCs w:val="0"/>
                <w:color w:val="auto"/>
                <w:kern w:val="0"/>
                <w:sz w:val="20"/>
                <w:szCs w:val="20"/>
                <w:highlight w:val="none"/>
                <w:lang w:bidi="ar"/>
              </w:rPr>
              <w:t>知晓急救相关知识</w:t>
            </w:r>
            <w:r>
              <w:rPr>
                <w:rFonts w:hint="eastAsia" w:ascii="宋体" w:hAnsi="宋体" w:cs="宋体"/>
                <w:b w:val="0"/>
                <w:bCs w:val="0"/>
                <w:color w:val="auto"/>
                <w:kern w:val="0"/>
                <w:sz w:val="20"/>
                <w:szCs w:val="20"/>
                <w:highlight w:val="none"/>
                <w:lang w:eastAsia="zh-CN" w:bidi="ar"/>
              </w:rPr>
              <w:t>。</w:t>
            </w:r>
          </w:p>
          <w:p w14:paraId="619EBF0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val="en-US" w:eastAsia="zh-CN" w:bidi="ar"/>
              </w:rPr>
              <w:t>5.</w:t>
            </w:r>
            <w:r>
              <w:rPr>
                <w:rFonts w:hint="eastAsia" w:ascii="宋体" w:hAnsi="宋体" w:eastAsia="宋体" w:cs="宋体"/>
                <w:b w:val="0"/>
                <w:bCs w:val="0"/>
                <w:color w:val="auto"/>
                <w:kern w:val="0"/>
                <w:sz w:val="20"/>
                <w:szCs w:val="20"/>
                <w:highlight w:val="none"/>
                <w:lang w:bidi="ar"/>
              </w:rPr>
              <w:t>掌握志愿服务的原则和要求；熟悉假期实习和假期兼职的相关常识和使用技能</w:t>
            </w:r>
            <w:r>
              <w:rPr>
                <w:rFonts w:hint="eastAsia" w:ascii="宋体" w:hAnsi="宋体" w:cs="宋体"/>
                <w:b w:val="0"/>
                <w:bCs w:val="0"/>
                <w:color w:val="auto"/>
                <w:kern w:val="0"/>
                <w:sz w:val="20"/>
                <w:szCs w:val="20"/>
                <w:highlight w:val="none"/>
                <w:lang w:eastAsia="zh-CN" w:bidi="ar"/>
              </w:rPr>
              <w:t>。</w:t>
            </w:r>
          </w:p>
          <w:p w14:paraId="4851C2B2">
            <w:pPr>
              <w:pStyle w:val="2"/>
              <w:keepNext w:val="0"/>
              <w:keepLines w:val="0"/>
              <w:pageBreakBefore w:val="0"/>
              <w:tabs>
                <w:tab w:val="center" w:pos="1602"/>
              </w:tabs>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outlineLvl w:val="9"/>
              <w:rPr>
                <w:rFonts w:hint="eastAsia" w:ascii="宋体" w:hAnsi="宋体" w:eastAsia="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eastAsia="zh-CN" w:bidi="ar"/>
              </w:rPr>
              <w:t>（</w:t>
            </w:r>
            <w:r>
              <w:rPr>
                <w:rFonts w:hint="eastAsia" w:ascii="宋体" w:hAnsi="宋体" w:cs="宋体"/>
                <w:b w:val="0"/>
                <w:bCs w:val="0"/>
                <w:color w:val="auto"/>
                <w:kern w:val="0"/>
                <w:sz w:val="20"/>
                <w:szCs w:val="20"/>
                <w:highlight w:val="none"/>
                <w:lang w:val="en-US" w:eastAsia="zh-CN" w:bidi="ar"/>
              </w:rPr>
              <w:t>三</w:t>
            </w:r>
            <w:r>
              <w:rPr>
                <w:rFonts w:hint="eastAsia" w:ascii="宋体" w:hAnsi="宋体" w:cs="宋体"/>
                <w:b w:val="0"/>
                <w:bCs w:val="0"/>
                <w:color w:val="auto"/>
                <w:kern w:val="0"/>
                <w:sz w:val="20"/>
                <w:szCs w:val="20"/>
                <w:highlight w:val="none"/>
                <w:lang w:eastAsia="zh-CN" w:bidi="ar"/>
              </w:rPr>
              <w:t>）</w:t>
            </w:r>
            <w:r>
              <w:rPr>
                <w:rFonts w:hint="eastAsia" w:ascii="宋体" w:hAnsi="宋体" w:eastAsia="宋体" w:cs="宋体"/>
                <w:b w:val="0"/>
                <w:bCs w:val="0"/>
                <w:color w:val="auto"/>
                <w:kern w:val="0"/>
                <w:sz w:val="20"/>
                <w:szCs w:val="20"/>
                <w:highlight w:val="none"/>
                <w:lang w:bidi="ar"/>
              </w:rPr>
              <w:t>能力目标</w:t>
            </w:r>
            <w:r>
              <w:rPr>
                <w:rFonts w:hint="eastAsia" w:ascii="宋体" w:hAnsi="宋体" w:cs="宋体"/>
                <w:b w:val="0"/>
                <w:bCs w:val="0"/>
                <w:color w:val="auto"/>
                <w:kern w:val="0"/>
                <w:sz w:val="20"/>
                <w:szCs w:val="20"/>
                <w:highlight w:val="none"/>
                <w:lang w:eastAsia="zh-CN" w:bidi="ar"/>
              </w:rPr>
              <w:tab/>
            </w:r>
          </w:p>
          <w:p w14:paraId="5BD53980">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color w:val="auto"/>
                <w:kern w:val="0"/>
                <w:sz w:val="20"/>
                <w:szCs w:val="20"/>
                <w:highlight w:val="none"/>
                <w:lang w:val="en-US" w:eastAsia="zh-CN" w:bidi="ar"/>
              </w:rPr>
              <w:t>1.</w:t>
            </w:r>
            <w:r>
              <w:rPr>
                <w:rFonts w:hint="default" w:ascii="宋体" w:hAnsi="宋体" w:eastAsia="宋体" w:cs="宋体"/>
                <w:b w:val="0"/>
                <w:bCs w:val="0"/>
                <w:color w:val="auto"/>
                <w:kern w:val="0"/>
                <w:sz w:val="20"/>
                <w:szCs w:val="20"/>
                <w:highlight w:val="none"/>
                <w:lang w:val="en-US" w:eastAsia="zh-CN" w:bidi="ar"/>
              </w:rPr>
              <w:t>学会</w:t>
            </w:r>
            <w:r>
              <w:rPr>
                <w:rFonts w:hint="eastAsia" w:ascii="宋体" w:hAnsi="宋体" w:eastAsia="宋体" w:cs="宋体"/>
                <w:b w:val="0"/>
                <w:bCs w:val="0"/>
                <w:color w:val="auto"/>
                <w:kern w:val="0"/>
                <w:sz w:val="20"/>
                <w:szCs w:val="20"/>
                <w:highlight w:val="none"/>
                <w:lang w:val="en-US" w:eastAsia="zh-CN" w:bidi="ar"/>
              </w:rPr>
              <w:t>衣服清洗的方法、技巧及衣物整理与收纳技巧</w:t>
            </w:r>
            <w:r>
              <w:rPr>
                <w:rFonts w:hint="eastAsia" w:ascii="宋体" w:hAnsi="宋体" w:cs="宋体"/>
                <w:b w:val="0"/>
                <w:bCs w:val="0"/>
                <w:color w:val="auto"/>
                <w:kern w:val="0"/>
                <w:sz w:val="20"/>
                <w:szCs w:val="20"/>
                <w:highlight w:val="none"/>
                <w:lang w:val="en-US" w:eastAsia="zh-CN" w:bidi="ar"/>
              </w:rPr>
              <w:t>。</w:t>
            </w:r>
          </w:p>
          <w:p w14:paraId="4CAAF356">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color w:val="auto"/>
                <w:kern w:val="0"/>
                <w:sz w:val="20"/>
                <w:szCs w:val="20"/>
                <w:highlight w:val="none"/>
                <w:lang w:val="en-US" w:eastAsia="zh-CN" w:bidi="ar"/>
              </w:rPr>
              <w:t>2.学会如何将垃圾进行分类</w:t>
            </w:r>
            <w:r>
              <w:rPr>
                <w:rFonts w:hint="eastAsia" w:ascii="宋体" w:hAnsi="宋体" w:cs="宋体"/>
                <w:b w:val="0"/>
                <w:bCs w:val="0"/>
                <w:color w:val="auto"/>
                <w:kern w:val="0"/>
                <w:sz w:val="20"/>
                <w:szCs w:val="20"/>
                <w:highlight w:val="none"/>
                <w:lang w:val="en-US" w:eastAsia="zh-CN" w:bidi="ar"/>
              </w:rPr>
              <w:t>。</w:t>
            </w:r>
          </w:p>
          <w:p w14:paraId="2C144252">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color w:val="auto"/>
                <w:kern w:val="0"/>
                <w:sz w:val="20"/>
                <w:szCs w:val="20"/>
                <w:highlight w:val="none"/>
                <w:lang w:val="en-US" w:eastAsia="zh-CN" w:bidi="ar"/>
              </w:rPr>
              <w:t>3.学会布置与建设文明寝室进行</w:t>
            </w:r>
            <w:r>
              <w:rPr>
                <w:rFonts w:hint="eastAsia" w:ascii="宋体" w:hAnsi="宋体" w:cs="宋体"/>
                <w:b w:val="0"/>
                <w:bCs w:val="0"/>
                <w:color w:val="auto"/>
                <w:kern w:val="0"/>
                <w:sz w:val="20"/>
                <w:szCs w:val="20"/>
                <w:highlight w:val="none"/>
                <w:lang w:val="en-US" w:eastAsia="zh-CN" w:bidi="ar"/>
              </w:rPr>
              <w:t>。</w:t>
            </w:r>
          </w:p>
          <w:p w14:paraId="723FAED2">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color w:val="auto"/>
                <w:kern w:val="0"/>
                <w:sz w:val="20"/>
                <w:szCs w:val="20"/>
                <w:highlight w:val="none"/>
                <w:lang w:val="en-US" w:eastAsia="zh-CN" w:bidi="ar"/>
              </w:rPr>
              <w:t>4.学会如何进行劳动救护</w:t>
            </w:r>
            <w:r>
              <w:rPr>
                <w:rFonts w:hint="eastAsia" w:ascii="宋体" w:hAnsi="宋体" w:cs="宋体"/>
                <w:b w:val="0"/>
                <w:bCs w:val="0"/>
                <w:color w:val="auto"/>
                <w:kern w:val="0"/>
                <w:sz w:val="20"/>
                <w:szCs w:val="20"/>
                <w:highlight w:val="none"/>
                <w:lang w:val="en-US" w:eastAsia="zh-CN" w:bidi="ar"/>
              </w:rPr>
              <w:t>。</w:t>
            </w:r>
          </w:p>
          <w:p w14:paraId="7C9CFD21">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0"/>
                <w:sz w:val="20"/>
                <w:szCs w:val="20"/>
                <w:highlight w:val="none"/>
                <w:lang w:val="en-US" w:eastAsia="zh-CN" w:bidi="ar"/>
              </w:rPr>
              <w:t>5.能积极参与符合自身情况的志愿服务及社会实践活动。</w:t>
            </w:r>
          </w:p>
        </w:tc>
        <w:tc>
          <w:tcPr>
            <w:tcW w:w="2729" w:type="dxa"/>
            <w:vAlign w:val="center"/>
          </w:tcPr>
          <w:p w14:paraId="2933060E">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white"/>
                <w:lang w:val="en-US" w:eastAsia="zh-CN" w:bidi="ar-SA"/>
              </w:rPr>
            </w:pPr>
            <w:r>
              <w:rPr>
                <w:rFonts w:hint="eastAsia" w:ascii="宋体" w:hAnsi="宋体" w:eastAsia="宋体" w:cs="宋体"/>
                <w:b w:val="0"/>
                <w:bCs w:val="0"/>
                <w:color w:val="auto"/>
                <w:kern w:val="0"/>
                <w:sz w:val="20"/>
                <w:szCs w:val="20"/>
                <w:highlight w:val="none"/>
                <w:lang w:bidi="ar"/>
              </w:rPr>
              <w:t>开展日常生活劳动，自我管理生活，提高劳动自立自强的意识和能力</w:t>
            </w:r>
            <w:r>
              <w:rPr>
                <w:rFonts w:hint="eastAsia" w:ascii="宋体" w:hAnsi="宋体" w:eastAsia="宋体" w:cs="宋体"/>
                <w:b w:val="0"/>
                <w:bCs w:val="0"/>
                <w:color w:val="auto"/>
                <w:kern w:val="0"/>
                <w:sz w:val="20"/>
                <w:szCs w:val="20"/>
                <w:highlight w:val="none"/>
                <w:lang w:eastAsia="zh-CN" w:bidi="ar"/>
              </w:rPr>
              <w:t>；</w:t>
            </w:r>
            <w:r>
              <w:rPr>
                <w:rFonts w:hint="eastAsia" w:ascii="宋体" w:hAnsi="宋体" w:eastAsia="宋体" w:cs="宋体"/>
                <w:b w:val="0"/>
                <w:bCs w:val="0"/>
                <w:color w:val="auto"/>
                <w:kern w:val="0"/>
                <w:sz w:val="20"/>
                <w:szCs w:val="20"/>
                <w:highlight w:val="none"/>
                <w:lang w:bidi="ar"/>
              </w:rPr>
              <w:t>定期开展校内外公益服务性劳动，做好校园环境秩序维护，运用专业技能为社会、为他人提供相关公益服务，培育社会公德，厚植爱国爱民的情怀</w:t>
            </w:r>
            <w:r>
              <w:rPr>
                <w:rFonts w:hint="eastAsia" w:ascii="宋体" w:hAnsi="宋体" w:eastAsia="宋体" w:cs="宋体"/>
                <w:b w:val="0"/>
                <w:bCs w:val="0"/>
                <w:color w:val="auto"/>
                <w:kern w:val="0"/>
                <w:sz w:val="20"/>
                <w:szCs w:val="20"/>
                <w:highlight w:val="none"/>
                <w:lang w:eastAsia="zh-CN" w:bidi="ar"/>
              </w:rPr>
              <w:t>；</w:t>
            </w:r>
            <w:r>
              <w:rPr>
                <w:rFonts w:hint="eastAsia" w:ascii="宋体" w:hAnsi="宋体" w:eastAsia="宋体" w:cs="宋体"/>
                <w:b w:val="0"/>
                <w:bCs w:val="0"/>
                <w:color w:val="auto"/>
                <w:kern w:val="0"/>
                <w:sz w:val="20"/>
                <w:szCs w:val="20"/>
                <w:highlight w:val="none"/>
                <w:lang w:bidi="ar"/>
              </w:rPr>
              <w:t>依托实习实训，参与真实的生产劳动和服务性劳动，增强职业认同感和劳动自豪感，提升创意物化能力，培育不断探索、精益求精、追求卓越的工匠精神和爱岗敬业的劳动态度，坚信“三百六十行，行行出状元”，劳动不分贵贱，任何职业都很光荣，都能出彩。</w:t>
            </w:r>
          </w:p>
        </w:tc>
        <w:tc>
          <w:tcPr>
            <w:tcW w:w="975" w:type="dxa"/>
            <w:vAlign w:val="center"/>
          </w:tcPr>
          <w:p w14:paraId="1F3D0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教学场地：</w:t>
            </w:r>
            <w:r>
              <w:rPr>
                <w:rFonts w:hint="eastAsia" w:ascii="宋体" w:hAnsi="宋体" w:cs="宋体"/>
                <w:b w:val="0"/>
                <w:bCs w:val="0"/>
                <w:color w:val="auto"/>
                <w:sz w:val="20"/>
                <w:szCs w:val="20"/>
                <w:highlight w:val="white"/>
                <w:lang w:val="en-US" w:eastAsia="zh-CN"/>
              </w:rPr>
              <w:t>校内+校外</w:t>
            </w:r>
          </w:p>
          <w:p w14:paraId="24D0CF24">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color w:val="auto"/>
                <w:sz w:val="20"/>
                <w:szCs w:val="20"/>
              </w:rPr>
            </w:pPr>
          </w:p>
          <w:p w14:paraId="36667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教学模式：</w:t>
            </w:r>
            <w:r>
              <w:rPr>
                <w:rFonts w:hint="eastAsia" w:ascii="宋体" w:hAnsi="宋体" w:cs="宋体"/>
                <w:b w:val="0"/>
                <w:bCs w:val="0"/>
                <w:color w:val="auto"/>
                <w:sz w:val="20"/>
                <w:szCs w:val="20"/>
                <w:highlight w:val="white"/>
                <w:lang w:val="en-US" w:eastAsia="zh-CN"/>
              </w:rPr>
              <w:t>教学做一体化</w:t>
            </w:r>
          </w:p>
          <w:p w14:paraId="5ECD4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highlight w:val="white"/>
              </w:rPr>
            </w:pPr>
          </w:p>
          <w:p w14:paraId="2D1B3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教学方法：</w:t>
            </w:r>
            <w:r>
              <w:rPr>
                <w:rFonts w:hint="eastAsia" w:ascii="宋体" w:hAnsi="宋体" w:cs="宋体"/>
                <w:b w:val="0"/>
                <w:bCs w:val="0"/>
                <w:color w:val="auto"/>
                <w:sz w:val="20"/>
                <w:szCs w:val="20"/>
                <w:highlight w:val="white"/>
                <w:lang w:val="en-US" w:eastAsia="zh-CN"/>
              </w:rPr>
              <w:t>现场教学、情景教学</w:t>
            </w:r>
          </w:p>
          <w:p w14:paraId="7D25A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highlight w:val="white"/>
              </w:rPr>
            </w:pPr>
          </w:p>
          <w:p w14:paraId="26219C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val="0"/>
                <w:color w:val="auto"/>
                <w:kern w:val="2"/>
                <w:sz w:val="20"/>
                <w:szCs w:val="20"/>
                <w:highlight w:val="white"/>
                <w:lang w:val="en-US" w:eastAsia="zh-CN" w:bidi="ar-SA"/>
              </w:rPr>
            </w:pPr>
            <w:r>
              <w:rPr>
                <w:rFonts w:hint="eastAsia" w:ascii="宋体" w:hAnsi="宋体" w:eastAsia="宋体" w:cs="宋体"/>
                <w:b w:val="0"/>
                <w:bCs w:val="0"/>
                <w:color w:val="auto"/>
                <w:sz w:val="20"/>
                <w:szCs w:val="20"/>
                <w:highlight w:val="white"/>
              </w:rPr>
              <w:t>教学评价：</w:t>
            </w:r>
            <w:r>
              <w:rPr>
                <w:rFonts w:hint="eastAsia" w:ascii="宋体" w:hAnsi="宋体" w:cs="宋体"/>
                <w:b w:val="0"/>
                <w:bCs w:val="0"/>
                <w:color w:val="auto"/>
                <w:sz w:val="20"/>
                <w:szCs w:val="20"/>
                <w:highlight w:val="white"/>
                <w:lang w:val="en-US" w:eastAsia="zh-CN"/>
              </w:rPr>
              <w:t>过程性评价</w:t>
            </w:r>
          </w:p>
        </w:tc>
      </w:tr>
      <w:tr w14:paraId="646E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2646DE9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default" w:ascii="宋体" w:hAnsi="宋体" w:cs="宋体"/>
                <w:b w:val="0"/>
                <w:bCs/>
                <w:color w:val="auto"/>
                <w:kern w:val="0"/>
                <w:sz w:val="20"/>
                <w:szCs w:val="20"/>
                <w:highlight w:val="none"/>
              </w:rPr>
            </w:pPr>
            <w:r>
              <w:rPr>
                <w:rFonts w:hint="default" w:ascii="宋体" w:hAnsi="宋体" w:cs="宋体"/>
                <w:b w:val="0"/>
                <w:bCs/>
                <w:color w:val="auto"/>
                <w:kern w:val="0"/>
                <w:sz w:val="20"/>
                <w:szCs w:val="20"/>
                <w:highlight w:val="none"/>
              </w:rPr>
              <w:t>17</w:t>
            </w:r>
          </w:p>
        </w:tc>
        <w:tc>
          <w:tcPr>
            <w:tcW w:w="720" w:type="dxa"/>
            <w:vAlign w:val="center"/>
          </w:tcPr>
          <w:p w14:paraId="1C7C5C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outlineLvl w:val="9"/>
              <w:rPr>
                <w:rFonts w:hint="default" w:ascii="宋体" w:hAnsi="宋体" w:eastAsia="宋体" w:cs="宋体"/>
                <w:color w:val="auto"/>
                <w:kern w:val="0"/>
                <w:sz w:val="21"/>
                <w:szCs w:val="21"/>
                <w:highlight w:val="none"/>
                <w:lang w:bidi="ar"/>
              </w:rPr>
            </w:pPr>
            <w:r>
              <w:rPr>
                <w:rFonts w:hint="default" w:ascii="宋体" w:hAnsi="宋体" w:cs="宋体"/>
                <w:color w:val="auto"/>
                <w:kern w:val="0"/>
                <w:sz w:val="21"/>
                <w:szCs w:val="21"/>
                <w:highlight w:val="none"/>
                <w:lang w:bidi="ar"/>
              </w:rPr>
              <w:t>大学美育</w:t>
            </w:r>
          </w:p>
        </w:tc>
        <w:tc>
          <w:tcPr>
            <w:tcW w:w="420" w:type="dxa"/>
            <w:vAlign w:val="center"/>
          </w:tcPr>
          <w:p w14:paraId="260E6C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outlineLvl w:val="9"/>
              <w:rPr>
                <w:rFonts w:hint="default" w:ascii="宋体" w:hAnsi="宋体" w:eastAsia="宋体" w:cs="宋体"/>
                <w:color w:val="auto"/>
                <w:sz w:val="21"/>
                <w:szCs w:val="21"/>
                <w:highlight w:val="none"/>
              </w:rPr>
            </w:pPr>
            <w:r>
              <w:rPr>
                <w:rFonts w:hint="default" w:ascii="宋体" w:hAnsi="宋体" w:cs="宋体"/>
                <w:color w:val="auto"/>
                <w:sz w:val="21"/>
                <w:szCs w:val="21"/>
                <w:highlight w:val="none"/>
              </w:rPr>
              <w:t>2</w:t>
            </w:r>
          </w:p>
        </w:tc>
        <w:tc>
          <w:tcPr>
            <w:tcW w:w="502" w:type="dxa"/>
            <w:vAlign w:val="center"/>
          </w:tcPr>
          <w:p w14:paraId="16D8DA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outlineLvl w:val="9"/>
              <w:rPr>
                <w:rFonts w:hint="default" w:ascii="宋体" w:hAnsi="宋体" w:eastAsia="宋体" w:cs="宋体"/>
                <w:color w:val="auto"/>
                <w:kern w:val="0"/>
                <w:sz w:val="21"/>
                <w:szCs w:val="21"/>
                <w:highlight w:val="none"/>
                <w:lang w:bidi="ar"/>
              </w:rPr>
            </w:pPr>
            <w:r>
              <w:rPr>
                <w:rFonts w:hint="default" w:ascii="宋体" w:hAnsi="宋体" w:cs="宋体"/>
                <w:color w:val="auto"/>
                <w:kern w:val="0"/>
                <w:sz w:val="21"/>
                <w:szCs w:val="21"/>
                <w:highlight w:val="none"/>
                <w:lang w:bidi="ar"/>
              </w:rPr>
              <w:t>34</w:t>
            </w:r>
          </w:p>
        </w:tc>
        <w:tc>
          <w:tcPr>
            <w:tcW w:w="3421" w:type="dxa"/>
            <w:vAlign w:val="top"/>
          </w:tcPr>
          <w:p w14:paraId="1CB9F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一）素质目标</w:t>
            </w:r>
          </w:p>
          <w:p w14:paraId="75AD05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b w:val="0"/>
                <w:bCs w:val="0"/>
                <w:color w:val="auto"/>
                <w:sz w:val="20"/>
                <w:szCs w:val="20"/>
                <w:lang w:val="en-US" w:eastAsia="zh-CN"/>
              </w:rPr>
            </w:pPr>
            <w:r>
              <w:rPr>
                <w:rFonts w:hint="default" w:ascii="Times New Roman" w:hAnsi="Times New Roman" w:eastAsia="宋体" w:cs="Times New Roman"/>
                <w:b w:val="0"/>
                <w:color w:val="auto"/>
                <w:kern w:val="2"/>
                <w:sz w:val="21"/>
                <w:szCs w:val="20"/>
                <w:highlight w:val="none"/>
                <w:lang w:val="en-US" w:eastAsia="zh-CN" w:bidi="ar-SA"/>
              </w:rPr>
              <w:t>1</w:t>
            </w:r>
            <w:r>
              <w:rPr>
                <w:rFonts w:hint="eastAsia" w:ascii="Arial" w:hAnsi="Arial" w:eastAsia="宋体" w:cs="Arial"/>
                <w:b w:val="0"/>
                <w:bCs w:val="0"/>
                <w:color w:val="auto"/>
                <w:sz w:val="20"/>
                <w:szCs w:val="20"/>
                <w:lang w:val="en-US" w:eastAsia="zh-CN"/>
              </w:rPr>
              <w:t>.具有良好的人文素养和综合素质。</w:t>
            </w:r>
          </w:p>
          <w:p w14:paraId="01EAB5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b w:val="0"/>
                <w:bCs w:val="0"/>
                <w:color w:val="auto"/>
                <w:sz w:val="20"/>
                <w:szCs w:val="20"/>
                <w:lang w:val="en-US" w:eastAsia="zh-CN"/>
              </w:rPr>
            </w:pPr>
            <w:r>
              <w:rPr>
                <w:rFonts w:hint="default" w:ascii="Arial" w:hAnsi="Arial" w:eastAsia="宋体" w:cs="Arial"/>
                <w:b w:val="0"/>
                <w:bCs w:val="0"/>
                <w:color w:val="auto"/>
                <w:sz w:val="20"/>
                <w:szCs w:val="20"/>
                <w:lang w:val="en-US" w:eastAsia="zh-CN"/>
              </w:rPr>
              <w:t>2</w:t>
            </w:r>
            <w:r>
              <w:rPr>
                <w:rFonts w:hint="eastAsia" w:ascii="Arial" w:hAnsi="Arial" w:eastAsia="宋体" w:cs="Arial"/>
                <w:b w:val="0"/>
                <w:bCs w:val="0"/>
                <w:color w:val="auto"/>
                <w:sz w:val="20"/>
                <w:szCs w:val="20"/>
                <w:lang w:val="en-US" w:eastAsia="zh-CN"/>
              </w:rPr>
              <w:t>.</w:t>
            </w:r>
            <w:r>
              <w:rPr>
                <w:rFonts w:hint="default" w:ascii="Arial" w:hAnsi="Arial" w:eastAsia="宋体" w:cs="Arial"/>
                <w:b w:val="0"/>
                <w:bCs w:val="0"/>
                <w:color w:val="auto"/>
                <w:sz w:val="20"/>
                <w:szCs w:val="20"/>
                <w:lang w:val="en-US" w:eastAsia="zh-CN"/>
              </w:rPr>
              <w:t>具有较强的集体意识和团队合作精神。</w:t>
            </w:r>
          </w:p>
          <w:p w14:paraId="798142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b w:val="0"/>
                <w:bCs w:val="0"/>
                <w:color w:val="auto"/>
                <w:sz w:val="20"/>
                <w:szCs w:val="20"/>
                <w:lang w:val="en-US" w:eastAsia="zh-CN"/>
              </w:rPr>
            </w:pPr>
            <w:r>
              <w:rPr>
                <w:rFonts w:hint="default" w:ascii="Arial" w:hAnsi="Arial" w:eastAsia="宋体" w:cs="Arial"/>
                <w:b w:val="0"/>
                <w:bCs w:val="0"/>
                <w:color w:val="auto"/>
                <w:sz w:val="20"/>
                <w:szCs w:val="20"/>
                <w:lang w:val="en-US" w:eastAsia="zh-CN"/>
              </w:rPr>
              <w:t>3</w:t>
            </w:r>
            <w:r>
              <w:rPr>
                <w:rFonts w:hint="eastAsia" w:ascii="Arial" w:hAnsi="Arial" w:eastAsia="宋体" w:cs="Arial"/>
                <w:b w:val="0"/>
                <w:bCs w:val="0"/>
                <w:color w:val="auto"/>
                <w:sz w:val="20"/>
                <w:szCs w:val="20"/>
                <w:lang w:val="en-US" w:eastAsia="zh-CN"/>
              </w:rPr>
              <w:t>.</w:t>
            </w:r>
            <w:r>
              <w:rPr>
                <w:rFonts w:hint="default" w:ascii="Arial" w:hAnsi="Arial" w:eastAsia="宋体" w:cs="Arial"/>
                <w:b w:val="0"/>
                <w:bCs w:val="0"/>
                <w:color w:val="auto"/>
                <w:sz w:val="20"/>
                <w:szCs w:val="20"/>
                <w:lang w:val="en-US" w:eastAsia="zh-CN"/>
              </w:rPr>
              <w:t>具有勤奋刻苦的学习态度。</w:t>
            </w:r>
          </w:p>
          <w:p w14:paraId="71C130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b w:val="0"/>
                <w:bCs w:val="0"/>
                <w:color w:val="auto"/>
                <w:sz w:val="20"/>
                <w:szCs w:val="20"/>
                <w:lang w:val="en-US" w:eastAsia="zh-CN"/>
              </w:rPr>
            </w:pPr>
            <w:r>
              <w:rPr>
                <w:rFonts w:hint="default" w:ascii="Arial" w:hAnsi="Arial" w:eastAsia="宋体" w:cs="Arial"/>
                <w:b w:val="0"/>
                <w:bCs w:val="0"/>
                <w:color w:val="auto"/>
                <w:sz w:val="20"/>
                <w:szCs w:val="20"/>
                <w:lang w:val="en-US" w:eastAsia="zh-CN"/>
              </w:rPr>
              <w:t>4</w:t>
            </w:r>
            <w:r>
              <w:rPr>
                <w:rFonts w:hint="eastAsia" w:ascii="Arial" w:hAnsi="Arial" w:eastAsia="宋体" w:cs="Arial"/>
                <w:b w:val="0"/>
                <w:bCs w:val="0"/>
                <w:color w:val="auto"/>
                <w:sz w:val="20"/>
                <w:szCs w:val="20"/>
                <w:lang w:val="en-US" w:eastAsia="zh-CN"/>
              </w:rPr>
              <w:t>.</w:t>
            </w:r>
            <w:r>
              <w:rPr>
                <w:rFonts w:hint="default" w:ascii="Arial" w:hAnsi="Arial" w:eastAsia="宋体" w:cs="Arial"/>
                <w:b w:val="0"/>
                <w:bCs w:val="0"/>
                <w:color w:val="auto"/>
                <w:sz w:val="20"/>
                <w:szCs w:val="20"/>
                <w:lang w:val="en-US" w:eastAsia="zh-CN"/>
              </w:rPr>
              <w:t>具有高度的审美和文化修养。</w:t>
            </w:r>
          </w:p>
          <w:p w14:paraId="54F62E5E">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知识目标</w:t>
            </w:r>
          </w:p>
          <w:p w14:paraId="50B3BF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Arial" w:hAnsi="Arial" w:eastAsia="宋体" w:cs="Arial"/>
                <w:b w:val="0"/>
                <w:bCs w:val="0"/>
                <w:color w:val="auto"/>
                <w:sz w:val="20"/>
                <w:szCs w:val="20"/>
                <w:lang w:val="en-US" w:eastAsia="zh-CN"/>
              </w:rPr>
            </w:pPr>
            <w:r>
              <w:rPr>
                <w:rFonts w:hint="eastAsia" w:ascii="Times New Roman" w:hAnsi="Times New Roman" w:cs="Times New Roman"/>
                <w:b w:val="0"/>
                <w:color w:val="auto"/>
                <w:kern w:val="2"/>
                <w:sz w:val="21"/>
                <w:szCs w:val="20"/>
                <w:highlight w:val="none"/>
                <w:lang w:val="en-US" w:eastAsia="zh-CN" w:bidi="ar-SA"/>
              </w:rPr>
              <w:t>1.</w:t>
            </w:r>
            <w:r>
              <w:rPr>
                <w:rFonts w:hint="eastAsia" w:ascii="Arial" w:hAnsi="Arial" w:eastAsia="宋体" w:cs="Arial"/>
                <w:b w:val="0"/>
                <w:bCs w:val="0"/>
                <w:color w:val="auto"/>
                <w:sz w:val="20"/>
                <w:szCs w:val="20"/>
                <w:lang w:val="en-US" w:eastAsia="zh-CN"/>
              </w:rPr>
              <w:t>掌握鉴赏作品思考方式、学习方法和创作技巧。</w:t>
            </w:r>
          </w:p>
          <w:p w14:paraId="2FD0CA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b w:val="0"/>
                <w:bCs w:val="0"/>
                <w:color w:val="auto"/>
                <w:sz w:val="20"/>
                <w:szCs w:val="20"/>
                <w:lang w:val="en-US" w:eastAsia="zh-CN"/>
              </w:rPr>
            </w:pPr>
            <w:r>
              <w:rPr>
                <w:rFonts w:hint="eastAsia" w:ascii="Arial" w:hAnsi="Arial" w:eastAsia="宋体" w:cs="Arial"/>
                <w:b w:val="0"/>
                <w:bCs w:val="0"/>
                <w:color w:val="auto"/>
                <w:sz w:val="20"/>
                <w:szCs w:val="20"/>
                <w:lang w:val="en-US" w:eastAsia="zh-CN"/>
              </w:rPr>
              <w:t>2.掌握美育的基本理论和知识。</w:t>
            </w:r>
          </w:p>
          <w:p w14:paraId="59CDBB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Arial" w:hAnsi="Arial" w:eastAsia="宋体" w:cs="Arial"/>
                <w:b w:val="0"/>
                <w:bCs w:val="0"/>
                <w:color w:val="auto"/>
                <w:sz w:val="20"/>
                <w:szCs w:val="20"/>
                <w:lang w:val="en-US" w:eastAsia="zh-CN"/>
              </w:rPr>
            </w:pPr>
            <w:r>
              <w:rPr>
                <w:rFonts w:hint="eastAsia" w:ascii="Arial" w:hAnsi="Arial" w:eastAsia="宋体" w:cs="Arial"/>
                <w:b w:val="0"/>
                <w:bCs w:val="0"/>
                <w:color w:val="auto"/>
                <w:sz w:val="20"/>
                <w:szCs w:val="20"/>
                <w:lang w:val="en-US" w:eastAsia="zh-CN"/>
              </w:rPr>
              <w:t>3.熟悉美育的艺术表现形式和内涵。</w:t>
            </w:r>
          </w:p>
          <w:p w14:paraId="562896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Arial" w:hAnsi="Arial" w:eastAsia="宋体" w:cs="Arial"/>
                <w:b w:val="0"/>
                <w:bCs w:val="0"/>
                <w:color w:val="auto"/>
                <w:sz w:val="20"/>
                <w:szCs w:val="20"/>
                <w:lang w:val="en-US" w:eastAsia="zh-CN"/>
              </w:rPr>
            </w:pPr>
            <w:r>
              <w:rPr>
                <w:rFonts w:hint="eastAsia" w:ascii="Arial" w:hAnsi="Arial" w:eastAsia="宋体" w:cs="Arial"/>
                <w:b w:val="0"/>
                <w:bCs w:val="0"/>
                <w:color w:val="auto"/>
                <w:sz w:val="20"/>
                <w:szCs w:val="20"/>
                <w:lang w:val="en-US" w:eastAsia="zh-CN"/>
              </w:rPr>
              <w:t>4.熟悉艺术文化历史脉络。</w:t>
            </w:r>
          </w:p>
          <w:p w14:paraId="152204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（三）能力目标</w:t>
            </w:r>
          </w:p>
          <w:p w14:paraId="2B37D7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Arial" w:hAnsi="Arial" w:eastAsia="宋体" w:cs="Arial"/>
                <w:b w:val="0"/>
                <w:bCs w:val="0"/>
                <w:color w:val="auto"/>
                <w:sz w:val="20"/>
                <w:szCs w:val="20"/>
                <w:lang w:val="en-US" w:eastAsia="zh-CN"/>
              </w:rPr>
            </w:pPr>
            <w:r>
              <w:rPr>
                <w:rFonts w:hint="eastAsia" w:ascii="Arial" w:hAnsi="Arial" w:eastAsia="宋体" w:cs="Arial"/>
                <w:b w:val="0"/>
                <w:bCs w:val="0"/>
                <w:color w:val="auto"/>
                <w:sz w:val="20"/>
                <w:szCs w:val="20"/>
                <w:lang w:val="en-US" w:eastAsia="zh-CN"/>
              </w:rPr>
              <w:t>1.能够对作品开展赏析和艺术实践。</w:t>
            </w:r>
          </w:p>
          <w:p w14:paraId="1BCE22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Arial" w:hAnsi="Arial" w:eastAsia="宋体" w:cs="Arial"/>
                <w:b w:val="0"/>
                <w:bCs w:val="0"/>
                <w:color w:val="auto"/>
                <w:sz w:val="20"/>
                <w:szCs w:val="20"/>
                <w:lang w:val="en-US" w:eastAsia="zh-CN"/>
              </w:rPr>
            </w:pPr>
            <w:r>
              <w:rPr>
                <w:rFonts w:hint="eastAsia" w:ascii="Arial" w:hAnsi="Arial" w:eastAsia="宋体" w:cs="Arial"/>
                <w:b w:val="0"/>
                <w:bCs w:val="0"/>
                <w:color w:val="auto"/>
                <w:sz w:val="20"/>
                <w:szCs w:val="20"/>
                <w:lang w:val="en-US" w:eastAsia="zh-CN"/>
              </w:rPr>
              <w:t>2.能够发现美、鉴赏美、创造美。</w:t>
            </w:r>
          </w:p>
          <w:p w14:paraId="4F59E7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Arial" w:hAnsi="Arial" w:eastAsia="宋体" w:cs="Arial"/>
                <w:b w:val="0"/>
                <w:bCs w:val="0"/>
                <w:color w:val="auto"/>
                <w:sz w:val="20"/>
                <w:szCs w:val="20"/>
                <w:lang w:val="en-US" w:eastAsia="zh-CN"/>
              </w:rPr>
            </w:pPr>
            <w:r>
              <w:rPr>
                <w:rFonts w:hint="eastAsia" w:ascii="Arial" w:hAnsi="Arial" w:eastAsia="宋体" w:cs="Arial"/>
                <w:b w:val="0"/>
                <w:bCs w:val="0"/>
                <w:color w:val="auto"/>
                <w:sz w:val="20"/>
                <w:szCs w:val="20"/>
                <w:lang w:val="en-US" w:eastAsia="zh-CN"/>
              </w:rPr>
              <w:t>3.能够陶冶情操、温润心灵、激发创新创造活力。</w:t>
            </w:r>
          </w:p>
          <w:p w14:paraId="68A5D169">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val="en-US" w:eastAsia="zh-CN" w:bidi="ar"/>
              </w:rPr>
            </w:pPr>
            <w:r>
              <w:rPr>
                <w:rFonts w:hint="eastAsia" w:ascii="Arial" w:hAnsi="Arial" w:eastAsia="宋体" w:cs="Arial"/>
                <w:b w:val="0"/>
                <w:bCs w:val="0"/>
                <w:color w:val="auto"/>
                <w:sz w:val="20"/>
                <w:szCs w:val="20"/>
                <w:lang w:val="en-US" w:eastAsia="zh-CN"/>
              </w:rPr>
              <w:t>4.具有自我分析问题、解决问题的能力。</w:t>
            </w:r>
          </w:p>
        </w:tc>
        <w:tc>
          <w:tcPr>
            <w:tcW w:w="2729" w:type="dxa"/>
            <w:vAlign w:val="center"/>
          </w:tcPr>
          <w:p w14:paraId="75A8C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模块一：</w:t>
            </w:r>
            <w:r>
              <w:rPr>
                <w:rFonts w:hint="eastAsia" w:ascii="Arial" w:hAnsi="Arial" w:eastAsia="宋体" w:cs="Arial"/>
                <w:b w:val="0"/>
                <w:bCs w:val="0"/>
                <w:color w:val="auto"/>
                <w:sz w:val="20"/>
                <w:szCs w:val="20"/>
                <w:lang w:val="en-US" w:eastAsia="zh-CN"/>
              </w:rPr>
              <w:t>美学和艺术史论类：大学美育。</w:t>
            </w:r>
          </w:p>
          <w:p w14:paraId="1EA14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模块二:</w:t>
            </w:r>
            <w:r>
              <w:rPr>
                <w:rFonts w:hint="eastAsia" w:ascii="Arial" w:hAnsi="Arial" w:eastAsia="宋体" w:cs="Arial"/>
                <w:b w:val="0"/>
                <w:bCs w:val="0"/>
                <w:color w:val="auto"/>
                <w:sz w:val="20"/>
                <w:szCs w:val="20"/>
                <w:lang w:val="en-US" w:eastAsia="zh-CN"/>
              </w:rPr>
              <w:t>艺术体验和实践类：参赛竞赛、社会服务、社团活动、一跑一练一操。</w:t>
            </w:r>
          </w:p>
          <w:p w14:paraId="0EC0CA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模块三：</w:t>
            </w:r>
            <w:r>
              <w:rPr>
                <w:rFonts w:hint="eastAsia" w:ascii="Arial" w:hAnsi="Arial" w:eastAsia="宋体" w:cs="Arial"/>
                <w:b w:val="0"/>
                <w:bCs w:val="0"/>
                <w:color w:val="auto"/>
                <w:sz w:val="20"/>
                <w:szCs w:val="20"/>
                <w:lang w:val="en-US" w:eastAsia="zh-CN"/>
              </w:rPr>
              <w:t>艺术鉴赏和评论类：舞蹈鉴赏。</w:t>
            </w:r>
          </w:p>
          <w:p w14:paraId="02A8B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b w:val="0"/>
                <w:color w:val="auto"/>
                <w:kern w:val="2"/>
                <w:sz w:val="21"/>
                <w:szCs w:val="20"/>
                <w:highlight w:val="none"/>
                <w:lang w:val="en-US" w:eastAsia="zh-CN" w:bidi="ar-SA"/>
              </w:rPr>
            </w:pPr>
            <w:r>
              <w:rPr>
                <w:rFonts w:hint="eastAsia" w:ascii="Times New Roman" w:hAnsi="Times New Roman" w:eastAsia="宋体" w:cs="Times New Roman"/>
                <w:b/>
                <w:bCs/>
                <w:color w:val="auto"/>
                <w:kern w:val="2"/>
                <w:sz w:val="21"/>
                <w:szCs w:val="20"/>
                <w:highlight w:val="none"/>
                <w:lang w:val="en-US" w:eastAsia="zh-CN" w:bidi="ar-SA"/>
              </w:rPr>
              <w:t>模块</w:t>
            </w:r>
            <w:r>
              <w:rPr>
                <w:rFonts w:hint="eastAsia" w:ascii="Times New Roman" w:hAnsi="Times New Roman" w:cs="Times New Roman"/>
                <w:b/>
                <w:bCs/>
                <w:color w:val="auto"/>
                <w:kern w:val="2"/>
                <w:sz w:val="21"/>
                <w:szCs w:val="20"/>
                <w:highlight w:val="none"/>
                <w:lang w:val="en-US" w:eastAsia="zh-CN" w:bidi="ar-SA"/>
              </w:rPr>
              <w:t>四</w:t>
            </w:r>
            <w:r>
              <w:rPr>
                <w:rFonts w:hint="eastAsia" w:ascii="Times New Roman" w:hAnsi="Times New Roman" w:eastAsia="宋体" w:cs="Times New Roman"/>
                <w:b/>
                <w:bCs/>
                <w:color w:val="auto"/>
                <w:kern w:val="2"/>
                <w:sz w:val="21"/>
                <w:szCs w:val="20"/>
                <w:highlight w:val="none"/>
                <w:lang w:val="en-US" w:eastAsia="zh-CN" w:bidi="ar-SA"/>
              </w:rPr>
              <w:t>：</w:t>
            </w:r>
            <w:r>
              <w:rPr>
                <w:rFonts w:hint="eastAsia" w:ascii="Arial" w:hAnsi="Arial" w:eastAsia="宋体" w:cs="Arial"/>
                <w:b w:val="0"/>
                <w:bCs w:val="0"/>
                <w:color w:val="auto"/>
                <w:sz w:val="20"/>
                <w:szCs w:val="20"/>
                <w:lang w:val="en-US" w:eastAsia="zh-CN"/>
              </w:rPr>
              <w:t>艺术体验和实践类：校园美育展、社会服务、社团活动、参赛竞赛、一跑一练一操。</w:t>
            </w:r>
          </w:p>
          <w:p w14:paraId="46E40021">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bidi="ar"/>
              </w:rPr>
            </w:pPr>
          </w:p>
        </w:tc>
        <w:tc>
          <w:tcPr>
            <w:tcW w:w="975" w:type="dxa"/>
            <w:vAlign w:val="center"/>
          </w:tcPr>
          <w:p w14:paraId="1658DC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val="0"/>
                <w:color w:val="auto"/>
                <w:sz w:val="20"/>
                <w:szCs w:val="20"/>
                <w:highlight w:val="white"/>
              </w:rPr>
            </w:pPr>
            <w:r>
              <w:rPr>
                <w:rFonts w:hint="default" w:ascii="Times New Roman" w:hAnsi="Times New Roman" w:eastAsia="宋体" w:cs="Times New Roman"/>
                <w:b/>
                <w:bCs/>
                <w:color w:val="auto"/>
                <w:kern w:val="2"/>
                <w:sz w:val="21"/>
                <w:szCs w:val="20"/>
                <w:highlight w:val="none"/>
                <w:lang w:val="en-US" w:eastAsia="zh-CN" w:bidi="ar-SA"/>
              </w:rPr>
              <w:t>教学评价:</w:t>
            </w:r>
            <w:r>
              <w:rPr>
                <w:rFonts w:hint="default" w:ascii="Arial" w:hAnsi="Arial" w:eastAsia="宋体" w:cs="Arial"/>
                <w:b w:val="0"/>
                <w:bCs w:val="0"/>
                <w:color w:val="auto"/>
                <w:sz w:val="20"/>
                <w:szCs w:val="20"/>
                <w:lang w:val="en-US" w:eastAsia="zh-CN"/>
              </w:rPr>
              <w:t>考核方式采取线上考核，线上学习平时成绩占80%，终结性成绩占20%。</w:t>
            </w:r>
          </w:p>
        </w:tc>
      </w:tr>
      <w:tr w14:paraId="77F3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596" w:type="dxa"/>
            <w:shd w:val="clear" w:color="auto" w:fill="D6DCE5" w:themeFill="text2" w:themeFillTint="32"/>
            <w:vAlign w:val="center"/>
          </w:tcPr>
          <w:p w14:paraId="499B1EF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left"/>
              <w:textAlignment w:val="auto"/>
              <w:outlineLvl w:val="9"/>
              <w:rPr>
                <w:rFonts w:hint="default" w:ascii="宋体" w:hAnsi="宋体" w:cs="宋体"/>
                <w:b w:val="0"/>
                <w:bCs/>
                <w:color w:val="auto"/>
                <w:kern w:val="0"/>
                <w:sz w:val="20"/>
                <w:szCs w:val="20"/>
                <w:highlight w:val="none"/>
              </w:rPr>
            </w:pPr>
            <w:r>
              <w:rPr>
                <w:rFonts w:hint="default" w:ascii="宋体" w:hAnsi="宋体" w:cs="宋体"/>
                <w:b w:val="0"/>
                <w:bCs/>
                <w:color w:val="auto"/>
                <w:kern w:val="0"/>
                <w:sz w:val="20"/>
                <w:szCs w:val="20"/>
                <w:highlight w:val="none"/>
              </w:rPr>
              <w:t>18</w:t>
            </w:r>
          </w:p>
        </w:tc>
        <w:tc>
          <w:tcPr>
            <w:tcW w:w="720" w:type="dxa"/>
            <w:vAlign w:val="center"/>
          </w:tcPr>
          <w:p w14:paraId="7E411A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outlineLvl w:val="9"/>
              <w:rPr>
                <w:rFonts w:hint="default" w:ascii="宋体" w:hAnsi="宋体" w:eastAsia="宋体" w:cs="宋体"/>
                <w:color w:val="auto"/>
                <w:kern w:val="0"/>
                <w:sz w:val="21"/>
                <w:szCs w:val="21"/>
                <w:highlight w:val="none"/>
                <w:lang w:bidi="ar"/>
              </w:rPr>
            </w:pPr>
            <w:r>
              <w:rPr>
                <w:rFonts w:hint="default" w:ascii="宋体" w:hAnsi="宋体" w:cs="宋体"/>
                <w:color w:val="auto"/>
                <w:kern w:val="0"/>
                <w:sz w:val="21"/>
                <w:szCs w:val="21"/>
                <w:highlight w:val="none"/>
                <w:lang w:bidi="ar"/>
              </w:rPr>
              <w:t>数字素养通识课</w:t>
            </w:r>
          </w:p>
        </w:tc>
        <w:tc>
          <w:tcPr>
            <w:tcW w:w="420" w:type="dxa"/>
            <w:vAlign w:val="center"/>
          </w:tcPr>
          <w:p w14:paraId="197089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outlineLvl w:val="9"/>
              <w:rPr>
                <w:rFonts w:hint="default" w:ascii="宋体" w:hAnsi="宋体" w:eastAsia="宋体" w:cs="宋体"/>
                <w:color w:val="auto"/>
                <w:sz w:val="21"/>
                <w:szCs w:val="21"/>
                <w:highlight w:val="none"/>
              </w:rPr>
            </w:pPr>
            <w:r>
              <w:rPr>
                <w:rFonts w:hint="default" w:ascii="宋体" w:hAnsi="宋体" w:cs="宋体"/>
                <w:color w:val="auto"/>
                <w:sz w:val="21"/>
                <w:szCs w:val="21"/>
                <w:highlight w:val="none"/>
              </w:rPr>
              <w:t>1</w:t>
            </w:r>
          </w:p>
        </w:tc>
        <w:tc>
          <w:tcPr>
            <w:tcW w:w="502" w:type="dxa"/>
            <w:vAlign w:val="center"/>
          </w:tcPr>
          <w:p w14:paraId="06F17D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outlineLvl w:val="9"/>
              <w:rPr>
                <w:rFonts w:hint="default" w:ascii="宋体" w:hAnsi="宋体" w:eastAsia="宋体" w:cs="宋体"/>
                <w:color w:val="auto"/>
                <w:kern w:val="0"/>
                <w:sz w:val="21"/>
                <w:szCs w:val="21"/>
                <w:highlight w:val="none"/>
                <w:lang w:bidi="ar"/>
              </w:rPr>
            </w:pPr>
            <w:r>
              <w:rPr>
                <w:rFonts w:hint="default" w:ascii="宋体" w:hAnsi="宋体" w:cs="宋体"/>
                <w:color w:val="auto"/>
                <w:kern w:val="0"/>
                <w:sz w:val="21"/>
                <w:szCs w:val="21"/>
                <w:highlight w:val="none"/>
                <w:lang w:bidi="ar"/>
              </w:rPr>
              <w:t>16</w:t>
            </w:r>
          </w:p>
        </w:tc>
        <w:tc>
          <w:tcPr>
            <w:tcW w:w="3421" w:type="dxa"/>
            <w:vAlign w:val="top"/>
          </w:tcPr>
          <w:p w14:paraId="23BEB853">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val="en-US" w:eastAsia="zh-CN" w:bidi="ar"/>
              </w:rPr>
            </w:pPr>
          </w:p>
        </w:tc>
        <w:tc>
          <w:tcPr>
            <w:tcW w:w="2729" w:type="dxa"/>
            <w:vAlign w:val="center"/>
          </w:tcPr>
          <w:p w14:paraId="4478F511">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bidi="ar"/>
              </w:rPr>
            </w:pPr>
          </w:p>
        </w:tc>
        <w:tc>
          <w:tcPr>
            <w:tcW w:w="975" w:type="dxa"/>
            <w:vAlign w:val="center"/>
          </w:tcPr>
          <w:p w14:paraId="616D18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bCs w:val="0"/>
                <w:color w:val="auto"/>
                <w:sz w:val="20"/>
                <w:szCs w:val="20"/>
                <w:highlight w:val="white"/>
              </w:rPr>
            </w:pPr>
          </w:p>
        </w:tc>
      </w:tr>
    </w:tbl>
    <w:p w14:paraId="13A70086">
      <w:pPr>
        <w:pStyle w:val="2"/>
        <w:rPr>
          <w:rFonts w:hint="eastAsia"/>
          <w:lang w:val="en-US" w:eastAsia="zh-CN"/>
        </w:rPr>
      </w:pPr>
    </w:p>
    <w:p w14:paraId="58D35E92">
      <w:pPr>
        <w:snapToGrid w:val="0"/>
        <w:spacing w:before="0" w:after="0" w:line="360" w:lineRule="auto"/>
        <w:ind w:firstLine="640" w:firstLineChars="200"/>
        <w:outlineLvl w:val="9"/>
        <w:rPr>
          <w:rFonts w:ascii="仿宋_GB2312" w:hAnsi="仿宋_GB2312" w:eastAsia="仿宋_GB2312" w:cs="仿宋_GB2312"/>
          <w:b w:val="0"/>
          <w:bCs/>
          <w:color w:val="auto"/>
          <w:sz w:val="32"/>
          <w:szCs w:val="32"/>
          <w:highlight w:val="none"/>
        </w:rPr>
      </w:pPr>
      <w:bookmarkStart w:id="93" w:name="_Toc10983"/>
      <w:bookmarkStart w:id="94" w:name="_Toc4884"/>
      <w:bookmarkStart w:id="95" w:name="_Toc26593"/>
      <w:bookmarkStart w:id="96" w:name="_Toc10103"/>
      <w:bookmarkStart w:id="97" w:name="_Toc14736"/>
      <w:bookmarkStart w:id="98" w:name="_Toc1158"/>
      <w:bookmarkStart w:id="99" w:name="_Toc21317"/>
      <w:bookmarkStart w:id="100" w:name="_Toc511399701"/>
      <w:r>
        <w:rPr>
          <w:rFonts w:hint="eastAsia" w:ascii="仿宋_GB2312" w:hAnsi="仿宋_GB2312" w:eastAsia="仿宋_GB2312" w:cs="仿宋_GB2312"/>
          <w:b w:val="0"/>
          <w:bCs/>
          <w:color w:val="auto"/>
          <w:sz w:val="32"/>
          <w:szCs w:val="32"/>
          <w:highlight w:val="none"/>
        </w:rPr>
        <w:t>2.专业</w:t>
      </w:r>
      <w:r>
        <w:rPr>
          <w:rFonts w:hint="eastAsia" w:ascii="仿宋_GB2312" w:hAnsi="仿宋_GB2312" w:eastAsia="仿宋_GB2312" w:cs="仿宋_GB2312"/>
          <w:b w:val="0"/>
          <w:bCs/>
          <w:color w:val="auto"/>
          <w:sz w:val="32"/>
          <w:szCs w:val="32"/>
          <w:highlight w:val="none"/>
          <w:lang w:eastAsia="zh-CN"/>
        </w:rPr>
        <w:t>（技能）</w:t>
      </w:r>
      <w:r>
        <w:rPr>
          <w:rFonts w:hint="eastAsia" w:ascii="仿宋_GB2312" w:hAnsi="仿宋_GB2312" w:eastAsia="仿宋_GB2312" w:cs="仿宋_GB2312"/>
          <w:b w:val="0"/>
          <w:bCs/>
          <w:color w:val="auto"/>
          <w:sz w:val="32"/>
          <w:szCs w:val="32"/>
          <w:highlight w:val="none"/>
        </w:rPr>
        <w:t>课程</w:t>
      </w:r>
      <w:bookmarkEnd w:id="93"/>
      <w:bookmarkEnd w:id="94"/>
      <w:bookmarkEnd w:id="95"/>
      <w:bookmarkEnd w:id="96"/>
      <w:bookmarkEnd w:id="97"/>
      <w:bookmarkEnd w:id="98"/>
      <w:bookmarkEnd w:id="99"/>
      <w:bookmarkEnd w:id="100"/>
    </w:p>
    <w:p w14:paraId="0759746F">
      <w:pPr>
        <w:pStyle w:val="22"/>
        <w:tabs>
          <w:tab w:val="left" w:pos="923"/>
        </w:tabs>
        <w:snapToGrid w:val="0"/>
        <w:ind w:left="420" w:leftChars="200" w:firstLine="320" w:firstLineChars="100"/>
        <w:outlineLvl w:val="9"/>
        <w:rPr>
          <w:rFonts w:hint="eastAsia" w:ascii="仿宋_GB2312" w:hAnsi="仿宋_GB2312" w:eastAsia="仿宋_GB2312" w:cs="仿宋_GB2312"/>
          <w:color w:val="auto"/>
          <w:sz w:val="32"/>
          <w:szCs w:val="32"/>
          <w:highlight w:val="none"/>
          <w:lang w:val="en-US" w:bidi="ar-SA"/>
        </w:rPr>
      </w:pPr>
      <w:bookmarkStart w:id="101" w:name="bookmark54"/>
      <w:bookmarkEnd w:id="101"/>
      <w:bookmarkStart w:id="102" w:name="_Toc16647"/>
      <w:bookmarkStart w:id="103" w:name="_Toc19022"/>
      <w:bookmarkStart w:id="104" w:name="_Toc14726"/>
      <w:bookmarkStart w:id="105" w:name="_Toc12329"/>
      <w:bookmarkStart w:id="106" w:name="_Toc26965"/>
      <w:r>
        <w:rPr>
          <w:rFonts w:hint="eastAsia" w:ascii="仿宋_GB2312" w:hAnsi="仿宋_GB2312" w:eastAsia="仿宋_GB2312" w:cs="仿宋_GB2312"/>
          <w:color w:val="auto"/>
          <w:sz w:val="32"/>
          <w:szCs w:val="32"/>
          <w:highlight w:val="none"/>
          <w:lang w:val="en-US" w:bidi="ar-SA"/>
        </w:rPr>
        <w:t>(1)专业基础课程</w:t>
      </w:r>
      <w:bookmarkEnd w:id="102"/>
      <w:bookmarkEnd w:id="103"/>
      <w:bookmarkEnd w:id="104"/>
      <w:bookmarkEnd w:id="105"/>
      <w:bookmarkEnd w:id="106"/>
    </w:p>
    <w:p w14:paraId="05BB6FF3">
      <w:pPr>
        <w:pStyle w:val="22"/>
        <w:tabs>
          <w:tab w:val="left" w:pos="923"/>
        </w:tabs>
        <w:snapToGrid w:val="0"/>
        <w:ind w:left="0" w:leftChars="0" w:firstLine="640" w:firstLineChars="200"/>
        <w:outlineLvl w:val="9"/>
        <w:rPr>
          <w:rFonts w:hint="eastAsia" w:ascii="仿宋_GB2312" w:hAnsi="仿宋_GB2312" w:eastAsia="仿宋_GB2312" w:cs="仿宋_GB2312"/>
          <w:color w:val="auto"/>
          <w:sz w:val="32"/>
          <w:szCs w:val="32"/>
          <w:highlight w:val="none"/>
          <w:lang w:val="en-US" w:bidi="ar-SA"/>
        </w:rPr>
      </w:pPr>
      <w:r>
        <w:rPr>
          <w:rFonts w:hint="eastAsia" w:ascii="仿宋_GB2312" w:hAnsi="仿宋_GB2312" w:eastAsia="仿宋_GB2312" w:cs="仿宋_GB2312"/>
          <w:color w:val="auto"/>
          <w:sz w:val="32"/>
          <w:szCs w:val="32"/>
          <w:highlight w:val="none"/>
          <w:lang w:val="en-US" w:bidi="ar-SA"/>
        </w:rPr>
        <w:t>包括：</w:t>
      </w:r>
      <w:r>
        <w:rPr>
          <w:rFonts w:hint="eastAsia" w:ascii="仿宋_GB2312" w:hAnsi="仿宋_GB2312" w:eastAsia="仿宋_GB2312" w:cs="仿宋_GB2312"/>
          <w:color w:val="auto"/>
          <w:sz w:val="32"/>
          <w:szCs w:val="32"/>
          <w:highlight w:val="none"/>
          <w:lang w:val="en-US" w:eastAsia="zh-CN" w:bidi="ar-SA"/>
        </w:rPr>
        <w:t>《</w:t>
      </w:r>
      <w:r>
        <w:rPr>
          <w:rFonts w:hint="eastAsia" w:ascii="仿宋_GB2312" w:hAnsi="仿宋_GB2312" w:eastAsia="仿宋_GB2312" w:cs="仿宋_GB2312"/>
          <w:color w:val="auto"/>
          <w:kern w:val="2"/>
          <w:sz w:val="32"/>
          <w:szCs w:val="28"/>
          <w:u w:val="none"/>
          <w:shd w:val="clear" w:color="auto" w:fill="auto"/>
          <w:lang w:val="en-US" w:eastAsia="zh-Hans" w:bidi="ar-SA"/>
        </w:rPr>
        <w:t>人体解剖与组织胚胎学</w:t>
      </w:r>
      <w:r>
        <w:rPr>
          <w:rFonts w:hint="eastAsia" w:ascii="仿宋_GB2312" w:hAnsi="仿宋_GB2312" w:eastAsia="仿宋_GB2312" w:cs="仿宋_GB2312"/>
          <w:color w:val="auto"/>
          <w:kern w:val="2"/>
          <w:sz w:val="32"/>
          <w:szCs w:val="28"/>
          <w:u w:val="none"/>
          <w:shd w:val="clear" w:color="auto" w:fill="auto"/>
          <w:lang w:val="en-US" w:eastAsia="zh-CN" w:bidi="ar-SA"/>
        </w:rPr>
        <w:t>》《生理学》《病理学》《药理学》《病原生物与免疫学》《护理学导论》，</w:t>
      </w:r>
      <w:r>
        <w:rPr>
          <w:rFonts w:hint="eastAsia" w:ascii="仿宋_GB2312" w:hAnsi="仿宋_GB2312" w:eastAsia="仿宋_GB2312" w:cs="仿宋_GB2312"/>
          <w:color w:val="auto"/>
          <w:sz w:val="32"/>
          <w:szCs w:val="32"/>
          <w:highlight w:val="none"/>
          <w:lang w:val="en-US" w:bidi="ar-SA"/>
        </w:rPr>
        <w:t>共</w:t>
      </w:r>
      <w:r>
        <w:rPr>
          <w:rFonts w:hint="default" w:ascii="仿宋_GB2312" w:hAnsi="仿宋_GB2312" w:eastAsia="仿宋_GB2312" w:cs="仿宋_GB2312"/>
          <w:color w:val="auto"/>
          <w:sz w:val="32"/>
          <w:szCs w:val="32"/>
          <w:highlight w:val="none"/>
          <w:lang w:bidi="ar-SA"/>
        </w:rPr>
        <w:t>6</w:t>
      </w:r>
      <w:r>
        <w:rPr>
          <w:rFonts w:hint="eastAsia" w:ascii="仿宋_GB2312" w:hAnsi="仿宋_GB2312" w:eastAsia="仿宋_GB2312" w:cs="仿宋_GB2312"/>
          <w:color w:val="auto"/>
          <w:sz w:val="32"/>
          <w:szCs w:val="32"/>
          <w:highlight w:val="none"/>
          <w:lang w:val="en-US" w:bidi="ar-SA"/>
        </w:rPr>
        <w:t>门。</w:t>
      </w:r>
    </w:p>
    <w:p w14:paraId="674E4A77">
      <w:pPr>
        <w:pStyle w:val="22"/>
        <w:tabs>
          <w:tab w:val="left" w:pos="923"/>
        </w:tabs>
        <w:snapToGrid w:val="0"/>
        <w:ind w:left="0" w:leftChars="0" w:firstLine="560" w:firstLineChars="200"/>
        <w:jc w:val="center"/>
        <w:outlineLvl w:val="9"/>
        <w:rPr>
          <w:rFonts w:hint="eastAsia" w:ascii="仿宋_GB2312" w:hAnsi="仿宋_GB2312" w:eastAsia="仿宋_GB2312" w:cs="仿宋_GB2312"/>
          <w:color w:val="auto"/>
          <w:sz w:val="32"/>
          <w:szCs w:val="32"/>
          <w:highlight w:val="none"/>
          <w:lang w:val="en-US" w:bidi="ar-SA"/>
        </w:rPr>
      </w:pPr>
      <w:r>
        <w:rPr>
          <w:rFonts w:hint="eastAsia" w:ascii="方正仿宋_GB2312" w:hAnsi="方正仿宋_GB2312" w:eastAsia="方正仿宋_GB2312" w:cs="方正仿宋_GB2312"/>
          <w:color w:val="auto"/>
          <w:kern w:val="2"/>
          <w:sz w:val="28"/>
          <w:szCs w:val="28"/>
          <w:highlight w:val="none"/>
          <w:lang w:val="en-US" w:eastAsia="zh-CN" w:bidi="ar"/>
        </w:rPr>
        <w:t>表8  专业基础课程设置及要求</w:t>
      </w:r>
    </w:p>
    <w:tbl>
      <w:tblPr>
        <w:tblStyle w:val="15"/>
        <w:tblW w:w="85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2"/>
        <w:gridCol w:w="683"/>
        <w:gridCol w:w="483"/>
        <w:gridCol w:w="483"/>
        <w:gridCol w:w="2997"/>
        <w:gridCol w:w="2100"/>
        <w:gridCol w:w="1215"/>
      </w:tblGrid>
      <w:tr w14:paraId="2AD1D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4" w:hRule="atLeast"/>
          <w:tblHeader/>
        </w:trPr>
        <w:tc>
          <w:tcPr>
            <w:tcW w:w="552" w:type="dxa"/>
            <w:shd w:val="clear" w:color="auto" w:fill="ADB9CA" w:themeFill="text2" w:themeFillTint="66"/>
            <w:vAlign w:val="center"/>
          </w:tcPr>
          <w:p w14:paraId="2DE3DB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序号</w:t>
            </w:r>
          </w:p>
        </w:tc>
        <w:tc>
          <w:tcPr>
            <w:tcW w:w="683" w:type="dxa"/>
            <w:tcBorders>
              <w:bottom w:val="single" w:color="auto" w:sz="4" w:space="0"/>
            </w:tcBorders>
            <w:shd w:val="clear" w:color="auto" w:fill="ADB9CA" w:themeFill="text2" w:themeFillTint="66"/>
            <w:vAlign w:val="center"/>
          </w:tcPr>
          <w:p w14:paraId="1567B3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483" w:type="dxa"/>
            <w:shd w:val="clear" w:color="auto" w:fill="ADB9CA" w:themeFill="text2" w:themeFillTint="66"/>
            <w:vAlign w:val="center"/>
          </w:tcPr>
          <w:p w14:paraId="1DB604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483" w:type="dxa"/>
            <w:shd w:val="clear" w:color="auto" w:fill="ADB9CA" w:themeFill="text2" w:themeFillTint="66"/>
            <w:vAlign w:val="center"/>
          </w:tcPr>
          <w:p w14:paraId="665AAC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2997" w:type="dxa"/>
            <w:shd w:val="clear" w:color="auto" w:fill="ADB9CA" w:themeFill="text2" w:themeFillTint="66"/>
            <w:vAlign w:val="center"/>
          </w:tcPr>
          <w:p w14:paraId="4AB666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2100" w:type="dxa"/>
            <w:shd w:val="clear" w:color="auto" w:fill="ADB9CA" w:themeFill="text2" w:themeFillTint="66"/>
            <w:vAlign w:val="center"/>
          </w:tcPr>
          <w:p w14:paraId="586327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1215" w:type="dxa"/>
            <w:shd w:val="clear" w:color="auto" w:fill="ADB9CA" w:themeFill="text2" w:themeFillTint="66"/>
            <w:vAlign w:val="center"/>
          </w:tcPr>
          <w:p w14:paraId="750015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教学</w:t>
            </w:r>
          </w:p>
          <w:p w14:paraId="3A4992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b/>
                <w:color w:val="auto"/>
                <w:sz w:val="20"/>
                <w:szCs w:val="20"/>
                <w:highlight w:val="none"/>
                <w:lang w:val="en-US" w:eastAsia="zh-CN"/>
              </w:rPr>
              <w:t>要求</w:t>
            </w:r>
          </w:p>
        </w:tc>
      </w:tr>
      <w:tr w14:paraId="20624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3ECE23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rPr>
                <w:rFonts w:hint="eastAsia" w:ascii="宋体" w:hAnsi="宋体" w:eastAsia="宋体" w:cs="宋体"/>
                <w:color w:val="auto"/>
                <w:sz w:val="20"/>
                <w:szCs w:val="20"/>
                <w:highlight w:val="none"/>
              </w:rPr>
            </w:pPr>
            <w:r>
              <w:rPr>
                <w:rFonts w:hint="eastAsia" w:ascii="仿宋_GB2312" w:hAnsi="仿宋_GB2312" w:eastAsia="仿宋_GB2312" w:cs="仿宋_GB2312"/>
                <w:kern w:val="0"/>
                <w:sz w:val="21"/>
                <w:szCs w:val="21"/>
              </w:rPr>
              <w:t>1</w:t>
            </w:r>
          </w:p>
        </w:tc>
        <w:tc>
          <w:tcPr>
            <w:tcW w:w="683" w:type="dxa"/>
            <w:tcBorders>
              <w:top w:val="single" w:color="auto" w:sz="4" w:space="0"/>
              <w:left w:val="single" w:color="auto" w:sz="4" w:space="0"/>
              <w:bottom w:val="single" w:color="auto" w:sz="4" w:space="0"/>
              <w:right w:val="single" w:color="auto" w:sz="4" w:space="0"/>
            </w:tcBorders>
            <w:vAlign w:val="center"/>
          </w:tcPr>
          <w:p w14:paraId="0C5B137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宋体"/>
                <w:b w:val="0"/>
                <w:bCs w:val="0"/>
                <w:color w:val="auto"/>
                <w:kern w:val="2"/>
                <w:sz w:val="20"/>
                <w:szCs w:val="20"/>
                <w:highlight w:val="white"/>
                <w:lang w:val="en-US" w:eastAsia="zh-Hans"/>
              </w:rPr>
            </w:pPr>
          </w:p>
          <w:p w14:paraId="32A329A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宋体"/>
                <w:b w:val="0"/>
                <w:bCs w:val="0"/>
                <w:color w:val="auto"/>
                <w:kern w:val="2"/>
                <w:sz w:val="20"/>
                <w:szCs w:val="20"/>
                <w:highlight w:val="white"/>
                <w:lang w:val="en-US" w:eastAsia="zh-Hans"/>
              </w:rPr>
            </w:pPr>
          </w:p>
          <w:p w14:paraId="40DCE5E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宋体"/>
                <w:b w:val="0"/>
                <w:bCs w:val="0"/>
                <w:color w:val="auto"/>
                <w:kern w:val="2"/>
                <w:sz w:val="20"/>
                <w:szCs w:val="20"/>
                <w:highlight w:val="white"/>
                <w:lang w:val="en-US" w:eastAsia="zh-Hans"/>
              </w:rPr>
            </w:pPr>
          </w:p>
          <w:p w14:paraId="2B093DA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宋体"/>
                <w:b w:val="0"/>
                <w:bCs w:val="0"/>
                <w:color w:val="auto"/>
                <w:kern w:val="2"/>
                <w:sz w:val="20"/>
                <w:szCs w:val="20"/>
                <w:highlight w:val="white"/>
                <w:lang w:val="en-US" w:eastAsia="zh-Hans"/>
              </w:rPr>
            </w:pPr>
          </w:p>
          <w:p w14:paraId="3B80F19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宋体"/>
                <w:b w:val="0"/>
                <w:bCs w:val="0"/>
                <w:color w:val="auto"/>
                <w:kern w:val="2"/>
                <w:sz w:val="20"/>
                <w:szCs w:val="20"/>
                <w:highlight w:val="white"/>
                <w:lang w:val="en-US" w:eastAsia="zh-Hans"/>
              </w:rPr>
            </w:pPr>
          </w:p>
          <w:p w14:paraId="00549B0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宋体"/>
                <w:b w:val="0"/>
                <w:bCs w:val="0"/>
                <w:color w:val="auto"/>
                <w:kern w:val="2"/>
                <w:sz w:val="20"/>
                <w:szCs w:val="20"/>
                <w:highlight w:val="white"/>
                <w:lang w:val="en-US" w:eastAsia="zh-Hans"/>
              </w:rPr>
            </w:pPr>
          </w:p>
          <w:p w14:paraId="5727646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宋体"/>
                <w:b w:val="0"/>
                <w:bCs w:val="0"/>
                <w:color w:val="auto"/>
                <w:kern w:val="2"/>
                <w:sz w:val="20"/>
                <w:szCs w:val="20"/>
                <w:highlight w:val="white"/>
                <w:lang w:val="en-US" w:eastAsia="zh-Hans"/>
              </w:rPr>
            </w:pPr>
          </w:p>
          <w:p w14:paraId="0311864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宋体" w:hAnsi="宋体" w:eastAsia="宋体" w:cs="宋体"/>
                <w:b w:val="0"/>
                <w:bCs w:val="0"/>
                <w:color w:val="auto"/>
                <w:kern w:val="2"/>
                <w:sz w:val="20"/>
                <w:szCs w:val="20"/>
                <w:highlight w:val="white"/>
                <w:lang w:val="en-US" w:eastAsia="zh-Hans"/>
              </w:rPr>
            </w:pPr>
            <w:r>
              <w:rPr>
                <w:rFonts w:hint="eastAsia" w:cs="宋体"/>
                <w:b w:val="0"/>
                <w:bCs w:val="0"/>
                <w:color w:val="auto"/>
                <w:kern w:val="2"/>
                <w:sz w:val="20"/>
                <w:szCs w:val="20"/>
                <w:highlight w:val="white"/>
                <w:lang w:val="en-US" w:eastAsia="zh-Hans"/>
              </w:rPr>
              <w:t>人体解剖学与组织胚胎学</w:t>
            </w:r>
          </w:p>
          <w:p w14:paraId="26C7DFA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eastAsia="zh-CN"/>
              </w:rPr>
            </w:pPr>
            <w:r>
              <w:rPr>
                <w:rFonts w:hint="eastAsia" w:ascii="宋体" w:hAnsi="宋体" w:eastAsia="宋体" w:cs="宋体"/>
                <w:b w:val="0"/>
                <w:bCs w:val="0"/>
                <w:color w:val="auto"/>
                <w:kern w:val="2"/>
                <w:sz w:val="20"/>
                <w:szCs w:val="20"/>
                <w:highlight w:val="white"/>
              </w:rPr>
              <w:t>（</w:t>
            </w:r>
            <w:r>
              <w:rPr>
                <w:rFonts w:hint="eastAsia" w:ascii="宋体" w:hAnsi="宋体" w:eastAsia="宋体" w:cs="宋体"/>
                <w:b w:val="0"/>
                <w:bCs w:val="0"/>
                <w:color w:val="auto"/>
                <w:kern w:val="0"/>
                <w:sz w:val="20"/>
                <w:szCs w:val="20"/>
                <w:highlight w:val="white"/>
              </w:rPr>
              <w:t>必修</w:t>
            </w:r>
            <w:r>
              <w:rPr>
                <w:rFonts w:hint="eastAsia" w:ascii="宋体" w:hAnsi="宋体" w:eastAsia="宋体" w:cs="宋体"/>
                <w:b w:val="0"/>
                <w:bCs w:val="0"/>
                <w:color w:val="auto"/>
                <w:kern w:val="2"/>
                <w:sz w:val="20"/>
                <w:szCs w:val="20"/>
                <w:highlight w:val="white"/>
              </w:rPr>
              <w:t>）</w:t>
            </w:r>
          </w:p>
        </w:tc>
        <w:tc>
          <w:tcPr>
            <w:tcW w:w="483" w:type="dxa"/>
            <w:tcBorders>
              <w:left w:val="single" w:color="auto" w:sz="4" w:space="0"/>
            </w:tcBorders>
            <w:vAlign w:val="center"/>
          </w:tcPr>
          <w:p w14:paraId="4EBE3CC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rPr>
            </w:pPr>
            <w:r>
              <w:rPr>
                <w:rFonts w:hint="eastAsia" w:ascii="宋体" w:hAnsi="宋体" w:eastAsia="宋体" w:cs="宋体"/>
                <w:b w:val="0"/>
                <w:bCs w:val="0"/>
                <w:color w:val="auto"/>
                <w:kern w:val="2"/>
                <w:sz w:val="20"/>
                <w:szCs w:val="20"/>
                <w:highlight w:val="white"/>
              </w:rPr>
              <w:t>5</w:t>
            </w:r>
          </w:p>
        </w:tc>
        <w:tc>
          <w:tcPr>
            <w:tcW w:w="483" w:type="dxa"/>
            <w:vAlign w:val="center"/>
          </w:tcPr>
          <w:p w14:paraId="1452D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80</w:t>
            </w:r>
          </w:p>
        </w:tc>
        <w:tc>
          <w:tcPr>
            <w:tcW w:w="2997" w:type="dxa"/>
            <w:vAlign w:val="center"/>
          </w:tcPr>
          <w:p w14:paraId="5D329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（一）素质目标</w:t>
            </w:r>
          </w:p>
          <w:p w14:paraId="10511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1.尊重大体老师、敬佑生命、严谨求实的职业态度；</w:t>
            </w:r>
          </w:p>
          <w:p w14:paraId="5BB49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2.树立健康、积极的生活态度，形成健康意识，促进个体身心协调发展；</w:t>
            </w:r>
          </w:p>
          <w:p w14:paraId="66BD2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3.形成科学的健康观、疾病观，养成科学态度和科学精神，增强社会责任感。</w:t>
            </w:r>
          </w:p>
          <w:p w14:paraId="7E2D78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(二）知识目标</w:t>
            </w:r>
          </w:p>
          <w:p w14:paraId="7AA25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正确识别人体各系统器官的位置、毗邻、形态、结构。</w:t>
            </w:r>
          </w:p>
          <w:p w14:paraId="4A827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(三）能力目标</w:t>
            </w:r>
          </w:p>
          <w:p w14:paraId="69BB1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1.具有用基础医学知识在正常人体结构中找到相应器官位置的能力；</w:t>
            </w:r>
          </w:p>
          <w:p w14:paraId="69C7E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2.具备观察能力运用到实践中；</w:t>
            </w:r>
          </w:p>
          <w:p w14:paraId="3D39F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SA"/>
              </w:rPr>
              <w:t>3.具有良好的身心状态，不断反思，持续自我改进的能力。</w:t>
            </w:r>
          </w:p>
        </w:tc>
        <w:tc>
          <w:tcPr>
            <w:tcW w:w="2100" w:type="dxa"/>
            <w:vAlign w:val="center"/>
          </w:tcPr>
          <w:p w14:paraId="0063D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模块一：运动系统认知</w:t>
            </w:r>
          </w:p>
          <w:p w14:paraId="1B3A2F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p>
          <w:p w14:paraId="576F6C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模块二：内脏系统认知</w:t>
            </w:r>
          </w:p>
          <w:p w14:paraId="08F1A5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p>
          <w:p w14:paraId="30D38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模块三：感觉器的认知</w:t>
            </w:r>
          </w:p>
          <w:p w14:paraId="1C19FC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p>
          <w:p w14:paraId="75C93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模块四：内分泌系的认知</w:t>
            </w:r>
          </w:p>
          <w:p w14:paraId="545D7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p>
          <w:p w14:paraId="4D37D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SA"/>
              </w:rPr>
              <w:t>模块五：神经系统认知</w:t>
            </w:r>
          </w:p>
        </w:tc>
        <w:tc>
          <w:tcPr>
            <w:tcW w:w="1215" w:type="dxa"/>
            <w:vAlign w:val="center"/>
          </w:tcPr>
          <w:p w14:paraId="15CD0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教学场地：生命科学楼、多媒体、实训室、理实一体化教室</w:t>
            </w:r>
          </w:p>
          <w:p w14:paraId="5E28CA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4EFE94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教学方法：观察法、讲授法、案例法、讨论法、任务驱动法、自主学习法</w:t>
            </w:r>
          </w:p>
          <w:p w14:paraId="32F17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3437FE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教学模式：传统教学模式</w:t>
            </w:r>
          </w:p>
          <w:p w14:paraId="5AEC3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5002B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教学评价：过程评价、结果评价、综合评价、增值评价</w:t>
            </w:r>
          </w:p>
          <w:p w14:paraId="46910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eastAsia" w:ascii="宋体" w:hAnsi="宋体" w:eastAsia="宋体" w:cs="宋体"/>
                <w:b w:val="0"/>
                <w:bCs w:val="0"/>
                <w:color w:val="auto"/>
                <w:sz w:val="20"/>
                <w:szCs w:val="20"/>
                <w:highlight w:val="white"/>
                <w:lang w:val="en-US" w:eastAsia="zh-CN"/>
              </w:rPr>
            </w:pPr>
          </w:p>
          <w:p w14:paraId="275737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宋体" w:hAnsi="宋体" w:eastAsia="宋体" w:cs="宋体"/>
                <w:color w:val="auto"/>
                <w:sz w:val="20"/>
                <w:szCs w:val="20"/>
                <w:highlight w:val="none"/>
              </w:rPr>
            </w:pPr>
          </w:p>
        </w:tc>
      </w:tr>
      <w:tr w14:paraId="5A3D0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7FE214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rPr>
                <w:rFonts w:hint="default" w:ascii="宋体" w:hAnsi="宋体" w:eastAsia="宋体" w:cs="宋体"/>
                <w:color w:val="auto"/>
                <w:sz w:val="20"/>
                <w:szCs w:val="20"/>
                <w:highlight w:val="none"/>
                <w:lang w:val="en-US" w:eastAsia="zh-CN"/>
              </w:rPr>
            </w:pPr>
            <w:r>
              <w:rPr>
                <w:rFonts w:hint="eastAsia" w:ascii="仿宋_GB2312" w:hAnsi="仿宋_GB2312" w:eastAsia="仿宋_GB2312" w:cs="仿宋_GB2312"/>
                <w:kern w:val="0"/>
                <w:sz w:val="21"/>
                <w:szCs w:val="21"/>
              </w:rPr>
              <w:t>2</w:t>
            </w:r>
          </w:p>
        </w:tc>
        <w:tc>
          <w:tcPr>
            <w:tcW w:w="683" w:type="dxa"/>
            <w:tcBorders>
              <w:top w:val="single" w:color="auto" w:sz="4" w:space="0"/>
              <w:left w:val="single" w:color="auto" w:sz="4" w:space="0"/>
              <w:bottom w:val="single" w:color="auto" w:sz="4" w:space="0"/>
              <w:right w:val="single" w:color="auto" w:sz="4" w:space="0"/>
            </w:tcBorders>
            <w:vAlign w:val="center"/>
          </w:tcPr>
          <w:p w14:paraId="1E07159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2E807AC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777891B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302F1F1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457D587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eastAsia="zh-CN"/>
              </w:rPr>
            </w:pPr>
            <w:r>
              <w:rPr>
                <w:rFonts w:hint="eastAsia" w:ascii="宋体" w:hAnsi="宋体" w:eastAsia="宋体" w:cs="宋体"/>
                <w:b w:val="0"/>
                <w:bCs w:val="0"/>
                <w:color w:val="auto"/>
                <w:kern w:val="2"/>
                <w:sz w:val="20"/>
                <w:szCs w:val="20"/>
                <w:highlight w:val="white"/>
              </w:rPr>
              <w:t>病原生物与免疫学（</w:t>
            </w:r>
            <w:r>
              <w:rPr>
                <w:rFonts w:hint="eastAsia" w:ascii="宋体" w:hAnsi="宋体" w:eastAsia="宋体" w:cs="宋体"/>
                <w:b w:val="0"/>
                <w:bCs w:val="0"/>
                <w:color w:val="auto"/>
                <w:sz w:val="20"/>
                <w:szCs w:val="20"/>
                <w:highlight w:val="white"/>
              </w:rPr>
              <w:t>必修</w:t>
            </w:r>
            <w:r>
              <w:rPr>
                <w:rFonts w:hint="eastAsia" w:ascii="宋体" w:hAnsi="宋体" w:eastAsia="宋体" w:cs="宋体"/>
                <w:b w:val="0"/>
                <w:bCs w:val="0"/>
                <w:color w:val="auto"/>
                <w:kern w:val="2"/>
                <w:sz w:val="20"/>
                <w:szCs w:val="20"/>
                <w:highlight w:val="white"/>
              </w:rPr>
              <w:t>）</w:t>
            </w:r>
          </w:p>
        </w:tc>
        <w:tc>
          <w:tcPr>
            <w:tcW w:w="483" w:type="dxa"/>
            <w:tcBorders>
              <w:left w:val="single" w:color="auto" w:sz="4" w:space="0"/>
            </w:tcBorders>
            <w:vAlign w:val="center"/>
          </w:tcPr>
          <w:p w14:paraId="2FA25A9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43D09F5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32489C8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0540D35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6F3C98F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rPr>
            </w:pPr>
            <w:r>
              <w:rPr>
                <w:rFonts w:hint="eastAsia" w:ascii="宋体" w:hAnsi="宋体" w:eastAsia="宋体" w:cs="宋体"/>
                <w:b w:val="0"/>
                <w:bCs w:val="0"/>
                <w:color w:val="auto"/>
                <w:kern w:val="2"/>
                <w:sz w:val="20"/>
                <w:szCs w:val="20"/>
                <w:highlight w:val="white"/>
              </w:rPr>
              <w:t>3</w:t>
            </w:r>
          </w:p>
        </w:tc>
        <w:tc>
          <w:tcPr>
            <w:tcW w:w="483" w:type="dxa"/>
            <w:vAlign w:val="center"/>
          </w:tcPr>
          <w:p w14:paraId="0EE8E3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52929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4BBF5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20B80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35D13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313EA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7469D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15EED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03D472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69C1A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48</w:t>
            </w:r>
          </w:p>
        </w:tc>
        <w:tc>
          <w:tcPr>
            <w:tcW w:w="2997" w:type="dxa"/>
            <w:vAlign w:val="center"/>
          </w:tcPr>
          <w:p w14:paraId="669970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（一）素质目标</w:t>
            </w:r>
          </w:p>
          <w:p w14:paraId="75B30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1.树立大卫生、大健康与“无菌”观念，促进学生养成良好的职业行为习惯；</w:t>
            </w:r>
          </w:p>
          <w:p w14:paraId="319FE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2.激发学习动机与专业兴趣，为学生学习传染病患者的护理奠定基础；</w:t>
            </w:r>
          </w:p>
          <w:p w14:paraId="02749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3.通过国家在疫情防控方面的突出表现，引导学生坚定中国特色社会主义制度自信、增强民族自豪感。</w:t>
            </w:r>
          </w:p>
          <w:p w14:paraId="3A0F6134">
            <w:pPr>
              <w:pStyle w:val="2"/>
              <w:spacing w:before="0" w:beforeAutospacing="0" w:after="0" w:afterAutospacing="0"/>
              <w:ind w:left="0" w:leftChars="0" w:right="0" w:firstLine="0" w:firstLineChars="0"/>
              <w:rPr>
                <w:rFonts w:hint="eastAsia"/>
                <w:lang w:val="en-US" w:eastAsia="zh-CN"/>
              </w:rPr>
            </w:pPr>
          </w:p>
          <w:p w14:paraId="28975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（二）知识目标</w:t>
            </w:r>
          </w:p>
          <w:p w14:paraId="395F53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1.掌握免疫重要概念与基本过程；</w:t>
            </w:r>
          </w:p>
          <w:p w14:paraId="3950CD41">
            <w:pPr>
              <w:pStyle w:val="2"/>
              <w:spacing w:before="0" w:beforeAutospacing="0" w:after="0" w:afterAutospacing="0"/>
              <w:ind w:left="0" w:leftChars="0" w:right="0" w:firstLine="0" w:firstLineChars="0"/>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2.掌握微生物基本特征与常见致病性微生物的致病特点与防治原则；</w:t>
            </w:r>
          </w:p>
          <w:p w14:paraId="679B266B">
            <w:pPr>
              <w:keepNext w:val="0"/>
              <w:keepLines w:val="0"/>
              <w:suppressLineNumbers w:val="0"/>
              <w:spacing w:before="0" w:beforeAutospacing="0" w:after="0" w:afterAutospacing="0"/>
              <w:ind w:left="0" w:right="0"/>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3.熟悉常见病理免疫与免疫的临床应用。</w:t>
            </w:r>
          </w:p>
          <w:p w14:paraId="076E194E">
            <w:pPr>
              <w:pStyle w:val="2"/>
              <w:spacing w:before="0" w:beforeAutospacing="0" w:after="0" w:afterAutospacing="0"/>
              <w:ind w:left="0" w:leftChars="0" w:right="0" w:firstLine="0" w:firstLineChars="0"/>
              <w:rPr>
                <w:rFonts w:hint="default"/>
                <w:lang w:val="en-US" w:eastAsia="zh-CN"/>
              </w:rPr>
            </w:pPr>
          </w:p>
          <w:p w14:paraId="5FD10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（三）能力目标</w:t>
            </w:r>
          </w:p>
          <w:p w14:paraId="117968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1.通过常见微生物的致病特点，牢固树立无菌观念，提高生物安全意识，在护理过程中防止医院内感染的发生；</w:t>
            </w:r>
          </w:p>
          <w:p w14:paraId="12ADA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cs="宋体"/>
                <w:b w:val="0"/>
                <w:bCs w:val="0"/>
                <w:color w:val="auto"/>
                <w:sz w:val="20"/>
                <w:szCs w:val="20"/>
                <w:highlight w:val="white"/>
                <w:lang w:val="en-US" w:eastAsia="zh-CN"/>
              </w:rPr>
            </w:pPr>
            <w:r>
              <w:rPr>
                <w:rFonts w:hint="eastAsia" w:ascii="宋体" w:hAnsi="宋体" w:cs="宋体"/>
                <w:b w:val="0"/>
                <w:bCs w:val="0"/>
                <w:color w:val="auto"/>
                <w:sz w:val="20"/>
                <w:szCs w:val="20"/>
                <w:highlight w:val="white"/>
                <w:lang w:val="en-US" w:eastAsia="zh-CN"/>
              </w:rPr>
              <w:t>2.能运用所学的微生物基础理论分析和解释各种实验现象；</w:t>
            </w:r>
          </w:p>
          <w:p w14:paraId="63AD1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cs="宋体"/>
                <w:b w:val="0"/>
                <w:bCs w:val="0"/>
                <w:color w:val="auto"/>
                <w:sz w:val="20"/>
                <w:szCs w:val="20"/>
                <w:highlight w:val="white"/>
                <w:lang w:val="en-US" w:eastAsia="zh-CN"/>
              </w:rPr>
              <w:t>3.通过免疫学相关知识，可以解释机体免疫的基本过程。</w:t>
            </w:r>
          </w:p>
        </w:tc>
        <w:tc>
          <w:tcPr>
            <w:tcW w:w="2100" w:type="dxa"/>
            <w:vAlign w:val="center"/>
          </w:tcPr>
          <w:p w14:paraId="30349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模块一：细菌认知与防治</w:t>
            </w:r>
          </w:p>
          <w:p w14:paraId="22DC0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（细菌基本特征认知与观察、细菌分布检查防范、常见致病性细菌认知与防治、其他原核细胞性微生物认知与防治）</w:t>
            </w:r>
          </w:p>
          <w:p w14:paraId="604CE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p>
          <w:p w14:paraId="29F15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模块二：真菌认知与防治</w:t>
            </w:r>
          </w:p>
          <w:p w14:paraId="2F1690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（真菌基本特征认知与观察、常见致病性真菌认知与防治）</w:t>
            </w:r>
          </w:p>
          <w:p w14:paraId="067CBD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p>
          <w:p w14:paraId="6E23E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模块三：病毒认知与防治</w:t>
            </w:r>
          </w:p>
          <w:p w14:paraId="2DD6E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（病毒基本特征认知与观察、常见致病性病毒认知与防治）</w:t>
            </w:r>
          </w:p>
          <w:p w14:paraId="3F7CAB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p>
          <w:p w14:paraId="29952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模块四：免疫学认知（免疫系统认知、免疫应答认知、常见免疫疾病认知、免疫学应用）</w:t>
            </w:r>
          </w:p>
          <w:p w14:paraId="7B7FAA0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p>
        </w:tc>
        <w:tc>
          <w:tcPr>
            <w:tcW w:w="1215" w:type="dxa"/>
            <w:vAlign w:val="center"/>
          </w:tcPr>
          <w:p w14:paraId="178CB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cs="宋体"/>
                <w:b w:val="0"/>
                <w:bCs w:val="0"/>
                <w:color w:val="auto"/>
                <w:sz w:val="20"/>
                <w:szCs w:val="20"/>
                <w:highlight w:val="white"/>
                <w:lang w:eastAsia="zh-CN"/>
              </w:rPr>
            </w:pPr>
            <w:r>
              <w:rPr>
                <w:rFonts w:hint="eastAsia" w:ascii="宋体" w:hAnsi="宋体" w:cs="宋体"/>
                <w:b w:val="0"/>
                <w:bCs w:val="0"/>
                <w:color w:val="auto"/>
                <w:sz w:val="20"/>
                <w:szCs w:val="20"/>
                <w:highlight w:val="white"/>
                <w:lang w:eastAsia="zh-CN"/>
              </w:rPr>
              <w:t>教学场地：多媒体、实验室、显微镜室</w:t>
            </w:r>
          </w:p>
          <w:p w14:paraId="31EAE1BE">
            <w:pPr>
              <w:pStyle w:val="2"/>
              <w:spacing w:before="0" w:beforeAutospacing="0" w:after="0" w:afterAutospacing="0"/>
              <w:ind w:left="0" w:leftChars="0" w:right="0" w:firstLine="0" w:firstLineChars="0"/>
              <w:rPr>
                <w:rFonts w:hint="eastAsia" w:ascii="宋体" w:hAnsi="宋体" w:cs="宋体"/>
                <w:b w:val="0"/>
                <w:bCs w:val="0"/>
                <w:color w:val="auto"/>
                <w:sz w:val="20"/>
                <w:szCs w:val="20"/>
                <w:highlight w:val="white"/>
                <w:lang w:eastAsia="zh-CN"/>
              </w:rPr>
            </w:pPr>
          </w:p>
          <w:p w14:paraId="2D2AE08D">
            <w:pPr>
              <w:pStyle w:val="2"/>
              <w:spacing w:before="0" w:beforeAutospacing="0" w:after="0" w:afterAutospacing="0"/>
              <w:ind w:left="0" w:leftChars="0" w:right="0" w:firstLine="0" w:firstLineChars="0"/>
              <w:rPr>
                <w:rFonts w:hint="eastAsia" w:ascii="宋体" w:hAnsi="宋体" w:cs="宋体"/>
                <w:b w:val="0"/>
                <w:bCs w:val="0"/>
                <w:color w:val="auto"/>
                <w:sz w:val="20"/>
                <w:szCs w:val="20"/>
                <w:highlight w:val="white"/>
                <w:lang w:eastAsia="zh-CN"/>
              </w:rPr>
            </w:pPr>
            <w:r>
              <w:rPr>
                <w:rFonts w:hint="eastAsia" w:ascii="宋体" w:hAnsi="宋体" w:cs="宋体"/>
                <w:b w:val="0"/>
                <w:bCs w:val="0"/>
                <w:color w:val="auto"/>
                <w:sz w:val="20"/>
                <w:szCs w:val="20"/>
                <w:highlight w:val="white"/>
                <w:lang w:eastAsia="zh-CN"/>
              </w:rPr>
              <w:t>教学模式：Boppp</w:t>
            </w:r>
            <w:r>
              <w:rPr>
                <w:rFonts w:hint="eastAsia" w:ascii="宋体" w:hAnsi="宋体" w:cs="宋体"/>
                <w:b w:val="0"/>
                <w:bCs w:val="0"/>
                <w:color w:val="auto"/>
                <w:sz w:val="20"/>
                <w:szCs w:val="20"/>
                <w:highlight w:val="white"/>
                <w:lang w:val="en-US" w:eastAsia="zh-CN"/>
              </w:rPr>
              <w:t>s</w:t>
            </w:r>
            <w:r>
              <w:rPr>
                <w:rFonts w:hint="eastAsia" w:ascii="宋体" w:hAnsi="宋体" w:cs="宋体"/>
                <w:b w:val="0"/>
                <w:bCs w:val="0"/>
                <w:color w:val="auto"/>
                <w:sz w:val="20"/>
                <w:szCs w:val="20"/>
                <w:highlight w:val="white"/>
                <w:lang w:eastAsia="zh-CN"/>
              </w:rPr>
              <w:t>教学模式</w:t>
            </w:r>
          </w:p>
          <w:p w14:paraId="30C187D2">
            <w:pPr>
              <w:keepNext w:val="0"/>
              <w:keepLines w:val="0"/>
              <w:suppressLineNumbers w:val="0"/>
              <w:spacing w:before="0" w:beforeAutospacing="0" w:after="0" w:afterAutospacing="0"/>
              <w:ind w:left="0" w:right="0"/>
              <w:rPr>
                <w:rFonts w:hint="eastAsia" w:ascii="宋体" w:hAnsi="宋体" w:cs="宋体"/>
                <w:b w:val="0"/>
                <w:bCs w:val="0"/>
                <w:color w:val="auto"/>
                <w:sz w:val="20"/>
                <w:szCs w:val="20"/>
                <w:highlight w:val="white"/>
                <w:lang w:eastAsia="zh-CN"/>
              </w:rPr>
            </w:pPr>
          </w:p>
          <w:p w14:paraId="34C58191">
            <w:pPr>
              <w:keepNext w:val="0"/>
              <w:keepLines w:val="0"/>
              <w:suppressLineNumbers w:val="0"/>
              <w:spacing w:before="0" w:beforeAutospacing="0" w:after="0" w:afterAutospacing="0"/>
              <w:ind w:left="0" w:right="0"/>
              <w:rPr>
                <w:rFonts w:hint="eastAsia" w:ascii="宋体" w:hAnsi="宋体" w:cs="宋体"/>
                <w:b w:val="0"/>
                <w:bCs w:val="0"/>
                <w:color w:val="auto"/>
                <w:sz w:val="20"/>
                <w:szCs w:val="20"/>
                <w:highlight w:val="white"/>
                <w:lang w:eastAsia="zh-CN"/>
              </w:rPr>
            </w:pPr>
            <w:r>
              <w:rPr>
                <w:rFonts w:hint="eastAsia" w:ascii="宋体" w:hAnsi="宋体" w:cs="宋体"/>
                <w:b w:val="0"/>
                <w:bCs w:val="0"/>
                <w:color w:val="auto"/>
                <w:sz w:val="20"/>
                <w:szCs w:val="20"/>
                <w:highlight w:val="white"/>
                <w:lang w:eastAsia="zh-CN"/>
              </w:rPr>
              <w:t>教学方法：讲授法、案例法、讨论法、混合式教学法</w:t>
            </w:r>
          </w:p>
          <w:p w14:paraId="56A0E42A">
            <w:pPr>
              <w:pStyle w:val="2"/>
              <w:spacing w:before="0" w:beforeAutospacing="0" w:after="0" w:afterAutospacing="0"/>
              <w:ind w:left="0" w:leftChars="0" w:right="0" w:firstLine="0" w:firstLineChars="0"/>
              <w:rPr>
                <w:rFonts w:hint="eastAsia" w:ascii="宋体" w:hAnsi="宋体" w:cs="宋体"/>
                <w:b w:val="0"/>
                <w:bCs w:val="0"/>
                <w:color w:val="auto"/>
                <w:sz w:val="20"/>
                <w:szCs w:val="20"/>
                <w:highlight w:val="white"/>
                <w:lang w:eastAsia="zh-CN"/>
              </w:rPr>
            </w:pPr>
          </w:p>
          <w:p w14:paraId="50CF2DE7">
            <w:pPr>
              <w:pStyle w:val="2"/>
              <w:spacing w:before="0" w:beforeAutospacing="0" w:after="0" w:afterAutospacing="0"/>
              <w:ind w:left="0" w:leftChars="0" w:right="0" w:firstLine="0" w:firstLineChars="0"/>
              <w:rPr>
                <w:rFonts w:hint="eastAsia"/>
                <w:lang w:eastAsia="zh-CN"/>
              </w:rPr>
            </w:pPr>
            <w:r>
              <w:rPr>
                <w:rFonts w:hint="eastAsia" w:ascii="宋体" w:hAnsi="宋体" w:cs="宋体"/>
                <w:b w:val="0"/>
                <w:bCs w:val="0"/>
                <w:color w:val="auto"/>
                <w:sz w:val="20"/>
                <w:szCs w:val="20"/>
                <w:highlight w:val="white"/>
                <w:lang w:eastAsia="zh-CN"/>
              </w:rPr>
              <w:t>教学评价：学生自评、同学互评、教师评价、阶段评价、增值评价。</w:t>
            </w:r>
          </w:p>
          <w:p w14:paraId="1B15E3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p>
        </w:tc>
      </w:tr>
      <w:tr w14:paraId="05E5B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5D7CF7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rPr>
                <w:rFonts w:hint="eastAsia" w:ascii="宋体" w:hAnsi="宋体" w:cs="宋体"/>
                <w:color w:val="auto"/>
                <w:sz w:val="20"/>
                <w:szCs w:val="20"/>
                <w:highlight w:val="none"/>
                <w:lang w:val="en-US" w:eastAsia="zh-CN"/>
              </w:rPr>
            </w:pPr>
            <w:r>
              <w:rPr>
                <w:rFonts w:hint="default" w:ascii="仿宋_GB2312" w:hAnsi="仿宋_GB2312" w:eastAsia="仿宋_GB2312" w:cs="仿宋_GB2312"/>
                <w:kern w:val="0"/>
                <w:sz w:val="21"/>
                <w:szCs w:val="21"/>
              </w:rPr>
              <w:t>3</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14:paraId="081133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宋体" w:hAnsi="宋体" w:eastAsia="宋体" w:cs="宋体"/>
                <w:b w:val="0"/>
                <w:bCs w:val="0"/>
                <w:color w:val="auto"/>
                <w:sz w:val="20"/>
                <w:szCs w:val="20"/>
                <w:lang w:val="en-US" w:eastAsia="zh-CN"/>
              </w:rPr>
            </w:pPr>
            <w:r>
              <w:rPr>
                <w:rFonts w:hint="eastAsia" w:ascii="宋体" w:hAnsi="宋体" w:eastAsia="宋体" w:cs="宋体"/>
                <w:b w:val="0"/>
                <w:bCs w:val="0"/>
                <w:color w:val="auto"/>
                <w:sz w:val="20"/>
                <w:szCs w:val="20"/>
                <w:lang w:val="en-US" w:eastAsia="zh-Hans"/>
              </w:rPr>
              <w:t>护理学导论</w:t>
            </w:r>
            <w:r>
              <w:rPr>
                <w:rFonts w:hint="eastAsia" w:ascii="宋体" w:hAnsi="宋体" w:eastAsia="宋体" w:cs="宋体"/>
                <w:b w:val="0"/>
                <w:bCs w:val="0"/>
                <w:color w:val="auto"/>
                <w:sz w:val="20"/>
                <w:szCs w:val="20"/>
                <w:lang w:val="en-US" w:eastAsia="zh-CN"/>
              </w:rPr>
              <w:t>（选修）</w:t>
            </w:r>
          </w:p>
        </w:tc>
        <w:tc>
          <w:tcPr>
            <w:tcW w:w="483" w:type="dxa"/>
            <w:tcBorders>
              <w:left w:val="single" w:color="auto" w:sz="4" w:space="0"/>
            </w:tcBorders>
            <w:shd w:val="clear" w:color="auto" w:fill="auto"/>
            <w:vAlign w:val="center"/>
          </w:tcPr>
          <w:p w14:paraId="45F75F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r>
              <w:rPr>
                <w:rFonts w:hint="default" w:ascii="宋体" w:hAnsi="宋体" w:eastAsia="宋体" w:cs="宋体"/>
                <w:b w:val="0"/>
                <w:bCs w:val="0"/>
                <w:color w:val="auto"/>
                <w:sz w:val="20"/>
                <w:szCs w:val="20"/>
              </w:rPr>
              <w:t>2</w:t>
            </w:r>
          </w:p>
        </w:tc>
        <w:tc>
          <w:tcPr>
            <w:tcW w:w="483" w:type="dxa"/>
            <w:shd w:val="clear" w:color="auto" w:fill="auto"/>
            <w:vAlign w:val="center"/>
          </w:tcPr>
          <w:p w14:paraId="704B8C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r>
              <w:rPr>
                <w:rFonts w:hint="default" w:ascii="宋体" w:hAnsi="宋体" w:eastAsia="宋体" w:cs="宋体"/>
                <w:b w:val="0"/>
                <w:bCs w:val="0"/>
                <w:color w:val="auto"/>
                <w:sz w:val="20"/>
                <w:szCs w:val="20"/>
              </w:rPr>
              <w:t>32</w:t>
            </w:r>
          </w:p>
        </w:tc>
        <w:tc>
          <w:tcPr>
            <w:tcW w:w="2997" w:type="dxa"/>
            <w:shd w:val="clear" w:color="auto" w:fill="auto"/>
            <w:vAlign w:val="center"/>
          </w:tcPr>
          <w:p w14:paraId="35A1FF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lang w:val="en-US" w:eastAsia="zh-Hans"/>
              </w:rPr>
            </w:pPr>
            <w:r>
              <w:rPr>
                <w:rFonts w:hint="eastAsia" w:ascii="宋体" w:hAnsi="宋体" w:eastAsia="宋体" w:cs="宋体"/>
                <w:b w:val="0"/>
                <w:bCs w:val="0"/>
                <w:color w:val="auto"/>
                <w:sz w:val="20"/>
                <w:szCs w:val="20"/>
                <w:lang w:val="en-US" w:eastAsia="zh-CN"/>
              </w:rPr>
              <w:t>（一）</w:t>
            </w:r>
            <w:r>
              <w:rPr>
                <w:rFonts w:hint="eastAsia" w:ascii="宋体" w:hAnsi="宋体" w:eastAsia="宋体" w:cs="宋体"/>
                <w:b w:val="0"/>
                <w:bCs w:val="0"/>
                <w:color w:val="auto"/>
                <w:sz w:val="20"/>
                <w:szCs w:val="20"/>
                <w:lang w:val="en-US" w:eastAsia="zh-Hans"/>
              </w:rPr>
              <w:t>素质目标：</w:t>
            </w:r>
          </w:p>
          <w:p w14:paraId="2580B9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lang w:val="en-US" w:eastAsia="zh-Hans"/>
              </w:rPr>
            </w:pPr>
            <w:r>
              <w:rPr>
                <w:rFonts w:hint="default" w:ascii="宋体" w:hAnsi="宋体" w:eastAsia="宋体" w:cs="宋体"/>
                <w:b w:val="0"/>
                <w:bCs w:val="0"/>
                <w:color w:val="auto"/>
                <w:sz w:val="20"/>
                <w:szCs w:val="20"/>
                <w:lang w:eastAsia="zh-Hans"/>
              </w:rPr>
              <w:t>1.</w:t>
            </w:r>
            <w:r>
              <w:rPr>
                <w:rFonts w:hint="eastAsia" w:ascii="宋体" w:hAnsi="宋体" w:eastAsia="宋体" w:cs="宋体"/>
                <w:b w:val="0"/>
                <w:bCs w:val="0"/>
                <w:color w:val="auto"/>
                <w:sz w:val="20"/>
                <w:szCs w:val="20"/>
                <w:lang w:val="en-US" w:eastAsia="zh-Hans"/>
              </w:rPr>
              <w:t>热爱护理事业，形成正确的专业价值观。</w:t>
            </w:r>
          </w:p>
          <w:p w14:paraId="5E1803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lang w:val="en-US" w:eastAsia="zh-Hans"/>
              </w:rPr>
            </w:pPr>
            <w:r>
              <w:rPr>
                <w:rFonts w:hint="default" w:ascii="宋体" w:hAnsi="宋体" w:eastAsia="宋体" w:cs="宋体"/>
                <w:b w:val="0"/>
                <w:bCs w:val="0"/>
                <w:color w:val="auto"/>
                <w:sz w:val="20"/>
                <w:szCs w:val="20"/>
                <w:lang w:eastAsia="zh-Hans"/>
              </w:rPr>
              <w:t>2.</w:t>
            </w:r>
            <w:r>
              <w:rPr>
                <w:rFonts w:hint="eastAsia" w:ascii="宋体" w:hAnsi="宋体" w:eastAsia="宋体" w:cs="宋体"/>
                <w:b w:val="0"/>
                <w:bCs w:val="0"/>
                <w:color w:val="auto"/>
                <w:sz w:val="20"/>
                <w:szCs w:val="20"/>
                <w:lang w:val="en-US" w:eastAsia="zh-Hans"/>
              </w:rPr>
              <w:t>关爱生命，尊重他人，有科学发展的责任感及为公众健康服务的专业精神。</w:t>
            </w:r>
          </w:p>
          <w:p w14:paraId="00E2CC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lang w:val="en-US" w:eastAsia="zh-Hans"/>
              </w:rPr>
            </w:pPr>
            <w:r>
              <w:rPr>
                <w:rFonts w:hint="eastAsia" w:ascii="宋体" w:hAnsi="宋体" w:eastAsia="宋体" w:cs="宋体"/>
                <w:b w:val="0"/>
                <w:bCs w:val="0"/>
                <w:color w:val="auto"/>
                <w:sz w:val="20"/>
                <w:szCs w:val="20"/>
                <w:lang w:val="en-US" w:eastAsia="zh-CN"/>
              </w:rPr>
              <w:t>（二）</w:t>
            </w:r>
            <w:r>
              <w:rPr>
                <w:rFonts w:hint="eastAsia" w:ascii="宋体" w:hAnsi="宋体" w:eastAsia="宋体" w:cs="宋体"/>
                <w:b w:val="0"/>
                <w:bCs w:val="0"/>
                <w:color w:val="auto"/>
                <w:sz w:val="20"/>
                <w:szCs w:val="20"/>
                <w:lang w:val="en-US" w:eastAsia="zh-Hans"/>
              </w:rPr>
              <w:t>知识目标：</w:t>
            </w:r>
          </w:p>
          <w:p w14:paraId="6E9A1D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lang w:val="en-US" w:eastAsia="zh-Hans"/>
              </w:rPr>
            </w:pPr>
            <w:r>
              <w:rPr>
                <w:rFonts w:hint="default" w:ascii="宋体" w:hAnsi="宋体" w:eastAsia="宋体" w:cs="宋体"/>
                <w:b w:val="0"/>
                <w:bCs w:val="0"/>
                <w:color w:val="auto"/>
                <w:sz w:val="20"/>
                <w:szCs w:val="20"/>
                <w:lang w:eastAsia="zh-Hans"/>
              </w:rPr>
              <w:t>1.</w:t>
            </w:r>
            <w:r>
              <w:rPr>
                <w:rFonts w:hint="eastAsia" w:ascii="宋体" w:hAnsi="宋体" w:eastAsia="宋体" w:cs="宋体"/>
                <w:b w:val="0"/>
                <w:bCs w:val="0"/>
                <w:color w:val="auto"/>
                <w:sz w:val="20"/>
                <w:szCs w:val="20"/>
                <w:lang w:val="en-US" w:eastAsia="zh-Hans"/>
              </w:rPr>
              <w:t>了解护理学的发展历史与发展趋势。</w:t>
            </w:r>
          </w:p>
          <w:p w14:paraId="7DF02B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lang w:val="en-US" w:eastAsia="zh-Hans"/>
              </w:rPr>
            </w:pPr>
            <w:r>
              <w:rPr>
                <w:rFonts w:hint="default" w:ascii="宋体" w:hAnsi="宋体" w:eastAsia="宋体" w:cs="宋体"/>
                <w:b w:val="0"/>
                <w:bCs w:val="0"/>
                <w:color w:val="auto"/>
                <w:sz w:val="20"/>
                <w:szCs w:val="20"/>
                <w:lang w:eastAsia="zh-Hans"/>
              </w:rPr>
              <w:t>2.</w:t>
            </w:r>
            <w:r>
              <w:rPr>
                <w:rFonts w:hint="eastAsia" w:ascii="宋体" w:hAnsi="宋体" w:eastAsia="宋体" w:cs="宋体"/>
                <w:b w:val="0"/>
                <w:bCs w:val="0"/>
                <w:color w:val="auto"/>
                <w:sz w:val="20"/>
                <w:szCs w:val="20"/>
                <w:lang w:val="en-US" w:eastAsia="zh-Hans"/>
              </w:rPr>
              <w:t>掌握护理学基本概念，基础知识与基本理论，掌握护理学基本工作方法。</w:t>
            </w:r>
          </w:p>
          <w:p w14:paraId="7CA3DB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lang w:val="en-US" w:eastAsia="zh-Hans"/>
              </w:rPr>
            </w:pPr>
            <w:r>
              <w:rPr>
                <w:rFonts w:hint="default" w:ascii="宋体" w:hAnsi="宋体" w:eastAsia="宋体" w:cs="宋体"/>
                <w:b w:val="0"/>
                <w:bCs w:val="0"/>
                <w:color w:val="auto"/>
                <w:sz w:val="20"/>
                <w:szCs w:val="20"/>
                <w:lang w:eastAsia="zh-Hans"/>
              </w:rPr>
              <w:t>3.</w:t>
            </w:r>
            <w:r>
              <w:rPr>
                <w:rFonts w:hint="eastAsia" w:ascii="宋体" w:hAnsi="宋体" w:eastAsia="宋体" w:cs="宋体"/>
                <w:b w:val="0"/>
                <w:bCs w:val="0"/>
                <w:color w:val="auto"/>
                <w:sz w:val="20"/>
                <w:szCs w:val="20"/>
                <w:lang w:val="en-US" w:eastAsia="zh-Hans"/>
              </w:rPr>
              <w:t>熟悉国家卫生工作的基本方针、政策和法规。</w:t>
            </w:r>
          </w:p>
          <w:p w14:paraId="55B111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lang w:val="en-US" w:eastAsia="zh-Hans"/>
              </w:rPr>
            </w:pPr>
            <w:r>
              <w:rPr>
                <w:rFonts w:hint="eastAsia" w:ascii="宋体" w:hAnsi="宋体" w:eastAsia="宋体" w:cs="宋体"/>
                <w:b w:val="0"/>
                <w:bCs w:val="0"/>
                <w:color w:val="auto"/>
                <w:sz w:val="20"/>
                <w:szCs w:val="20"/>
                <w:lang w:val="en-US" w:eastAsia="zh-CN"/>
              </w:rPr>
              <w:t>（三）</w:t>
            </w:r>
            <w:r>
              <w:rPr>
                <w:rFonts w:hint="eastAsia" w:ascii="宋体" w:hAnsi="宋体" w:eastAsia="宋体" w:cs="宋体"/>
                <w:b w:val="0"/>
                <w:bCs w:val="0"/>
                <w:color w:val="auto"/>
                <w:sz w:val="20"/>
                <w:szCs w:val="20"/>
                <w:lang w:val="en-US" w:eastAsia="zh-Hans"/>
              </w:rPr>
              <w:t>能力目标：</w:t>
            </w:r>
          </w:p>
          <w:p w14:paraId="557619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lang w:val="en-US" w:eastAsia="zh-Hans"/>
              </w:rPr>
            </w:pPr>
            <w:r>
              <w:rPr>
                <w:rFonts w:hint="default" w:ascii="宋体" w:hAnsi="宋体" w:eastAsia="宋体" w:cs="宋体"/>
                <w:b w:val="0"/>
                <w:bCs w:val="0"/>
                <w:color w:val="auto"/>
                <w:sz w:val="20"/>
                <w:szCs w:val="20"/>
                <w:lang w:eastAsia="zh-Hans"/>
              </w:rPr>
              <w:t>1.</w:t>
            </w:r>
            <w:r>
              <w:rPr>
                <w:rFonts w:hint="eastAsia" w:ascii="宋体" w:hAnsi="宋体" w:eastAsia="宋体" w:cs="宋体"/>
                <w:b w:val="0"/>
                <w:bCs w:val="0"/>
                <w:color w:val="auto"/>
                <w:sz w:val="20"/>
                <w:szCs w:val="20"/>
                <w:lang w:val="en-US" w:eastAsia="zh-Hans"/>
              </w:rPr>
              <w:t>具备人际沟通与交流能力、批判性思维和临床决策能力、自主学习和自我发展能力。</w:t>
            </w:r>
          </w:p>
          <w:p w14:paraId="7C8809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r>
              <w:rPr>
                <w:rFonts w:hint="default" w:ascii="宋体" w:hAnsi="宋体" w:eastAsia="宋体" w:cs="宋体"/>
                <w:b w:val="0"/>
                <w:bCs w:val="0"/>
                <w:color w:val="auto"/>
                <w:sz w:val="20"/>
                <w:szCs w:val="20"/>
                <w:lang w:eastAsia="zh-Hans"/>
              </w:rPr>
              <w:t>2.</w:t>
            </w:r>
            <w:r>
              <w:rPr>
                <w:rFonts w:hint="eastAsia" w:ascii="宋体" w:hAnsi="宋体" w:eastAsia="宋体" w:cs="宋体"/>
                <w:b w:val="0"/>
                <w:bCs w:val="0"/>
                <w:color w:val="auto"/>
                <w:sz w:val="20"/>
                <w:szCs w:val="20"/>
                <w:lang w:val="en-US" w:eastAsia="zh-Hans"/>
              </w:rPr>
              <w:t>能够运用护理程序对不同护理对象实施整体护理。</w:t>
            </w:r>
          </w:p>
        </w:tc>
        <w:tc>
          <w:tcPr>
            <w:tcW w:w="2100" w:type="dxa"/>
            <w:shd w:val="clear" w:color="auto" w:fill="auto"/>
            <w:vAlign w:val="center"/>
          </w:tcPr>
          <w:p w14:paraId="2EEE69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lang w:val="en-US" w:eastAsia="zh-CN"/>
              </w:rPr>
              <w:t>护理学发展史、护理学基本概念、护士素质与行为规范、医疗卫生服务体系、护士角色、护患关系、护理相关理论、护理理论与模式、护理程序、护理与法，护理职业生涯规划。</w:t>
            </w:r>
          </w:p>
        </w:tc>
        <w:tc>
          <w:tcPr>
            <w:tcW w:w="1215" w:type="dxa"/>
            <w:shd w:val="clear" w:color="auto" w:fill="auto"/>
            <w:vAlign w:val="center"/>
          </w:tcPr>
          <w:p w14:paraId="2B8F43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学场地：利用多谋体教室开展教学</w:t>
            </w:r>
          </w:p>
          <w:p w14:paraId="3D7A57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p>
          <w:p w14:paraId="5F3509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教学模式：</w:t>
            </w:r>
          </w:p>
          <w:p w14:paraId="221C49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采用混合式教学模式</w:t>
            </w:r>
          </w:p>
          <w:p w14:paraId="6F497D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p>
          <w:p w14:paraId="2DCC1C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教学方法：情境教学法、案例教学法、项目教学法</w:t>
            </w:r>
          </w:p>
          <w:p w14:paraId="4D9034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p>
          <w:p w14:paraId="37E040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教学评价：过程性考核和终结性考核构成</w:t>
            </w:r>
          </w:p>
        </w:tc>
      </w:tr>
      <w:tr w14:paraId="4D397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5B515A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rPr>
                <w:rFonts w:hint="eastAsia" w:ascii="宋体" w:hAnsi="宋体" w:cs="宋体"/>
                <w:color w:val="auto"/>
                <w:sz w:val="20"/>
                <w:szCs w:val="20"/>
                <w:highlight w:val="none"/>
                <w:lang w:val="en-US" w:eastAsia="zh-CN"/>
              </w:rPr>
            </w:pPr>
            <w:r>
              <w:rPr>
                <w:rFonts w:hint="eastAsia" w:ascii="仿宋_GB2312" w:hAnsi="仿宋_GB2312" w:eastAsia="仿宋_GB2312" w:cs="仿宋_GB2312"/>
                <w:kern w:val="0"/>
                <w:sz w:val="21"/>
                <w:szCs w:val="21"/>
              </w:rPr>
              <w:t>4</w:t>
            </w:r>
          </w:p>
        </w:tc>
        <w:tc>
          <w:tcPr>
            <w:tcW w:w="683" w:type="dxa"/>
            <w:tcBorders>
              <w:top w:val="single" w:color="auto" w:sz="4" w:space="0"/>
              <w:left w:val="single" w:color="auto" w:sz="4" w:space="0"/>
              <w:bottom w:val="single" w:color="auto" w:sz="4" w:space="0"/>
              <w:right w:val="single" w:color="auto" w:sz="4" w:space="0"/>
            </w:tcBorders>
            <w:vAlign w:val="center"/>
          </w:tcPr>
          <w:p w14:paraId="27104C6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r>
              <w:rPr>
                <w:rFonts w:hint="eastAsia" w:ascii="宋体" w:hAnsi="宋体" w:eastAsia="宋体" w:cs="宋体"/>
                <w:b w:val="0"/>
                <w:bCs w:val="0"/>
                <w:color w:val="auto"/>
                <w:kern w:val="2"/>
                <w:sz w:val="20"/>
                <w:szCs w:val="20"/>
                <w:highlight w:val="white"/>
              </w:rPr>
              <w:t>生理学</w:t>
            </w:r>
          </w:p>
          <w:p w14:paraId="4AAF1B0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eastAsia="zh-CN"/>
              </w:rPr>
            </w:pPr>
            <w:r>
              <w:rPr>
                <w:rFonts w:hint="eastAsia" w:ascii="宋体" w:hAnsi="宋体" w:eastAsia="宋体" w:cs="宋体"/>
                <w:b w:val="0"/>
                <w:bCs w:val="0"/>
                <w:color w:val="auto"/>
                <w:kern w:val="2"/>
                <w:sz w:val="20"/>
                <w:szCs w:val="20"/>
                <w:highlight w:val="white"/>
              </w:rPr>
              <w:t>（</w:t>
            </w:r>
            <w:r>
              <w:rPr>
                <w:rFonts w:hint="eastAsia" w:ascii="宋体" w:hAnsi="宋体" w:eastAsia="宋体" w:cs="宋体"/>
                <w:b w:val="0"/>
                <w:bCs w:val="0"/>
                <w:color w:val="auto"/>
                <w:sz w:val="20"/>
                <w:szCs w:val="20"/>
                <w:highlight w:val="white"/>
              </w:rPr>
              <w:t>必修</w:t>
            </w:r>
            <w:r>
              <w:rPr>
                <w:rFonts w:hint="eastAsia" w:ascii="宋体" w:hAnsi="宋体" w:eastAsia="宋体" w:cs="宋体"/>
                <w:b w:val="0"/>
                <w:bCs w:val="0"/>
                <w:color w:val="auto"/>
                <w:kern w:val="2"/>
                <w:sz w:val="20"/>
                <w:szCs w:val="20"/>
                <w:highlight w:val="white"/>
              </w:rPr>
              <w:t>）</w:t>
            </w:r>
          </w:p>
        </w:tc>
        <w:tc>
          <w:tcPr>
            <w:tcW w:w="483" w:type="dxa"/>
            <w:tcBorders>
              <w:left w:val="single" w:color="auto" w:sz="4" w:space="0"/>
            </w:tcBorders>
            <w:vAlign w:val="center"/>
          </w:tcPr>
          <w:p w14:paraId="12026EB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rPr>
            </w:pPr>
            <w:r>
              <w:rPr>
                <w:rFonts w:hint="eastAsia" w:ascii="宋体" w:hAnsi="宋体" w:eastAsia="宋体" w:cs="宋体"/>
                <w:b w:val="0"/>
                <w:bCs w:val="0"/>
                <w:color w:val="auto"/>
                <w:kern w:val="2"/>
                <w:sz w:val="20"/>
                <w:szCs w:val="20"/>
                <w:highlight w:val="white"/>
              </w:rPr>
              <w:t>3</w:t>
            </w:r>
          </w:p>
        </w:tc>
        <w:tc>
          <w:tcPr>
            <w:tcW w:w="483" w:type="dxa"/>
            <w:vAlign w:val="center"/>
          </w:tcPr>
          <w:p w14:paraId="5A5D86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54</w:t>
            </w:r>
          </w:p>
        </w:tc>
        <w:tc>
          <w:tcPr>
            <w:tcW w:w="2997" w:type="dxa"/>
            <w:vAlign w:val="center"/>
          </w:tcPr>
          <w:p w14:paraId="6E5674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（一）素质目标</w:t>
            </w:r>
          </w:p>
          <w:p w14:paraId="3ED011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1.树立热爱学习的意识。</w:t>
            </w:r>
          </w:p>
          <w:p w14:paraId="510F31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2.具有较强的集体意识和团队合作精神。</w:t>
            </w:r>
          </w:p>
          <w:p w14:paraId="692B32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3.树立高度的职业认同感，强技强能、用心护理的意识。</w:t>
            </w:r>
          </w:p>
          <w:p w14:paraId="3549B9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4.增强崇尚宪法、遵法守纪、崇德向善、诚实守信、尊重生命、热爱劳动，履行道德准则和行为规范的理念。</w:t>
            </w:r>
          </w:p>
          <w:p w14:paraId="0D3638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5.坚定爱岗敬业、乐于奉献、吃苦耐劳的职业精神。</w:t>
            </w:r>
          </w:p>
          <w:p w14:paraId="7647E9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（二）知识目标</w:t>
            </w:r>
          </w:p>
          <w:p w14:paraId="03FC75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掌握机体生命活动规律的产生机制、发生发展过程以及各系统之间的相互联系及其调节。</w:t>
            </w:r>
          </w:p>
          <w:p w14:paraId="5A0BAB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2.熟悉人体各器官、系统的生理功能和活动规律。</w:t>
            </w:r>
          </w:p>
          <w:p w14:paraId="7852ED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3.了解生理学的新进展和研究方法。</w:t>
            </w:r>
          </w:p>
          <w:p w14:paraId="38078E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4了解生理学与相关学科相交叉的知识内容。</w:t>
            </w:r>
          </w:p>
          <w:p w14:paraId="220605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（三）能力目标</w:t>
            </w:r>
          </w:p>
          <w:p w14:paraId="5355EE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1.能够运用生理学知识解释人体生理活动形成机制、影响因素及生理功能的调节。</w:t>
            </w:r>
          </w:p>
          <w:p w14:paraId="56459B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2.具备逻辑思维能力，运用生理学知识分析问题和解决相关实际问题。</w:t>
            </w:r>
          </w:p>
          <w:p w14:paraId="61B1DE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3.能够运用生理学知识，理解各系统常见疾病的的诊断、治疗、护理措施及职业防护相关知识。</w:t>
            </w:r>
          </w:p>
          <w:p w14:paraId="0CB681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4.能够进行人体动脉血压测量、人体体温测量、血型鉴定、肺通气功能测定。</w:t>
            </w:r>
          </w:p>
          <w:p w14:paraId="6A7FC9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5.能够运用生理学知识，对临床各系统常见疾病进行分析和判断。</w:t>
            </w:r>
          </w:p>
          <w:p w14:paraId="2D86B3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宋体" w:hAnsi="宋体" w:eastAsia="宋体" w:cs="宋体"/>
                <w:color w:val="auto"/>
                <w:sz w:val="20"/>
                <w:szCs w:val="20"/>
                <w:highlight w:val="none"/>
              </w:rPr>
            </w:pPr>
          </w:p>
        </w:tc>
        <w:tc>
          <w:tcPr>
            <w:tcW w:w="2100" w:type="dxa"/>
            <w:vAlign w:val="center"/>
          </w:tcPr>
          <w:p w14:paraId="419996A0">
            <w:pPr>
              <w:pStyle w:val="13"/>
              <w:keepNext w:val="0"/>
              <w:keepLines w:val="0"/>
              <w:widowControl/>
              <w:suppressLineNumbers w:val="0"/>
              <w:spacing w:before="0" w:beforeAutospacing="0" w:after="0" w:afterAutospacing="0"/>
              <w:ind w:left="0" w:right="0" w:firstLine="0"/>
              <w:jc w:val="left"/>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模块一：课程导入</w:t>
            </w:r>
          </w:p>
          <w:p w14:paraId="34AA6ACD">
            <w:pPr>
              <w:pStyle w:val="13"/>
              <w:keepNext w:val="0"/>
              <w:keepLines w:val="0"/>
              <w:widowControl/>
              <w:suppressLineNumbers w:val="0"/>
              <w:spacing w:before="0" w:beforeAutospacing="0" w:after="0" w:afterAutospacing="0"/>
              <w:ind w:left="0" w:right="0" w:firstLine="0"/>
              <w:jc w:val="left"/>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绪论</w:t>
            </w:r>
            <w:r>
              <w:rPr>
                <w:rFonts w:hint="eastAsia" w:ascii="宋体" w:hAnsi="宋体" w:eastAsia="宋体" w:cs="宋体"/>
                <w:color w:val="auto"/>
                <w:kern w:val="0"/>
                <w:sz w:val="20"/>
                <w:szCs w:val="20"/>
                <w:highlight w:val="none"/>
                <w:lang w:val="en-US" w:eastAsia="zh-CN" w:bidi="ar-SA"/>
              </w:rPr>
              <w:t>）</w:t>
            </w:r>
          </w:p>
          <w:p w14:paraId="7D526EBF">
            <w:pPr>
              <w:pStyle w:val="13"/>
              <w:keepNext w:val="0"/>
              <w:keepLines w:val="0"/>
              <w:widowControl/>
              <w:suppressLineNumbers w:val="0"/>
              <w:spacing w:before="0" w:beforeAutospacing="0" w:after="0" w:afterAutospacing="0"/>
              <w:ind w:left="0" w:right="0" w:firstLine="0"/>
              <w:jc w:val="left"/>
              <w:rPr>
                <w:rFonts w:hint="eastAsia" w:ascii="宋体" w:hAnsi="宋体" w:eastAsia="宋体" w:cs="宋体"/>
                <w:color w:val="auto"/>
                <w:kern w:val="0"/>
                <w:sz w:val="20"/>
                <w:szCs w:val="20"/>
                <w:highlight w:val="none"/>
                <w:lang w:val="en-US" w:eastAsia="zh-CN" w:bidi="ar-SA"/>
              </w:rPr>
            </w:pPr>
          </w:p>
          <w:p w14:paraId="5A1636FE">
            <w:pPr>
              <w:pStyle w:val="13"/>
              <w:keepNext w:val="0"/>
              <w:keepLines w:val="0"/>
              <w:widowControl/>
              <w:suppressLineNumbers w:val="0"/>
              <w:spacing w:before="0" w:beforeAutospacing="0" w:after="0" w:afterAutospacing="0"/>
              <w:ind w:left="0" w:right="0" w:firstLine="0"/>
              <w:jc w:val="left"/>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模块二：细胞组织水平（</w:t>
            </w:r>
            <w:r>
              <w:rPr>
                <w:rFonts w:hint="default" w:ascii="宋体" w:hAnsi="宋体" w:eastAsia="宋体" w:cs="宋体"/>
                <w:color w:val="auto"/>
                <w:kern w:val="0"/>
                <w:sz w:val="20"/>
                <w:szCs w:val="20"/>
                <w:highlight w:val="none"/>
                <w:lang w:val="en-US" w:eastAsia="zh-CN" w:bidi="ar-SA"/>
              </w:rPr>
              <w:t>细胞的基本功能</w:t>
            </w: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血液</w:t>
            </w:r>
            <w:r>
              <w:rPr>
                <w:rFonts w:hint="eastAsia" w:ascii="宋体" w:hAnsi="宋体" w:eastAsia="宋体" w:cs="宋体"/>
                <w:color w:val="auto"/>
                <w:kern w:val="0"/>
                <w:sz w:val="20"/>
                <w:szCs w:val="20"/>
                <w:highlight w:val="none"/>
                <w:lang w:val="en-US" w:eastAsia="zh-CN" w:bidi="ar-SA"/>
              </w:rPr>
              <w:t>）</w:t>
            </w:r>
          </w:p>
          <w:p w14:paraId="04FDEFA7">
            <w:pPr>
              <w:pStyle w:val="13"/>
              <w:keepNext w:val="0"/>
              <w:keepLines w:val="0"/>
              <w:widowControl/>
              <w:suppressLineNumbers w:val="0"/>
              <w:spacing w:before="0" w:beforeAutospacing="0" w:after="0" w:afterAutospacing="0"/>
              <w:ind w:left="0" w:right="0" w:firstLine="0"/>
              <w:jc w:val="left"/>
              <w:rPr>
                <w:rFonts w:hint="default" w:ascii="宋体" w:hAnsi="宋体" w:eastAsia="宋体" w:cs="宋体"/>
                <w:color w:val="auto"/>
                <w:kern w:val="0"/>
                <w:sz w:val="20"/>
                <w:szCs w:val="20"/>
                <w:highlight w:val="none"/>
                <w:lang w:val="en-US" w:eastAsia="zh-CN" w:bidi="ar-SA"/>
              </w:rPr>
            </w:pPr>
          </w:p>
          <w:p w14:paraId="34396E88">
            <w:pPr>
              <w:pStyle w:val="13"/>
              <w:keepNext w:val="0"/>
              <w:keepLines w:val="0"/>
              <w:widowControl/>
              <w:suppressLineNumbers w:val="0"/>
              <w:spacing w:before="0" w:beforeAutospacing="0" w:after="0" w:afterAutospacing="0"/>
              <w:ind w:left="0" w:right="0" w:firstLine="0"/>
              <w:jc w:val="left"/>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模块三：器官系统水平（</w:t>
            </w:r>
            <w:r>
              <w:rPr>
                <w:rFonts w:hint="default" w:ascii="宋体" w:hAnsi="宋体" w:eastAsia="宋体" w:cs="宋体"/>
                <w:color w:val="auto"/>
                <w:kern w:val="0"/>
                <w:sz w:val="20"/>
                <w:szCs w:val="20"/>
                <w:highlight w:val="none"/>
                <w:lang w:val="en-US" w:eastAsia="zh-CN" w:bidi="ar-SA"/>
              </w:rPr>
              <w:t>血液循环</w:t>
            </w: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呼吸</w:t>
            </w: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消化与吸收</w:t>
            </w: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尿的生成和排出</w:t>
            </w: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感觉器官</w:t>
            </w: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神经系统的功能</w:t>
            </w: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生殖</w:t>
            </w:r>
            <w:r>
              <w:rPr>
                <w:rFonts w:hint="eastAsia" w:ascii="宋体" w:hAnsi="宋体" w:eastAsia="宋体" w:cs="宋体"/>
                <w:color w:val="auto"/>
                <w:kern w:val="0"/>
                <w:sz w:val="20"/>
                <w:szCs w:val="20"/>
                <w:highlight w:val="none"/>
                <w:lang w:val="en-US" w:eastAsia="zh-CN" w:bidi="ar-SA"/>
              </w:rPr>
              <w:t>)</w:t>
            </w:r>
          </w:p>
          <w:p w14:paraId="7759D291">
            <w:pPr>
              <w:pStyle w:val="13"/>
              <w:keepNext w:val="0"/>
              <w:keepLines w:val="0"/>
              <w:widowControl/>
              <w:suppressLineNumbers w:val="0"/>
              <w:spacing w:before="0" w:beforeAutospacing="0" w:after="0" w:afterAutospacing="0"/>
              <w:ind w:left="0" w:right="0" w:firstLine="0"/>
              <w:jc w:val="left"/>
              <w:rPr>
                <w:rFonts w:hint="eastAsia" w:ascii="宋体" w:hAnsi="宋体" w:eastAsia="宋体" w:cs="宋体"/>
                <w:color w:val="auto"/>
                <w:kern w:val="0"/>
                <w:sz w:val="20"/>
                <w:szCs w:val="20"/>
                <w:highlight w:val="none"/>
                <w:lang w:val="en-US" w:eastAsia="zh-CN" w:bidi="ar-SA"/>
              </w:rPr>
            </w:pPr>
          </w:p>
          <w:p w14:paraId="782B391D">
            <w:pPr>
              <w:pStyle w:val="13"/>
              <w:keepNext w:val="0"/>
              <w:keepLines w:val="0"/>
              <w:widowControl/>
              <w:suppressLineNumbers w:val="0"/>
              <w:spacing w:before="0" w:beforeAutospacing="0" w:after="0" w:afterAutospacing="0"/>
              <w:ind w:left="0" w:right="0" w:firstLine="0"/>
              <w:jc w:val="left"/>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模块四：整体水平</w:t>
            </w:r>
          </w:p>
          <w:p w14:paraId="73AE9B3D">
            <w:pPr>
              <w:pStyle w:val="13"/>
              <w:keepNext w:val="0"/>
              <w:keepLines w:val="0"/>
              <w:widowControl/>
              <w:suppressLineNumbers w:val="0"/>
              <w:spacing w:before="0" w:beforeAutospacing="0" w:after="0" w:afterAutospacing="0"/>
              <w:ind w:left="0" w:right="0" w:firstLine="0"/>
              <w:jc w:val="left"/>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能量代谢和体温</w:t>
            </w:r>
            <w:r>
              <w:rPr>
                <w:rFonts w:hint="eastAsia" w:ascii="宋体" w:hAnsi="宋体" w:eastAsia="宋体" w:cs="宋体"/>
                <w:color w:val="auto"/>
                <w:kern w:val="0"/>
                <w:sz w:val="20"/>
                <w:szCs w:val="20"/>
                <w:highlight w:val="none"/>
                <w:lang w:val="en-US" w:eastAsia="zh-CN" w:bidi="ar-SA"/>
              </w:rPr>
              <w:t>、</w:t>
            </w:r>
            <w:r>
              <w:rPr>
                <w:rFonts w:hint="default" w:ascii="宋体" w:hAnsi="宋体" w:eastAsia="宋体" w:cs="宋体"/>
                <w:color w:val="auto"/>
                <w:kern w:val="0"/>
                <w:sz w:val="20"/>
                <w:szCs w:val="20"/>
                <w:highlight w:val="none"/>
                <w:lang w:val="en-US" w:eastAsia="zh-CN" w:bidi="ar-SA"/>
              </w:rPr>
              <w:t>内分泌</w:t>
            </w:r>
            <w:r>
              <w:rPr>
                <w:rFonts w:hint="eastAsia" w:ascii="宋体" w:hAnsi="宋体" w:eastAsia="宋体" w:cs="宋体"/>
                <w:color w:val="auto"/>
                <w:kern w:val="0"/>
                <w:sz w:val="20"/>
                <w:szCs w:val="20"/>
                <w:highlight w:val="none"/>
                <w:lang w:val="en-US" w:eastAsia="zh-CN" w:bidi="ar-SA"/>
              </w:rPr>
              <w:t>）</w:t>
            </w:r>
          </w:p>
          <w:p w14:paraId="03A0E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p>
        </w:tc>
        <w:tc>
          <w:tcPr>
            <w:tcW w:w="1215" w:type="dxa"/>
            <w:vAlign w:val="center"/>
          </w:tcPr>
          <w:p w14:paraId="61AF5D21">
            <w:pPr>
              <w:pStyle w:val="13"/>
              <w:keepNext w:val="0"/>
              <w:keepLines w:val="0"/>
              <w:widowControl/>
              <w:suppressLineNumbers w:val="0"/>
              <w:spacing w:before="0" w:beforeAutospacing="0" w:after="0" w:afterAutospacing="0" w:line="240" w:lineRule="auto"/>
              <w:ind w:left="0" w:right="0" w:firstLine="0"/>
              <w:jc w:val="center"/>
              <w:rPr>
                <w:rFonts w:hint="default"/>
              </w:rPr>
            </w:pPr>
            <w:r>
              <w:rPr>
                <w:rFonts w:hint="eastAsia" w:ascii="宋体" w:hAnsi="宋体" w:eastAsia="宋体" w:cs="宋体"/>
                <w:color w:val="000000"/>
                <w:sz w:val="20"/>
                <w:szCs w:val="20"/>
                <w:shd w:val="clear" w:fill="FFFFFF"/>
              </w:rPr>
              <w:t>教学场地：多媒体教室、理实一体化教室、生理实验室、虚拟仿真实验室</w:t>
            </w:r>
          </w:p>
          <w:p w14:paraId="438F0E8A">
            <w:pPr>
              <w:pStyle w:val="13"/>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olor w:val="000000"/>
                <w:sz w:val="20"/>
                <w:szCs w:val="20"/>
                <w:shd w:val="clear" w:fill="FFFFFF"/>
              </w:rPr>
            </w:pPr>
          </w:p>
          <w:p w14:paraId="25DC1424">
            <w:pPr>
              <w:pStyle w:val="13"/>
              <w:keepNext w:val="0"/>
              <w:keepLines w:val="0"/>
              <w:widowControl/>
              <w:suppressLineNumbers w:val="0"/>
              <w:spacing w:before="0" w:beforeAutospacing="0" w:after="0" w:afterAutospacing="0" w:line="240" w:lineRule="auto"/>
              <w:ind w:left="0" w:right="0" w:firstLine="0"/>
              <w:jc w:val="center"/>
              <w:rPr>
                <w:rFonts w:hint="default"/>
              </w:rPr>
            </w:pPr>
            <w:r>
              <w:rPr>
                <w:rFonts w:hint="eastAsia" w:ascii="宋体" w:hAnsi="宋体" w:eastAsia="宋体" w:cs="宋体"/>
                <w:color w:val="000000"/>
                <w:sz w:val="20"/>
                <w:szCs w:val="20"/>
                <w:shd w:val="clear" w:fill="FFFFFF"/>
              </w:rPr>
              <w:t>教学模式：线上、线下混合式教学模式</w:t>
            </w:r>
          </w:p>
          <w:p w14:paraId="063012E1">
            <w:pPr>
              <w:pStyle w:val="13"/>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olor w:val="000000"/>
                <w:sz w:val="20"/>
                <w:szCs w:val="20"/>
                <w:shd w:val="clear" w:fill="FFFFFF"/>
              </w:rPr>
            </w:pPr>
          </w:p>
          <w:p w14:paraId="220DCE4B">
            <w:pPr>
              <w:pStyle w:val="13"/>
              <w:keepNext w:val="0"/>
              <w:keepLines w:val="0"/>
              <w:widowControl/>
              <w:suppressLineNumbers w:val="0"/>
              <w:spacing w:before="0" w:beforeAutospacing="0" w:after="0" w:afterAutospacing="0" w:line="240" w:lineRule="auto"/>
              <w:ind w:left="0" w:right="0" w:firstLine="0"/>
              <w:jc w:val="center"/>
              <w:rPr>
                <w:rFonts w:hint="default"/>
              </w:rPr>
            </w:pPr>
            <w:r>
              <w:rPr>
                <w:rFonts w:hint="eastAsia" w:ascii="宋体" w:hAnsi="宋体" w:eastAsia="宋体" w:cs="宋体"/>
                <w:color w:val="000000"/>
                <w:sz w:val="20"/>
                <w:szCs w:val="20"/>
                <w:shd w:val="clear" w:fill="FFFFFF"/>
              </w:rPr>
              <w:t>教学方法：讲授法、讨论法、比喻演示法、启发式教学、讨论式教学及案例分析等教学方法</w:t>
            </w:r>
          </w:p>
          <w:p w14:paraId="712F314A">
            <w:pPr>
              <w:pStyle w:val="13"/>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color w:val="000000"/>
                <w:sz w:val="20"/>
                <w:szCs w:val="20"/>
                <w:shd w:val="clear" w:fill="FFFFFF"/>
              </w:rPr>
            </w:pPr>
          </w:p>
          <w:p w14:paraId="26E0FFF5">
            <w:pPr>
              <w:pStyle w:val="13"/>
              <w:keepNext w:val="0"/>
              <w:keepLines w:val="0"/>
              <w:widowControl/>
              <w:suppressLineNumbers w:val="0"/>
              <w:spacing w:before="0" w:beforeAutospacing="0" w:after="0" w:afterAutospacing="0" w:line="240" w:lineRule="auto"/>
              <w:ind w:left="0" w:right="0" w:firstLine="0"/>
              <w:jc w:val="center"/>
              <w:rPr>
                <w:rFonts w:hint="default"/>
              </w:rPr>
            </w:pPr>
            <w:r>
              <w:rPr>
                <w:rFonts w:hint="eastAsia" w:ascii="宋体" w:hAnsi="宋体" w:eastAsia="宋体" w:cs="宋体"/>
                <w:color w:val="000000"/>
                <w:sz w:val="20"/>
                <w:szCs w:val="20"/>
                <w:shd w:val="clear" w:fill="FFFFFF"/>
              </w:rPr>
              <w:t>教学评价：平时成绩、过程性考核、学生自评、学生小组互评、期末成绩</w:t>
            </w:r>
          </w:p>
          <w:p w14:paraId="509FE6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0"/>
                <w:szCs w:val="20"/>
                <w:highlight w:val="white"/>
              </w:rPr>
            </w:pPr>
          </w:p>
          <w:p w14:paraId="6BE443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p>
        </w:tc>
      </w:tr>
      <w:tr w14:paraId="6D537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308FCF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rPr>
                <w:rFonts w:hint="eastAsia" w:ascii="宋体" w:hAnsi="宋体" w:cs="宋体"/>
                <w:color w:val="auto"/>
                <w:sz w:val="20"/>
                <w:szCs w:val="20"/>
                <w:highlight w:val="none"/>
                <w:lang w:val="en-US" w:eastAsia="zh-CN"/>
              </w:rPr>
            </w:pPr>
            <w:r>
              <w:rPr>
                <w:rFonts w:hint="eastAsia" w:ascii="仿宋_GB2312" w:hAnsi="仿宋_GB2312" w:eastAsia="仿宋_GB2312" w:cs="仿宋_GB2312"/>
                <w:kern w:val="0"/>
                <w:sz w:val="21"/>
                <w:szCs w:val="21"/>
              </w:rPr>
              <w:t>5</w:t>
            </w:r>
          </w:p>
        </w:tc>
        <w:tc>
          <w:tcPr>
            <w:tcW w:w="683" w:type="dxa"/>
            <w:tcBorders>
              <w:top w:val="single" w:color="auto" w:sz="4" w:space="0"/>
              <w:left w:val="single" w:color="auto" w:sz="4" w:space="0"/>
              <w:bottom w:val="single" w:color="auto" w:sz="4" w:space="0"/>
              <w:right w:val="single" w:color="auto" w:sz="4" w:space="0"/>
            </w:tcBorders>
            <w:vAlign w:val="center"/>
          </w:tcPr>
          <w:p w14:paraId="43D0EAE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宋体" w:hAnsi="宋体" w:eastAsia="宋体" w:cs="宋体"/>
                <w:b w:val="0"/>
                <w:bCs w:val="0"/>
                <w:color w:val="auto"/>
                <w:kern w:val="2"/>
                <w:sz w:val="20"/>
                <w:szCs w:val="20"/>
                <w:lang w:val="en-US" w:eastAsia="zh-Hans" w:bidi="ar-SA"/>
              </w:rPr>
            </w:pPr>
            <w:r>
              <w:rPr>
                <w:rFonts w:hint="eastAsia" w:ascii="宋体" w:hAnsi="宋体" w:eastAsia="宋体" w:cs="宋体"/>
                <w:b w:val="0"/>
                <w:bCs w:val="0"/>
                <w:color w:val="auto"/>
                <w:kern w:val="2"/>
                <w:sz w:val="20"/>
                <w:szCs w:val="20"/>
                <w:lang w:val="en-US" w:eastAsia="zh-CN" w:bidi="ar-SA"/>
              </w:rPr>
              <w:t>病理</w:t>
            </w:r>
            <w:r>
              <w:rPr>
                <w:rFonts w:hint="eastAsia" w:cs="宋体"/>
                <w:b w:val="0"/>
                <w:bCs w:val="0"/>
                <w:color w:val="auto"/>
                <w:kern w:val="2"/>
                <w:sz w:val="20"/>
                <w:szCs w:val="20"/>
                <w:lang w:val="en-US" w:eastAsia="zh-Hans" w:bidi="ar-SA"/>
              </w:rPr>
              <w:t>学</w:t>
            </w:r>
          </w:p>
          <w:p w14:paraId="6CF9A49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highlight w:val="white"/>
              </w:rPr>
              <w:t>（</w:t>
            </w:r>
            <w:r>
              <w:rPr>
                <w:rFonts w:hint="eastAsia" w:ascii="宋体" w:hAnsi="宋体" w:eastAsia="宋体" w:cs="宋体"/>
                <w:b w:val="0"/>
                <w:bCs w:val="0"/>
                <w:color w:val="auto"/>
                <w:sz w:val="20"/>
                <w:szCs w:val="20"/>
                <w:highlight w:val="white"/>
              </w:rPr>
              <w:t>必修</w:t>
            </w:r>
            <w:r>
              <w:rPr>
                <w:rFonts w:hint="eastAsia" w:ascii="宋体" w:hAnsi="宋体" w:eastAsia="宋体" w:cs="宋体"/>
                <w:b w:val="0"/>
                <w:bCs w:val="0"/>
                <w:color w:val="auto"/>
                <w:kern w:val="2"/>
                <w:sz w:val="20"/>
                <w:szCs w:val="20"/>
                <w:highlight w:val="white"/>
              </w:rPr>
              <w:t>）</w:t>
            </w:r>
          </w:p>
          <w:p w14:paraId="15092FF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eastAsia="zh-CN"/>
              </w:rPr>
            </w:pPr>
          </w:p>
        </w:tc>
        <w:tc>
          <w:tcPr>
            <w:tcW w:w="483" w:type="dxa"/>
            <w:tcBorders>
              <w:left w:val="single" w:color="auto" w:sz="4" w:space="0"/>
            </w:tcBorders>
            <w:vAlign w:val="center"/>
          </w:tcPr>
          <w:p w14:paraId="30479B3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rPr>
            </w:pPr>
            <w:r>
              <w:rPr>
                <w:rFonts w:hint="eastAsia" w:ascii="宋体" w:hAnsi="宋体" w:eastAsia="宋体" w:cs="宋体"/>
                <w:b w:val="0"/>
                <w:bCs w:val="0"/>
                <w:color w:val="auto"/>
                <w:kern w:val="2"/>
                <w:sz w:val="20"/>
                <w:szCs w:val="20"/>
                <w:highlight w:val="white"/>
              </w:rPr>
              <w:t>3</w:t>
            </w:r>
          </w:p>
        </w:tc>
        <w:tc>
          <w:tcPr>
            <w:tcW w:w="483" w:type="dxa"/>
            <w:vAlign w:val="center"/>
          </w:tcPr>
          <w:p w14:paraId="7F045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54</w:t>
            </w:r>
          </w:p>
        </w:tc>
        <w:tc>
          <w:tcPr>
            <w:tcW w:w="2997" w:type="dxa"/>
            <w:vAlign w:val="center"/>
          </w:tcPr>
          <w:p w14:paraId="4B986CDD">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素质目标</w:t>
            </w:r>
          </w:p>
          <w:p w14:paraId="18B77E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0"/>
                <w:szCs w:val="20"/>
                <w:highlight w:val="white"/>
              </w:rPr>
            </w:pPr>
            <w:r>
              <w:rPr>
                <w:rFonts w:hint="default" w:ascii="宋体" w:hAnsi="宋体" w:eastAsia="宋体" w:cs="宋体"/>
                <w:b w:val="0"/>
                <w:bCs w:val="0"/>
                <w:color w:val="auto"/>
                <w:sz w:val="20"/>
                <w:szCs w:val="20"/>
                <w:highlight w:val="white"/>
                <w:lang w:eastAsia="zh-CN"/>
              </w:rPr>
              <w:t>1</w:t>
            </w:r>
            <w:r>
              <w:rPr>
                <w:rFonts w:hint="eastAsia" w:ascii="宋体" w:hAnsi="宋体" w:eastAsia="宋体" w:cs="宋体"/>
                <w:b w:val="0"/>
                <w:bCs w:val="0"/>
                <w:color w:val="auto"/>
                <w:sz w:val="20"/>
                <w:szCs w:val="20"/>
                <w:highlight w:val="white"/>
              </w:rPr>
              <w:t>.</w:t>
            </w:r>
            <w:r>
              <w:rPr>
                <w:rFonts w:hint="eastAsia" w:ascii="宋体" w:hAnsi="宋体" w:eastAsia="宋体" w:cs="宋体"/>
                <w:b w:val="0"/>
                <w:bCs w:val="0"/>
                <w:color w:val="auto"/>
                <w:sz w:val="20"/>
                <w:szCs w:val="20"/>
                <w:highlight w:val="white"/>
                <w:lang w:val="en-US" w:eastAsia="zh-Hans"/>
              </w:rPr>
              <w:t>具有</w:t>
            </w:r>
            <w:r>
              <w:rPr>
                <w:rFonts w:hint="eastAsia" w:ascii="宋体" w:hAnsi="宋体" w:eastAsia="宋体" w:cs="宋体"/>
                <w:b w:val="0"/>
                <w:bCs w:val="0"/>
                <w:color w:val="auto"/>
                <w:sz w:val="20"/>
                <w:szCs w:val="20"/>
                <w:highlight w:val="white"/>
              </w:rPr>
              <w:t>高度的责任感、爱心、耐心、服务</w:t>
            </w:r>
            <w:r>
              <w:rPr>
                <w:rFonts w:hint="eastAsia" w:ascii="宋体" w:hAnsi="宋体" w:eastAsia="宋体" w:cs="宋体"/>
                <w:b w:val="0"/>
                <w:bCs w:val="0"/>
                <w:color w:val="auto"/>
                <w:sz w:val="20"/>
                <w:szCs w:val="20"/>
                <w:highlight w:val="white"/>
                <w:lang w:val="en-US" w:eastAsia="zh-Hans"/>
              </w:rPr>
              <w:t>患者</w:t>
            </w:r>
            <w:r>
              <w:rPr>
                <w:rFonts w:hint="eastAsia" w:ascii="宋体" w:hAnsi="宋体" w:eastAsia="宋体" w:cs="宋体"/>
                <w:b w:val="0"/>
                <w:bCs w:val="0"/>
                <w:color w:val="auto"/>
                <w:sz w:val="20"/>
                <w:szCs w:val="20"/>
                <w:highlight w:val="white"/>
              </w:rPr>
              <w:t>的职业认同感。</w:t>
            </w:r>
          </w:p>
          <w:p w14:paraId="062D1E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宋体" w:hAnsi="宋体" w:eastAsia="宋体" w:cs="宋体"/>
                <w:b w:val="0"/>
                <w:bCs w:val="0"/>
                <w:color w:val="auto"/>
                <w:sz w:val="20"/>
                <w:szCs w:val="20"/>
                <w:highlight w:val="white"/>
              </w:rPr>
            </w:pPr>
            <w:r>
              <w:rPr>
                <w:rFonts w:hint="default" w:ascii="宋体" w:hAnsi="宋体" w:eastAsia="宋体" w:cs="宋体"/>
                <w:b w:val="0"/>
                <w:bCs w:val="0"/>
                <w:color w:val="auto"/>
                <w:sz w:val="20"/>
                <w:szCs w:val="20"/>
                <w:highlight w:val="white"/>
                <w:lang w:eastAsia="zh-CN"/>
              </w:rPr>
              <w:t>2</w:t>
            </w:r>
            <w:r>
              <w:rPr>
                <w:rFonts w:hint="eastAsia" w:ascii="宋体" w:hAnsi="宋体" w:eastAsia="宋体" w:cs="宋体"/>
                <w:b w:val="0"/>
                <w:bCs w:val="0"/>
                <w:color w:val="auto"/>
                <w:sz w:val="20"/>
                <w:szCs w:val="20"/>
                <w:highlight w:val="white"/>
                <w:lang w:val="en-US" w:eastAsia="zh-Hans"/>
              </w:rPr>
              <w:t>.具有勤奋的学习态度，严谨求实的工作作风，爱岗敬业的职</w:t>
            </w:r>
          </w:p>
          <w:p w14:paraId="000FE0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（二）知识目标</w:t>
            </w:r>
          </w:p>
          <w:p w14:paraId="31404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1.</w:t>
            </w:r>
            <w:r>
              <w:rPr>
                <w:rFonts w:hint="eastAsia" w:ascii="宋体" w:hAnsi="宋体" w:eastAsia="宋体" w:cs="宋体"/>
                <w:b w:val="0"/>
                <w:bCs w:val="0"/>
                <w:color w:val="auto"/>
                <w:sz w:val="20"/>
                <w:szCs w:val="20"/>
                <w:highlight w:val="white"/>
                <w:lang w:val="en-US" w:eastAsia="zh-CN"/>
              </w:rPr>
              <w:t>掌握</w:t>
            </w:r>
            <w:r>
              <w:rPr>
                <w:rFonts w:hint="eastAsia" w:ascii="宋体" w:hAnsi="宋体" w:eastAsia="宋体" w:cs="宋体"/>
                <w:b w:val="0"/>
                <w:bCs w:val="0"/>
                <w:color w:val="auto"/>
                <w:sz w:val="20"/>
                <w:szCs w:val="20"/>
                <w:highlight w:val="white"/>
              </w:rPr>
              <w:t>病理学的基本理论。</w:t>
            </w:r>
          </w:p>
          <w:p w14:paraId="06F0B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2.</w:t>
            </w:r>
            <w:r>
              <w:rPr>
                <w:rFonts w:hint="eastAsia" w:ascii="宋体" w:hAnsi="宋体" w:eastAsia="宋体" w:cs="宋体"/>
                <w:b w:val="0"/>
                <w:bCs w:val="0"/>
                <w:color w:val="auto"/>
                <w:sz w:val="20"/>
                <w:szCs w:val="20"/>
                <w:highlight w:val="white"/>
                <w:lang w:val="en-US" w:eastAsia="zh-CN"/>
              </w:rPr>
              <w:t>掌握常见疾病的病理变化、临床病理联系</w:t>
            </w:r>
            <w:r>
              <w:rPr>
                <w:rFonts w:hint="eastAsia" w:ascii="宋体" w:hAnsi="宋体" w:eastAsia="宋体" w:cs="宋体"/>
                <w:b w:val="0"/>
                <w:bCs w:val="0"/>
                <w:color w:val="auto"/>
                <w:sz w:val="20"/>
                <w:szCs w:val="20"/>
                <w:highlight w:val="white"/>
              </w:rPr>
              <w:t>。</w:t>
            </w:r>
          </w:p>
          <w:p w14:paraId="24FAE8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3.</w:t>
            </w:r>
            <w:r>
              <w:rPr>
                <w:rFonts w:hint="eastAsia" w:ascii="宋体" w:hAnsi="宋体" w:eastAsia="宋体" w:cs="宋体"/>
                <w:b w:val="0"/>
                <w:bCs w:val="0"/>
                <w:color w:val="auto"/>
                <w:sz w:val="20"/>
                <w:szCs w:val="20"/>
                <w:highlight w:val="white"/>
                <w:lang w:val="en-US" w:eastAsia="zh-CN"/>
              </w:rPr>
              <w:t>熟悉</w:t>
            </w:r>
            <w:r>
              <w:rPr>
                <w:rFonts w:hint="eastAsia" w:ascii="宋体" w:hAnsi="宋体" w:eastAsia="宋体" w:cs="宋体"/>
                <w:b w:val="0"/>
                <w:bCs w:val="0"/>
                <w:color w:val="auto"/>
                <w:sz w:val="20"/>
                <w:szCs w:val="20"/>
                <w:highlight w:val="white"/>
              </w:rPr>
              <w:t>常见病变的转归、结局。</w:t>
            </w:r>
          </w:p>
          <w:p w14:paraId="3960E1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4.</w:t>
            </w:r>
            <w:r>
              <w:rPr>
                <w:rFonts w:hint="eastAsia" w:ascii="宋体" w:hAnsi="宋体" w:eastAsia="宋体" w:cs="宋体"/>
                <w:b w:val="0"/>
                <w:bCs w:val="0"/>
                <w:color w:val="auto"/>
                <w:sz w:val="20"/>
                <w:szCs w:val="20"/>
                <w:highlight w:val="white"/>
                <w:lang w:val="en-US" w:eastAsia="zh-CN"/>
              </w:rPr>
              <w:t>了解</w:t>
            </w:r>
            <w:r>
              <w:rPr>
                <w:rFonts w:hint="eastAsia" w:ascii="宋体" w:hAnsi="宋体" w:eastAsia="宋体" w:cs="宋体"/>
                <w:b w:val="0"/>
                <w:bCs w:val="0"/>
                <w:color w:val="auto"/>
                <w:sz w:val="20"/>
                <w:szCs w:val="20"/>
                <w:highlight w:val="white"/>
              </w:rPr>
              <w:t>常见病、多发病的病因、发病机制。</w:t>
            </w:r>
          </w:p>
          <w:p w14:paraId="3C815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（三）能力目标</w:t>
            </w:r>
          </w:p>
          <w:p w14:paraId="361C36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r>
              <w:rPr>
                <w:rFonts w:hint="eastAsia" w:ascii="宋体" w:hAnsi="宋体" w:eastAsia="宋体" w:cs="宋体"/>
                <w:color w:val="auto"/>
                <w:sz w:val="20"/>
                <w:szCs w:val="20"/>
                <w:highlight w:val="none"/>
                <w:lang w:val="en-US" w:eastAsia="zh-Hans"/>
              </w:rPr>
              <w:t>.</w:t>
            </w:r>
            <w:r>
              <w:rPr>
                <w:rFonts w:hint="eastAsia" w:ascii="宋体" w:hAnsi="宋体" w:eastAsia="宋体" w:cs="宋体"/>
                <w:color w:val="auto"/>
                <w:sz w:val="20"/>
                <w:szCs w:val="20"/>
                <w:highlight w:val="none"/>
              </w:rPr>
              <w:t>能够运用病理学知识，对常见疾病进行分析判断</w:t>
            </w:r>
          </w:p>
          <w:p w14:paraId="6DF811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2.</w:t>
            </w:r>
            <w:r>
              <w:rPr>
                <w:rFonts w:hint="eastAsia" w:ascii="宋体" w:hAnsi="宋体" w:eastAsia="宋体" w:cs="宋体"/>
                <w:color w:val="auto"/>
                <w:sz w:val="20"/>
                <w:szCs w:val="20"/>
                <w:highlight w:val="none"/>
                <w:lang w:val="en-US" w:eastAsia="zh-CN"/>
              </w:rPr>
              <w:t>能够正确观察器官组织大体标本和组织切片。</w:t>
            </w:r>
          </w:p>
          <w:p w14:paraId="5043CD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3</w:t>
            </w:r>
            <w:r>
              <w:rPr>
                <w:rFonts w:hint="eastAsia" w:ascii="宋体" w:hAnsi="宋体" w:eastAsia="宋体" w:cs="宋体"/>
                <w:color w:val="auto"/>
                <w:sz w:val="20"/>
                <w:szCs w:val="20"/>
                <w:highlight w:val="none"/>
              </w:rPr>
              <w:t>.能</w:t>
            </w:r>
            <w:r>
              <w:rPr>
                <w:rFonts w:hint="eastAsia" w:ascii="宋体" w:hAnsi="宋体" w:eastAsia="宋体" w:cs="宋体"/>
                <w:color w:val="auto"/>
                <w:sz w:val="20"/>
                <w:szCs w:val="20"/>
                <w:highlight w:val="none"/>
                <w:lang w:val="en-US" w:eastAsia="zh-CN"/>
              </w:rPr>
              <w:t>够</w:t>
            </w:r>
            <w:r>
              <w:rPr>
                <w:rFonts w:hint="eastAsia" w:ascii="宋体" w:hAnsi="宋体" w:eastAsia="宋体" w:cs="宋体"/>
                <w:color w:val="auto"/>
                <w:sz w:val="20"/>
                <w:szCs w:val="20"/>
                <w:highlight w:val="none"/>
              </w:rPr>
              <w:t>对生理方面存在健康</w:t>
            </w:r>
            <w:r>
              <w:rPr>
                <w:rFonts w:hint="eastAsia" w:ascii="宋体" w:hAnsi="宋体" w:eastAsia="宋体" w:cs="宋体"/>
                <w:color w:val="auto"/>
                <w:sz w:val="20"/>
                <w:szCs w:val="20"/>
                <w:highlight w:val="none"/>
                <w:lang w:val="en-US" w:eastAsia="zh-Hans"/>
              </w:rPr>
              <w:t>问题的患者</w:t>
            </w:r>
            <w:r>
              <w:rPr>
                <w:rFonts w:hint="eastAsia" w:ascii="宋体" w:hAnsi="宋体" w:eastAsia="宋体" w:cs="宋体"/>
                <w:color w:val="auto"/>
                <w:sz w:val="20"/>
                <w:szCs w:val="20"/>
                <w:highlight w:val="none"/>
              </w:rPr>
              <w:t>进行初步判断。</w:t>
            </w:r>
          </w:p>
          <w:p w14:paraId="3BE69B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4</w:t>
            </w:r>
            <w:r>
              <w:rPr>
                <w:rFonts w:hint="eastAsia" w:ascii="宋体" w:hAnsi="宋体" w:eastAsia="宋体" w:cs="宋体"/>
                <w:color w:val="auto"/>
                <w:sz w:val="20"/>
                <w:szCs w:val="20"/>
                <w:highlight w:val="none"/>
                <w:lang w:val="en-US" w:eastAsia="zh-CN"/>
              </w:rPr>
              <w:t>.能够</w:t>
            </w:r>
            <w:r>
              <w:rPr>
                <w:rFonts w:hint="eastAsia" w:ascii="宋体" w:hAnsi="宋体" w:eastAsia="宋体" w:cs="宋体"/>
                <w:color w:val="auto"/>
                <w:sz w:val="20"/>
                <w:szCs w:val="20"/>
                <w:highlight w:val="none"/>
              </w:rPr>
              <w:t>正确使用和维护</w:t>
            </w:r>
            <w:r>
              <w:rPr>
                <w:rFonts w:hint="eastAsia" w:ascii="宋体" w:hAnsi="宋体" w:eastAsia="宋体" w:cs="宋体"/>
                <w:color w:val="auto"/>
                <w:sz w:val="20"/>
                <w:szCs w:val="20"/>
                <w:highlight w:val="none"/>
                <w:lang w:val="en-US" w:eastAsia="zh-CN"/>
              </w:rPr>
              <w:t>显微镜、标本和切片</w:t>
            </w:r>
            <w:r>
              <w:rPr>
                <w:rFonts w:hint="eastAsia" w:ascii="宋体" w:hAnsi="宋体" w:eastAsia="宋体" w:cs="宋体"/>
                <w:color w:val="auto"/>
                <w:sz w:val="20"/>
                <w:szCs w:val="20"/>
                <w:highlight w:val="none"/>
                <w:lang w:eastAsia="zh-CN"/>
              </w:rPr>
              <w:t>。</w:t>
            </w:r>
          </w:p>
          <w:p w14:paraId="5B5C59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宋体" w:hAnsi="宋体" w:eastAsia="宋体" w:cs="宋体"/>
                <w:color w:val="auto"/>
                <w:sz w:val="20"/>
                <w:szCs w:val="20"/>
                <w:highlight w:val="none"/>
              </w:rPr>
            </w:pPr>
          </w:p>
        </w:tc>
        <w:tc>
          <w:tcPr>
            <w:tcW w:w="2100" w:type="dxa"/>
            <w:vAlign w:val="center"/>
          </w:tcPr>
          <w:p w14:paraId="576C3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模块一：病理解剖（</w:t>
            </w:r>
          </w:p>
          <w:p w14:paraId="16DF8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项目一：课程定位与性质认知</w:t>
            </w:r>
          </w:p>
          <w:p w14:paraId="1C27E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项目二：细胞适应与损伤的认知</w:t>
            </w:r>
          </w:p>
          <w:p w14:paraId="37723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项目三：局部血液循环障碍的认知与观察</w:t>
            </w:r>
          </w:p>
          <w:p w14:paraId="19D84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项目四：炎症的认知与观察</w:t>
            </w:r>
          </w:p>
          <w:p w14:paraId="038DB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项目五：肿瘤的认知与观察）</w:t>
            </w:r>
          </w:p>
          <w:p w14:paraId="146B9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color w:val="auto"/>
                <w:kern w:val="0"/>
                <w:sz w:val="20"/>
                <w:szCs w:val="20"/>
                <w:highlight w:val="none"/>
                <w:lang w:val="en-US" w:eastAsia="zh-CN" w:bidi="ar-SA"/>
              </w:rPr>
            </w:pPr>
            <w:r>
              <w:rPr>
                <w:rFonts w:hint="eastAsia" w:ascii="宋体" w:hAnsi="宋体" w:eastAsia="宋体" w:cs="宋体"/>
                <w:color w:val="auto"/>
                <w:kern w:val="0"/>
                <w:sz w:val="20"/>
                <w:szCs w:val="20"/>
                <w:highlight w:val="none"/>
                <w:lang w:val="en-US" w:eastAsia="zh-CN" w:bidi="ar-SA"/>
              </w:rPr>
              <w:t>模块二：常见系统疾病</w:t>
            </w:r>
          </w:p>
          <w:p w14:paraId="46F3A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SA"/>
              </w:rPr>
              <w:t>模块三：代谢紊乱疾病</w:t>
            </w:r>
          </w:p>
        </w:tc>
        <w:tc>
          <w:tcPr>
            <w:tcW w:w="1215" w:type="dxa"/>
            <w:vAlign w:val="center"/>
          </w:tcPr>
          <w:p w14:paraId="6EC330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教学场地：多媒体教室、理实一体化教室、显微镜实验室、标本陈列室</w:t>
            </w:r>
          </w:p>
          <w:p w14:paraId="17ACC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0"/>
                <w:szCs w:val="20"/>
                <w:highlight w:val="white"/>
              </w:rPr>
            </w:pPr>
          </w:p>
          <w:p w14:paraId="3F047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教学模式：以“引出内容，明确目标，学习新知，练习操作，思政浸润，学以致用”等线上、线下混合式为教学模式</w:t>
            </w:r>
          </w:p>
          <w:p w14:paraId="01AA0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0"/>
                <w:szCs w:val="20"/>
                <w:highlight w:val="white"/>
              </w:rPr>
            </w:pPr>
          </w:p>
          <w:p w14:paraId="293D3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教学方法：教学做一体化、分组讨论法、任务教学法、案例教学法</w:t>
            </w:r>
          </w:p>
          <w:p w14:paraId="38F6B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0"/>
                <w:szCs w:val="20"/>
                <w:highlight w:val="white"/>
              </w:rPr>
            </w:pPr>
          </w:p>
          <w:p w14:paraId="6321B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教学评价：平时成绩20%、过程性考核40%、期末成绩40%</w:t>
            </w:r>
          </w:p>
          <w:p w14:paraId="40F3F1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p>
        </w:tc>
      </w:tr>
      <w:tr w14:paraId="0BDF3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098F12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rPr>
                <w:rFonts w:hint="eastAsia" w:ascii="宋体" w:hAnsi="宋体" w:cs="宋体"/>
                <w:color w:val="auto"/>
                <w:sz w:val="20"/>
                <w:szCs w:val="20"/>
                <w:highlight w:val="none"/>
                <w:lang w:val="en-US" w:eastAsia="zh-CN"/>
              </w:rPr>
            </w:pPr>
            <w:r>
              <w:rPr>
                <w:rFonts w:hint="eastAsia" w:ascii="仿宋_GB2312" w:hAnsi="仿宋_GB2312" w:eastAsia="仿宋_GB2312" w:cs="仿宋_GB2312"/>
                <w:kern w:val="0"/>
                <w:sz w:val="21"/>
                <w:szCs w:val="21"/>
              </w:rPr>
              <w:t>6</w:t>
            </w:r>
          </w:p>
        </w:tc>
        <w:tc>
          <w:tcPr>
            <w:tcW w:w="683" w:type="dxa"/>
            <w:tcBorders>
              <w:top w:val="single" w:color="auto" w:sz="4" w:space="0"/>
              <w:left w:val="single" w:color="auto" w:sz="4" w:space="0"/>
              <w:bottom w:val="single" w:color="auto" w:sz="4" w:space="0"/>
              <w:right w:val="single" w:color="auto" w:sz="4" w:space="0"/>
            </w:tcBorders>
            <w:vAlign w:val="center"/>
          </w:tcPr>
          <w:p w14:paraId="184954E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4CABC59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r>
              <w:rPr>
                <w:rFonts w:hint="eastAsia" w:ascii="宋体" w:hAnsi="宋体" w:eastAsia="宋体" w:cs="宋体"/>
                <w:b w:val="0"/>
                <w:bCs w:val="0"/>
                <w:color w:val="auto"/>
                <w:kern w:val="2"/>
                <w:sz w:val="20"/>
                <w:szCs w:val="20"/>
                <w:highlight w:val="white"/>
              </w:rPr>
              <w:t>药理学</w:t>
            </w:r>
          </w:p>
          <w:p w14:paraId="72902608">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lang w:eastAsia="zh-CN"/>
              </w:rPr>
            </w:pPr>
            <w:r>
              <w:rPr>
                <w:rFonts w:hint="eastAsia" w:ascii="宋体" w:hAnsi="宋体" w:eastAsia="宋体" w:cs="宋体"/>
                <w:b w:val="0"/>
                <w:bCs w:val="0"/>
                <w:color w:val="auto"/>
                <w:kern w:val="2"/>
                <w:sz w:val="20"/>
                <w:szCs w:val="20"/>
                <w:highlight w:val="white"/>
              </w:rPr>
              <w:t>（</w:t>
            </w:r>
            <w:r>
              <w:rPr>
                <w:rFonts w:hint="eastAsia" w:ascii="宋体" w:hAnsi="宋体" w:eastAsia="宋体" w:cs="宋体"/>
                <w:b w:val="0"/>
                <w:bCs w:val="0"/>
                <w:color w:val="auto"/>
                <w:kern w:val="0"/>
                <w:sz w:val="20"/>
                <w:szCs w:val="20"/>
                <w:highlight w:val="white"/>
              </w:rPr>
              <w:t>必修</w:t>
            </w:r>
            <w:r>
              <w:rPr>
                <w:rFonts w:hint="eastAsia" w:ascii="宋体" w:hAnsi="宋体" w:eastAsia="宋体" w:cs="宋体"/>
                <w:b w:val="0"/>
                <w:bCs w:val="0"/>
                <w:color w:val="auto"/>
                <w:kern w:val="2"/>
                <w:sz w:val="20"/>
                <w:szCs w:val="20"/>
                <w:highlight w:val="white"/>
              </w:rPr>
              <w:t>）</w:t>
            </w:r>
          </w:p>
        </w:tc>
        <w:tc>
          <w:tcPr>
            <w:tcW w:w="483" w:type="dxa"/>
            <w:tcBorders>
              <w:left w:val="single" w:color="auto" w:sz="4" w:space="0"/>
            </w:tcBorders>
            <w:vAlign w:val="center"/>
          </w:tcPr>
          <w:p w14:paraId="296C99F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44C3634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kern w:val="2"/>
                <w:sz w:val="20"/>
                <w:szCs w:val="20"/>
                <w:highlight w:val="white"/>
              </w:rPr>
            </w:pPr>
          </w:p>
          <w:p w14:paraId="120DEE8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rPr>
            </w:pPr>
            <w:r>
              <w:rPr>
                <w:rFonts w:hint="eastAsia" w:ascii="宋体" w:hAnsi="宋体" w:eastAsia="宋体" w:cs="宋体"/>
                <w:b w:val="0"/>
                <w:bCs w:val="0"/>
                <w:color w:val="auto"/>
                <w:kern w:val="2"/>
                <w:sz w:val="20"/>
                <w:szCs w:val="20"/>
                <w:highlight w:val="white"/>
              </w:rPr>
              <w:t>3</w:t>
            </w:r>
          </w:p>
        </w:tc>
        <w:tc>
          <w:tcPr>
            <w:tcW w:w="483" w:type="dxa"/>
            <w:vAlign w:val="center"/>
          </w:tcPr>
          <w:p w14:paraId="27385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b w:val="0"/>
                <w:bCs w:val="0"/>
                <w:color w:val="auto"/>
                <w:sz w:val="20"/>
                <w:szCs w:val="20"/>
                <w:highlight w:val="white"/>
              </w:rPr>
            </w:pPr>
          </w:p>
          <w:p w14:paraId="27CE431F">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宋体" w:eastAsia="宋体" w:cs="宋体"/>
                <w:color w:val="auto"/>
                <w:sz w:val="20"/>
                <w:szCs w:val="20"/>
              </w:rPr>
            </w:pPr>
          </w:p>
          <w:p w14:paraId="03A935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54</w:t>
            </w:r>
          </w:p>
        </w:tc>
        <w:tc>
          <w:tcPr>
            <w:tcW w:w="2997" w:type="dxa"/>
            <w:vAlign w:val="center"/>
          </w:tcPr>
          <w:p w14:paraId="7AEFE03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（一）素质目标</w:t>
            </w:r>
          </w:p>
          <w:p w14:paraId="1446C10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1.具有基本的职业道德和法律法规知识，遵纪守法，爱岗敬业。具有中华民族自豪感、践行孝亲敬老传统美德。</w:t>
            </w:r>
          </w:p>
          <w:p w14:paraId="27ED1C7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2.树立以人为本的职业素养；科学严谨、精益求精的工作理念。</w:t>
            </w:r>
          </w:p>
          <w:p w14:paraId="6D89B9C9">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3.培养良好的学习能力、工作能力、社会能力和沟通能力。</w:t>
            </w:r>
          </w:p>
          <w:p w14:paraId="6CB3A44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4.具有劳动精神、劳模精神及工匠精神。</w:t>
            </w:r>
          </w:p>
          <w:p w14:paraId="0C5EA54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（二）知识目标</w:t>
            </w:r>
          </w:p>
          <w:p w14:paraId="482AC4E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1.掌握药理学相关的基本概念和基本理论。</w:t>
            </w:r>
          </w:p>
          <w:p w14:paraId="1C5DED6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2.熟悉影响药物作用的各种因素。</w:t>
            </w:r>
          </w:p>
          <w:p w14:paraId="2461078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3.掌握重点药物、代表药物的临床应用及用药护理要点。</w:t>
            </w:r>
          </w:p>
          <w:p w14:paraId="43F96A5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4.熟悉特殊人群的合理用药。</w:t>
            </w:r>
          </w:p>
          <w:p w14:paraId="1F37D6C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（三）能力目标</w:t>
            </w:r>
          </w:p>
          <w:p w14:paraId="1DDC6AB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1.能对药物的选择和使用制定正确合理的方案。</w:t>
            </w:r>
          </w:p>
          <w:p w14:paraId="756DC86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2.能够进行药物配制的基本操作。</w:t>
            </w:r>
          </w:p>
          <w:p w14:paraId="4AEFD1A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3.能在患者出现用药不良反应时做出合理的解救方案。</w:t>
            </w:r>
          </w:p>
          <w:p w14:paraId="09A7FBF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kern w:val="2"/>
                <w:sz w:val="20"/>
                <w:szCs w:val="20"/>
                <w:lang w:val="en-US" w:eastAsia="zh-CN" w:bidi="ar-SA"/>
              </w:rPr>
              <w:t>4.具有指导患者合理用药的专业素养和沟通能力。</w:t>
            </w:r>
          </w:p>
        </w:tc>
        <w:tc>
          <w:tcPr>
            <w:tcW w:w="2100" w:type="dxa"/>
            <w:vAlign w:val="center"/>
          </w:tcPr>
          <w:p w14:paraId="1FAD933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项目一：绪论、药物效应动力学</w:t>
            </w:r>
          </w:p>
          <w:p w14:paraId="2479782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项目二：药物代谢动力学</w:t>
            </w:r>
          </w:p>
          <w:p w14:paraId="63E27B16">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项目三：作用于受体的药物</w:t>
            </w:r>
          </w:p>
          <w:p w14:paraId="631BF7B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项目四：作用于神经系统的药物</w:t>
            </w:r>
          </w:p>
          <w:p w14:paraId="606D3693">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项目五：镇痛类药物</w:t>
            </w:r>
          </w:p>
          <w:p w14:paraId="205B44C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项目六：肾上腺皮质激素用药</w:t>
            </w:r>
          </w:p>
          <w:p w14:paraId="334979D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项目七：呼吸系统用药</w:t>
            </w:r>
          </w:p>
          <w:p w14:paraId="38357DC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项目八：消化系统用药</w:t>
            </w:r>
          </w:p>
          <w:p w14:paraId="17FCBF0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项目九：抗生素</w:t>
            </w:r>
          </w:p>
          <w:p w14:paraId="7D4E4444">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项目十：抗菌药</w:t>
            </w:r>
          </w:p>
          <w:p w14:paraId="051585E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项目十一：中枢神经系统用药</w:t>
            </w:r>
          </w:p>
          <w:p w14:paraId="55EC24D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项目十二：心血管系统疾病用药</w:t>
            </w:r>
          </w:p>
          <w:p w14:paraId="4A86EACE">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项目十三：糖尿病用药</w:t>
            </w:r>
          </w:p>
          <w:p w14:paraId="40957C8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kern w:val="2"/>
                <w:sz w:val="20"/>
                <w:szCs w:val="20"/>
                <w:lang w:val="en-US" w:eastAsia="zh-CN" w:bidi="ar-SA"/>
              </w:rPr>
              <w:t>项目十四：血液系统疾病用药</w:t>
            </w:r>
          </w:p>
        </w:tc>
        <w:tc>
          <w:tcPr>
            <w:tcW w:w="1215" w:type="dxa"/>
            <w:vAlign w:val="center"/>
          </w:tcPr>
          <w:p w14:paraId="700F1BA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教学场地：多媒体教室，实训室</w:t>
            </w:r>
          </w:p>
          <w:p w14:paraId="573E9C4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教学模式：线上+线下混合式教学</w:t>
            </w:r>
          </w:p>
          <w:p w14:paraId="5BA7F195">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p>
          <w:p w14:paraId="4518801D">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r>
              <w:rPr>
                <w:rFonts w:hint="eastAsia" w:ascii="宋体" w:hAnsi="宋体" w:eastAsia="宋体" w:cs="宋体"/>
                <w:b w:val="0"/>
                <w:bCs w:val="0"/>
                <w:color w:val="auto"/>
                <w:kern w:val="2"/>
                <w:sz w:val="20"/>
                <w:szCs w:val="20"/>
                <w:lang w:val="en-US" w:eastAsia="zh-CN" w:bidi="ar-SA"/>
              </w:rPr>
              <w:t>教学方法：采用案例教学法、任务驱动法、情景模拟法</w:t>
            </w:r>
          </w:p>
          <w:p w14:paraId="220CAA1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left"/>
              <w:textAlignment w:val="auto"/>
              <w:rPr>
                <w:rFonts w:hint="eastAsia" w:ascii="宋体" w:hAnsi="宋体" w:eastAsia="宋体" w:cs="宋体"/>
                <w:b w:val="0"/>
                <w:bCs w:val="0"/>
                <w:color w:val="auto"/>
                <w:kern w:val="2"/>
                <w:sz w:val="20"/>
                <w:szCs w:val="20"/>
                <w:lang w:val="en-US" w:eastAsia="zh-CN" w:bidi="ar-SA"/>
              </w:rPr>
            </w:pPr>
          </w:p>
          <w:p w14:paraId="29923C8B">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kern w:val="2"/>
                <w:sz w:val="20"/>
                <w:szCs w:val="20"/>
                <w:lang w:val="en-US" w:eastAsia="zh-CN" w:bidi="ar-SA"/>
              </w:rPr>
              <w:t>教学评价：平时作业、提问占20%，技能操作、实训报告撰写、实践实习情况占20%，理论考试占60%，对学生进行综合评价</w:t>
            </w:r>
          </w:p>
        </w:tc>
      </w:tr>
    </w:tbl>
    <w:p w14:paraId="4C747585">
      <w:pPr>
        <w:pStyle w:val="22"/>
        <w:tabs>
          <w:tab w:val="left" w:pos="923"/>
        </w:tabs>
        <w:snapToGrid w:val="0"/>
        <w:ind w:left="0" w:leftChars="0" w:firstLine="640" w:firstLineChars="200"/>
        <w:outlineLvl w:val="9"/>
        <w:rPr>
          <w:rFonts w:hint="eastAsia" w:ascii="仿宋_GB2312" w:hAnsi="仿宋_GB2312" w:eastAsia="仿宋_GB2312" w:cs="仿宋_GB2312"/>
          <w:color w:val="auto"/>
          <w:sz w:val="32"/>
          <w:szCs w:val="32"/>
          <w:highlight w:val="none"/>
          <w:lang w:val="en-US" w:eastAsia="zh-CN" w:bidi="ar-SA"/>
        </w:rPr>
      </w:pPr>
    </w:p>
    <w:p w14:paraId="28DD9D30">
      <w:pPr>
        <w:pStyle w:val="22"/>
        <w:numPr>
          <w:ilvl w:val="0"/>
          <w:numId w:val="0"/>
        </w:numPr>
        <w:tabs>
          <w:tab w:val="left" w:pos="923"/>
        </w:tabs>
        <w:snapToGrid w:val="0"/>
        <w:ind w:leftChars="200"/>
        <w:outlineLvl w:val="9"/>
        <w:rPr>
          <w:rFonts w:ascii="仿宋_GB2312" w:hAnsi="仿宋_GB2312" w:eastAsia="仿宋_GB2312" w:cs="仿宋_GB2312"/>
          <w:color w:val="auto"/>
          <w:sz w:val="32"/>
          <w:szCs w:val="28"/>
          <w:highlight w:val="none"/>
          <w:lang w:val="en-US" w:bidi="ar-SA"/>
        </w:rPr>
      </w:pPr>
      <w:bookmarkStart w:id="107" w:name="bookmark55"/>
      <w:bookmarkEnd w:id="107"/>
      <w:bookmarkStart w:id="108" w:name="_Toc8465"/>
      <w:bookmarkStart w:id="109" w:name="_Toc14010"/>
      <w:bookmarkStart w:id="110" w:name="_Toc12906"/>
      <w:bookmarkStart w:id="111" w:name="_Toc11067"/>
      <w:bookmarkStart w:id="112" w:name="_Toc31763"/>
      <w:r>
        <w:rPr>
          <w:rFonts w:hint="eastAsia" w:ascii="仿宋_GB2312" w:hAnsi="仿宋_GB2312" w:eastAsia="仿宋_GB2312" w:cs="仿宋_GB2312"/>
          <w:color w:val="auto"/>
          <w:sz w:val="32"/>
          <w:szCs w:val="28"/>
          <w:highlight w:val="none"/>
          <w:lang w:val="en-US" w:eastAsia="zh-CN" w:bidi="ar-SA"/>
        </w:rPr>
        <w:t>（2）</w:t>
      </w:r>
      <w:r>
        <w:rPr>
          <w:rFonts w:hint="eastAsia" w:ascii="仿宋_GB2312" w:hAnsi="仿宋_GB2312" w:eastAsia="仿宋_GB2312" w:cs="仿宋_GB2312"/>
          <w:color w:val="auto"/>
          <w:sz w:val="32"/>
          <w:szCs w:val="28"/>
          <w:highlight w:val="none"/>
          <w:lang w:val="en-US" w:bidi="ar-SA"/>
        </w:rPr>
        <w:t>专业核心课程</w:t>
      </w:r>
      <w:bookmarkEnd w:id="108"/>
      <w:bookmarkEnd w:id="109"/>
      <w:bookmarkEnd w:id="110"/>
      <w:bookmarkEnd w:id="111"/>
      <w:bookmarkEnd w:id="112"/>
    </w:p>
    <w:p w14:paraId="7D61A1DB">
      <w:pPr>
        <w:pStyle w:val="22"/>
        <w:tabs>
          <w:tab w:val="left" w:pos="923"/>
        </w:tabs>
        <w:snapToGrid w:val="0"/>
        <w:ind w:left="420" w:leftChars="200" w:firstLine="320" w:firstLineChars="100"/>
        <w:outlineLvl w:val="9"/>
        <w:rPr>
          <w:rFonts w:hint="eastAsia" w:ascii="仿宋_GB2312" w:hAnsi="仿宋_GB2312" w:eastAsia="仿宋_GB2312" w:cs="仿宋_GB2312"/>
          <w:color w:val="auto"/>
          <w:sz w:val="32"/>
          <w:szCs w:val="28"/>
          <w:highlight w:val="none"/>
          <w:lang w:eastAsia="zh-CN" w:bidi="ar-SA"/>
        </w:rPr>
      </w:pPr>
      <w:r>
        <w:rPr>
          <w:rFonts w:hint="eastAsia" w:ascii="仿宋_GB2312" w:hAnsi="仿宋_GB2312" w:eastAsia="仿宋_GB2312" w:cs="仿宋_GB2312"/>
          <w:color w:val="auto"/>
          <w:sz w:val="32"/>
          <w:szCs w:val="28"/>
          <w:highlight w:val="none"/>
          <w:lang w:val="en-US" w:bidi="ar-SA"/>
        </w:rPr>
        <w:t>包括：</w:t>
      </w:r>
      <w:r>
        <w:rPr>
          <w:rFonts w:hint="eastAsia" w:ascii="仿宋_GB2312" w:hAnsi="仿宋_GB2312" w:eastAsia="仿宋_GB2312" w:cs="仿宋_GB2312"/>
          <w:color w:val="auto"/>
          <w:kern w:val="2"/>
          <w:sz w:val="32"/>
          <w:szCs w:val="28"/>
          <w:u w:val="none"/>
          <w:shd w:val="clear" w:color="auto" w:fill="auto"/>
          <w:lang w:val="en-US" w:eastAsia="zh-CN" w:bidi="ar-SA"/>
        </w:rPr>
        <w:t>《健康评估》</w:t>
      </w:r>
      <w:r>
        <w:rPr>
          <w:rFonts w:hint="eastAsia" w:ascii="仿宋_GB2312" w:hAnsi="仿宋_GB2312" w:eastAsia="仿宋_GB2312" w:cs="仿宋_GB2312"/>
          <w:color w:val="auto"/>
          <w:sz w:val="32"/>
          <w:szCs w:val="28"/>
          <w:highlight w:val="none"/>
          <w:lang w:val="en-US" w:eastAsia="zh-CN" w:bidi="ar-SA"/>
        </w:rPr>
        <w:t>《</w:t>
      </w:r>
      <w:r>
        <w:rPr>
          <w:rFonts w:hint="default" w:ascii="仿宋_GB2312" w:hAnsi="仿宋_GB2312" w:eastAsia="仿宋_GB2312" w:cs="仿宋_GB2312"/>
          <w:color w:val="auto"/>
          <w:kern w:val="2"/>
          <w:sz w:val="32"/>
          <w:szCs w:val="28"/>
          <w:u w:val="none"/>
          <w:shd w:val="clear" w:color="auto" w:fill="auto"/>
          <w:lang w:eastAsia="zh-CN" w:bidi="ar-SA"/>
        </w:rPr>
        <w:t>基础护理</w:t>
      </w:r>
      <w:r>
        <w:rPr>
          <w:rFonts w:hint="eastAsia" w:ascii="仿宋_GB2312" w:hAnsi="仿宋_GB2312" w:eastAsia="仿宋_GB2312" w:cs="仿宋_GB2312"/>
          <w:color w:val="auto"/>
          <w:kern w:val="2"/>
          <w:sz w:val="32"/>
          <w:szCs w:val="28"/>
          <w:u w:val="none"/>
          <w:shd w:val="clear" w:color="auto" w:fill="auto"/>
          <w:lang w:eastAsia="zh-CN" w:bidi="ar-SA"/>
        </w:rPr>
        <w:t>》《</w:t>
      </w:r>
      <w:r>
        <w:rPr>
          <w:rFonts w:hint="default" w:ascii="仿宋_GB2312" w:hAnsi="仿宋_GB2312" w:eastAsia="仿宋_GB2312" w:cs="仿宋_GB2312"/>
          <w:color w:val="auto"/>
          <w:kern w:val="2"/>
          <w:sz w:val="32"/>
          <w:szCs w:val="28"/>
          <w:u w:val="none"/>
          <w:shd w:val="clear" w:color="auto" w:fill="auto"/>
          <w:lang w:eastAsia="zh-CN" w:bidi="ar-SA"/>
        </w:rPr>
        <w:t>内科护理</w:t>
      </w:r>
      <w:r>
        <w:rPr>
          <w:rFonts w:hint="eastAsia" w:ascii="仿宋_GB2312" w:hAnsi="仿宋_GB2312" w:eastAsia="仿宋_GB2312" w:cs="仿宋_GB2312"/>
          <w:color w:val="auto"/>
          <w:kern w:val="2"/>
          <w:sz w:val="32"/>
          <w:szCs w:val="28"/>
          <w:u w:val="none"/>
          <w:shd w:val="clear" w:color="auto" w:fill="auto"/>
          <w:lang w:eastAsia="zh-CN" w:bidi="ar-SA"/>
        </w:rPr>
        <w:t>》《</w:t>
      </w:r>
      <w:r>
        <w:rPr>
          <w:rFonts w:hint="default" w:ascii="仿宋_GB2312" w:hAnsi="仿宋_GB2312" w:eastAsia="仿宋_GB2312" w:cs="仿宋_GB2312"/>
          <w:color w:val="auto"/>
          <w:kern w:val="2"/>
          <w:sz w:val="32"/>
          <w:szCs w:val="28"/>
          <w:u w:val="none"/>
          <w:shd w:val="clear" w:color="auto" w:fill="auto"/>
          <w:lang w:eastAsia="zh-CN" w:bidi="ar-SA"/>
        </w:rPr>
        <w:t>外科护理</w:t>
      </w:r>
      <w:r>
        <w:rPr>
          <w:rFonts w:hint="eastAsia" w:ascii="仿宋_GB2312" w:hAnsi="仿宋_GB2312" w:eastAsia="仿宋_GB2312" w:cs="仿宋_GB2312"/>
          <w:color w:val="auto"/>
          <w:kern w:val="2"/>
          <w:sz w:val="32"/>
          <w:szCs w:val="28"/>
          <w:u w:val="none"/>
          <w:shd w:val="clear" w:color="auto" w:fill="auto"/>
          <w:lang w:eastAsia="zh-CN" w:bidi="ar-SA"/>
        </w:rPr>
        <w:t>》《</w:t>
      </w:r>
      <w:r>
        <w:rPr>
          <w:rFonts w:hint="default" w:ascii="仿宋_GB2312" w:hAnsi="仿宋_GB2312" w:eastAsia="仿宋_GB2312" w:cs="仿宋_GB2312"/>
          <w:color w:val="auto"/>
          <w:kern w:val="2"/>
          <w:sz w:val="32"/>
          <w:szCs w:val="28"/>
          <w:u w:val="none"/>
          <w:shd w:val="clear" w:color="auto" w:fill="auto"/>
          <w:lang w:eastAsia="zh-CN" w:bidi="ar-SA"/>
        </w:rPr>
        <w:t>妇产科护理</w:t>
      </w:r>
      <w:r>
        <w:rPr>
          <w:rFonts w:hint="eastAsia" w:ascii="仿宋_GB2312" w:hAnsi="仿宋_GB2312" w:eastAsia="仿宋_GB2312" w:cs="仿宋_GB2312"/>
          <w:color w:val="auto"/>
          <w:kern w:val="2"/>
          <w:sz w:val="32"/>
          <w:szCs w:val="28"/>
          <w:u w:val="none"/>
          <w:shd w:val="clear" w:color="auto" w:fill="auto"/>
          <w:lang w:eastAsia="zh-CN" w:bidi="ar-SA"/>
        </w:rPr>
        <w:t>》《</w:t>
      </w:r>
      <w:r>
        <w:rPr>
          <w:rFonts w:hint="default" w:ascii="仿宋_GB2312" w:hAnsi="仿宋_GB2312" w:eastAsia="仿宋_GB2312" w:cs="仿宋_GB2312"/>
          <w:color w:val="auto"/>
          <w:kern w:val="2"/>
          <w:sz w:val="32"/>
          <w:szCs w:val="28"/>
          <w:u w:val="none"/>
          <w:shd w:val="clear" w:color="auto" w:fill="auto"/>
          <w:lang w:eastAsia="zh-CN" w:bidi="ar-SA"/>
        </w:rPr>
        <w:t>儿科护理</w:t>
      </w:r>
      <w:r>
        <w:rPr>
          <w:rFonts w:hint="eastAsia" w:ascii="仿宋_GB2312" w:hAnsi="仿宋_GB2312" w:eastAsia="仿宋_GB2312" w:cs="仿宋_GB2312"/>
          <w:color w:val="auto"/>
          <w:kern w:val="2"/>
          <w:sz w:val="32"/>
          <w:szCs w:val="28"/>
          <w:u w:val="none"/>
          <w:shd w:val="clear" w:color="auto" w:fill="auto"/>
          <w:lang w:eastAsia="zh-CN" w:bidi="ar-SA"/>
        </w:rPr>
        <w:t>》《</w:t>
      </w:r>
      <w:r>
        <w:rPr>
          <w:rFonts w:hint="default" w:ascii="仿宋_GB2312" w:hAnsi="仿宋_GB2312" w:eastAsia="仿宋_GB2312" w:cs="仿宋_GB2312"/>
          <w:color w:val="auto"/>
          <w:kern w:val="2"/>
          <w:sz w:val="32"/>
          <w:szCs w:val="28"/>
          <w:u w:val="none"/>
          <w:shd w:val="clear" w:color="auto" w:fill="auto"/>
          <w:lang w:eastAsia="zh-CN" w:bidi="ar-SA"/>
        </w:rPr>
        <w:t>急危重症护理</w:t>
      </w:r>
      <w:r>
        <w:rPr>
          <w:rFonts w:hint="eastAsia" w:ascii="仿宋_GB2312" w:hAnsi="仿宋_GB2312" w:eastAsia="仿宋_GB2312" w:cs="仿宋_GB2312"/>
          <w:color w:val="auto"/>
          <w:kern w:val="2"/>
          <w:sz w:val="32"/>
          <w:szCs w:val="28"/>
          <w:u w:val="none"/>
          <w:shd w:val="clear" w:color="auto" w:fill="auto"/>
          <w:lang w:eastAsia="zh-CN" w:bidi="ar-SA"/>
        </w:rPr>
        <w:t>》</w:t>
      </w:r>
      <w:r>
        <w:rPr>
          <w:rFonts w:hint="eastAsia" w:ascii="仿宋_GB2312" w:hAnsi="仿宋_GB2312" w:eastAsia="仿宋_GB2312" w:cs="仿宋_GB2312"/>
          <w:color w:val="auto"/>
          <w:sz w:val="32"/>
          <w:szCs w:val="28"/>
          <w:highlight w:val="none"/>
          <w:lang w:eastAsia="zh-CN" w:bidi="ar-SA"/>
        </w:rPr>
        <w:t>，</w:t>
      </w:r>
      <w:r>
        <w:rPr>
          <w:rFonts w:hint="eastAsia" w:ascii="仿宋_GB2312" w:hAnsi="仿宋_GB2312" w:eastAsia="仿宋_GB2312" w:cs="仿宋_GB2312"/>
          <w:color w:val="auto"/>
          <w:sz w:val="32"/>
          <w:szCs w:val="28"/>
          <w:highlight w:val="none"/>
          <w:lang w:val="en-US" w:bidi="ar-SA"/>
        </w:rPr>
        <w:t>共</w:t>
      </w:r>
      <w:r>
        <w:rPr>
          <w:rFonts w:hint="default" w:ascii="仿宋_GB2312" w:hAnsi="仿宋_GB2312" w:eastAsia="仿宋_GB2312" w:cs="仿宋_GB2312"/>
          <w:color w:val="auto"/>
          <w:sz w:val="32"/>
          <w:szCs w:val="28"/>
          <w:highlight w:val="none"/>
          <w:lang w:bidi="ar-SA"/>
        </w:rPr>
        <w:t>7</w:t>
      </w:r>
      <w:r>
        <w:rPr>
          <w:rFonts w:hint="eastAsia" w:ascii="仿宋_GB2312" w:hAnsi="仿宋_GB2312" w:eastAsia="仿宋_GB2312" w:cs="仿宋_GB2312"/>
          <w:color w:val="auto"/>
          <w:sz w:val="32"/>
          <w:szCs w:val="28"/>
          <w:highlight w:val="none"/>
          <w:lang w:val="en-US" w:bidi="ar-SA"/>
        </w:rPr>
        <w:t>门</w:t>
      </w:r>
      <w:r>
        <w:rPr>
          <w:rFonts w:hint="eastAsia" w:ascii="仿宋_GB2312" w:hAnsi="仿宋_GB2312" w:eastAsia="仿宋_GB2312" w:cs="仿宋_GB2312"/>
          <w:color w:val="auto"/>
          <w:sz w:val="32"/>
          <w:szCs w:val="28"/>
          <w:highlight w:val="none"/>
          <w:lang w:val="en-US" w:eastAsia="zh-CN" w:bidi="ar-SA"/>
        </w:rPr>
        <w:t>。</w:t>
      </w:r>
    </w:p>
    <w:p w14:paraId="33B58421">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表9  专业核心课程设置及要求</w:t>
      </w:r>
    </w:p>
    <w:tbl>
      <w:tblPr>
        <w:tblStyle w:val="15"/>
        <w:tblW w:w="9235" w:type="dxa"/>
        <w:tblInd w:w="-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667"/>
        <w:gridCol w:w="708"/>
        <w:gridCol w:w="670"/>
        <w:gridCol w:w="3336"/>
        <w:gridCol w:w="2296"/>
        <w:gridCol w:w="1018"/>
      </w:tblGrid>
      <w:tr w14:paraId="22391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blHeader/>
        </w:trPr>
        <w:tc>
          <w:tcPr>
            <w:tcW w:w="540" w:type="dxa"/>
            <w:shd w:val="clear" w:color="auto" w:fill="ADB9CA" w:themeFill="text2" w:themeFillTint="66"/>
            <w:vAlign w:val="center"/>
          </w:tcPr>
          <w:p w14:paraId="3163F6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序号</w:t>
            </w:r>
          </w:p>
        </w:tc>
        <w:tc>
          <w:tcPr>
            <w:tcW w:w="667" w:type="dxa"/>
            <w:shd w:val="clear" w:color="auto" w:fill="ADB9CA" w:themeFill="text2" w:themeFillTint="66"/>
            <w:vAlign w:val="center"/>
          </w:tcPr>
          <w:p w14:paraId="1DB108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708" w:type="dxa"/>
            <w:shd w:val="clear" w:color="auto" w:fill="ADB9CA" w:themeFill="text2" w:themeFillTint="66"/>
            <w:vAlign w:val="center"/>
          </w:tcPr>
          <w:p w14:paraId="3A099B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670" w:type="dxa"/>
            <w:shd w:val="clear" w:color="auto" w:fill="ADB9CA" w:themeFill="text2" w:themeFillTint="66"/>
            <w:vAlign w:val="center"/>
          </w:tcPr>
          <w:p w14:paraId="0ECDF5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3336" w:type="dxa"/>
            <w:shd w:val="clear" w:color="auto" w:fill="ADB9CA" w:themeFill="text2" w:themeFillTint="66"/>
            <w:vAlign w:val="center"/>
          </w:tcPr>
          <w:p w14:paraId="5839A5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2296" w:type="dxa"/>
            <w:shd w:val="clear" w:color="auto" w:fill="ADB9CA" w:themeFill="text2" w:themeFillTint="66"/>
            <w:vAlign w:val="center"/>
          </w:tcPr>
          <w:p w14:paraId="094383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1018" w:type="dxa"/>
            <w:shd w:val="clear" w:color="auto" w:fill="ADB9CA" w:themeFill="text2" w:themeFillTint="66"/>
            <w:vAlign w:val="center"/>
          </w:tcPr>
          <w:p w14:paraId="3273E7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备注</w:t>
            </w:r>
          </w:p>
        </w:tc>
      </w:tr>
      <w:tr w14:paraId="13F07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D6DCE5" w:themeFill="text2" w:themeFillTint="32"/>
            <w:vAlign w:val="center"/>
          </w:tcPr>
          <w:p w14:paraId="3184E6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rPr>
                <w:rFonts w:hint="default"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kern w:val="2"/>
                <w:sz w:val="21"/>
                <w:szCs w:val="21"/>
                <w:vertAlign w:val="baseline"/>
                <w:lang w:val="en-US" w:eastAsia="zh-CN" w:bidi="ar-SA"/>
              </w:rPr>
              <w:t>1</w:t>
            </w:r>
          </w:p>
        </w:tc>
        <w:tc>
          <w:tcPr>
            <w:tcW w:w="667" w:type="dxa"/>
            <w:vAlign w:val="center"/>
          </w:tcPr>
          <w:p w14:paraId="4E5AE185">
            <w:pPr>
              <w:pStyle w:val="13"/>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leftChars="0" w:right="0" w:rightChars="0"/>
              <w:jc w:val="center"/>
              <w:textAlignment w:val="auto"/>
              <w:rPr>
                <w:rFonts w:hint="eastAsia" w:ascii="宋体" w:hAnsi="宋体" w:eastAsia="宋体" w:cs="宋体"/>
                <w:b w:val="0"/>
                <w:bCs w:val="0"/>
                <w:color w:val="000000"/>
                <w:sz w:val="20"/>
                <w:szCs w:val="20"/>
                <w:highlight w:val="none"/>
              </w:rPr>
            </w:pPr>
            <w:r>
              <w:rPr>
                <w:rFonts w:hint="eastAsia" w:ascii="宋体" w:hAnsi="宋体" w:eastAsia="宋体" w:cs="宋体"/>
                <w:b w:val="0"/>
                <w:bCs w:val="0"/>
                <w:color w:val="000000"/>
                <w:kern w:val="2"/>
                <w:sz w:val="20"/>
                <w:szCs w:val="20"/>
                <w:highlight w:val="none"/>
              </w:rPr>
              <w:t>健康评估</w:t>
            </w:r>
            <w:r>
              <w:rPr>
                <w:rFonts w:hint="eastAsia" w:ascii="宋体" w:hAnsi="宋体" w:eastAsia="宋体" w:cs="宋体"/>
                <w:b w:val="0"/>
                <w:bCs w:val="0"/>
                <w:color w:val="000000"/>
                <w:sz w:val="20"/>
                <w:szCs w:val="20"/>
                <w:highlight w:val="none"/>
              </w:rPr>
              <w:t>（必修）</w:t>
            </w:r>
          </w:p>
        </w:tc>
        <w:tc>
          <w:tcPr>
            <w:tcW w:w="708" w:type="dxa"/>
            <w:vAlign w:val="center"/>
          </w:tcPr>
          <w:p w14:paraId="21CB134A">
            <w:pPr>
              <w:pStyle w:val="13"/>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leftChars="0" w:right="0" w:rightChars="0"/>
              <w:jc w:val="center"/>
              <w:textAlignment w:val="auto"/>
              <w:rPr>
                <w:rFonts w:hint="eastAsia" w:ascii="宋体" w:hAnsi="宋体" w:eastAsia="宋体" w:cs="宋体"/>
                <w:b w:val="0"/>
                <w:bCs w:val="0"/>
                <w:color w:val="000000"/>
                <w:sz w:val="20"/>
                <w:szCs w:val="20"/>
                <w:highlight w:val="none"/>
              </w:rPr>
            </w:pPr>
            <w:r>
              <w:rPr>
                <w:rFonts w:hint="eastAsia" w:ascii="宋体" w:hAnsi="宋体" w:eastAsia="宋体" w:cs="宋体"/>
                <w:b w:val="0"/>
                <w:bCs w:val="0"/>
                <w:color w:val="000000"/>
                <w:kern w:val="2"/>
                <w:sz w:val="20"/>
                <w:szCs w:val="20"/>
                <w:highlight w:val="none"/>
              </w:rPr>
              <w:t>3</w:t>
            </w:r>
          </w:p>
        </w:tc>
        <w:tc>
          <w:tcPr>
            <w:tcW w:w="670" w:type="dxa"/>
            <w:vAlign w:val="center"/>
          </w:tcPr>
          <w:p w14:paraId="483D7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val="0"/>
                <w:bCs w:val="0"/>
                <w:color w:val="000000"/>
                <w:sz w:val="20"/>
                <w:szCs w:val="20"/>
                <w:highlight w:val="none"/>
              </w:rPr>
            </w:pPr>
            <w:r>
              <w:rPr>
                <w:rFonts w:hint="eastAsia" w:ascii="宋体" w:hAnsi="宋体" w:eastAsia="宋体" w:cs="宋体"/>
                <w:b w:val="0"/>
                <w:bCs w:val="0"/>
                <w:color w:val="000000"/>
                <w:sz w:val="20"/>
                <w:szCs w:val="20"/>
                <w:highlight w:val="none"/>
              </w:rPr>
              <w:t>54</w:t>
            </w:r>
          </w:p>
        </w:tc>
        <w:tc>
          <w:tcPr>
            <w:tcW w:w="3336" w:type="dxa"/>
            <w:vAlign w:val="center"/>
          </w:tcPr>
          <w:p w14:paraId="025A76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（一）素质目标</w:t>
            </w:r>
          </w:p>
          <w:p w14:paraId="6EB4AD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1.具有整体护理和人文关怀的理念。</w:t>
            </w:r>
          </w:p>
          <w:p w14:paraId="6ABABD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2.具有诚信、友善的品质、高度的责任心、慎独严谨的品行、较强的团队合作精神。</w:t>
            </w:r>
          </w:p>
          <w:p w14:paraId="5FEDC1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3.具有探究学习、分析问题和解决问题的能力。</w:t>
            </w:r>
          </w:p>
          <w:p w14:paraId="25184E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4.具有正确使用和维护常用仪器设备的能力。</w:t>
            </w:r>
          </w:p>
          <w:p w14:paraId="4D13E3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5.有孝亲爱老、爱岗敬业、热爱劳动、乐于奉献的精神。</w:t>
            </w:r>
          </w:p>
          <w:p w14:paraId="6D0545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（二）知识目标</w:t>
            </w:r>
          </w:p>
          <w:p w14:paraId="16DA5A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1.掌握健康史采集、护理诊断、常见症状及各系统身体评估、辅助检查的内容。</w:t>
            </w:r>
          </w:p>
          <w:p w14:paraId="1D5397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2.熟悉常见症状的临床表现及护理评估要点。</w:t>
            </w:r>
          </w:p>
          <w:p w14:paraId="224768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3.了解影像学检查前的准备、参考值及临床意义。</w:t>
            </w:r>
          </w:p>
          <w:p w14:paraId="717C30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（三）能力目标</w:t>
            </w:r>
          </w:p>
          <w:p w14:paraId="67F98F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1.能够对</w:t>
            </w:r>
            <w:r>
              <w:rPr>
                <w:rFonts w:hint="eastAsia" w:ascii="宋体" w:hAnsi="宋体" w:cs="宋体"/>
                <w:b w:val="0"/>
                <w:bCs w:val="0"/>
                <w:color w:val="000000"/>
                <w:sz w:val="20"/>
                <w:szCs w:val="20"/>
                <w:lang w:val="en-US" w:eastAsia="zh-Hans"/>
              </w:rPr>
              <w:t>患者</w:t>
            </w:r>
            <w:r>
              <w:rPr>
                <w:rFonts w:hint="eastAsia" w:ascii="宋体" w:hAnsi="宋体" w:eastAsia="宋体" w:cs="宋体"/>
                <w:b w:val="0"/>
                <w:bCs w:val="0"/>
                <w:color w:val="000000"/>
                <w:sz w:val="20"/>
                <w:szCs w:val="20"/>
              </w:rPr>
              <w:t>进行健康资料的采集、常见症状评估。</w:t>
            </w:r>
          </w:p>
          <w:p w14:paraId="531CAE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2.能够对</w:t>
            </w:r>
            <w:r>
              <w:rPr>
                <w:rFonts w:hint="eastAsia" w:ascii="宋体" w:hAnsi="宋体" w:cs="宋体"/>
                <w:b w:val="0"/>
                <w:bCs w:val="0"/>
                <w:color w:val="000000"/>
                <w:sz w:val="20"/>
                <w:szCs w:val="20"/>
                <w:lang w:val="en-US" w:eastAsia="zh-Hans"/>
              </w:rPr>
              <w:t>患者</w:t>
            </w:r>
            <w:r>
              <w:rPr>
                <w:rFonts w:hint="eastAsia" w:ascii="宋体" w:hAnsi="宋体" w:eastAsia="宋体" w:cs="宋体"/>
                <w:b w:val="0"/>
                <w:bCs w:val="0"/>
                <w:color w:val="000000"/>
                <w:sz w:val="20"/>
                <w:szCs w:val="20"/>
              </w:rPr>
              <w:t>进行健康状况评估和心电图检查。</w:t>
            </w:r>
          </w:p>
          <w:p w14:paraId="30AFBF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3.能够正确判断辅助检查结果。</w:t>
            </w:r>
          </w:p>
          <w:p w14:paraId="7B7466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4.能够提出合理的护理诊断。</w:t>
            </w:r>
          </w:p>
          <w:p w14:paraId="44EDF2F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color w:val="000000"/>
                <w:sz w:val="20"/>
                <w:szCs w:val="20"/>
              </w:rPr>
              <w:t>5.能够正确书写护理文书，完整记录护理过程。</w:t>
            </w:r>
          </w:p>
        </w:tc>
        <w:tc>
          <w:tcPr>
            <w:tcW w:w="2296" w:type="dxa"/>
            <w:vAlign w:val="center"/>
          </w:tcPr>
          <w:p w14:paraId="3D4BC1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论、健康资料、护理诊断</w:t>
            </w:r>
          </w:p>
          <w:p w14:paraId="1B440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健康史评估</w:t>
            </w:r>
          </w:p>
          <w:p w14:paraId="5B908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发热、疼痛</w:t>
            </w:r>
          </w:p>
          <w:p w14:paraId="41BE77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呼吸困难、咳嗽咳痰、咯血</w:t>
            </w:r>
          </w:p>
          <w:p w14:paraId="10AD8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心悸、发绀、水肿、皮肤粘膜出血</w:t>
            </w:r>
          </w:p>
          <w:p w14:paraId="222AC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黄疸、恶心呕吐、呕血便血</w:t>
            </w:r>
          </w:p>
          <w:p w14:paraId="6A743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腹泻、便秘、排尿异常</w:t>
            </w:r>
          </w:p>
          <w:p w14:paraId="4BFCB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抽搐与惊厥、意识、情感障碍</w:t>
            </w:r>
          </w:p>
          <w:p w14:paraId="2407B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身体评估的方法</w:t>
            </w:r>
          </w:p>
          <w:p w14:paraId="26046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一般状态评估</w:t>
            </w:r>
          </w:p>
          <w:p w14:paraId="4DE54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头颈部评估</w:t>
            </w:r>
          </w:p>
          <w:p w14:paraId="0E63B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胸部评估</w:t>
            </w:r>
          </w:p>
          <w:p w14:paraId="194B2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腹部评估</w:t>
            </w:r>
          </w:p>
          <w:p w14:paraId="0C6F4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脊柱、神经、四肢评估</w:t>
            </w:r>
          </w:p>
          <w:p w14:paraId="2E39E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血液、尿液、粪便检查</w:t>
            </w:r>
          </w:p>
          <w:p w14:paraId="383CF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肝肾功能、血糖检查</w:t>
            </w:r>
          </w:p>
          <w:p w14:paraId="34B369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X线、CT、MRI、B超检查</w:t>
            </w:r>
          </w:p>
          <w:p w14:paraId="6CA3A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心电图基本知识</w:t>
            </w:r>
          </w:p>
          <w:p w14:paraId="3814B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异常心电图</w:t>
            </w:r>
          </w:p>
        </w:tc>
        <w:tc>
          <w:tcPr>
            <w:tcW w:w="1018" w:type="dxa"/>
            <w:vAlign w:val="center"/>
          </w:tcPr>
          <w:p w14:paraId="00425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教学场地：利用多媒体教室、理实一体教室、实训室开展教学</w:t>
            </w:r>
          </w:p>
          <w:p w14:paraId="44368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3751F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教学模式：采用理实一体化教学模式</w:t>
            </w:r>
          </w:p>
          <w:p w14:paraId="2AADB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248C6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教学方法：运用</w:t>
            </w:r>
            <w:r>
              <w:rPr>
                <w:rFonts w:hint="eastAsia" w:ascii="宋体" w:hAnsi="宋体" w:eastAsia="宋体" w:cs="宋体"/>
                <w:b w:val="0"/>
                <w:bCs w:val="0"/>
                <w:color w:val="000000"/>
                <w:sz w:val="20"/>
                <w:szCs w:val="20"/>
              </w:rPr>
              <w:t>启发式、情景模拟式、角色扮演式、直观演示、案例教学等教学方法</w:t>
            </w:r>
          </w:p>
          <w:p w14:paraId="3DA3D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15EC7D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kern w:val="2"/>
                <w:sz w:val="20"/>
                <w:szCs w:val="20"/>
                <w:highlight w:val="white"/>
              </w:rPr>
            </w:pPr>
            <w:r>
              <w:rPr>
                <w:rFonts w:hint="eastAsia" w:ascii="宋体" w:hAnsi="宋体" w:eastAsia="宋体" w:cs="宋体"/>
                <w:b w:val="0"/>
                <w:bCs w:val="0"/>
                <w:color w:val="000000"/>
                <w:sz w:val="20"/>
                <w:szCs w:val="20"/>
                <w:highlight w:val="white"/>
              </w:rPr>
              <w:t>教学评价：课程考核由过程性评价、终结性评价、增值评价构成</w:t>
            </w:r>
          </w:p>
          <w:p w14:paraId="60803F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b w:val="0"/>
                <w:bCs w:val="0"/>
                <w:color w:val="000000"/>
                <w:sz w:val="20"/>
                <w:szCs w:val="20"/>
                <w:highlight w:val="white"/>
              </w:rPr>
            </w:pPr>
          </w:p>
        </w:tc>
      </w:tr>
      <w:tr w14:paraId="27CEE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D6DCE5" w:themeFill="text2" w:themeFillTint="32"/>
            <w:vAlign w:val="center"/>
          </w:tcPr>
          <w:p w14:paraId="0C749E68">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w:t>
            </w:r>
          </w:p>
        </w:tc>
        <w:tc>
          <w:tcPr>
            <w:tcW w:w="667" w:type="dxa"/>
            <w:vAlign w:val="center"/>
          </w:tcPr>
          <w:p w14:paraId="232B42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b w:val="0"/>
                <w:bCs w:val="0"/>
                <w:color w:val="000000"/>
                <w:sz w:val="20"/>
                <w:szCs w:val="20"/>
                <w:highlight w:val="white"/>
              </w:rPr>
              <w:t>基础护理（</w:t>
            </w:r>
            <w:r>
              <w:rPr>
                <w:rFonts w:hint="eastAsia" w:ascii="宋体" w:hAnsi="宋体" w:eastAsia="宋体" w:cs="宋体"/>
                <w:b w:val="0"/>
                <w:bCs w:val="0"/>
                <w:color w:val="000000"/>
                <w:kern w:val="0"/>
                <w:sz w:val="20"/>
                <w:szCs w:val="20"/>
                <w:highlight w:val="white"/>
              </w:rPr>
              <w:t>必修</w:t>
            </w:r>
            <w:r>
              <w:rPr>
                <w:rFonts w:hint="eastAsia" w:ascii="宋体" w:hAnsi="宋体" w:eastAsia="宋体" w:cs="宋体"/>
                <w:b w:val="0"/>
                <w:bCs w:val="0"/>
                <w:color w:val="000000"/>
                <w:sz w:val="20"/>
                <w:szCs w:val="20"/>
                <w:highlight w:val="white"/>
              </w:rPr>
              <w:t>）</w:t>
            </w:r>
          </w:p>
        </w:tc>
        <w:tc>
          <w:tcPr>
            <w:tcW w:w="708" w:type="dxa"/>
            <w:vAlign w:val="center"/>
          </w:tcPr>
          <w:p w14:paraId="62CA5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8</w:t>
            </w:r>
          </w:p>
        </w:tc>
        <w:tc>
          <w:tcPr>
            <w:tcW w:w="670" w:type="dxa"/>
            <w:vAlign w:val="center"/>
          </w:tcPr>
          <w:p w14:paraId="7284A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14</w:t>
            </w:r>
            <w:r>
              <w:rPr>
                <w:rFonts w:hint="eastAsia" w:ascii="宋体" w:hAnsi="宋体" w:cs="宋体"/>
                <w:b w:val="0"/>
                <w:bCs w:val="0"/>
                <w:color w:val="000000"/>
                <w:sz w:val="20"/>
                <w:szCs w:val="20"/>
                <w:highlight w:val="white"/>
                <w:lang w:val="en-US" w:eastAsia="zh-CN"/>
              </w:rPr>
              <w:t>4</w:t>
            </w:r>
          </w:p>
        </w:tc>
        <w:tc>
          <w:tcPr>
            <w:tcW w:w="3336" w:type="dxa"/>
            <w:vAlign w:val="center"/>
          </w:tcPr>
          <w:p w14:paraId="1C1682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（一）素质目标</w:t>
            </w:r>
          </w:p>
          <w:p w14:paraId="6E236E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1.具有高度的职业认同感，良好的职业素质和职业习惯，树立敬业奉献，吃苦耐劳，精益求精的职业精神。</w:t>
            </w:r>
          </w:p>
          <w:p w14:paraId="289392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2.具有勤奋刻苦的学习态度，严谨求实的工作作风，树立终身学习的意识。</w:t>
            </w:r>
          </w:p>
          <w:p w14:paraId="7A1B51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3.具有高度的责任心、同情心、爱心和团结协作精神。</w:t>
            </w:r>
          </w:p>
          <w:p w14:paraId="20045D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4.具有热爱护理专业，忠于职守，认真履行岗位职责。</w:t>
            </w:r>
          </w:p>
          <w:p w14:paraId="088F1C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5.具有保护患者人身安全及自我防护意识。</w:t>
            </w:r>
          </w:p>
          <w:p w14:paraId="383E82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6.具有一切以患者为中心，待患者如亲人，服务于患者，关心、关爱患者的精神。</w:t>
            </w:r>
          </w:p>
          <w:p w14:paraId="38C973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（二）知识目标</w:t>
            </w:r>
          </w:p>
          <w:p w14:paraId="18BC02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1.掌握门诊、急诊护理工作内容，患者住院环境的要求，护士为患者创造良好社会环境和物理环境的措施。</w:t>
            </w:r>
          </w:p>
          <w:p w14:paraId="0E1C3A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2.掌握出入院护理、分级护理、医院内感染的预防和控制、舒适与安全、压疮等并发症预防与护理、生命体征的观察、饮食与排泄、药物治疗、药物过敏反应预防及抢救、输液与输血、标本采集等相关基本知识要点。</w:t>
            </w:r>
          </w:p>
          <w:p w14:paraId="2CE255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3.掌握常用护理技术的操作目的、操作要点及注意事项。</w:t>
            </w:r>
          </w:p>
          <w:p w14:paraId="6B1571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4.熟悉医院内感染的概念、发生因素及控制环节。</w:t>
            </w:r>
          </w:p>
          <w:p w14:paraId="29F775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5.熟悉医院组织结构、种类、性质与功能、医院护理工作岗位的设计与工作流程。</w:t>
            </w:r>
          </w:p>
          <w:p w14:paraId="4767E5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6.熟悉书写护理病案、处理医嘱的基本要求及基本方法。</w:t>
            </w:r>
          </w:p>
          <w:p w14:paraId="360579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(三)能力目标</w:t>
            </w:r>
          </w:p>
          <w:p w14:paraId="27D0AA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1.能运用护理程序的方法对患者进行个体化的操作前评估和操作后评价。</w:t>
            </w:r>
          </w:p>
          <w:p w14:paraId="5F8757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2.能规范正确进行各项基础护理技术操作。</w:t>
            </w:r>
          </w:p>
          <w:p w14:paraId="4C9C6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3.具有敏锐的观察能力与沟通能力，能够分析和解决临床护理、护理工作中的实际问题。</w:t>
            </w:r>
          </w:p>
          <w:p w14:paraId="2667A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4.具有一定的突发事件应急救护能力，能够对不同年龄人群进行抢救配合。</w:t>
            </w:r>
          </w:p>
          <w:p w14:paraId="2148F3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kern w:val="2"/>
                <w:sz w:val="20"/>
                <w:szCs w:val="20"/>
                <w:lang w:val="en-US" w:eastAsia="zh-CN" w:bidi="ar-SA"/>
              </w:rPr>
            </w:pPr>
            <w:r>
              <w:rPr>
                <w:rFonts w:hint="eastAsia" w:ascii="宋体" w:hAnsi="宋体" w:eastAsia="宋体" w:cs="宋体"/>
                <w:b w:val="0"/>
                <w:bCs w:val="0"/>
                <w:kern w:val="2"/>
                <w:sz w:val="20"/>
                <w:szCs w:val="20"/>
                <w:lang w:val="en-US" w:eastAsia="zh-CN" w:bidi="ar-SA"/>
              </w:rPr>
              <w:t>5.具有较强的临床思维和决策能力，能独立进行常见疾病的健康教育和卫生指导。</w:t>
            </w:r>
          </w:p>
          <w:p w14:paraId="611C3A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color w:val="auto"/>
                <w:sz w:val="20"/>
                <w:szCs w:val="20"/>
                <w:highlight w:val="none"/>
                <w:lang w:eastAsia="zh-CN"/>
              </w:rPr>
            </w:pPr>
            <w:r>
              <w:rPr>
                <w:rFonts w:hint="eastAsia" w:ascii="宋体" w:hAnsi="宋体" w:eastAsia="宋体" w:cs="宋体"/>
                <w:b w:val="0"/>
                <w:bCs w:val="0"/>
                <w:kern w:val="2"/>
                <w:sz w:val="20"/>
                <w:szCs w:val="20"/>
                <w:lang w:val="en-US" w:eastAsia="zh-CN" w:bidi="ar-SA"/>
              </w:rPr>
              <w:t>6.能够正确使用和维护常用仪器设备。</w:t>
            </w:r>
          </w:p>
        </w:tc>
        <w:tc>
          <w:tcPr>
            <w:tcW w:w="2296" w:type="dxa"/>
            <w:vAlign w:val="center"/>
          </w:tcPr>
          <w:p w14:paraId="232556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初识医院 优化环境</w:t>
            </w:r>
          </w:p>
          <w:p w14:paraId="74E7C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接受患者 妥善运送</w:t>
            </w:r>
          </w:p>
          <w:p w14:paraId="38E0D8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防控院感 规范隔离</w:t>
            </w:r>
          </w:p>
          <w:p w14:paraId="78254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观察体征 准确测量</w:t>
            </w:r>
          </w:p>
          <w:p w14:paraId="7A913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采集标本 辅助诊断</w:t>
            </w:r>
          </w:p>
          <w:p w14:paraId="4BA30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观察病情 记录文件</w:t>
            </w:r>
          </w:p>
          <w:p w14:paraId="392F4D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促进舒适 保障安全</w:t>
            </w:r>
          </w:p>
          <w:p w14:paraId="0CD99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协助清洁 促进舒适</w:t>
            </w:r>
          </w:p>
          <w:p w14:paraId="29E4B7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调整饮食 保障营养</w:t>
            </w:r>
          </w:p>
          <w:p w14:paraId="10DA3E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评估排泄 调节平衡</w:t>
            </w:r>
          </w:p>
          <w:p w14:paraId="45621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应用冷热 健康理疗</w:t>
            </w:r>
          </w:p>
          <w:p w14:paraId="4712D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安全用药 规范治疗</w:t>
            </w:r>
          </w:p>
          <w:p w14:paraId="628A81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规范输液 安全输血</w:t>
            </w:r>
          </w:p>
          <w:p w14:paraId="61B8C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抢救病人 守护生命</w:t>
            </w:r>
          </w:p>
          <w:p w14:paraId="248317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指导出院 健康护航</w:t>
            </w:r>
          </w:p>
          <w:p w14:paraId="403B2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color w:val="auto"/>
                <w:sz w:val="20"/>
                <w:szCs w:val="20"/>
                <w:highlight w:val="none"/>
              </w:rPr>
            </w:pPr>
            <w:r>
              <w:rPr>
                <w:rFonts w:hint="eastAsia" w:ascii="宋体" w:hAnsi="宋体" w:eastAsia="宋体" w:cs="宋体"/>
                <w:b w:val="0"/>
                <w:bCs w:val="0"/>
                <w:color w:val="000000"/>
                <w:sz w:val="20"/>
                <w:szCs w:val="20"/>
              </w:rPr>
              <w:t>尊重生命 善终服务</w:t>
            </w:r>
          </w:p>
        </w:tc>
        <w:tc>
          <w:tcPr>
            <w:tcW w:w="1018" w:type="dxa"/>
            <w:vAlign w:val="center"/>
          </w:tcPr>
          <w:p w14:paraId="6C082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教学场地：多媒体教室、理实一体化教室、基础护理实训室</w:t>
            </w:r>
          </w:p>
          <w:p w14:paraId="6CC36AB7">
            <w:pPr>
              <w:pStyle w:val="2"/>
              <w:keepNext w:val="0"/>
              <w:keepLines w:val="0"/>
              <w:pageBreakBefore w:val="0"/>
              <w:kinsoku/>
              <w:wordWrap/>
              <w:overflowPunct/>
              <w:topLinePunct w:val="0"/>
              <w:autoSpaceDE/>
              <w:autoSpaceDN/>
              <w:bidi w:val="0"/>
              <w:adjustRightInd/>
              <w:snapToGrid/>
              <w:spacing w:before="0" w:beforeAutospacing="0" w:after="0" w:afterAutospacing="0"/>
              <w:ind w:left="0" w:leftChars="0" w:right="0"/>
              <w:textAlignment w:val="auto"/>
              <w:rPr>
                <w:rFonts w:hint="eastAsia"/>
                <w:sz w:val="20"/>
                <w:szCs w:val="20"/>
              </w:rPr>
            </w:pPr>
          </w:p>
          <w:p w14:paraId="415FF3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教学模式：理实一体化教学模式及线上线下混合式教学模式</w:t>
            </w:r>
          </w:p>
          <w:p w14:paraId="06FEE1BE">
            <w:pPr>
              <w:pStyle w:val="2"/>
              <w:keepNext w:val="0"/>
              <w:keepLines w:val="0"/>
              <w:pageBreakBefore w:val="0"/>
              <w:kinsoku/>
              <w:wordWrap/>
              <w:overflowPunct/>
              <w:topLinePunct w:val="0"/>
              <w:autoSpaceDE/>
              <w:autoSpaceDN/>
              <w:bidi w:val="0"/>
              <w:adjustRightInd/>
              <w:snapToGrid/>
              <w:spacing w:before="0" w:beforeAutospacing="0" w:after="0" w:afterAutospacing="0"/>
              <w:ind w:left="0" w:leftChars="0" w:right="0"/>
              <w:textAlignment w:val="auto"/>
              <w:rPr>
                <w:rFonts w:hint="eastAsia"/>
                <w:sz w:val="20"/>
                <w:szCs w:val="20"/>
              </w:rPr>
            </w:pPr>
          </w:p>
          <w:p w14:paraId="14DCC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教学方法：案例教学、角色扮演、目标教学、分组讨论等教学方法</w:t>
            </w:r>
          </w:p>
          <w:p w14:paraId="58A91D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43C30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教学评价：采用过程性评价+终结性评价+增值评价相结合的教学评价方式</w:t>
            </w:r>
          </w:p>
        </w:tc>
      </w:tr>
      <w:tr w14:paraId="2D6D3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D6DCE5" w:themeFill="text2" w:themeFillTint="32"/>
            <w:vAlign w:val="center"/>
          </w:tcPr>
          <w:p w14:paraId="15BC58D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w:t>
            </w:r>
          </w:p>
        </w:tc>
        <w:tc>
          <w:tcPr>
            <w:tcW w:w="667" w:type="dxa"/>
            <w:vAlign w:val="center"/>
          </w:tcPr>
          <w:p w14:paraId="68018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b w:val="0"/>
                <w:bCs w:val="0"/>
                <w:color w:val="000000"/>
                <w:sz w:val="20"/>
                <w:szCs w:val="20"/>
                <w:highlight w:val="white"/>
              </w:rPr>
              <w:t>内科护理（必修）</w:t>
            </w:r>
          </w:p>
        </w:tc>
        <w:tc>
          <w:tcPr>
            <w:tcW w:w="708" w:type="dxa"/>
            <w:vAlign w:val="center"/>
          </w:tcPr>
          <w:p w14:paraId="648C60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7</w:t>
            </w:r>
          </w:p>
        </w:tc>
        <w:tc>
          <w:tcPr>
            <w:tcW w:w="670" w:type="dxa"/>
            <w:vAlign w:val="center"/>
          </w:tcPr>
          <w:p w14:paraId="5137E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126</w:t>
            </w:r>
          </w:p>
        </w:tc>
        <w:tc>
          <w:tcPr>
            <w:tcW w:w="3336" w:type="dxa"/>
            <w:vAlign w:val="center"/>
          </w:tcPr>
          <w:p w14:paraId="416A2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（一）素质目标</w:t>
            </w:r>
          </w:p>
          <w:p w14:paraId="359B6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1.具有乐观的生活态度、求实的科学态度、宽容的人生态度；</w:t>
            </w:r>
          </w:p>
          <w:p w14:paraId="7F0A29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2.具有高度的责任感和同情心，尊重、关心和体贴病人；</w:t>
            </w:r>
          </w:p>
          <w:p w14:paraId="53A29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3.具有较高的慎独修养及正确的道德行为；</w:t>
            </w:r>
          </w:p>
          <w:p w14:paraId="29FFF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4.具有敏锐细致的观察力，敏捷的思维能力，迅速准确的判断力，良好的人际关系及团结协作能力；</w:t>
            </w:r>
          </w:p>
          <w:p w14:paraId="4EA047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（二）知识目标</w:t>
            </w:r>
          </w:p>
          <w:p w14:paraId="2A546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1.掌握内科护理各系统疾病的临床表现、护理措施及健康教育；</w:t>
            </w:r>
          </w:p>
          <w:p w14:paraId="18416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2.熟悉内科护理各系统疾病的护理诊断、治疗原则及护理措施；</w:t>
            </w:r>
          </w:p>
          <w:p w14:paraId="5B811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3.了解内科护理各系统疾病的病因及发病机制。</w:t>
            </w:r>
          </w:p>
          <w:p w14:paraId="70D89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（三）能力目标</w:t>
            </w:r>
          </w:p>
          <w:p w14:paraId="3F25EA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1.能够应用完整的护理程序对各系统疾病患者实施整体护理；</w:t>
            </w:r>
          </w:p>
          <w:p w14:paraId="7E2475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2.能够熟练为各系统疾病患者进行健康指导；</w:t>
            </w:r>
          </w:p>
          <w:p w14:paraId="49B28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color w:val="auto"/>
                <w:sz w:val="20"/>
                <w:szCs w:val="20"/>
                <w:highlight w:val="none"/>
                <w:lang w:eastAsia="zh-CN"/>
              </w:rPr>
            </w:pPr>
            <w:r>
              <w:rPr>
                <w:rFonts w:hint="eastAsia" w:ascii="宋体" w:hAnsi="宋体" w:eastAsia="宋体" w:cs="宋体"/>
                <w:b w:val="0"/>
                <w:bCs w:val="0"/>
                <w:color w:val="000000"/>
                <w:sz w:val="20"/>
                <w:szCs w:val="20"/>
              </w:rPr>
              <w:t>3.能够自觉服务，帮助提高生活质量。</w:t>
            </w:r>
          </w:p>
        </w:tc>
        <w:tc>
          <w:tcPr>
            <w:tcW w:w="2296" w:type="dxa"/>
            <w:vAlign w:val="center"/>
          </w:tcPr>
          <w:p w14:paraId="0CF9D42A">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绪论</w:t>
            </w:r>
          </w:p>
          <w:p w14:paraId="03F948A0">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呼吸系统疾病病人的护理</w:t>
            </w:r>
          </w:p>
          <w:p w14:paraId="5FF685C4">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循环系统疾病病人的护理</w:t>
            </w:r>
          </w:p>
          <w:p w14:paraId="51E3CDD3">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消化系统疾病病人的护理</w:t>
            </w:r>
          </w:p>
          <w:p w14:paraId="113AF4CB">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泌尿系统疾病病人的护理</w:t>
            </w:r>
          </w:p>
          <w:p w14:paraId="66CD8486">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血液系统疾病病人的护理</w:t>
            </w:r>
          </w:p>
          <w:p w14:paraId="2748522B">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内分泌与代谢系统疾病病人的护理</w:t>
            </w:r>
          </w:p>
          <w:p w14:paraId="125870A0">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rPr>
              <w:t>风湿系统疾病病人的护理</w:t>
            </w:r>
          </w:p>
          <w:p w14:paraId="18426096">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color w:val="auto"/>
                <w:sz w:val="20"/>
                <w:szCs w:val="20"/>
                <w:highlight w:val="none"/>
              </w:rPr>
            </w:pPr>
            <w:r>
              <w:rPr>
                <w:rFonts w:hint="eastAsia" w:ascii="宋体" w:hAnsi="宋体" w:eastAsia="宋体" w:cs="宋体"/>
                <w:b w:val="0"/>
                <w:bCs w:val="0"/>
                <w:color w:val="000000"/>
                <w:sz w:val="20"/>
                <w:szCs w:val="20"/>
              </w:rPr>
              <w:t>神经系统疾病病人的护理</w:t>
            </w:r>
          </w:p>
        </w:tc>
        <w:tc>
          <w:tcPr>
            <w:tcW w:w="1018" w:type="dxa"/>
            <w:vAlign w:val="center"/>
          </w:tcPr>
          <w:p w14:paraId="10DD0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教学场地：利用多媒体教室、理实一体化教室、内科实训室</w:t>
            </w:r>
          </w:p>
          <w:p w14:paraId="12BEE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4674E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教学模式：理实一体化教学模式及线上线下混合式教学</w:t>
            </w:r>
          </w:p>
          <w:p w14:paraId="7F0CC355">
            <w:pPr>
              <w:pStyle w:val="2"/>
              <w:keepNext w:val="0"/>
              <w:keepLines w:val="0"/>
              <w:pageBreakBefore w:val="0"/>
              <w:kinsoku/>
              <w:wordWrap/>
              <w:overflowPunct/>
              <w:topLinePunct w:val="0"/>
              <w:autoSpaceDE/>
              <w:autoSpaceDN/>
              <w:bidi w:val="0"/>
              <w:adjustRightInd/>
              <w:snapToGrid/>
              <w:spacing w:before="0" w:beforeAutospacing="0" w:after="0" w:afterAutospacing="0"/>
              <w:ind w:left="0" w:leftChars="0" w:right="0"/>
              <w:textAlignment w:val="auto"/>
              <w:rPr>
                <w:rFonts w:hint="eastAsia"/>
                <w:sz w:val="20"/>
                <w:szCs w:val="20"/>
              </w:rPr>
            </w:pPr>
          </w:p>
          <w:p w14:paraId="595DF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教学方法：包括</w:t>
            </w:r>
            <w:r>
              <w:rPr>
                <w:rFonts w:hint="eastAsia" w:ascii="宋体" w:hAnsi="宋体" w:eastAsia="宋体" w:cs="宋体"/>
                <w:b w:val="0"/>
                <w:bCs w:val="0"/>
                <w:color w:val="000000"/>
                <w:sz w:val="20"/>
                <w:szCs w:val="20"/>
              </w:rPr>
              <w:t>课堂讲授法、案例教学法、课堂讨论法和情景教学法</w:t>
            </w:r>
          </w:p>
          <w:p w14:paraId="4D5C8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483528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教学评价：包括</w:t>
            </w:r>
            <w:r>
              <w:rPr>
                <w:rFonts w:hint="eastAsia" w:ascii="宋体" w:hAnsi="宋体" w:eastAsia="宋体" w:cs="宋体"/>
                <w:b w:val="0"/>
                <w:bCs w:val="0"/>
                <w:sz w:val="20"/>
                <w:szCs w:val="20"/>
                <w:vertAlign w:val="baseline"/>
              </w:rPr>
              <w:t>过程性评价、终结性评价和增值评价</w:t>
            </w:r>
          </w:p>
        </w:tc>
      </w:tr>
      <w:tr w14:paraId="421A9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D6DCE5" w:themeFill="text2" w:themeFillTint="32"/>
            <w:vAlign w:val="center"/>
          </w:tcPr>
          <w:p w14:paraId="66393A1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default"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kern w:val="2"/>
                <w:sz w:val="21"/>
                <w:szCs w:val="21"/>
                <w:vertAlign w:val="baseline"/>
                <w:lang w:val="en-US" w:eastAsia="zh-CN" w:bidi="ar-SA"/>
              </w:rPr>
              <w:t>4</w:t>
            </w:r>
          </w:p>
        </w:tc>
        <w:tc>
          <w:tcPr>
            <w:tcW w:w="667" w:type="dxa"/>
            <w:vAlign w:val="center"/>
          </w:tcPr>
          <w:p w14:paraId="14EF3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i w:val="0"/>
                <w:color w:val="auto"/>
                <w:kern w:val="2"/>
                <w:sz w:val="21"/>
                <w:szCs w:val="21"/>
                <w:u w:val="none"/>
                <w:lang w:val="en-US" w:eastAsia="zh-CN" w:bidi="ar-SA"/>
              </w:rPr>
            </w:pPr>
            <w:r>
              <w:rPr>
                <w:rFonts w:hint="eastAsia" w:ascii="宋体" w:hAnsi="宋体" w:eastAsia="宋体" w:cs="宋体"/>
                <w:b w:val="0"/>
                <w:bCs w:val="0"/>
                <w:color w:val="000000"/>
                <w:sz w:val="20"/>
                <w:szCs w:val="20"/>
                <w:highlight w:val="white"/>
              </w:rPr>
              <w:t>外科护理（必修）</w:t>
            </w:r>
          </w:p>
        </w:tc>
        <w:tc>
          <w:tcPr>
            <w:tcW w:w="708" w:type="dxa"/>
            <w:vAlign w:val="center"/>
          </w:tcPr>
          <w:p w14:paraId="508D10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i w:val="0"/>
                <w:color w:val="auto"/>
                <w:kern w:val="2"/>
                <w:sz w:val="21"/>
                <w:szCs w:val="21"/>
                <w:u w:val="none"/>
                <w:lang w:val="en-US" w:eastAsia="zh-CN" w:bidi="ar-SA"/>
              </w:rPr>
            </w:pPr>
            <w:r>
              <w:rPr>
                <w:rFonts w:hint="eastAsia" w:ascii="宋体" w:hAnsi="宋体" w:eastAsia="宋体" w:cs="宋体"/>
                <w:b w:val="0"/>
                <w:bCs w:val="0"/>
                <w:color w:val="000000"/>
                <w:sz w:val="20"/>
                <w:szCs w:val="20"/>
                <w:highlight w:val="white"/>
              </w:rPr>
              <w:t>6</w:t>
            </w:r>
          </w:p>
        </w:tc>
        <w:tc>
          <w:tcPr>
            <w:tcW w:w="670" w:type="dxa"/>
            <w:vAlign w:val="center"/>
          </w:tcPr>
          <w:p w14:paraId="74282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i w:val="0"/>
                <w:color w:val="auto"/>
                <w:kern w:val="2"/>
                <w:sz w:val="21"/>
                <w:szCs w:val="21"/>
                <w:u w:val="none"/>
                <w:lang w:val="en-US" w:eastAsia="zh-CN" w:bidi="ar-SA"/>
              </w:rPr>
            </w:pPr>
            <w:r>
              <w:rPr>
                <w:rFonts w:hint="eastAsia" w:ascii="宋体" w:hAnsi="宋体" w:eastAsia="宋体" w:cs="宋体"/>
                <w:b w:val="0"/>
                <w:bCs w:val="0"/>
                <w:color w:val="000000"/>
                <w:sz w:val="20"/>
                <w:szCs w:val="20"/>
                <w:highlight w:val="white"/>
              </w:rPr>
              <w:t>108</w:t>
            </w:r>
          </w:p>
        </w:tc>
        <w:tc>
          <w:tcPr>
            <w:tcW w:w="3336" w:type="dxa"/>
            <w:vAlign w:val="center"/>
          </w:tcPr>
          <w:p w14:paraId="738AA3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（一）素质目标</w:t>
            </w:r>
          </w:p>
          <w:p w14:paraId="0F91A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1.具有正确的人生观、价值观，树立人道、博爱、奉献等南丁格尔精神。</w:t>
            </w:r>
          </w:p>
          <w:p w14:paraId="47DE4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2.具有强烈的爱国情怀和社会责任感，爱岗敬业，爱伤观念。</w:t>
            </w:r>
          </w:p>
          <w:p w14:paraId="7DBA58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3.具有高度的职业认同感，良好的职业素质和职业习惯，自觉加强职业道德修养，具备慎独精神。</w:t>
            </w:r>
          </w:p>
          <w:p w14:paraId="042662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4.具有勤奋刻苦的学习态度，严谨求实的工作作风。</w:t>
            </w:r>
          </w:p>
          <w:p w14:paraId="74D23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5.具有高度的责任心、同情心、爱心和团结协作精神。</w:t>
            </w:r>
          </w:p>
          <w:p w14:paraId="20F65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6.具有正确的世界观、人生观和价值观，具有社会责任感和社会参与意识。</w:t>
            </w:r>
          </w:p>
          <w:p w14:paraId="7DB6B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（二）知识目标</w:t>
            </w:r>
          </w:p>
          <w:p w14:paraId="6910E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1.掌握创伤病人从术前、术中到术后的整体护理程序；</w:t>
            </w:r>
          </w:p>
          <w:p w14:paraId="22054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2.掌握普通外科常见病、多发病病人从术前、术中到术后的整体护理程序；</w:t>
            </w:r>
          </w:p>
          <w:p w14:paraId="017E8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3.掌握无菌技术原则；</w:t>
            </w:r>
          </w:p>
          <w:p w14:paraId="768CEF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4.熟悉手术室工作流程；</w:t>
            </w:r>
          </w:p>
          <w:p w14:paraId="30CA1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5.熟悉外病情观察要点；</w:t>
            </w:r>
          </w:p>
          <w:p w14:paraId="5195D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6.了解外科常见老年疾病、多发病的发病机制；</w:t>
            </w:r>
          </w:p>
          <w:p w14:paraId="31026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7.了解外科护理新理念、新课程、新技术的应用。</w:t>
            </w:r>
          </w:p>
          <w:p w14:paraId="79814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（三）能力目标</w:t>
            </w:r>
          </w:p>
          <w:p w14:paraId="079A1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1.能运用护理程序与护理技能对健康问题、疾病问题提供护理。</w:t>
            </w:r>
          </w:p>
          <w:p w14:paraId="6E65E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2.能运用外科专业知识，对生理及心理变化情况进行针对性指导。</w:t>
            </w:r>
          </w:p>
          <w:p w14:paraId="2CC13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3.能够自觉服务老年人，帮助提高老年人晚年生活质量。</w:t>
            </w:r>
          </w:p>
          <w:p w14:paraId="674CE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4.能对社区、医院、诊所的病人进行基本的外科护理工作。</w:t>
            </w:r>
          </w:p>
          <w:p w14:paraId="1095A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5.达到完全应对各种外科常见疾病，适应各种外科能力需求。</w:t>
            </w:r>
          </w:p>
          <w:p w14:paraId="72DCD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color w:val="auto"/>
                <w:kern w:val="0"/>
                <w:sz w:val="21"/>
                <w:szCs w:val="21"/>
                <w:vertAlign w:val="baseline"/>
                <w:lang w:val="en-US" w:eastAsia="zh-CN" w:bidi="ar-SA"/>
              </w:rPr>
            </w:pPr>
          </w:p>
        </w:tc>
        <w:tc>
          <w:tcPr>
            <w:tcW w:w="2296" w:type="dxa"/>
            <w:vAlign w:val="center"/>
          </w:tcPr>
          <w:p w14:paraId="122E84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水、电解质及酸碱平衡失调病人的护理</w:t>
            </w:r>
          </w:p>
          <w:p w14:paraId="2155D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外科休克病人的护理</w:t>
            </w:r>
          </w:p>
          <w:p w14:paraId="42470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骨折与关节疾病病人的护理</w:t>
            </w:r>
          </w:p>
          <w:p w14:paraId="05B3B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外科感染病人的护理</w:t>
            </w:r>
          </w:p>
          <w:p w14:paraId="33E68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损伤病人的护理</w:t>
            </w:r>
          </w:p>
          <w:p w14:paraId="568927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手术室护理工作</w:t>
            </w:r>
          </w:p>
          <w:p w14:paraId="39E49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手术前后病人的护理</w:t>
            </w:r>
          </w:p>
          <w:p w14:paraId="0D427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颅脑疾病病人的护理</w:t>
            </w:r>
          </w:p>
          <w:p w14:paraId="48EBA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颈部疾病病人的护理</w:t>
            </w:r>
          </w:p>
          <w:p w14:paraId="25B187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乳房疾病病人的护理</w:t>
            </w:r>
          </w:p>
          <w:p w14:paraId="4B1D5D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胸部疾病病人的护理</w:t>
            </w:r>
          </w:p>
          <w:p w14:paraId="514BF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化脓性腹膜炎与腹部损伤病人的护理</w:t>
            </w:r>
          </w:p>
          <w:p w14:paraId="54B6C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胃、肠、肛管疾病病人的护理</w:t>
            </w:r>
          </w:p>
          <w:p w14:paraId="28B8A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肝、胆疾病病人的护理</w:t>
            </w:r>
          </w:p>
          <w:p w14:paraId="059DF0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胰腺、急腹症病人的护理</w:t>
            </w:r>
          </w:p>
          <w:p w14:paraId="70B19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泌尿及男性生殖系统疾病病人的护理</w:t>
            </w:r>
          </w:p>
          <w:p w14:paraId="303F9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肿瘤概述</w:t>
            </w:r>
          </w:p>
          <w:p w14:paraId="1A6D3C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周围血管疾病病人的护理</w:t>
            </w:r>
          </w:p>
          <w:p w14:paraId="798A7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color w:val="auto"/>
                <w:kern w:val="2"/>
                <w:sz w:val="21"/>
                <w:szCs w:val="21"/>
                <w:vertAlign w:val="baseline"/>
                <w:lang w:val="en-US" w:eastAsia="zh-CN" w:bidi="ar-SA"/>
              </w:rPr>
            </w:pPr>
          </w:p>
        </w:tc>
        <w:tc>
          <w:tcPr>
            <w:tcW w:w="1018" w:type="dxa"/>
            <w:vAlign w:val="center"/>
          </w:tcPr>
          <w:p w14:paraId="1C25D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sz w:val="20"/>
                <w:szCs w:val="20"/>
              </w:rPr>
              <w:t>教学场地：利用多媒体教室、理实一体化 教室开展教学；</w:t>
            </w:r>
          </w:p>
          <w:p w14:paraId="4CA3C4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eastAsia" w:ascii="宋体" w:hAnsi="宋体" w:eastAsia="宋体" w:cs="宋体"/>
                <w:b w:val="0"/>
                <w:bCs w:val="0"/>
                <w:sz w:val="20"/>
                <w:szCs w:val="20"/>
              </w:rPr>
            </w:pPr>
          </w:p>
          <w:p w14:paraId="21AB534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教学模式：采用线上线下、理实一体教学模式教学；</w:t>
            </w:r>
          </w:p>
          <w:p w14:paraId="10449FA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eastAsia" w:ascii="宋体" w:hAnsi="宋体" w:eastAsia="宋体" w:cs="宋体"/>
                <w:b w:val="0"/>
                <w:bCs w:val="0"/>
                <w:sz w:val="20"/>
                <w:szCs w:val="20"/>
              </w:rPr>
            </w:pPr>
          </w:p>
          <w:p w14:paraId="3796351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教学方法：运用案例分析、分组讨论、情景模拟、目标教学、角色扮演等教学方法；</w:t>
            </w:r>
          </w:p>
          <w:p w14:paraId="4C532FB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jc w:val="left"/>
              <w:textAlignment w:val="auto"/>
              <w:rPr>
                <w:rFonts w:hint="eastAsia" w:ascii="宋体" w:hAnsi="宋体" w:eastAsia="宋体" w:cs="宋体"/>
                <w:b w:val="0"/>
                <w:bCs w:val="0"/>
                <w:sz w:val="20"/>
                <w:szCs w:val="20"/>
              </w:rPr>
            </w:pPr>
          </w:p>
          <w:p w14:paraId="1D90CD8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jc w:val="left"/>
              <w:textAlignment w:val="auto"/>
              <w:rPr>
                <w:rFonts w:hint="eastAsia" w:ascii="仿宋_GB2312" w:hAnsi="仿宋_GB2312" w:eastAsia="仿宋_GB2312" w:cs="仿宋_GB2312"/>
                <w:color w:val="auto"/>
                <w:spacing w:val="0"/>
                <w:w w:val="100"/>
                <w:kern w:val="2"/>
                <w:position w:val="0"/>
                <w:sz w:val="21"/>
                <w:szCs w:val="21"/>
                <w:lang w:val="en-US" w:eastAsia="zh-CN" w:bidi="ar-SA"/>
              </w:rPr>
            </w:pPr>
            <w:r>
              <w:rPr>
                <w:rFonts w:hint="eastAsia" w:ascii="宋体" w:hAnsi="宋体" w:eastAsia="宋体" w:cs="宋体"/>
                <w:b w:val="0"/>
                <w:bCs w:val="0"/>
                <w:sz w:val="20"/>
                <w:szCs w:val="20"/>
              </w:rPr>
              <w:t>教学评价：主要采用过程性、终结性及增值性评价</w:t>
            </w:r>
          </w:p>
        </w:tc>
      </w:tr>
      <w:tr w14:paraId="4D43A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D6DCE5" w:themeFill="text2" w:themeFillTint="32"/>
            <w:vAlign w:val="center"/>
          </w:tcPr>
          <w:p w14:paraId="4FE08708">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5</w:t>
            </w:r>
          </w:p>
        </w:tc>
        <w:tc>
          <w:tcPr>
            <w:tcW w:w="667" w:type="dxa"/>
            <w:vAlign w:val="center"/>
          </w:tcPr>
          <w:p w14:paraId="38802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b w:val="0"/>
                <w:bCs w:val="0"/>
                <w:color w:val="000000"/>
                <w:kern w:val="0"/>
                <w:sz w:val="20"/>
                <w:szCs w:val="20"/>
                <w:highlight w:val="white"/>
              </w:rPr>
              <w:t>妇产科护理</w:t>
            </w:r>
            <w:r>
              <w:rPr>
                <w:rFonts w:hint="eastAsia" w:ascii="宋体" w:hAnsi="宋体" w:eastAsia="宋体" w:cs="宋体"/>
                <w:b w:val="0"/>
                <w:bCs w:val="0"/>
                <w:color w:val="000000"/>
                <w:sz w:val="20"/>
                <w:szCs w:val="20"/>
                <w:highlight w:val="white"/>
              </w:rPr>
              <w:t>（必修）</w:t>
            </w:r>
          </w:p>
        </w:tc>
        <w:tc>
          <w:tcPr>
            <w:tcW w:w="708" w:type="dxa"/>
            <w:vAlign w:val="center"/>
          </w:tcPr>
          <w:p w14:paraId="56530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kern w:val="0"/>
                <w:sz w:val="20"/>
                <w:szCs w:val="20"/>
                <w:highlight w:val="white"/>
              </w:rPr>
              <w:t>3</w:t>
            </w:r>
          </w:p>
        </w:tc>
        <w:tc>
          <w:tcPr>
            <w:tcW w:w="670" w:type="dxa"/>
            <w:vAlign w:val="center"/>
          </w:tcPr>
          <w:p w14:paraId="1D91B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kern w:val="0"/>
                <w:sz w:val="20"/>
                <w:szCs w:val="20"/>
                <w:highlight w:val="white"/>
              </w:rPr>
              <w:t>54</w:t>
            </w:r>
          </w:p>
        </w:tc>
        <w:tc>
          <w:tcPr>
            <w:tcW w:w="3336" w:type="dxa"/>
            <w:vAlign w:val="center"/>
          </w:tcPr>
          <w:p w14:paraId="239BB8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（一）素质目标</w:t>
            </w:r>
          </w:p>
          <w:p w14:paraId="1C9025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1.具有</w:t>
            </w:r>
            <w:r>
              <w:rPr>
                <w:rFonts w:hint="eastAsia" w:ascii="宋体" w:hAnsi="宋体" w:eastAsia="宋体" w:cs="宋体"/>
                <w:b w:val="0"/>
                <w:bCs w:val="0"/>
                <w:sz w:val="20"/>
                <w:szCs w:val="20"/>
                <w:lang w:val="en-US" w:eastAsia="zh-CN"/>
              </w:rPr>
              <w:t>敬佑生命、患者至上</w:t>
            </w:r>
            <w:r>
              <w:rPr>
                <w:rFonts w:hint="eastAsia" w:ascii="宋体" w:hAnsi="宋体" w:eastAsia="宋体" w:cs="宋体"/>
                <w:b w:val="0"/>
                <w:bCs w:val="0"/>
                <w:sz w:val="20"/>
                <w:szCs w:val="20"/>
              </w:rPr>
              <w:t>人文精神。</w:t>
            </w:r>
          </w:p>
          <w:p w14:paraId="34B010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2.具有质量意识、环保意识、安全意识及创新思维。。</w:t>
            </w:r>
          </w:p>
          <w:p w14:paraId="0BE425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lang w:val="en-US" w:eastAsia="zh-CN"/>
              </w:rPr>
              <w:t>3</w:t>
            </w:r>
            <w:r>
              <w:rPr>
                <w:rFonts w:hint="eastAsia" w:ascii="宋体" w:hAnsi="宋体" w:eastAsia="宋体" w:cs="宋体"/>
                <w:b w:val="0"/>
                <w:bCs w:val="0"/>
                <w:sz w:val="20"/>
                <w:szCs w:val="20"/>
              </w:rPr>
              <w:t>.具有爱岗敬业的职业精神及精益求精的工匠精神。</w:t>
            </w:r>
          </w:p>
          <w:p w14:paraId="7974E8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lang w:val="en-US" w:eastAsia="zh-CN"/>
              </w:rPr>
              <w:t>4</w:t>
            </w:r>
            <w:r>
              <w:rPr>
                <w:rFonts w:hint="eastAsia" w:ascii="宋体" w:hAnsi="宋体" w:eastAsia="宋体" w:cs="宋体"/>
                <w:b w:val="0"/>
                <w:bCs w:val="0"/>
                <w:sz w:val="20"/>
                <w:szCs w:val="20"/>
              </w:rPr>
              <w:t>.具有高度的职业认同感，以及为</w:t>
            </w:r>
            <w:r>
              <w:rPr>
                <w:rFonts w:hint="eastAsia" w:ascii="宋体" w:hAnsi="宋体" w:eastAsia="宋体" w:cs="宋体"/>
                <w:b w:val="0"/>
                <w:bCs w:val="0"/>
                <w:sz w:val="20"/>
                <w:szCs w:val="20"/>
                <w:lang w:val="en-US" w:eastAsia="zh-CN"/>
              </w:rPr>
              <w:t>患者</w:t>
            </w:r>
            <w:r>
              <w:rPr>
                <w:rFonts w:hint="eastAsia" w:ascii="宋体" w:hAnsi="宋体" w:eastAsia="宋体" w:cs="宋体"/>
                <w:b w:val="0"/>
                <w:bCs w:val="0"/>
                <w:sz w:val="20"/>
                <w:szCs w:val="20"/>
              </w:rPr>
              <w:t>服务的心理意识和职业理想。</w:t>
            </w:r>
          </w:p>
          <w:p w14:paraId="262C12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lang w:val="en-US" w:eastAsia="zh-CN"/>
              </w:rPr>
              <w:t>5</w:t>
            </w:r>
            <w:r>
              <w:rPr>
                <w:rFonts w:hint="eastAsia" w:ascii="宋体" w:hAnsi="宋体" w:eastAsia="宋体" w:cs="宋体"/>
                <w:b w:val="0"/>
                <w:bCs w:val="0"/>
                <w:sz w:val="20"/>
                <w:szCs w:val="20"/>
              </w:rPr>
              <w:t>.具有积极进取、乐观向上、终生学习意识。</w:t>
            </w:r>
          </w:p>
          <w:p w14:paraId="170A7D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（二）知识目标</w:t>
            </w:r>
          </w:p>
          <w:p w14:paraId="180BFA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1.掌握女性心理、生理变化。</w:t>
            </w:r>
          </w:p>
          <w:p w14:paraId="444433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2.掌握生理和病理妊娠、分娩及产褥期母体生理心理变化、分娩相关疾病对生活质量的影响及护理措施。</w:t>
            </w:r>
          </w:p>
          <w:p w14:paraId="07D2DE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3.掌握常见妇科疾病的评估要点、辅助检查、治疗原则、护理措施、护理评价及健康教育知识。</w:t>
            </w:r>
          </w:p>
          <w:p w14:paraId="33BBD9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4.熟悉女性生殖系统解剖及其生殖周期的变化。</w:t>
            </w:r>
          </w:p>
          <w:p w14:paraId="7C7F26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5.熟悉宫内节育器的种类、放置及取出时间、并发症。</w:t>
            </w:r>
          </w:p>
          <w:p w14:paraId="02EF11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6.了解妇产科护理范畴和发展趋势。</w:t>
            </w:r>
          </w:p>
          <w:p w14:paraId="603003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color w:val="000000"/>
                <w:sz w:val="20"/>
                <w:szCs w:val="20"/>
              </w:rPr>
              <w:t>（三）能力目标</w:t>
            </w:r>
          </w:p>
          <w:p w14:paraId="3ABF89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1.具有依照护理规范和程序对护理对象实施整体护理的能力。</w:t>
            </w:r>
          </w:p>
          <w:p w14:paraId="647146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2.具有较强的临床思维和决策能力，能辩识常见疾病及制定护理措施的能力。</w:t>
            </w:r>
          </w:p>
          <w:p w14:paraId="43B854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3.具有良好的语言、文字表达能力和沟通能力，能够在护理中发现问题并解决问题。</w:t>
            </w:r>
          </w:p>
          <w:p w14:paraId="3D3077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val="0"/>
                <w:bCs w:val="0"/>
                <w:sz w:val="20"/>
                <w:szCs w:val="20"/>
              </w:rPr>
            </w:pPr>
          </w:p>
          <w:p w14:paraId="6F2F16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宋体" w:hAnsi="宋体" w:eastAsia="宋体" w:cs="宋体"/>
                <w:b w:val="0"/>
                <w:color w:val="auto"/>
                <w:sz w:val="20"/>
                <w:szCs w:val="20"/>
                <w:highlight w:val="none"/>
                <w:lang w:eastAsia="zh-CN"/>
              </w:rPr>
            </w:pPr>
          </w:p>
        </w:tc>
        <w:tc>
          <w:tcPr>
            <w:tcW w:w="2296" w:type="dxa"/>
            <w:vAlign w:val="center"/>
          </w:tcPr>
          <w:p w14:paraId="2D44677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女性生殖系统解剖与生理</w:t>
            </w:r>
          </w:p>
          <w:p w14:paraId="2A20CF2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妊娠期妇女常规护理</w:t>
            </w:r>
          </w:p>
          <w:p w14:paraId="62777D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妊娠期妇女特殊护理</w:t>
            </w:r>
          </w:p>
          <w:p w14:paraId="2DD62DE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分娩期妇女常规护理</w:t>
            </w:r>
          </w:p>
          <w:p w14:paraId="1B74D14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分娩期妇女特殊情况护理</w:t>
            </w:r>
          </w:p>
          <w:p w14:paraId="513EA97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产褥期母婴的护理</w:t>
            </w:r>
          </w:p>
          <w:p w14:paraId="30CAE03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女性生殖系统疾病患者的护理</w:t>
            </w:r>
          </w:p>
          <w:p w14:paraId="693ECAA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女性生殖内分泌疾病患者的护理</w:t>
            </w:r>
          </w:p>
          <w:p w14:paraId="1687227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计划生育妇女的护理</w:t>
            </w:r>
          </w:p>
          <w:p w14:paraId="532C4CF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宋体" w:hAnsi="宋体" w:eastAsia="宋体" w:cs="宋体"/>
                <w:b w:val="0"/>
                <w:color w:val="auto"/>
                <w:sz w:val="20"/>
                <w:szCs w:val="20"/>
                <w:highlight w:val="none"/>
              </w:rPr>
            </w:pPr>
            <w:r>
              <w:rPr>
                <w:rFonts w:hint="eastAsia" w:ascii="宋体" w:hAnsi="宋体" w:eastAsia="宋体" w:cs="宋体"/>
                <w:b w:val="0"/>
                <w:bCs w:val="0"/>
                <w:sz w:val="20"/>
                <w:szCs w:val="20"/>
              </w:rPr>
              <w:t>案例分析</w:t>
            </w:r>
          </w:p>
        </w:tc>
        <w:tc>
          <w:tcPr>
            <w:tcW w:w="1018" w:type="dxa"/>
            <w:vAlign w:val="center"/>
          </w:tcPr>
          <w:p w14:paraId="5AE751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教学场地:利用多媒体教室、理实一体化教室、实训操作室开展教学</w:t>
            </w:r>
          </w:p>
          <w:p w14:paraId="49877C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5DD3B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教学模式:理实一体化教学模式</w:t>
            </w:r>
          </w:p>
          <w:p w14:paraId="5677CBD9">
            <w:pPr>
              <w:pStyle w:val="2"/>
              <w:keepNext w:val="0"/>
              <w:keepLines w:val="0"/>
              <w:pageBreakBefore w:val="0"/>
              <w:kinsoku/>
              <w:wordWrap/>
              <w:overflowPunct/>
              <w:topLinePunct w:val="0"/>
              <w:autoSpaceDE/>
              <w:autoSpaceDN/>
              <w:bidi w:val="0"/>
              <w:adjustRightInd/>
              <w:snapToGrid/>
              <w:spacing w:before="0" w:beforeAutospacing="0" w:after="0" w:afterAutospacing="0"/>
              <w:ind w:left="0" w:leftChars="0" w:right="0"/>
              <w:textAlignment w:val="auto"/>
              <w:rPr>
                <w:rFonts w:hint="eastAsia"/>
                <w:sz w:val="20"/>
                <w:szCs w:val="20"/>
              </w:rPr>
            </w:pPr>
          </w:p>
          <w:p w14:paraId="54FD82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教学方法:案例教学法、讨论式教学法、情景教学法、任务驱动法</w:t>
            </w:r>
          </w:p>
          <w:p w14:paraId="6B140E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4B10C5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教学评价:过程性评价+终结性评价+增值评价模式（过程性评价50%+终结性评价50%+考核证明）</w:t>
            </w:r>
          </w:p>
        </w:tc>
      </w:tr>
      <w:tr w14:paraId="5DB10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D6DCE5" w:themeFill="text2" w:themeFillTint="32"/>
            <w:vAlign w:val="center"/>
          </w:tcPr>
          <w:p w14:paraId="36FA997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6</w:t>
            </w:r>
          </w:p>
        </w:tc>
        <w:tc>
          <w:tcPr>
            <w:tcW w:w="667" w:type="dxa"/>
            <w:vAlign w:val="center"/>
          </w:tcPr>
          <w:p w14:paraId="3AFDB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b w:val="0"/>
                <w:bCs w:val="0"/>
                <w:color w:val="auto"/>
                <w:kern w:val="2"/>
                <w:sz w:val="20"/>
                <w:szCs w:val="20"/>
                <w:highlight w:val="white"/>
              </w:rPr>
              <w:t>儿科护理（</w:t>
            </w:r>
            <w:r>
              <w:rPr>
                <w:rFonts w:hint="eastAsia" w:ascii="宋体" w:hAnsi="宋体" w:eastAsia="宋体" w:cs="宋体"/>
                <w:b w:val="0"/>
                <w:bCs w:val="0"/>
                <w:color w:val="auto"/>
                <w:kern w:val="2"/>
                <w:sz w:val="20"/>
                <w:szCs w:val="20"/>
                <w:highlight w:val="white"/>
                <w:lang w:val="en-US" w:eastAsia="zh-CN"/>
              </w:rPr>
              <w:t>必修</w:t>
            </w:r>
            <w:r>
              <w:rPr>
                <w:rFonts w:hint="eastAsia" w:ascii="宋体" w:hAnsi="宋体" w:eastAsia="宋体" w:cs="宋体"/>
                <w:b w:val="0"/>
                <w:bCs w:val="0"/>
                <w:color w:val="auto"/>
                <w:kern w:val="2"/>
                <w:sz w:val="20"/>
                <w:szCs w:val="20"/>
                <w:highlight w:val="white"/>
              </w:rPr>
              <w:t>）</w:t>
            </w:r>
          </w:p>
        </w:tc>
        <w:tc>
          <w:tcPr>
            <w:tcW w:w="708" w:type="dxa"/>
            <w:vAlign w:val="center"/>
          </w:tcPr>
          <w:p w14:paraId="44E6C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kern w:val="2"/>
                <w:sz w:val="20"/>
                <w:szCs w:val="20"/>
                <w:highlight w:val="white"/>
              </w:rPr>
              <w:t>2</w:t>
            </w:r>
          </w:p>
        </w:tc>
        <w:tc>
          <w:tcPr>
            <w:tcW w:w="670" w:type="dxa"/>
            <w:vAlign w:val="center"/>
          </w:tcPr>
          <w:p w14:paraId="5B256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kern w:val="2"/>
                <w:sz w:val="20"/>
                <w:szCs w:val="20"/>
                <w:highlight w:val="white"/>
              </w:rPr>
              <w:t>36</w:t>
            </w:r>
          </w:p>
        </w:tc>
        <w:tc>
          <w:tcPr>
            <w:tcW w:w="3336" w:type="dxa"/>
            <w:vAlign w:val="center"/>
          </w:tcPr>
          <w:p w14:paraId="29287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（一）素质目标</w:t>
            </w:r>
          </w:p>
          <w:p w14:paraId="74623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1.具有严谨的树立严谨的工作态度，全心全意为患者服务的职业道德。</w:t>
            </w:r>
          </w:p>
          <w:p w14:paraId="348F6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2.具有结构合理的专业理论知识和精湛的护理实践技能。</w:t>
            </w:r>
          </w:p>
          <w:p w14:paraId="3E0FC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3.具有良好的人文素质、团队合作精神和服务意识。</w:t>
            </w:r>
          </w:p>
          <w:p w14:paraId="21F2E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4.具有具有高度的社会责任感和同情心，爱护儿童。</w:t>
            </w:r>
          </w:p>
          <w:p w14:paraId="2F623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5.具有良好的沟通能力和心理素质，能与儿童及家长建立良好人际关系。</w:t>
            </w:r>
          </w:p>
          <w:p w14:paraId="05DA8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（二）知识目标</w:t>
            </w:r>
          </w:p>
          <w:p w14:paraId="1F36F7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1.掌握小儿各个生长发育时期和不同生理状态下的基本知识。</w:t>
            </w:r>
          </w:p>
          <w:p w14:paraId="3ABA0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2.掌握儿童常见症状、多发疾病的主要护理诊断及护理措施。</w:t>
            </w:r>
          </w:p>
          <w:p w14:paraId="2213C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3.熟悉小儿各系统疾病的护理。</w:t>
            </w:r>
          </w:p>
          <w:p w14:paraId="12C52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4.了解小儿生长发育的监测须知。</w:t>
            </w:r>
          </w:p>
          <w:p w14:paraId="3453F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（三）能力目标</w:t>
            </w:r>
          </w:p>
          <w:p w14:paraId="326EF3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1.能够做好儿童预防保健工作。</w:t>
            </w:r>
          </w:p>
          <w:p w14:paraId="27E52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2.能够开展儿童营养和喂养相关知识的健康教育。</w:t>
            </w:r>
          </w:p>
          <w:p w14:paraId="44024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3.能够正确操作儿科常用护理技术。</w:t>
            </w:r>
          </w:p>
          <w:p w14:paraId="14504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4.能够对儿科常见病患儿进行观察、分析和正确处理。</w:t>
            </w:r>
          </w:p>
          <w:p w14:paraId="39CCAB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color w:val="auto"/>
                <w:sz w:val="20"/>
                <w:szCs w:val="20"/>
                <w:highlight w:val="none"/>
                <w:lang w:eastAsia="zh-CN"/>
              </w:rPr>
            </w:pPr>
            <w:r>
              <w:rPr>
                <w:rFonts w:hint="eastAsia" w:ascii="宋体" w:hAnsi="宋体" w:eastAsia="宋体" w:cs="宋体"/>
                <w:b w:val="0"/>
                <w:bCs w:val="0"/>
                <w:color w:val="auto"/>
                <w:sz w:val="20"/>
                <w:szCs w:val="20"/>
              </w:rPr>
              <w:t>5.具备一定突发事件应急救护能力。</w:t>
            </w:r>
          </w:p>
        </w:tc>
        <w:tc>
          <w:tcPr>
            <w:tcW w:w="2296" w:type="dxa"/>
            <w:vAlign w:val="center"/>
          </w:tcPr>
          <w:p w14:paraId="4769F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绪论</w:t>
            </w:r>
          </w:p>
          <w:p w14:paraId="0B53A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儿童保健</w:t>
            </w:r>
          </w:p>
          <w:p w14:paraId="299D9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儿童生长发育</w:t>
            </w:r>
          </w:p>
          <w:p w14:paraId="416FB1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新生儿及新生儿疾病护理</w:t>
            </w:r>
          </w:p>
          <w:p w14:paraId="72ECE8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儿童营养与营养性疾病</w:t>
            </w:r>
          </w:p>
          <w:p w14:paraId="4A3EC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呼吸系统疾病患儿护理</w:t>
            </w:r>
          </w:p>
          <w:p w14:paraId="030D6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消化系统疾病患儿护理</w:t>
            </w:r>
          </w:p>
          <w:p w14:paraId="6052B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循环系统疾病患儿护理</w:t>
            </w:r>
          </w:p>
          <w:p w14:paraId="7A195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血液系统疾病患儿护理</w:t>
            </w:r>
          </w:p>
          <w:p w14:paraId="6547B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泌尿系统疾病患儿护理</w:t>
            </w:r>
          </w:p>
          <w:p w14:paraId="1D376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color w:val="auto"/>
                <w:sz w:val="20"/>
                <w:szCs w:val="20"/>
                <w:highlight w:val="none"/>
              </w:rPr>
            </w:pPr>
          </w:p>
        </w:tc>
        <w:tc>
          <w:tcPr>
            <w:tcW w:w="1018" w:type="dxa"/>
            <w:vAlign w:val="center"/>
          </w:tcPr>
          <w:p w14:paraId="4EFEA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highlight w:val="white"/>
              </w:rPr>
              <w:t>教学场地：</w:t>
            </w:r>
            <w:r>
              <w:rPr>
                <w:rFonts w:hint="eastAsia" w:ascii="宋体" w:hAnsi="宋体" w:eastAsia="宋体" w:cs="宋体"/>
                <w:b w:val="0"/>
                <w:bCs w:val="0"/>
                <w:color w:val="auto"/>
                <w:sz w:val="20"/>
                <w:szCs w:val="20"/>
              </w:rPr>
              <w:t>多媒体教室、儿科护理实训室及理实一体化教室</w:t>
            </w:r>
          </w:p>
          <w:p w14:paraId="344D5BCC">
            <w:pPr>
              <w:pStyle w:val="2"/>
              <w:keepNext w:val="0"/>
              <w:keepLines w:val="0"/>
              <w:pageBreakBefore w:val="0"/>
              <w:kinsoku/>
              <w:wordWrap/>
              <w:overflowPunct/>
              <w:topLinePunct w:val="0"/>
              <w:autoSpaceDE/>
              <w:autoSpaceDN/>
              <w:bidi w:val="0"/>
              <w:adjustRightInd/>
              <w:snapToGrid/>
              <w:spacing w:before="0" w:beforeAutospacing="0" w:after="0" w:afterAutospacing="0"/>
              <w:ind w:right="0"/>
              <w:textAlignment w:val="auto"/>
              <w:rPr>
                <w:rFonts w:hint="eastAsia"/>
                <w:color w:val="auto"/>
                <w:sz w:val="20"/>
                <w:szCs w:val="20"/>
              </w:rPr>
            </w:pPr>
          </w:p>
          <w:p w14:paraId="00006A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教学模式：采用理实一体化、线上+线下混合式教学模式</w:t>
            </w:r>
          </w:p>
          <w:p w14:paraId="3BDD29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6F054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教学方法：</w:t>
            </w:r>
            <w:r>
              <w:rPr>
                <w:rFonts w:hint="eastAsia" w:ascii="宋体" w:hAnsi="宋体" w:eastAsia="宋体" w:cs="宋体"/>
                <w:b w:val="0"/>
                <w:bCs w:val="0"/>
                <w:color w:val="auto"/>
                <w:sz w:val="20"/>
                <w:szCs w:val="20"/>
              </w:rPr>
              <w:t>运用案例教学法、目标教学法、角色扮演法、启发法等教学方法</w:t>
            </w:r>
          </w:p>
          <w:p w14:paraId="0B1EB3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4A1288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教学评价：过程性评价</w:t>
            </w:r>
            <w:r>
              <w:rPr>
                <w:rFonts w:hint="eastAsia" w:ascii="宋体" w:hAnsi="宋体" w:cs="宋体"/>
                <w:b w:val="0"/>
                <w:bCs w:val="0"/>
                <w:color w:val="auto"/>
                <w:sz w:val="20"/>
                <w:szCs w:val="20"/>
                <w:highlight w:val="white"/>
                <w:lang w:val="en-US" w:eastAsia="zh-CN"/>
              </w:rPr>
              <w:t>＋</w:t>
            </w:r>
            <w:r>
              <w:rPr>
                <w:rFonts w:hint="eastAsia" w:ascii="宋体" w:hAnsi="宋体" w:eastAsia="宋体" w:cs="宋体"/>
                <w:b w:val="0"/>
                <w:bCs w:val="0"/>
                <w:color w:val="auto"/>
                <w:sz w:val="20"/>
                <w:szCs w:val="20"/>
                <w:highlight w:val="white"/>
              </w:rPr>
              <w:t>终结性评价</w:t>
            </w:r>
          </w:p>
        </w:tc>
      </w:tr>
      <w:tr w14:paraId="34564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40" w:type="dxa"/>
            <w:shd w:val="clear" w:color="auto" w:fill="D6DCE5" w:themeFill="text2" w:themeFillTint="32"/>
            <w:vAlign w:val="center"/>
          </w:tcPr>
          <w:p w14:paraId="4561619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7</w:t>
            </w:r>
          </w:p>
        </w:tc>
        <w:tc>
          <w:tcPr>
            <w:tcW w:w="667" w:type="dxa"/>
            <w:vAlign w:val="center"/>
          </w:tcPr>
          <w:p w14:paraId="17F231AA">
            <w:pPr>
              <w:pStyle w:val="13"/>
              <w:keepNext w:val="0"/>
              <w:keepLines w:val="0"/>
              <w:pageBreakBefore w:val="0"/>
              <w:widowControl/>
              <w:suppressLineNumbers w:val="0"/>
              <w:kinsoku/>
              <w:wordWrap/>
              <w:overflowPunct/>
              <w:topLinePunct w:val="0"/>
              <w:autoSpaceDE/>
              <w:autoSpaceDN/>
              <w:bidi w:val="0"/>
              <w:adjustRightInd/>
              <w:snapToGrid/>
              <w:spacing w:before="0" w:after="0" w:afterAutospacing="0" w:line="240" w:lineRule="auto"/>
              <w:ind w:left="0" w:leftChars="0" w:right="0" w:rightChars="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b w:val="0"/>
                <w:bCs w:val="0"/>
                <w:color w:val="000000"/>
                <w:kern w:val="2"/>
                <w:sz w:val="20"/>
                <w:szCs w:val="20"/>
                <w:highlight w:val="white"/>
              </w:rPr>
              <w:t>急危重症护理</w:t>
            </w:r>
            <w:r>
              <w:rPr>
                <w:rFonts w:hint="eastAsia" w:ascii="宋体" w:hAnsi="宋体" w:eastAsia="宋体" w:cs="宋体"/>
                <w:b w:val="0"/>
                <w:bCs w:val="0"/>
                <w:color w:val="000000"/>
                <w:sz w:val="20"/>
                <w:szCs w:val="20"/>
                <w:highlight w:val="white"/>
              </w:rPr>
              <w:t>（必修）</w:t>
            </w:r>
          </w:p>
        </w:tc>
        <w:tc>
          <w:tcPr>
            <w:tcW w:w="708" w:type="dxa"/>
            <w:vAlign w:val="center"/>
          </w:tcPr>
          <w:p w14:paraId="27702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2</w:t>
            </w:r>
          </w:p>
        </w:tc>
        <w:tc>
          <w:tcPr>
            <w:tcW w:w="670" w:type="dxa"/>
            <w:vAlign w:val="center"/>
          </w:tcPr>
          <w:p w14:paraId="41B9C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36</w:t>
            </w:r>
          </w:p>
        </w:tc>
        <w:tc>
          <w:tcPr>
            <w:tcW w:w="3336" w:type="dxa"/>
            <w:vAlign w:val="center"/>
          </w:tcPr>
          <w:p w14:paraId="595DE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（一）素质目标</w:t>
            </w:r>
          </w:p>
          <w:p w14:paraId="4E174A8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1.树立“敬佑生命、救死扶伤、甘于奉献、大爱无疆”的医者精神和“生命第一，争分夺秒”急救精神。</w:t>
            </w:r>
          </w:p>
          <w:p w14:paraId="0116DB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2.树立爱岗敬业、吃苦耐劳的职业精神和精益求精、服务至上的工匠精神。</w:t>
            </w:r>
          </w:p>
          <w:p w14:paraId="7D27DB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3.具有人文情怀和团队合作意识。</w:t>
            </w:r>
          </w:p>
          <w:p w14:paraId="75834A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（二）知识目标</w:t>
            </w:r>
          </w:p>
          <w:p w14:paraId="02EC7FA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1.掌握止血包扎、噎食、烧烫伤、心跳呼吸骤停、低血糖、地震、火灾等常见意外伤害、急症和在灾害中受伤的病情判断、救护措施和预防宣教。</w:t>
            </w:r>
          </w:p>
          <w:p w14:paraId="772E60C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2.熟悉止血包扎、噎食、烧烫伤、心跳呼吸骤停、低血糖等常见意外伤害和急症的原因及临床表现。</w:t>
            </w:r>
          </w:p>
          <w:p w14:paraId="79A309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3.了解常见常见意外伤害和急症的发病机制和地震、火灾等灾难事件的逃生原则。</w:t>
            </w:r>
          </w:p>
          <w:p w14:paraId="3AA02B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jc w:val="left"/>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（三）能力目标</w:t>
            </w:r>
          </w:p>
          <w:p w14:paraId="19A446E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1.具有一定的突发事件应急救护能力，能够规范地开展急危重症的抢救配合。</w:t>
            </w:r>
          </w:p>
          <w:p w14:paraId="39EDFC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ascii="宋体" w:hAnsi="宋体" w:eastAsia="宋体" w:cs="宋体"/>
                <w:b w:val="0"/>
                <w:bCs w:val="0"/>
                <w:sz w:val="20"/>
                <w:szCs w:val="20"/>
              </w:rPr>
            </w:pPr>
            <w:r>
              <w:rPr>
                <w:rFonts w:hint="eastAsia" w:ascii="宋体" w:hAnsi="宋体" w:eastAsia="宋体" w:cs="宋体"/>
                <w:b w:val="0"/>
                <w:bCs w:val="0"/>
                <w:sz w:val="20"/>
                <w:szCs w:val="20"/>
              </w:rPr>
              <w:t>2.能够独立进行常见急症和意外事件的预防宣教。</w:t>
            </w:r>
          </w:p>
          <w:p w14:paraId="425C0DB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宋体" w:hAnsi="宋体" w:eastAsia="宋体" w:cs="宋体"/>
                <w:b w:val="0"/>
                <w:color w:val="auto"/>
                <w:sz w:val="20"/>
                <w:szCs w:val="20"/>
                <w:highlight w:val="none"/>
                <w:lang w:eastAsia="zh-CN"/>
              </w:rPr>
            </w:pPr>
            <w:r>
              <w:rPr>
                <w:rFonts w:hint="eastAsia" w:ascii="宋体" w:hAnsi="宋体" w:eastAsia="宋体" w:cs="宋体"/>
                <w:b w:val="0"/>
                <w:bCs w:val="0"/>
                <w:sz w:val="20"/>
                <w:szCs w:val="20"/>
              </w:rPr>
              <w:t>3.能够正确使用和维护常见的急救仪器设备。</w:t>
            </w:r>
          </w:p>
        </w:tc>
        <w:tc>
          <w:tcPr>
            <w:tcW w:w="2296" w:type="dxa"/>
            <w:vAlign w:val="center"/>
          </w:tcPr>
          <w:p w14:paraId="0F15D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止血包扎</w:t>
            </w:r>
          </w:p>
          <w:p w14:paraId="14E28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固定搬运</w:t>
            </w:r>
          </w:p>
          <w:p w14:paraId="31856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老年人噎食的救护</w:t>
            </w:r>
          </w:p>
          <w:p w14:paraId="4301A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烧烫伤的救护</w:t>
            </w:r>
          </w:p>
          <w:p w14:paraId="59598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心搏骤停的救护</w:t>
            </w:r>
          </w:p>
          <w:p w14:paraId="2D4D7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体外自动除颤仪</w:t>
            </w:r>
          </w:p>
          <w:p w14:paraId="6E7EE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低血糖的现场救护</w:t>
            </w:r>
          </w:p>
          <w:p w14:paraId="6633D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脑卒中的现场救护</w:t>
            </w:r>
          </w:p>
          <w:p w14:paraId="61589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中暑的现场救护</w:t>
            </w:r>
          </w:p>
          <w:p w14:paraId="1DB7D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急性中毒的救护</w:t>
            </w:r>
          </w:p>
          <w:p w14:paraId="7CD09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地震现场救护</w:t>
            </w:r>
          </w:p>
          <w:p w14:paraId="2D29E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rPr>
            </w:pPr>
            <w:r>
              <w:rPr>
                <w:rFonts w:hint="eastAsia" w:ascii="宋体" w:hAnsi="宋体" w:eastAsia="宋体" w:cs="宋体"/>
                <w:b w:val="0"/>
                <w:bCs w:val="0"/>
                <w:color w:val="000000"/>
                <w:sz w:val="20"/>
                <w:szCs w:val="20"/>
              </w:rPr>
              <w:t>火灾现场救护</w:t>
            </w:r>
          </w:p>
          <w:p w14:paraId="08E13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val="0"/>
                <w:color w:val="auto"/>
                <w:sz w:val="20"/>
                <w:szCs w:val="20"/>
                <w:highlight w:val="none"/>
              </w:rPr>
            </w:pPr>
            <w:r>
              <w:rPr>
                <w:rFonts w:hint="eastAsia" w:ascii="宋体" w:hAnsi="宋体" w:eastAsia="宋体" w:cs="宋体"/>
                <w:b w:val="0"/>
                <w:bCs w:val="0"/>
                <w:color w:val="000000"/>
                <w:sz w:val="20"/>
                <w:szCs w:val="20"/>
              </w:rPr>
              <w:t>交通事故现场救</w:t>
            </w:r>
          </w:p>
        </w:tc>
        <w:tc>
          <w:tcPr>
            <w:tcW w:w="1018" w:type="dxa"/>
            <w:vAlign w:val="center"/>
          </w:tcPr>
          <w:p w14:paraId="04754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教学场地：多媒体教室、理实一体教室、实训室</w:t>
            </w:r>
          </w:p>
          <w:p w14:paraId="14D68126">
            <w:pPr>
              <w:pStyle w:val="2"/>
              <w:keepNext w:val="0"/>
              <w:keepLines w:val="0"/>
              <w:pageBreakBefore w:val="0"/>
              <w:kinsoku/>
              <w:wordWrap/>
              <w:overflowPunct/>
              <w:topLinePunct w:val="0"/>
              <w:autoSpaceDE/>
              <w:autoSpaceDN/>
              <w:bidi w:val="0"/>
              <w:adjustRightInd/>
              <w:snapToGrid/>
              <w:spacing w:before="0" w:beforeAutospacing="0" w:after="0" w:afterAutospacing="0"/>
              <w:ind w:left="0" w:leftChars="0" w:right="0"/>
              <w:textAlignment w:val="auto"/>
              <w:rPr>
                <w:rFonts w:hint="eastAsia"/>
                <w:sz w:val="20"/>
                <w:szCs w:val="20"/>
              </w:rPr>
            </w:pPr>
          </w:p>
          <w:p w14:paraId="2398A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教学模式：采用</w:t>
            </w:r>
            <w:r>
              <w:rPr>
                <w:rFonts w:hint="eastAsia" w:ascii="宋体" w:hAnsi="宋体" w:eastAsia="宋体" w:cs="宋体"/>
                <w:b w:val="0"/>
                <w:bCs w:val="0"/>
                <w:color w:val="000000"/>
                <w:sz w:val="20"/>
                <w:szCs w:val="20"/>
              </w:rPr>
              <w:t>BOPPPS教学模式、线上线下混合式、</w:t>
            </w:r>
            <w:r>
              <w:rPr>
                <w:rFonts w:hint="eastAsia" w:ascii="宋体" w:hAnsi="宋体" w:eastAsia="宋体" w:cs="宋体"/>
                <w:b w:val="0"/>
                <w:bCs w:val="0"/>
                <w:color w:val="000000"/>
                <w:sz w:val="20"/>
                <w:szCs w:val="20"/>
                <w:highlight w:val="white"/>
              </w:rPr>
              <w:t>理实一体化</w:t>
            </w:r>
            <w:r>
              <w:rPr>
                <w:rFonts w:hint="eastAsia" w:ascii="宋体" w:hAnsi="宋体" w:eastAsia="宋体" w:cs="宋体"/>
                <w:b w:val="0"/>
                <w:bCs w:val="0"/>
                <w:color w:val="000000"/>
                <w:sz w:val="20"/>
                <w:szCs w:val="20"/>
              </w:rPr>
              <w:t>等教学模式</w:t>
            </w:r>
          </w:p>
          <w:p w14:paraId="6D4BC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31D42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r>
              <w:rPr>
                <w:rFonts w:hint="eastAsia" w:ascii="宋体" w:hAnsi="宋体" w:eastAsia="宋体" w:cs="宋体"/>
                <w:b w:val="0"/>
                <w:bCs w:val="0"/>
                <w:color w:val="000000"/>
                <w:sz w:val="20"/>
                <w:szCs w:val="20"/>
                <w:highlight w:val="white"/>
              </w:rPr>
              <w:t>教学方法：运用</w:t>
            </w:r>
            <w:r>
              <w:rPr>
                <w:rFonts w:hint="eastAsia" w:ascii="宋体" w:hAnsi="宋体" w:eastAsia="宋体" w:cs="宋体"/>
                <w:b w:val="0"/>
                <w:bCs w:val="0"/>
                <w:color w:val="000000"/>
                <w:sz w:val="20"/>
                <w:szCs w:val="20"/>
              </w:rPr>
              <w:t>同步教学法、案例分析法、角色扮</w:t>
            </w:r>
            <w:r>
              <w:rPr>
                <w:rFonts w:hint="eastAsia" w:ascii="宋体" w:hAnsi="宋体" w:eastAsia="宋体" w:cs="宋体"/>
                <w:b w:val="0"/>
                <w:bCs w:val="0"/>
                <w:sz w:val="20"/>
                <w:szCs w:val="20"/>
              </w:rPr>
              <w:t>演法</w:t>
            </w:r>
            <w:r>
              <w:rPr>
                <w:rFonts w:hint="eastAsia" w:ascii="宋体" w:hAnsi="宋体" w:eastAsia="宋体" w:cs="宋体"/>
                <w:b w:val="0"/>
                <w:bCs w:val="0"/>
                <w:color w:val="000000"/>
                <w:sz w:val="20"/>
                <w:szCs w:val="20"/>
              </w:rPr>
              <w:t>、任务驱动法等教学方法</w:t>
            </w:r>
          </w:p>
          <w:p w14:paraId="08AED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ascii="宋体" w:hAnsi="宋体" w:eastAsia="宋体" w:cs="宋体"/>
                <w:b w:val="0"/>
                <w:bCs w:val="0"/>
                <w:color w:val="000000"/>
                <w:sz w:val="20"/>
                <w:szCs w:val="20"/>
                <w:highlight w:val="white"/>
              </w:rPr>
            </w:pPr>
          </w:p>
          <w:p w14:paraId="11FECB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000000"/>
                <w:sz w:val="20"/>
                <w:szCs w:val="20"/>
                <w:highlight w:val="white"/>
              </w:rPr>
              <w:t>教学评价：课程考核由过程性评价、终结性评价、增值评价构成。</w:t>
            </w:r>
          </w:p>
        </w:tc>
      </w:tr>
    </w:tbl>
    <w:p w14:paraId="6F8C9ED9">
      <w:pPr>
        <w:pStyle w:val="2"/>
        <w:rPr>
          <w:rFonts w:hint="eastAsia"/>
          <w:lang w:val="en-US" w:eastAsia="zh-CN"/>
        </w:rPr>
      </w:pPr>
    </w:p>
    <w:p w14:paraId="6E47E915">
      <w:pPr>
        <w:numPr>
          <w:ilvl w:val="0"/>
          <w:numId w:val="0"/>
        </w:numPr>
        <w:snapToGrid w:val="0"/>
        <w:spacing w:line="360" w:lineRule="auto"/>
        <w:ind w:firstLine="640" w:firstLineChars="200"/>
        <w:outlineLvl w:val="9"/>
        <w:rPr>
          <w:rFonts w:hint="default" w:ascii="仿宋_GB2312" w:hAnsi="仿宋_GB2312" w:eastAsia="仿宋_GB2312" w:cs="仿宋_GB2312"/>
          <w:color w:val="auto"/>
          <w:sz w:val="32"/>
          <w:szCs w:val="32"/>
          <w:highlight w:val="none"/>
          <w:lang w:val="en-US"/>
        </w:rPr>
      </w:pPr>
      <w:bookmarkStart w:id="113" w:name="bookmark56"/>
      <w:bookmarkEnd w:id="113"/>
      <w:bookmarkStart w:id="114" w:name="_Toc12869"/>
      <w:bookmarkStart w:id="115" w:name="_Toc16171"/>
      <w:bookmarkStart w:id="116" w:name="_Toc29145"/>
      <w:bookmarkStart w:id="117" w:name="_Toc19305"/>
      <w:bookmarkStart w:id="118" w:name="_Toc32317"/>
      <w:r>
        <w:rPr>
          <w:rFonts w:hint="default"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rPr>
        <w:t>能力拓展课程</w:t>
      </w:r>
      <w:bookmarkEnd w:id="114"/>
      <w:bookmarkEnd w:id="115"/>
      <w:bookmarkEnd w:id="116"/>
      <w:bookmarkEnd w:id="117"/>
      <w:bookmarkEnd w:id="118"/>
    </w:p>
    <w:p w14:paraId="032E0C7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rPr>
        <w:t xml:space="preserve"> 包括：</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kern w:val="2"/>
          <w:sz w:val="32"/>
          <w:szCs w:val="28"/>
          <w:u w:val="none"/>
          <w:shd w:val="clear" w:color="auto" w:fill="auto"/>
          <w:lang w:eastAsia="zh-CN" w:bidi="ar-SA"/>
        </w:rPr>
        <w:t>社区护理</w:t>
      </w:r>
      <w:r>
        <w:rPr>
          <w:rFonts w:hint="eastAsia" w:ascii="仿宋_GB2312" w:hAnsi="仿宋_GB2312" w:eastAsia="仿宋_GB2312" w:cs="仿宋_GB2312"/>
          <w:color w:val="auto"/>
          <w:kern w:val="2"/>
          <w:sz w:val="32"/>
          <w:szCs w:val="28"/>
          <w:u w:val="none"/>
          <w:shd w:val="clear" w:color="auto" w:fill="auto"/>
          <w:lang w:eastAsia="zh-CN" w:bidi="ar-SA"/>
        </w:rPr>
        <w:t>》《</w:t>
      </w:r>
      <w:r>
        <w:rPr>
          <w:rFonts w:hint="eastAsia" w:ascii="仿宋_GB2312" w:hAnsi="仿宋_GB2312" w:eastAsia="仿宋_GB2312" w:cs="仿宋_GB2312"/>
          <w:color w:val="auto"/>
          <w:kern w:val="2"/>
          <w:sz w:val="32"/>
          <w:szCs w:val="28"/>
          <w:u w:val="none"/>
          <w:shd w:val="clear" w:color="auto" w:fill="auto"/>
          <w:lang w:val="en-US" w:eastAsia="zh-CN" w:bidi="ar-SA"/>
        </w:rPr>
        <w:t>护理心理学》《</w:t>
      </w:r>
      <w:r>
        <w:rPr>
          <w:rFonts w:hint="default" w:ascii="仿宋_GB2312" w:hAnsi="仿宋_GB2312" w:eastAsia="仿宋_GB2312" w:cs="仿宋_GB2312"/>
          <w:color w:val="auto"/>
          <w:kern w:val="2"/>
          <w:sz w:val="32"/>
          <w:szCs w:val="28"/>
          <w:u w:val="none"/>
          <w:shd w:val="clear" w:color="auto" w:fill="auto"/>
          <w:lang w:eastAsia="zh-CN" w:bidi="ar-SA"/>
        </w:rPr>
        <w:t>传染病护理</w:t>
      </w:r>
      <w:r>
        <w:rPr>
          <w:rFonts w:hint="eastAsia" w:ascii="仿宋_GB2312" w:hAnsi="仿宋_GB2312" w:eastAsia="仿宋_GB2312" w:cs="仿宋_GB2312"/>
          <w:color w:val="auto"/>
          <w:kern w:val="2"/>
          <w:sz w:val="32"/>
          <w:szCs w:val="28"/>
          <w:u w:val="none"/>
          <w:shd w:val="clear" w:color="auto" w:fill="auto"/>
          <w:lang w:eastAsia="zh-CN" w:bidi="ar-SA"/>
        </w:rPr>
        <w:t>》《</w:t>
      </w:r>
      <w:r>
        <w:rPr>
          <w:rFonts w:hint="eastAsia" w:ascii="仿宋_GB2312" w:hAnsi="仿宋_GB2312" w:eastAsia="仿宋_GB2312" w:cs="仿宋_GB2312"/>
          <w:color w:val="auto"/>
          <w:kern w:val="2"/>
          <w:sz w:val="32"/>
          <w:szCs w:val="28"/>
          <w:u w:val="none"/>
          <w:shd w:val="clear" w:color="auto" w:fill="auto"/>
          <w:lang w:val="en-US" w:eastAsia="zh-Hans" w:bidi="ar-SA"/>
        </w:rPr>
        <w:t>护理伦理与法律法规</w:t>
      </w:r>
      <w:r>
        <w:rPr>
          <w:rFonts w:hint="eastAsia" w:ascii="仿宋_GB2312" w:hAnsi="仿宋_GB2312" w:eastAsia="仿宋_GB2312" w:cs="仿宋_GB2312"/>
          <w:color w:val="auto"/>
          <w:kern w:val="2"/>
          <w:sz w:val="32"/>
          <w:szCs w:val="28"/>
          <w:u w:val="none"/>
          <w:shd w:val="clear" w:color="auto" w:fill="auto"/>
          <w:lang w:val="en-US" w:eastAsia="zh-CN" w:bidi="ar-SA"/>
        </w:rPr>
        <w:t>》《护理美学》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rPr>
        <w:t>共</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rPr>
        <w:t>门。</w:t>
      </w:r>
    </w:p>
    <w:p w14:paraId="54099ECB">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表10  能力拓展课程设置</w:t>
      </w:r>
    </w:p>
    <w:tbl>
      <w:tblPr>
        <w:tblStyle w:val="1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5"/>
        <w:gridCol w:w="616"/>
        <w:gridCol w:w="652"/>
        <w:gridCol w:w="616"/>
        <w:gridCol w:w="3085"/>
        <w:gridCol w:w="2121"/>
        <w:gridCol w:w="940"/>
      </w:tblGrid>
      <w:tr w14:paraId="5B590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blHeader/>
        </w:trPr>
        <w:tc>
          <w:tcPr>
            <w:tcW w:w="290" w:type="pct"/>
            <w:shd w:val="clear" w:color="auto" w:fill="ADB9CA" w:themeFill="text2" w:themeFillTint="66"/>
            <w:vAlign w:val="center"/>
          </w:tcPr>
          <w:p w14:paraId="0F4A5D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序号</w:t>
            </w:r>
          </w:p>
        </w:tc>
        <w:tc>
          <w:tcPr>
            <w:tcW w:w="361" w:type="pct"/>
            <w:shd w:val="clear" w:color="auto" w:fill="ADB9CA" w:themeFill="text2" w:themeFillTint="66"/>
            <w:vAlign w:val="center"/>
          </w:tcPr>
          <w:p w14:paraId="62BC19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382" w:type="pct"/>
            <w:shd w:val="clear" w:color="auto" w:fill="ADB9CA" w:themeFill="text2" w:themeFillTint="66"/>
            <w:vAlign w:val="center"/>
          </w:tcPr>
          <w:p w14:paraId="20C8D8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361" w:type="pct"/>
            <w:shd w:val="clear" w:color="auto" w:fill="ADB9CA" w:themeFill="text2" w:themeFillTint="66"/>
            <w:vAlign w:val="center"/>
          </w:tcPr>
          <w:p w14:paraId="0DF42E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1808" w:type="pct"/>
            <w:shd w:val="clear" w:color="auto" w:fill="ADB9CA" w:themeFill="text2" w:themeFillTint="66"/>
            <w:vAlign w:val="center"/>
          </w:tcPr>
          <w:p w14:paraId="53A9E6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1243" w:type="pct"/>
            <w:shd w:val="clear" w:color="auto" w:fill="ADB9CA" w:themeFill="text2" w:themeFillTint="66"/>
            <w:vAlign w:val="center"/>
          </w:tcPr>
          <w:p w14:paraId="351FDA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551" w:type="pct"/>
            <w:shd w:val="clear" w:color="auto" w:fill="ADB9CA" w:themeFill="text2" w:themeFillTint="66"/>
            <w:vAlign w:val="center"/>
          </w:tcPr>
          <w:p w14:paraId="54F7E4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备注</w:t>
            </w:r>
          </w:p>
        </w:tc>
      </w:tr>
      <w:tr w14:paraId="79850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90" w:type="pct"/>
            <w:shd w:val="clear" w:color="auto" w:fill="D6DCE5" w:themeFill="text2" w:themeFillTint="32"/>
            <w:vAlign w:val="center"/>
          </w:tcPr>
          <w:p w14:paraId="044FA55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default" w:ascii="宋体" w:hAnsi="宋体" w:eastAsia="宋体" w:cs="宋体"/>
                <w:color w:val="auto"/>
                <w:sz w:val="20"/>
                <w:szCs w:val="20"/>
                <w:highlight w:val="none"/>
                <w:lang w:val="en-US" w:eastAsia="zh-CN"/>
              </w:rPr>
            </w:pPr>
            <w:r>
              <w:rPr>
                <w:rFonts w:hint="eastAsia" w:ascii="仿宋_GB2312" w:hAnsi="仿宋_GB2312" w:eastAsia="仿宋_GB2312" w:cs="仿宋_GB2312"/>
                <w:color w:val="auto"/>
                <w:sz w:val="21"/>
                <w:szCs w:val="21"/>
                <w:vertAlign w:val="baseline"/>
                <w:lang w:val="en-US" w:eastAsia="zh-CN"/>
              </w:rPr>
              <w:t>1</w:t>
            </w:r>
          </w:p>
        </w:tc>
        <w:tc>
          <w:tcPr>
            <w:tcW w:w="361" w:type="pct"/>
            <w:vAlign w:val="center"/>
          </w:tcPr>
          <w:p w14:paraId="285BC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0"/>
                <w:szCs w:val="20"/>
                <w:highlight w:val="none"/>
              </w:rPr>
            </w:pPr>
            <w:r>
              <w:rPr>
                <w:rFonts w:hint="eastAsia" w:ascii="宋体" w:hAnsi="宋体" w:eastAsia="宋体" w:cs="宋体"/>
                <w:b w:val="0"/>
                <w:bCs w:val="0"/>
                <w:color w:val="auto"/>
                <w:kern w:val="0"/>
                <w:sz w:val="20"/>
                <w:szCs w:val="20"/>
                <w:highlight w:val="white"/>
              </w:rPr>
              <w:t>社区护理</w:t>
            </w:r>
            <w:r>
              <w:rPr>
                <w:rFonts w:hint="eastAsia" w:ascii="宋体" w:hAnsi="宋体" w:eastAsia="宋体" w:cs="宋体"/>
                <w:b w:val="0"/>
                <w:bCs w:val="0"/>
                <w:color w:val="auto"/>
                <w:kern w:val="2"/>
                <w:sz w:val="20"/>
                <w:szCs w:val="20"/>
                <w:highlight w:val="white"/>
              </w:rPr>
              <w:t>（</w:t>
            </w:r>
            <w:r>
              <w:rPr>
                <w:rFonts w:hint="eastAsia" w:ascii="宋体" w:hAnsi="宋体" w:eastAsia="宋体" w:cs="宋体"/>
                <w:b w:val="0"/>
                <w:bCs w:val="0"/>
                <w:color w:val="auto"/>
                <w:kern w:val="2"/>
                <w:sz w:val="20"/>
                <w:szCs w:val="20"/>
                <w:highlight w:val="white"/>
                <w:lang w:val="en-US" w:eastAsia="zh-CN"/>
              </w:rPr>
              <w:t>选修</w:t>
            </w:r>
            <w:r>
              <w:rPr>
                <w:rFonts w:hint="eastAsia" w:ascii="宋体" w:hAnsi="宋体" w:eastAsia="宋体" w:cs="宋体"/>
                <w:b w:val="0"/>
                <w:bCs w:val="0"/>
                <w:color w:val="auto"/>
                <w:kern w:val="2"/>
                <w:sz w:val="20"/>
                <w:szCs w:val="20"/>
                <w:highlight w:val="white"/>
              </w:rPr>
              <w:t>）</w:t>
            </w:r>
          </w:p>
        </w:tc>
        <w:tc>
          <w:tcPr>
            <w:tcW w:w="382" w:type="pct"/>
            <w:vAlign w:val="center"/>
          </w:tcPr>
          <w:p w14:paraId="0B47C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20"/>
                <w:szCs w:val="20"/>
                <w:highlight w:val="none"/>
              </w:rPr>
            </w:pPr>
            <w:r>
              <w:rPr>
                <w:rFonts w:hint="eastAsia" w:ascii="宋体" w:hAnsi="宋体" w:eastAsia="宋体" w:cs="宋体"/>
                <w:b w:val="0"/>
                <w:bCs w:val="0"/>
                <w:color w:val="auto"/>
                <w:kern w:val="0"/>
                <w:sz w:val="20"/>
                <w:szCs w:val="20"/>
                <w:highlight w:val="white"/>
              </w:rPr>
              <w:t>1</w:t>
            </w:r>
          </w:p>
        </w:tc>
        <w:tc>
          <w:tcPr>
            <w:tcW w:w="361" w:type="pct"/>
            <w:vAlign w:val="center"/>
          </w:tcPr>
          <w:p w14:paraId="1A34A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sz w:val="20"/>
                <w:szCs w:val="20"/>
                <w:highlight w:val="none"/>
              </w:rPr>
            </w:pPr>
            <w:r>
              <w:rPr>
                <w:rFonts w:hint="default" w:ascii="宋体" w:hAnsi="宋体" w:cs="宋体"/>
                <w:color w:val="auto"/>
                <w:sz w:val="20"/>
                <w:szCs w:val="20"/>
                <w:highlight w:val="none"/>
              </w:rPr>
              <w:t>24</w:t>
            </w:r>
          </w:p>
        </w:tc>
        <w:tc>
          <w:tcPr>
            <w:tcW w:w="1808" w:type="pct"/>
            <w:vAlign w:val="center"/>
          </w:tcPr>
          <w:p w14:paraId="098C4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（一）素质目标</w:t>
            </w:r>
          </w:p>
          <w:p w14:paraId="5BC53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1.具有理论联系实际的科学作风，实事求是的工作态度和不断探索改进的创新精神。</w:t>
            </w:r>
          </w:p>
          <w:p w14:paraId="7670F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2.增强全心全意为社区服务的信念。</w:t>
            </w:r>
          </w:p>
          <w:p w14:paraId="6E5003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3.具备爱心、耐心、细心同理心和责任心及健康的心理素质。</w:t>
            </w:r>
          </w:p>
          <w:p w14:paraId="3B855A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（二）知识目标</w:t>
            </w:r>
          </w:p>
          <w:p w14:paraId="4759E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1.掌握社区卫生服务、社区护理的基本知识和基本内容。</w:t>
            </w:r>
          </w:p>
          <w:p w14:paraId="46C4E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2.掌握社区档案的建立与社区慢性病的管理原则。</w:t>
            </w:r>
          </w:p>
          <w:p w14:paraId="4EED5E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lang w:val="en-US" w:eastAsia="zh-CN"/>
              </w:rPr>
              <w:t>3</w:t>
            </w:r>
            <w:r>
              <w:rPr>
                <w:rFonts w:hint="eastAsia" w:ascii="宋体" w:hAnsi="宋体" w:eastAsia="宋体" w:cs="宋体"/>
                <w:b w:val="0"/>
                <w:bCs w:val="0"/>
                <w:color w:val="auto"/>
                <w:sz w:val="20"/>
                <w:szCs w:val="20"/>
                <w:highlight w:val="white"/>
              </w:rPr>
              <w:t>.掌握社区护理和管理的基本知识和内容。</w:t>
            </w:r>
          </w:p>
          <w:p w14:paraId="33AA79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（三）能力目标</w:t>
            </w:r>
          </w:p>
          <w:p w14:paraId="54A24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1.能够应用护理程序的基本方法，对社区人群提供预防保健服务。</w:t>
            </w:r>
          </w:p>
          <w:p w14:paraId="1237E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2.能够应用常用抢救技术，提供社区紧急事件的救治服务。</w:t>
            </w:r>
          </w:p>
          <w:p w14:paraId="6986B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3.能够独立进行常见疾病的健康教育和卫生保健指导。</w:t>
            </w:r>
          </w:p>
          <w:p w14:paraId="27F17F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b/>
                <w:color w:val="auto"/>
                <w:kern w:val="2"/>
                <w:sz w:val="20"/>
                <w:szCs w:val="20"/>
                <w:highlight w:val="none"/>
              </w:rPr>
            </w:pPr>
            <w:r>
              <w:rPr>
                <w:rFonts w:hint="eastAsia" w:ascii="宋体" w:hAnsi="宋体" w:eastAsia="宋体" w:cs="宋体"/>
                <w:b w:val="0"/>
                <w:bCs w:val="0"/>
                <w:color w:val="auto"/>
                <w:sz w:val="20"/>
                <w:szCs w:val="20"/>
                <w:highlight w:val="white"/>
              </w:rPr>
              <w:t>4.能够对社区开展健康教育。</w:t>
            </w:r>
          </w:p>
        </w:tc>
        <w:tc>
          <w:tcPr>
            <w:tcW w:w="1243" w:type="pct"/>
            <w:vAlign w:val="center"/>
          </w:tcPr>
          <w:p w14:paraId="6A2769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社区概述</w:t>
            </w:r>
          </w:p>
          <w:p w14:paraId="0FF70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社区健康教育与促进</w:t>
            </w:r>
          </w:p>
          <w:p w14:paraId="75FD0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突发事件的管理</w:t>
            </w:r>
          </w:p>
          <w:p w14:paraId="293A0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社区档案的建立</w:t>
            </w:r>
          </w:p>
          <w:p w14:paraId="5F47D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健康教育的开展</w:t>
            </w:r>
          </w:p>
          <w:p w14:paraId="61C59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慢病的监测与管理</w:t>
            </w:r>
          </w:p>
          <w:p w14:paraId="2AE2B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家庭护理</w:t>
            </w:r>
          </w:p>
          <w:p w14:paraId="3DCDF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持续照护计划</w:t>
            </w:r>
          </w:p>
          <w:p w14:paraId="68897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常见病的康复护理</w:t>
            </w:r>
          </w:p>
        </w:tc>
        <w:tc>
          <w:tcPr>
            <w:tcW w:w="551" w:type="pct"/>
            <w:vAlign w:val="center"/>
          </w:tcPr>
          <w:p w14:paraId="728AC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教学场地：利用多谋体教室开展教学</w:t>
            </w:r>
          </w:p>
          <w:p w14:paraId="3D2930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5048A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教学模式：</w:t>
            </w:r>
          </w:p>
          <w:p w14:paraId="36E06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采用混合式教学模式</w:t>
            </w:r>
          </w:p>
          <w:p w14:paraId="529F9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523B1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教学方法：情境教学法、案例教学法、项目教学法</w:t>
            </w:r>
          </w:p>
          <w:p w14:paraId="129CE2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1A8E6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教学评价：过程性考核和终结性考核构成</w:t>
            </w:r>
          </w:p>
        </w:tc>
      </w:tr>
      <w:tr w14:paraId="2288F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90" w:type="pct"/>
            <w:shd w:val="clear" w:color="auto" w:fill="D6DCE5" w:themeFill="text2" w:themeFillTint="32"/>
            <w:vAlign w:val="center"/>
          </w:tcPr>
          <w:p w14:paraId="7CF4922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default" w:ascii="仿宋_GB2312" w:hAnsi="仿宋_GB2312" w:eastAsia="仿宋_GB2312" w:cs="仿宋_GB2312"/>
                <w:color w:val="auto"/>
                <w:kern w:val="2"/>
                <w:sz w:val="21"/>
                <w:szCs w:val="21"/>
                <w:vertAlign w:val="baseline"/>
                <w:lang w:val="en-US" w:eastAsia="zh-CN" w:bidi="ar-SA"/>
              </w:rPr>
            </w:pPr>
            <w:r>
              <w:rPr>
                <w:rFonts w:hint="default" w:ascii="仿宋_GB2312" w:hAnsi="仿宋_GB2312" w:eastAsia="仿宋_GB2312" w:cs="仿宋_GB2312"/>
                <w:color w:val="auto"/>
                <w:sz w:val="21"/>
                <w:szCs w:val="21"/>
                <w:vertAlign w:val="baseline"/>
                <w:lang w:eastAsia="zh-CN"/>
              </w:rPr>
              <w:t>2</w:t>
            </w:r>
          </w:p>
        </w:tc>
        <w:tc>
          <w:tcPr>
            <w:tcW w:w="361" w:type="pct"/>
            <w:shd w:val="clear" w:color="auto" w:fill="auto"/>
            <w:vAlign w:val="center"/>
          </w:tcPr>
          <w:p w14:paraId="12E16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护理心理学（选修）</w:t>
            </w:r>
          </w:p>
        </w:tc>
        <w:tc>
          <w:tcPr>
            <w:tcW w:w="382" w:type="pct"/>
            <w:shd w:val="clear" w:color="auto" w:fill="auto"/>
            <w:vAlign w:val="center"/>
          </w:tcPr>
          <w:p w14:paraId="5C30D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1</w:t>
            </w:r>
          </w:p>
        </w:tc>
        <w:tc>
          <w:tcPr>
            <w:tcW w:w="361" w:type="pct"/>
            <w:shd w:val="clear" w:color="auto" w:fill="auto"/>
            <w:vAlign w:val="center"/>
          </w:tcPr>
          <w:p w14:paraId="41A68F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24</w:t>
            </w:r>
          </w:p>
        </w:tc>
        <w:tc>
          <w:tcPr>
            <w:tcW w:w="1808" w:type="pct"/>
            <w:shd w:val="clear" w:color="auto" w:fill="auto"/>
            <w:vAlign w:val="top"/>
          </w:tcPr>
          <w:p w14:paraId="1FA04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（一）素质目标</w:t>
            </w:r>
          </w:p>
          <w:p w14:paraId="3D3CD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具有正确的人生观、价值观，树立人道、博爱、奉献等南丁格尔精神。具有强烈的爱国情怀和社会责任感，高度的职业认同感，良好的职业素质和职业习惯，自觉加强职业道德修养。具有刻苦勤奋的学习态度，严禁求实的工作作风。具有高度的责任心、同情心、爱心和团结协作精神和协调能力。</w:t>
            </w:r>
          </w:p>
          <w:p w14:paraId="6A453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（二）知识目标：</w:t>
            </w:r>
          </w:p>
          <w:p w14:paraId="299EA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运用所学的预防知识做好临床病人的疾病预防。掌握各种疾病患者心理特点及对应的心理护理措施。</w:t>
            </w:r>
          </w:p>
          <w:p w14:paraId="389FA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（三）能力目标：</w:t>
            </w:r>
          </w:p>
          <w:p w14:paraId="4C7C8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学会心理护理的常用方法，学会心理干预方法并应用于临床。</w:t>
            </w:r>
          </w:p>
          <w:p w14:paraId="31F98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p>
        </w:tc>
        <w:tc>
          <w:tcPr>
            <w:tcW w:w="1243" w:type="pct"/>
            <w:shd w:val="clear" w:color="auto" w:fill="auto"/>
            <w:vAlign w:val="center"/>
          </w:tcPr>
          <w:p w14:paraId="26B3F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lang w:val="en-US" w:eastAsia="zh-CN"/>
              </w:rPr>
              <w:t>疾病概要（包括疾病概念、治疗原则）、护理评估（包括健康史的采集、身体状况、心理社会状况评估、实验室检查内容）、护理诊断、护理目标、护理措施这几部分对各系统疾病中的患者进行系统化整体护理。</w:t>
            </w:r>
          </w:p>
        </w:tc>
        <w:tc>
          <w:tcPr>
            <w:tcW w:w="551" w:type="pct"/>
            <w:shd w:val="clear" w:color="auto" w:fill="auto"/>
            <w:vAlign w:val="center"/>
          </w:tcPr>
          <w:p w14:paraId="2B9590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lang w:val="en-US" w:eastAsia="zh-Hans"/>
              </w:rPr>
              <w:t>选</w:t>
            </w:r>
            <w:r>
              <w:rPr>
                <w:rFonts w:hint="eastAsia" w:ascii="宋体" w:hAnsi="宋体" w:eastAsia="宋体" w:cs="宋体"/>
                <w:b w:val="0"/>
                <w:bCs w:val="0"/>
                <w:color w:val="auto"/>
                <w:sz w:val="20"/>
                <w:szCs w:val="20"/>
                <w:highlight w:val="white"/>
                <w:lang w:val="en-US" w:eastAsia="zh-CN"/>
              </w:rPr>
              <w:t>修</w:t>
            </w:r>
            <w:r>
              <w:rPr>
                <w:rFonts w:hint="eastAsia" w:ascii="宋体" w:hAnsi="宋体" w:eastAsia="宋体" w:cs="宋体"/>
                <w:b w:val="0"/>
                <w:bCs w:val="0"/>
                <w:color w:val="auto"/>
                <w:sz w:val="20"/>
                <w:szCs w:val="20"/>
                <w:highlight w:val="white"/>
              </w:rPr>
              <w:t>学场地：利用多谋体教室开展教学</w:t>
            </w:r>
          </w:p>
          <w:p w14:paraId="5B584D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003BA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教学模式：</w:t>
            </w:r>
          </w:p>
          <w:p w14:paraId="6C824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采用混合式教学模式</w:t>
            </w:r>
          </w:p>
          <w:p w14:paraId="7BD55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581397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教学方法：情境教学法、案例教学法、项目教学法</w:t>
            </w:r>
          </w:p>
          <w:p w14:paraId="6D4594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204FC7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教学评价：过程性考核和终结性考核构成</w:t>
            </w:r>
          </w:p>
        </w:tc>
      </w:tr>
      <w:tr w14:paraId="1A286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90" w:type="pct"/>
            <w:shd w:val="clear" w:color="auto" w:fill="D6DCE5" w:themeFill="text2" w:themeFillTint="32"/>
            <w:vAlign w:val="center"/>
          </w:tcPr>
          <w:p w14:paraId="09E296FD">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仿宋_GB2312" w:hAnsi="仿宋_GB2312" w:eastAsia="仿宋_GB2312" w:cs="仿宋_GB2312"/>
                <w:color w:val="auto"/>
                <w:kern w:val="2"/>
                <w:sz w:val="21"/>
                <w:szCs w:val="21"/>
                <w:vertAlign w:val="baseline"/>
                <w:lang w:val="en-US" w:eastAsia="zh-CN" w:bidi="ar-SA"/>
              </w:rPr>
            </w:pPr>
            <w:r>
              <w:rPr>
                <w:rFonts w:hint="default" w:ascii="仿宋_GB2312" w:hAnsi="仿宋_GB2312" w:eastAsia="仿宋_GB2312" w:cs="仿宋_GB2312"/>
                <w:color w:val="auto"/>
                <w:sz w:val="21"/>
                <w:szCs w:val="21"/>
                <w:vertAlign w:val="baseline"/>
                <w:lang w:eastAsia="zh-CN"/>
              </w:rPr>
              <w:t>3</w:t>
            </w:r>
          </w:p>
        </w:tc>
        <w:tc>
          <w:tcPr>
            <w:tcW w:w="361" w:type="pct"/>
            <w:vAlign w:val="center"/>
          </w:tcPr>
          <w:p w14:paraId="619AC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i w:val="0"/>
                <w:color w:val="auto"/>
                <w:kern w:val="2"/>
                <w:sz w:val="21"/>
                <w:szCs w:val="21"/>
                <w:u w:val="none"/>
                <w:lang w:val="en-US" w:eastAsia="zh-CN" w:bidi="ar-SA"/>
              </w:rPr>
            </w:pPr>
            <w:r>
              <w:rPr>
                <w:rFonts w:hint="eastAsia" w:ascii="宋体" w:hAnsi="宋体" w:eastAsia="宋体" w:cs="宋体"/>
                <w:b w:val="0"/>
                <w:bCs w:val="0"/>
                <w:color w:val="auto"/>
                <w:sz w:val="20"/>
                <w:szCs w:val="20"/>
                <w:highlight w:val="white"/>
              </w:rPr>
              <w:t>传染病护理</w:t>
            </w:r>
            <w:r>
              <w:rPr>
                <w:rFonts w:hint="eastAsia" w:ascii="宋体" w:hAnsi="宋体" w:eastAsia="宋体" w:cs="宋体"/>
                <w:b w:val="0"/>
                <w:bCs w:val="0"/>
                <w:color w:val="auto"/>
                <w:kern w:val="2"/>
                <w:sz w:val="20"/>
                <w:szCs w:val="20"/>
                <w:highlight w:val="white"/>
              </w:rPr>
              <w:t>（</w:t>
            </w:r>
            <w:r>
              <w:rPr>
                <w:rFonts w:hint="eastAsia" w:ascii="宋体" w:hAnsi="宋体" w:eastAsia="宋体" w:cs="宋体"/>
                <w:b w:val="0"/>
                <w:bCs w:val="0"/>
                <w:color w:val="auto"/>
                <w:kern w:val="2"/>
                <w:sz w:val="20"/>
                <w:szCs w:val="20"/>
                <w:highlight w:val="white"/>
                <w:lang w:val="en-US" w:eastAsia="zh-CN"/>
              </w:rPr>
              <w:t>选修</w:t>
            </w:r>
            <w:r>
              <w:rPr>
                <w:rFonts w:hint="eastAsia" w:ascii="宋体" w:hAnsi="宋体" w:eastAsia="宋体" w:cs="宋体"/>
                <w:b w:val="0"/>
                <w:bCs w:val="0"/>
                <w:color w:val="auto"/>
                <w:kern w:val="2"/>
                <w:sz w:val="20"/>
                <w:szCs w:val="20"/>
                <w:highlight w:val="white"/>
              </w:rPr>
              <w:t>）</w:t>
            </w:r>
          </w:p>
        </w:tc>
        <w:tc>
          <w:tcPr>
            <w:tcW w:w="382" w:type="pct"/>
            <w:vAlign w:val="center"/>
          </w:tcPr>
          <w:p w14:paraId="14FDE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i w:val="0"/>
                <w:color w:val="auto"/>
                <w:kern w:val="2"/>
                <w:sz w:val="21"/>
                <w:szCs w:val="21"/>
                <w:u w:val="none"/>
                <w:lang w:val="en-US" w:eastAsia="zh-CN" w:bidi="ar-SA"/>
              </w:rPr>
            </w:pPr>
            <w:r>
              <w:rPr>
                <w:rFonts w:hint="eastAsia" w:ascii="宋体" w:hAnsi="宋体" w:eastAsia="宋体" w:cs="宋体"/>
                <w:b w:val="0"/>
                <w:bCs w:val="0"/>
                <w:color w:val="auto"/>
                <w:sz w:val="20"/>
                <w:szCs w:val="20"/>
                <w:highlight w:val="white"/>
              </w:rPr>
              <w:t>2</w:t>
            </w:r>
          </w:p>
        </w:tc>
        <w:tc>
          <w:tcPr>
            <w:tcW w:w="361" w:type="pct"/>
            <w:vAlign w:val="center"/>
          </w:tcPr>
          <w:p w14:paraId="2CAA2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i w:val="0"/>
                <w:color w:val="auto"/>
                <w:kern w:val="2"/>
                <w:sz w:val="21"/>
                <w:szCs w:val="21"/>
                <w:u w:val="none"/>
                <w:lang w:val="en-US" w:eastAsia="zh-CN" w:bidi="ar-SA"/>
              </w:rPr>
            </w:pPr>
            <w:r>
              <w:rPr>
                <w:rFonts w:hint="eastAsia" w:ascii="宋体" w:hAnsi="宋体" w:eastAsia="宋体" w:cs="宋体"/>
                <w:b w:val="0"/>
                <w:bCs w:val="0"/>
                <w:color w:val="auto"/>
                <w:sz w:val="20"/>
                <w:szCs w:val="20"/>
                <w:highlight w:val="white"/>
              </w:rPr>
              <w:t>36</w:t>
            </w:r>
          </w:p>
        </w:tc>
        <w:tc>
          <w:tcPr>
            <w:tcW w:w="1808" w:type="pct"/>
            <w:vAlign w:val="center"/>
          </w:tcPr>
          <w:p w14:paraId="6BAA60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（一）素质目标</w:t>
            </w:r>
          </w:p>
          <w:p w14:paraId="44CD76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1.具备职业安全意识，良好的职业素质，树立大卫生观及预防为主的</w:t>
            </w:r>
            <w:r>
              <w:rPr>
                <w:rFonts w:hint="eastAsia" w:ascii="宋体" w:hAnsi="宋体" w:eastAsia="宋体" w:cs="宋体"/>
                <w:b w:val="0"/>
                <w:bCs w:val="0"/>
                <w:color w:val="auto"/>
                <w:sz w:val="20"/>
                <w:szCs w:val="20"/>
                <w:highlight w:val="white"/>
              </w:rPr>
              <w:t>理念。</w:t>
            </w:r>
          </w:p>
          <w:p w14:paraId="0268B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highlight w:val="white"/>
                <w:lang w:val="en-US" w:eastAsia="zh-CN"/>
              </w:rPr>
              <w:t>2</w:t>
            </w:r>
            <w:r>
              <w:rPr>
                <w:rFonts w:hint="eastAsia" w:ascii="宋体" w:hAnsi="宋体" w:eastAsia="宋体" w:cs="宋体"/>
                <w:b w:val="0"/>
                <w:bCs w:val="0"/>
                <w:color w:val="auto"/>
                <w:sz w:val="20"/>
                <w:szCs w:val="20"/>
                <w:highlight w:val="white"/>
              </w:rPr>
              <w:t>.具有高度的责任感</w:t>
            </w:r>
            <w:r>
              <w:rPr>
                <w:rFonts w:hint="eastAsia" w:ascii="宋体" w:hAnsi="宋体" w:eastAsia="宋体" w:cs="宋体"/>
                <w:b w:val="0"/>
                <w:bCs w:val="0"/>
                <w:color w:val="auto"/>
                <w:sz w:val="20"/>
                <w:szCs w:val="20"/>
              </w:rPr>
              <w:t>、关心爱护传染病患者，同情心和团结协作精神。</w:t>
            </w:r>
          </w:p>
          <w:p w14:paraId="1BFD8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（二）知识目标</w:t>
            </w:r>
          </w:p>
          <w:p w14:paraId="31DDDF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1.掌握传染病的基本理论知识、常见传染病的护理措施。</w:t>
            </w:r>
          </w:p>
          <w:p w14:paraId="2ED68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2.熟悉常见传染病的临床表现、预防、治疗要点。</w:t>
            </w:r>
          </w:p>
          <w:p w14:paraId="731F5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3.了解常见传染病的辅助检查意义及诊断要点。</w:t>
            </w:r>
          </w:p>
          <w:p w14:paraId="1DD5B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（三）能力目标</w:t>
            </w:r>
          </w:p>
          <w:p w14:paraId="4A9A4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1.能够进行常见传染病的护理评估、预防、保健、健康教育、医疗咨询等服务。</w:t>
            </w:r>
          </w:p>
          <w:p w14:paraId="57DDB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2.能够进行正确的病情观察与对症护理、用药。</w:t>
            </w:r>
          </w:p>
          <w:p w14:paraId="67605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color w:val="auto"/>
                <w:kern w:val="2"/>
                <w:sz w:val="21"/>
                <w:szCs w:val="21"/>
                <w:vertAlign w:val="baseline"/>
                <w:lang w:val="en-US" w:eastAsia="zh-CN" w:bidi="ar-SA"/>
              </w:rPr>
            </w:pPr>
            <w:r>
              <w:rPr>
                <w:rFonts w:hint="eastAsia" w:ascii="宋体" w:hAnsi="宋体" w:eastAsia="宋体" w:cs="宋体"/>
                <w:b w:val="0"/>
                <w:bCs w:val="0"/>
                <w:color w:val="auto"/>
                <w:sz w:val="20"/>
                <w:szCs w:val="20"/>
              </w:rPr>
              <w:t>3.能够正确实施传染病防治及职业防护措施。</w:t>
            </w:r>
          </w:p>
        </w:tc>
        <w:tc>
          <w:tcPr>
            <w:tcW w:w="1243" w:type="pct"/>
            <w:vAlign w:val="center"/>
          </w:tcPr>
          <w:p w14:paraId="6F416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总论</w:t>
            </w:r>
          </w:p>
          <w:p w14:paraId="39158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病毒感染性疾病患者的护理</w:t>
            </w:r>
          </w:p>
          <w:p w14:paraId="48097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细菌感染性疾病患者的护理</w:t>
            </w:r>
          </w:p>
          <w:p w14:paraId="34D97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寄生虫、螺旋体感染性疾病患者的护理</w:t>
            </w:r>
          </w:p>
          <w:p w14:paraId="40232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color w:val="auto"/>
                <w:kern w:val="2"/>
                <w:sz w:val="21"/>
                <w:szCs w:val="21"/>
                <w:vertAlign w:val="baseline"/>
                <w:lang w:val="en-US" w:eastAsia="zh-CN" w:bidi="ar-SA"/>
              </w:rPr>
            </w:pPr>
          </w:p>
        </w:tc>
        <w:tc>
          <w:tcPr>
            <w:tcW w:w="551" w:type="pct"/>
            <w:vAlign w:val="center"/>
          </w:tcPr>
          <w:p w14:paraId="00928C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教学场地：</w:t>
            </w:r>
            <w:r>
              <w:rPr>
                <w:rFonts w:hint="eastAsia" w:ascii="宋体" w:hAnsi="宋体" w:eastAsia="宋体" w:cs="宋体"/>
                <w:b w:val="0"/>
                <w:bCs w:val="0"/>
                <w:color w:val="auto"/>
                <w:sz w:val="20"/>
                <w:szCs w:val="20"/>
              </w:rPr>
              <w:t>多媒体教室</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基础护理实训室</w:t>
            </w:r>
          </w:p>
          <w:p w14:paraId="77815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79D02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教学模式：</w:t>
            </w:r>
            <w:r>
              <w:rPr>
                <w:rFonts w:hint="eastAsia" w:ascii="宋体" w:hAnsi="宋体" w:eastAsia="宋体" w:cs="宋体"/>
                <w:b w:val="0"/>
                <w:bCs w:val="0"/>
                <w:color w:val="auto"/>
                <w:sz w:val="20"/>
                <w:szCs w:val="20"/>
              </w:rPr>
              <w:t>线上、线下、课前、课中</w:t>
            </w:r>
          </w:p>
          <w:p w14:paraId="0CB95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431E3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教学方法：</w:t>
            </w:r>
            <w:r>
              <w:rPr>
                <w:rFonts w:hint="eastAsia" w:ascii="宋体" w:hAnsi="宋体" w:eastAsia="宋体" w:cs="宋体"/>
                <w:b w:val="0"/>
                <w:bCs w:val="0"/>
                <w:color w:val="auto"/>
                <w:sz w:val="20"/>
                <w:szCs w:val="20"/>
              </w:rPr>
              <w:t>案例教学法</w:t>
            </w:r>
          </w:p>
          <w:p w14:paraId="3AB86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rPr>
              <w:t>目标教学法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情景模拟法</w:t>
            </w:r>
            <w:r>
              <w:rPr>
                <w:rFonts w:hint="eastAsia" w:ascii="宋体" w:hAnsi="宋体" w:cs="宋体"/>
                <w:b w:val="0"/>
                <w:bCs w:val="0"/>
                <w:color w:val="auto"/>
                <w:sz w:val="20"/>
                <w:szCs w:val="20"/>
                <w:lang w:eastAsia="zh-CN"/>
              </w:rPr>
              <w:t>、</w:t>
            </w:r>
            <w:r>
              <w:rPr>
                <w:rFonts w:hint="eastAsia" w:ascii="宋体" w:hAnsi="宋体" w:eastAsia="宋体" w:cs="宋体"/>
                <w:b w:val="0"/>
                <w:bCs w:val="0"/>
                <w:color w:val="auto"/>
                <w:sz w:val="20"/>
                <w:szCs w:val="20"/>
              </w:rPr>
              <w:t>启发法</w:t>
            </w:r>
          </w:p>
          <w:p w14:paraId="2391AA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05CACC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教学评价：形成性评价</w:t>
            </w:r>
            <w:r>
              <w:rPr>
                <w:rFonts w:hint="eastAsia" w:ascii="宋体" w:hAnsi="宋体" w:cs="宋体"/>
                <w:b w:val="0"/>
                <w:bCs w:val="0"/>
                <w:color w:val="auto"/>
                <w:sz w:val="20"/>
                <w:szCs w:val="20"/>
                <w:highlight w:val="white"/>
                <w:lang w:val="en-US" w:eastAsia="zh-CN"/>
              </w:rPr>
              <w:t>＋</w:t>
            </w:r>
          </w:p>
          <w:p w14:paraId="361E05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仿宋_GB2312" w:hAnsi="仿宋_GB2312" w:eastAsia="仿宋_GB2312" w:cs="仿宋_GB2312"/>
                <w:color w:val="auto"/>
                <w:kern w:val="2"/>
                <w:sz w:val="21"/>
                <w:szCs w:val="21"/>
                <w:lang w:val="en-US" w:eastAsia="zh-CN" w:bidi="ar-SA"/>
              </w:rPr>
            </w:pPr>
            <w:r>
              <w:rPr>
                <w:rFonts w:hint="eastAsia" w:ascii="宋体" w:hAnsi="宋体" w:eastAsia="宋体" w:cs="宋体"/>
                <w:b w:val="0"/>
                <w:bCs w:val="0"/>
                <w:color w:val="auto"/>
                <w:sz w:val="20"/>
                <w:szCs w:val="20"/>
                <w:highlight w:val="white"/>
              </w:rPr>
              <w:t>总结性评价</w:t>
            </w:r>
            <w:r>
              <w:rPr>
                <w:rFonts w:hint="eastAsia" w:ascii="宋体" w:hAnsi="宋体" w:cs="宋体"/>
                <w:b w:val="0"/>
                <w:bCs w:val="0"/>
                <w:color w:val="auto"/>
                <w:sz w:val="20"/>
                <w:szCs w:val="20"/>
                <w:highlight w:val="white"/>
                <w:lang w:val="en-US" w:eastAsia="zh-CN"/>
              </w:rPr>
              <w:t>＋</w:t>
            </w:r>
            <w:r>
              <w:rPr>
                <w:rFonts w:hint="eastAsia" w:ascii="宋体" w:hAnsi="宋体" w:eastAsia="宋体" w:cs="宋体"/>
                <w:b w:val="0"/>
                <w:bCs w:val="0"/>
                <w:color w:val="auto"/>
                <w:sz w:val="20"/>
                <w:szCs w:val="20"/>
                <w:highlight w:val="white"/>
              </w:rPr>
              <w:t>增值评价</w:t>
            </w:r>
          </w:p>
        </w:tc>
      </w:tr>
      <w:tr w14:paraId="3BAAA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90" w:type="pct"/>
            <w:shd w:val="clear" w:color="auto" w:fill="D6DCE5" w:themeFill="text2" w:themeFillTint="32"/>
            <w:vAlign w:val="center"/>
          </w:tcPr>
          <w:p w14:paraId="144A6E2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eastAsia" w:ascii="宋体" w:hAnsi="宋体" w:cs="宋体"/>
                <w:color w:val="auto"/>
                <w:sz w:val="20"/>
                <w:szCs w:val="20"/>
                <w:highlight w:val="none"/>
                <w:lang w:val="en-US" w:eastAsia="zh-CN"/>
              </w:rPr>
            </w:pPr>
            <w:r>
              <w:rPr>
                <w:rFonts w:hint="default" w:ascii="仿宋_GB2312" w:hAnsi="仿宋_GB2312" w:eastAsia="仿宋_GB2312" w:cs="仿宋_GB2312"/>
                <w:color w:val="auto"/>
                <w:sz w:val="21"/>
                <w:szCs w:val="21"/>
                <w:vertAlign w:val="baseline"/>
                <w:lang w:eastAsia="zh-CN"/>
              </w:rPr>
              <w:t>4</w:t>
            </w:r>
          </w:p>
        </w:tc>
        <w:tc>
          <w:tcPr>
            <w:tcW w:w="361" w:type="pct"/>
            <w:shd w:val="clear" w:color="auto" w:fill="auto"/>
            <w:vAlign w:val="center"/>
          </w:tcPr>
          <w:p w14:paraId="1B0CE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val="0"/>
                <w:color w:val="auto"/>
                <w:sz w:val="20"/>
                <w:szCs w:val="20"/>
                <w:lang w:val="en-US"/>
              </w:rPr>
            </w:pPr>
            <w:r>
              <w:rPr>
                <w:rFonts w:hint="eastAsia" w:ascii="宋体" w:hAnsi="宋体" w:eastAsia="宋体" w:cs="宋体"/>
                <w:b w:val="0"/>
                <w:bCs w:val="0"/>
                <w:color w:val="auto"/>
                <w:sz w:val="20"/>
                <w:szCs w:val="20"/>
                <w:lang w:val="en-US" w:eastAsia="zh-CN"/>
              </w:rPr>
              <w:t>护理伦理与法律法规（选修）</w:t>
            </w:r>
          </w:p>
        </w:tc>
        <w:tc>
          <w:tcPr>
            <w:tcW w:w="382" w:type="pct"/>
            <w:shd w:val="clear" w:color="auto" w:fill="auto"/>
            <w:vAlign w:val="center"/>
          </w:tcPr>
          <w:p w14:paraId="43E83B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lang w:val="en-US" w:eastAsia="zh-CN"/>
              </w:rPr>
              <w:t>1</w:t>
            </w:r>
          </w:p>
        </w:tc>
        <w:tc>
          <w:tcPr>
            <w:tcW w:w="361" w:type="pct"/>
            <w:shd w:val="clear" w:color="auto" w:fill="auto"/>
            <w:vAlign w:val="center"/>
          </w:tcPr>
          <w:p w14:paraId="5FB01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lang w:val="en-US" w:eastAsia="zh-CN"/>
              </w:rPr>
              <w:t>18</w:t>
            </w:r>
          </w:p>
        </w:tc>
        <w:tc>
          <w:tcPr>
            <w:tcW w:w="1808" w:type="pct"/>
            <w:shd w:val="clear" w:color="auto" w:fill="auto"/>
            <w:vAlign w:val="center"/>
          </w:tcPr>
          <w:p w14:paraId="44A32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lang w:eastAsia="zh-CN"/>
              </w:rPr>
            </w:pPr>
            <w:r>
              <w:rPr>
                <w:rFonts w:hint="eastAsia" w:ascii="宋体" w:hAnsi="宋体" w:eastAsia="宋体" w:cs="宋体"/>
                <w:b w:val="0"/>
                <w:bCs w:val="0"/>
                <w:color w:val="auto"/>
                <w:sz w:val="20"/>
                <w:szCs w:val="20"/>
                <w:lang w:val="en-US" w:eastAsia="zh-CN"/>
              </w:rPr>
              <w:t>（一）素质目标</w:t>
            </w:r>
            <w:r>
              <w:rPr>
                <w:rFonts w:hint="eastAsia" w:ascii="宋体" w:hAnsi="宋体" w:eastAsia="宋体" w:cs="宋体"/>
                <w:b w:val="0"/>
                <w:bCs w:val="0"/>
                <w:color w:val="auto"/>
                <w:sz w:val="20"/>
                <w:szCs w:val="20"/>
                <w:lang w:eastAsia="zh-CN"/>
              </w:rPr>
              <w:t>:</w:t>
            </w:r>
          </w:p>
          <w:p w14:paraId="461A6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lang w:val="en-US" w:eastAsia="zh-CN"/>
              </w:rPr>
              <w:t>通过对道德、伦理、相关法律法规的学习，树立优良的道德品质和恰当的伦理敏感度，知法懂法</w:t>
            </w:r>
          </w:p>
          <w:p w14:paraId="056EF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lang w:val="en-US" w:eastAsia="zh-CN"/>
              </w:rPr>
            </w:pPr>
            <w:r>
              <w:rPr>
                <w:rFonts w:hint="eastAsia" w:ascii="宋体" w:hAnsi="宋体" w:eastAsia="宋体" w:cs="宋体"/>
                <w:b w:val="0"/>
                <w:bCs w:val="0"/>
                <w:color w:val="auto"/>
                <w:sz w:val="20"/>
                <w:szCs w:val="20"/>
                <w:lang w:val="en-US" w:eastAsia="zh-CN"/>
              </w:rPr>
              <w:t>（二）知识目标：</w:t>
            </w:r>
          </w:p>
          <w:p w14:paraId="69CA75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lang w:val="en-US" w:eastAsia="zh-CN"/>
              </w:rPr>
            </w:pPr>
            <w:r>
              <w:rPr>
                <w:rFonts w:hint="eastAsia" w:ascii="宋体" w:hAnsi="宋体" w:eastAsia="宋体" w:cs="宋体"/>
                <w:b w:val="0"/>
                <w:bCs w:val="0"/>
                <w:color w:val="auto"/>
                <w:sz w:val="20"/>
                <w:szCs w:val="20"/>
                <w:lang w:eastAsia="zh-CN"/>
              </w:rPr>
              <w:t>通过本课程学习，能</w:t>
            </w:r>
            <w:r>
              <w:rPr>
                <w:rFonts w:hint="eastAsia" w:ascii="宋体" w:hAnsi="宋体" w:eastAsia="宋体" w:cs="宋体"/>
                <w:b w:val="0"/>
                <w:bCs w:val="0"/>
                <w:color w:val="auto"/>
                <w:sz w:val="20"/>
                <w:szCs w:val="20"/>
              </w:rPr>
              <w:t>在护理实践工作中辨别行为、事件的对错、合法或非法的能力，从而懂得采用最合适的方式去应对可能发生的事件，在工作中合理维护自身、同事、患者、患者家属等对象的权益；</w:t>
            </w:r>
          </w:p>
          <w:p w14:paraId="79F4F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lang w:val="en-US" w:eastAsia="zh-CN"/>
              </w:rPr>
            </w:pPr>
            <w:r>
              <w:rPr>
                <w:rFonts w:hint="eastAsia" w:ascii="宋体" w:hAnsi="宋体" w:eastAsia="宋体" w:cs="宋体"/>
                <w:b w:val="0"/>
                <w:bCs w:val="0"/>
                <w:color w:val="auto"/>
                <w:sz w:val="20"/>
                <w:szCs w:val="20"/>
                <w:lang w:val="en-US" w:eastAsia="zh-CN"/>
              </w:rPr>
              <w:t>（三）能力目标：</w:t>
            </w:r>
          </w:p>
          <w:p w14:paraId="6F8E05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充分了解医学工作的法律法规，正确认识自己在护理工作中应享有的权利及承担的义务，以法律的手段有效维护服务对象及自身的权利，避免法律纠纷的发生，提高护理服务质量，为促进我国卫生事业的发展做出应有的贡献。</w:t>
            </w:r>
          </w:p>
        </w:tc>
        <w:tc>
          <w:tcPr>
            <w:tcW w:w="1243" w:type="pct"/>
            <w:shd w:val="clear" w:color="auto" w:fill="auto"/>
            <w:vAlign w:val="center"/>
          </w:tcPr>
          <w:p w14:paraId="1F1EC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主要内容包括护理伦理的概述；护理伦理及法律法规的基本理论；卫生法律法规的渊源及基本理论；护理伦理的规体系；护理人际关系伦理；基础护理、整体护理和心理护理伦理等。</w:t>
            </w:r>
          </w:p>
        </w:tc>
        <w:tc>
          <w:tcPr>
            <w:tcW w:w="551" w:type="pct"/>
            <w:shd w:val="clear" w:color="auto" w:fill="auto"/>
            <w:vAlign w:val="center"/>
          </w:tcPr>
          <w:p w14:paraId="64E97E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学场地：利用多谋体教室开展教学</w:t>
            </w:r>
          </w:p>
          <w:p w14:paraId="4BCFD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0E9D3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教学模式：</w:t>
            </w:r>
          </w:p>
          <w:p w14:paraId="455FF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采用混合式教学模式</w:t>
            </w:r>
          </w:p>
          <w:p w14:paraId="17A36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782DBF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教学方法：情境教学法、案例教学法、项目教学法</w:t>
            </w:r>
          </w:p>
          <w:p w14:paraId="77CD4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val="0"/>
                <w:color w:val="auto"/>
                <w:sz w:val="20"/>
                <w:szCs w:val="20"/>
                <w:highlight w:val="white"/>
              </w:rPr>
            </w:pPr>
          </w:p>
          <w:p w14:paraId="006F6A22">
            <w:pPr>
              <w:keepNext w:val="0"/>
              <w:keepLines w:val="0"/>
              <w:pageBreakBefore w:val="0"/>
              <w:suppressLineNumbers w:val="0"/>
              <w:kinsoku/>
              <w:wordWrap/>
              <w:overflowPunct/>
              <w:topLinePunct w:val="0"/>
              <w:autoSpaceDE/>
              <w:autoSpaceDN/>
              <w:bidi w:val="0"/>
              <w:adjustRightInd/>
              <w:spacing w:before="0" w:beforeAutospacing="0" w:after="0" w:afterAutospacing="0" w:line="280" w:lineRule="exact"/>
              <w:ind w:left="0" w:right="0"/>
              <w:jc w:val="center"/>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教学评价：过程性考核和终结性考核构成</w:t>
            </w:r>
          </w:p>
        </w:tc>
      </w:tr>
      <w:tr w14:paraId="4C895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90" w:type="pct"/>
            <w:shd w:val="clear" w:color="auto" w:fill="D6DCE5" w:themeFill="text2" w:themeFillTint="32"/>
            <w:vAlign w:val="center"/>
          </w:tcPr>
          <w:p w14:paraId="674300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rPr>
                <w:rFonts w:hint="default" w:ascii="仿宋_GB2312" w:hAnsi="仿宋_GB2312" w:eastAsia="仿宋_GB2312" w:cs="仿宋_GB2312"/>
                <w:color w:val="auto"/>
                <w:sz w:val="21"/>
                <w:szCs w:val="21"/>
                <w:vertAlign w:val="baseline"/>
                <w:lang w:eastAsia="zh-CN"/>
              </w:rPr>
            </w:pPr>
            <w:r>
              <w:rPr>
                <w:rFonts w:hint="default" w:ascii="仿宋_GB2312" w:hAnsi="仿宋_GB2312" w:eastAsia="仿宋_GB2312" w:cs="仿宋_GB2312"/>
                <w:color w:val="auto"/>
                <w:sz w:val="21"/>
                <w:szCs w:val="21"/>
                <w:vertAlign w:val="baseline"/>
                <w:lang w:eastAsia="zh-CN"/>
              </w:rPr>
              <w:t>5</w:t>
            </w:r>
          </w:p>
        </w:tc>
        <w:tc>
          <w:tcPr>
            <w:tcW w:w="361" w:type="pct"/>
            <w:shd w:val="clear" w:color="auto" w:fill="auto"/>
            <w:vAlign w:val="center"/>
          </w:tcPr>
          <w:p w14:paraId="2981B9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宋体" w:hAnsi="宋体" w:eastAsia="宋体" w:cs="宋体"/>
                <w:b w:val="0"/>
                <w:bCs w:val="0"/>
                <w:color w:val="auto"/>
                <w:sz w:val="20"/>
                <w:szCs w:val="20"/>
                <w:lang w:eastAsia="zh-CN"/>
              </w:rPr>
            </w:pPr>
            <w:r>
              <w:rPr>
                <w:rFonts w:hint="default" w:ascii="宋体" w:hAnsi="宋体" w:cs="宋体"/>
                <w:b w:val="0"/>
                <w:bCs w:val="0"/>
                <w:color w:val="auto"/>
                <w:sz w:val="20"/>
                <w:szCs w:val="20"/>
                <w:lang w:eastAsia="zh-CN"/>
              </w:rPr>
              <w:t>护理美学</w:t>
            </w:r>
          </w:p>
        </w:tc>
        <w:tc>
          <w:tcPr>
            <w:tcW w:w="382" w:type="pct"/>
            <w:shd w:val="clear" w:color="auto" w:fill="auto"/>
            <w:vAlign w:val="center"/>
          </w:tcPr>
          <w:p w14:paraId="5C6E7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lang w:val="en-US" w:eastAsia="zh-CN"/>
              </w:rPr>
            </w:pPr>
            <w:r>
              <w:rPr>
                <w:rFonts w:ascii="宋体" w:hAnsi="宋体" w:eastAsia="宋体" w:cs="宋体"/>
                <w:sz w:val="24"/>
                <w:szCs w:val="24"/>
              </w:rPr>
              <w:t>1</w:t>
            </w:r>
          </w:p>
        </w:tc>
        <w:tc>
          <w:tcPr>
            <w:tcW w:w="361" w:type="pct"/>
            <w:shd w:val="clear" w:color="auto" w:fill="auto"/>
            <w:vAlign w:val="center"/>
          </w:tcPr>
          <w:p w14:paraId="65692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lang w:val="en-US" w:eastAsia="zh-CN"/>
              </w:rPr>
            </w:pPr>
            <w:r>
              <w:rPr>
                <w:rFonts w:ascii="宋体" w:hAnsi="宋体" w:eastAsia="宋体" w:cs="宋体"/>
                <w:sz w:val="24"/>
                <w:szCs w:val="24"/>
              </w:rPr>
              <w:t xml:space="preserve"> 24</w:t>
            </w:r>
          </w:p>
        </w:tc>
        <w:tc>
          <w:tcPr>
            <w:tcW w:w="1808" w:type="pct"/>
            <w:shd w:val="clear" w:color="auto" w:fill="auto"/>
            <w:vAlign w:val="center"/>
          </w:tcPr>
          <w:p w14:paraId="538C25BA">
            <w:pPr>
              <w:keepNext w:val="0"/>
              <w:keepLines w:val="0"/>
              <w:widowControl/>
              <w:suppressLineNumbers w:val="0"/>
              <w:jc w:val="left"/>
            </w:pPr>
            <w:r>
              <w:rPr>
                <w:rFonts w:ascii="宋体" w:hAnsi="宋体" w:eastAsia="宋体" w:cs="宋体"/>
                <w:kern w:val="0"/>
                <w:sz w:val="24"/>
                <w:szCs w:val="24"/>
                <w:lang w:val="en-US" w:eastAsia="zh-CN" w:bidi="ar"/>
              </w:rPr>
              <w:t>一</w:t>
            </w:r>
            <w:r>
              <w:rPr>
                <w:rFonts w:hint="eastAsia" w:ascii="宋体" w:hAnsi="宋体" w:eastAsia="宋体" w:cs="宋体"/>
                <w:b w:val="0"/>
                <w:bCs w:val="0"/>
                <w:color w:val="auto"/>
                <w:sz w:val="20"/>
                <w:szCs w:val="20"/>
                <w:lang w:val="en-US" w:eastAsia="zh-CN"/>
              </w:rPr>
              <w:t>）素质目标：</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通过学习美学知识，培养审美能力和情趣，提高专业素质，培养综合素质。</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（二）知识目标：</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了解美的起源、本质与特征、形成和发展等内容和美育工作的整体概况。</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2.熟悉科学美鉴赏力培养和形成的基本条件。</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3.护理专业形象的内涵与意义，塑造护士外在形象和内在形象及群体形象。</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（三）能力目标：</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能够塑造良好的护士职业形象，能运用所学知识解决护患关系中存在的问题。</w:t>
            </w:r>
            <w:r>
              <w:rPr>
                <w:rFonts w:hint="eastAsia" w:ascii="宋体" w:hAnsi="宋体" w:eastAsia="宋体" w:cs="宋体"/>
                <w:b w:val="0"/>
                <w:bCs w:val="0"/>
                <w:color w:val="auto"/>
                <w:sz w:val="20"/>
                <w:szCs w:val="20"/>
                <w:lang w:val="en-US" w:eastAsia="zh-CN"/>
              </w:rPr>
              <w:br w:type="textWrapping"/>
            </w:r>
          </w:p>
          <w:p w14:paraId="7A0A0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rPr>
            </w:pPr>
          </w:p>
        </w:tc>
        <w:tc>
          <w:tcPr>
            <w:tcW w:w="1243" w:type="pct"/>
            <w:shd w:val="clear" w:color="auto" w:fill="auto"/>
            <w:vAlign w:val="center"/>
          </w:tcPr>
          <w:p w14:paraId="48D15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lang w:val="en-US" w:eastAsia="zh-CN"/>
              </w:rPr>
              <w:t xml:space="preserve">绪论、美的本质、形态及形式美与护理，美的基本范畴与护理，人体美与护理、护理审美与护理美感、护士的仪容形象，护士的服饰形象。 选修学场地：利用多谋体教室开展教学 </w:t>
            </w:r>
          </w:p>
        </w:tc>
        <w:tc>
          <w:tcPr>
            <w:tcW w:w="551" w:type="pct"/>
            <w:shd w:val="clear" w:color="auto" w:fill="auto"/>
            <w:vAlign w:val="center"/>
          </w:tcPr>
          <w:p w14:paraId="3A74CB8C">
            <w:pPr>
              <w:keepNext w:val="0"/>
              <w:keepLines w:val="0"/>
              <w:widowControl/>
              <w:suppressLineNumbers w:val="0"/>
              <w:jc w:val="left"/>
              <w:rPr>
                <w:rFonts w:hint="eastAsia" w:ascii="宋体" w:hAnsi="宋体" w:eastAsia="宋体" w:cs="宋体"/>
                <w:b w:val="0"/>
                <w:bCs w:val="0"/>
                <w:color w:val="auto"/>
                <w:sz w:val="20"/>
                <w:szCs w:val="20"/>
                <w:lang w:val="en-US" w:eastAsia="zh-CN"/>
              </w:rPr>
            </w:pPr>
            <w:r>
              <w:rPr>
                <w:rFonts w:hint="eastAsia" w:ascii="宋体" w:hAnsi="宋体" w:eastAsia="宋体" w:cs="宋体"/>
                <w:b w:val="0"/>
                <w:bCs w:val="0"/>
                <w:color w:val="auto"/>
                <w:sz w:val="20"/>
                <w:szCs w:val="20"/>
                <w:lang w:val="en-US" w:eastAsia="zh-CN"/>
              </w:rPr>
              <w:t>教学模式：</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采用混合式教学模式</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教学方法：情境教学法、案例教学法、项目教学法</w:t>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br w:type="textWrapping"/>
            </w:r>
            <w:r>
              <w:rPr>
                <w:rFonts w:hint="eastAsia" w:ascii="宋体" w:hAnsi="宋体" w:eastAsia="宋体" w:cs="宋体"/>
                <w:b w:val="0"/>
                <w:bCs w:val="0"/>
                <w:color w:val="auto"/>
                <w:sz w:val="20"/>
                <w:szCs w:val="20"/>
                <w:lang w:val="en-US" w:eastAsia="zh-CN"/>
              </w:rPr>
              <w:t xml:space="preserve">教学评价：过程性考核和终结性考核构成 </w:t>
            </w:r>
          </w:p>
          <w:p w14:paraId="6C8C3081">
            <w:pPr>
              <w:keepNext w:val="0"/>
              <w:keepLines w:val="0"/>
              <w:widowControl/>
              <w:suppressLineNumbers w:val="0"/>
              <w:jc w:val="left"/>
              <w:rPr>
                <w:rFonts w:hint="eastAsia" w:ascii="宋体" w:hAnsi="宋体" w:eastAsia="宋体" w:cs="宋体"/>
                <w:b w:val="0"/>
                <w:bCs w:val="0"/>
                <w:color w:val="auto"/>
                <w:sz w:val="20"/>
                <w:szCs w:val="20"/>
                <w:lang w:val="en-US" w:eastAsia="zh-CN"/>
              </w:rPr>
            </w:pPr>
          </w:p>
        </w:tc>
      </w:tr>
    </w:tbl>
    <w:p w14:paraId="3EE4D10F">
      <w:pPr>
        <w:pStyle w:val="2"/>
        <w:rPr>
          <w:rFonts w:hint="eastAsia"/>
          <w:lang w:val="en-US" w:eastAsia="zh-CN"/>
        </w:rPr>
      </w:pPr>
    </w:p>
    <w:p w14:paraId="04C01072">
      <w:pPr>
        <w:pStyle w:val="22"/>
        <w:tabs>
          <w:tab w:val="left" w:pos="923"/>
        </w:tabs>
        <w:snapToGrid w:val="0"/>
        <w:ind w:left="0" w:leftChars="0" w:firstLine="0" w:firstLineChars="0"/>
        <w:outlineLvl w:val="9"/>
        <w:rPr>
          <w:rFonts w:hint="eastAsia" w:ascii="仿宋_GB2312" w:hAnsi="仿宋_GB2312" w:eastAsia="仿宋_GB2312" w:cs="仿宋_GB2312"/>
          <w:color w:val="auto"/>
          <w:sz w:val="32"/>
          <w:szCs w:val="28"/>
          <w:highlight w:val="none"/>
          <w:lang w:val="en-US" w:bidi="ar-SA"/>
        </w:rPr>
      </w:pPr>
      <w:bookmarkStart w:id="119" w:name="_Toc21177"/>
      <w:bookmarkStart w:id="120" w:name="_Toc18686"/>
      <w:bookmarkStart w:id="121" w:name="_Toc16765"/>
      <w:bookmarkStart w:id="122" w:name="_Toc21677"/>
      <w:bookmarkStart w:id="123" w:name="_Toc20310"/>
      <w:bookmarkStart w:id="124" w:name="_Toc13589"/>
      <w:bookmarkStart w:id="125" w:name="_Toc30603"/>
      <w:bookmarkStart w:id="126" w:name="_Toc5918"/>
    </w:p>
    <w:p w14:paraId="095E4675">
      <w:pPr>
        <w:pStyle w:val="22"/>
        <w:tabs>
          <w:tab w:val="left" w:pos="923"/>
        </w:tabs>
        <w:snapToGrid w:val="0"/>
        <w:outlineLvl w:val="9"/>
        <w:rPr>
          <w:rFonts w:ascii="仿宋_GB2312" w:hAnsi="仿宋_GB2312" w:eastAsia="仿宋_GB2312" w:cs="仿宋_GB2312"/>
          <w:color w:val="auto"/>
          <w:sz w:val="32"/>
          <w:szCs w:val="28"/>
          <w:highlight w:val="none"/>
          <w:lang w:bidi="ar-SA"/>
        </w:rPr>
      </w:pPr>
      <w:r>
        <w:rPr>
          <w:rFonts w:hint="eastAsia" w:ascii="仿宋_GB2312" w:hAnsi="仿宋_GB2312" w:eastAsia="仿宋_GB2312" w:cs="仿宋_GB2312"/>
          <w:color w:val="auto"/>
          <w:sz w:val="32"/>
          <w:szCs w:val="28"/>
          <w:highlight w:val="none"/>
          <w:lang w:val="en-US" w:bidi="ar-SA"/>
        </w:rPr>
        <w:t>3.</w:t>
      </w:r>
      <w:r>
        <w:rPr>
          <w:rFonts w:hint="eastAsia" w:ascii="仿宋_GB2312" w:hAnsi="仿宋_GB2312" w:eastAsia="仿宋_GB2312" w:cs="仿宋_GB2312"/>
          <w:color w:val="auto"/>
          <w:sz w:val="32"/>
          <w:szCs w:val="28"/>
          <w:highlight w:val="none"/>
          <w:lang w:bidi="ar-SA"/>
        </w:rPr>
        <w:t>实践性教学环节</w:t>
      </w:r>
    </w:p>
    <w:p w14:paraId="5764214D">
      <w:pPr>
        <w:keepNext w:val="0"/>
        <w:keepLines w:val="0"/>
        <w:widowControl w:val="0"/>
        <w:suppressLineNumbers w:val="0"/>
        <w:autoSpaceDE w:val="0"/>
        <w:autoSpaceDN/>
        <w:adjustRightInd w:val="0"/>
        <w:spacing w:before="0" w:beforeAutospacing="0" w:after="0" w:afterAutospacing="0" w:line="360" w:lineRule="auto"/>
        <w:ind w:left="0" w:right="0"/>
        <w:jc w:val="left"/>
        <w:rPr>
          <w:rFonts w:hint="eastAsia" w:ascii="仿宋_GB2312" w:hAnsi="仿宋_GB2312" w:eastAsia="仿宋_GB2312" w:cs="仿宋_GB2312"/>
          <w:color w:val="000000" w:themeColor="text1"/>
          <w:sz w:val="32"/>
          <w:szCs w:val="28"/>
          <w:lang w:bidi="ar-SA"/>
          <w14:textFill>
            <w14:solidFill>
              <w14:schemeClr w14:val="tx1"/>
            </w14:solidFill>
          </w14:textFill>
        </w:rPr>
      </w:pPr>
      <w:r>
        <w:rPr>
          <w:rFonts w:hint="eastAsia" w:ascii="仿宋_GB2312" w:hAnsi="仿宋_GB2312" w:eastAsia="仿宋_GB2312" w:cs="仿宋_GB2312"/>
          <w:color w:val="000000" w:themeColor="text1"/>
          <w:sz w:val="32"/>
          <w:szCs w:val="28"/>
          <w:lang w:val="en-US" w:eastAsia="zh-CN" w:bidi="ar-SA"/>
          <w14:textFill>
            <w14:solidFill>
              <w14:schemeClr w14:val="tx1"/>
            </w14:solidFill>
          </w14:textFill>
        </w:rPr>
        <w:t xml:space="preserve">  包括：《军事技能》《活动素质课程》《岗位实习》，共3门</w:t>
      </w:r>
    </w:p>
    <w:p w14:paraId="68967D9B">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表11  实践性教学环节设置及要求</w:t>
      </w:r>
    </w:p>
    <w:tbl>
      <w:tblPr>
        <w:tblStyle w:val="15"/>
        <w:tblW w:w="85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2"/>
        <w:gridCol w:w="683"/>
        <w:gridCol w:w="483"/>
        <w:gridCol w:w="483"/>
        <w:gridCol w:w="2997"/>
        <w:gridCol w:w="2100"/>
        <w:gridCol w:w="1215"/>
      </w:tblGrid>
      <w:tr w14:paraId="50DBB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blHeader/>
        </w:trPr>
        <w:tc>
          <w:tcPr>
            <w:tcW w:w="552" w:type="dxa"/>
            <w:shd w:val="clear" w:color="auto" w:fill="ADB9CA" w:themeFill="text2" w:themeFillTint="66"/>
            <w:vAlign w:val="center"/>
          </w:tcPr>
          <w:p w14:paraId="2D10C9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序号</w:t>
            </w:r>
          </w:p>
        </w:tc>
        <w:tc>
          <w:tcPr>
            <w:tcW w:w="683" w:type="dxa"/>
            <w:tcBorders>
              <w:bottom w:val="single" w:color="auto" w:sz="4" w:space="0"/>
            </w:tcBorders>
            <w:shd w:val="clear" w:color="auto" w:fill="ADB9CA" w:themeFill="text2" w:themeFillTint="66"/>
            <w:vAlign w:val="center"/>
          </w:tcPr>
          <w:p w14:paraId="42780C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课程名称</w:t>
            </w:r>
          </w:p>
        </w:tc>
        <w:tc>
          <w:tcPr>
            <w:tcW w:w="483" w:type="dxa"/>
            <w:shd w:val="clear" w:color="auto" w:fill="ADB9CA" w:themeFill="text2" w:themeFillTint="66"/>
            <w:vAlign w:val="center"/>
          </w:tcPr>
          <w:p w14:paraId="1FC21B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学分</w:t>
            </w:r>
          </w:p>
        </w:tc>
        <w:tc>
          <w:tcPr>
            <w:tcW w:w="483" w:type="dxa"/>
            <w:shd w:val="clear" w:color="auto" w:fill="ADB9CA" w:themeFill="text2" w:themeFillTint="66"/>
            <w:vAlign w:val="center"/>
          </w:tcPr>
          <w:p w14:paraId="2C789A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学时</w:t>
            </w:r>
          </w:p>
        </w:tc>
        <w:tc>
          <w:tcPr>
            <w:tcW w:w="2997" w:type="dxa"/>
            <w:shd w:val="clear" w:color="auto" w:fill="ADB9CA" w:themeFill="text2" w:themeFillTint="66"/>
            <w:vAlign w:val="center"/>
          </w:tcPr>
          <w:p w14:paraId="57DBC6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课程目标</w:t>
            </w:r>
          </w:p>
        </w:tc>
        <w:tc>
          <w:tcPr>
            <w:tcW w:w="2100" w:type="dxa"/>
            <w:shd w:val="clear" w:color="auto" w:fill="ADB9CA" w:themeFill="text2" w:themeFillTint="66"/>
            <w:vAlign w:val="center"/>
          </w:tcPr>
          <w:p w14:paraId="0C4BB0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主要内容</w:t>
            </w:r>
          </w:p>
        </w:tc>
        <w:tc>
          <w:tcPr>
            <w:tcW w:w="1215" w:type="dxa"/>
            <w:shd w:val="clear" w:color="auto" w:fill="ADB9CA" w:themeFill="text2" w:themeFillTint="66"/>
            <w:vAlign w:val="center"/>
          </w:tcPr>
          <w:p w14:paraId="41504A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教学</w:t>
            </w:r>
          </w:p>
          <w:p w14:paraId="0F83BF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宋体" w:hAnsi="宋体" w:eastAsia="宋体" w:cs="宋体"/>
                <w:color w:val="auto"/>
                <w:sz w:val="20"/>
                <w:szCs w:val="20"/>
                <w:lang w:val="en-US" w:eastAsia="zh-CN"/>
              </w:rPr>
            </w:pPr>
            <w:r>
              <w:rPr>
                <w:rFonts w:hint="eastAsia" w:ascii="宋体" w:hAnsi="宋体" w:eastAsia="宋体" w:cs="宋体"/>
                <w:b/>
                <w:color w:val="auto"/>
                <w:sz w:val="20"/>
                <w:szCs w:val="20"/>
                <w:highlight w:val="none"/>
                <w:lang w:val="en-US" w:eastAsia="zh-CN"/>
              </w:rPr>
              <w:t>要求</w:t>
            </w:r>
          </w:p>
        </w:tc>
      </w:tr>
      <w:tr w14:paraId="39D89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7406E0CC">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olor w:val="auto"/>
                <w:sz w:val="20"/>
                <w:szCs w:val="20"/>
                <w:highlight w:val="none"/>
              </w:rPr>
            </w:pPr>
            <w:r>
              <w:rPr>
                <w:rFonts w:hint="eastAsia" w:ascii="仿宋_GB2312" w:hAnsi="仿宋_GB2312" w:eastAsia="仿宋_GB2312" w:cs="仿宋_GB2312"/>
                <w:szCs w:val="21"/>
              </w:rPr>
              <w:t>1</w:t>
            </w:r>
          </w:p>
        </w:tc>
        <w:tc>
          <w:tcPr>
            <w:tcW w:w="683" w:type="dxa"/>
            <w:tcBorders>
              <w:top w:val="single" w:color="auto" w:sz="4" w:space="0"/>
              <w:left w:val="single" w:color="auto" w:sz="4" w:space="0"/>
              <w:bottom w:val="single" w:color="auto" w:sz="4" w:space="0"/>
              <w:right w:val="single" w:color="auto" w:sz="4" w:space="0"/>
            </w:tcBorders>
            <w:vAlign w:val="center"/>
          </w:tcPr>
          <w:p w14:paraId="76953B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center"/>
              <w:outlineLvl w:val="9"/>
              <w:rPr>
                <w:rFonts w:hint="eastAsia" w:ascii="宋体" w:hAnsi="宋体" w:eastAsia="宋体" w:cs="宋体"/>
                <w:color w:val="auto"/>
                <w:kern w:val="2"/>
                <w:sz w:val="20"/>
                <w:szCs w:val="20"/>
                <w:highlight w:val="none"/>
                <w:lang w:eastAsia="zh-CN"/>
              </w:rPr>
            </w:pPr>
            <w:r>
              <w:rPr>
                <w:rFonts w:hint="eastAsia" w:ascii="宋体" w:hAnsi="宋体" w:eastAsia="宋体" w:cs="宋体"/>
                <w:color w:val="auto"/>
                <w:sz w:val="21"/>
                <w:szCs w:val="21"/>
                <w:highlight w:val="none"/>
              </w:rPr>
              <w:t>军事技能</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必修</w:t>
            </w:r>
            <w:r>
              <w:rPr>
                <w:rFonts w:hint="eastAsia" w:ascii="宋体" w:hAnsi="宋体" w:cs="宋体"/>
                <w:color w:val="auto"/>
                <w:sz w:val="21"/>
                <w:szCs w:val="21"/>
                <w:highlight w:val="none"/>
                <w:lang w:eastAsia="zh-CN"/>
              </w:rPr>
              <w:t>）</w:t>
            </w:r>
          </w:p>
        </w:tc>
        <w:tc>
          <w:tcPr>
            <w:tcW w:w="483" w:type="dxa"/>
            <w:tcBorders>
              <w:left w:val="single" w:color="auto" w:sz="4" w:space="0"/>
            </w:tcBorders>
            <w:vAlign w:val="center"/>
          </w:tcPr>
          <w:p w14:paraId="278A4D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center"/>
              <w:outlineLvl w:val="9"/>
              <w:rPr>
                <w:rFonts w:hint="eastAsia" w:ascii="宋体" w:hAnsi="宋体" w:eastAsia="宋体" w:cs="宋体"/>
                <w:color w:val="auto"/>
                <w:kern w:val="2"/>
                <w:sz w:val="20"/>
                <w:szCs w:val="20"/>
                <w:highlight w:val="none"/>
              </w:rPr>
            </w:pPr>
            <w:r>
              <w:rPr>
                <w:rFonts w:hint="eastAsia" w:ascii="宋体" w:hAnsi="宋体" w:eastAsia="宋体" w:cs="宋体"/>
                <w:color w:val="auto"/>
                <w:sz w:val="21"/>
                <w:szCs w:val="21"/>
                <w:highlight w:val="none"/>
              </w:rPr>
              <w:t>2</w:t>
            </w:r>
          </w:p>
        </w:tc>
        <w:tc>
          <w:tcPr>
            <w:tcW w:w="483" w:type="dxa"/>
            <w:vAlign w:val="center"/>
          </w:tcPr>
          <w:p w14:paraId="4FE74A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1"/>
                <w:szCs w:val="21"/>
                <w:highlight w:val="none"/>
              </w:rPr>
              <w:t>112</w:t>
            </w:r>
          </w:p>
        </w:tc>
        <w:tc>
          <w:tcPr>
            <w:tcW w:w="2997" w:type="dxa"/>
            <w:vAlign w:val="top"/>
          </w:tcPr>
          <w:p w14:paraId="4841F96F">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sz w:val="20"/>
                <w:szCs w:val="20"/>
                <w:highlight w:val="none"/>
              </w:rPr>
            </w:pPr>
            <w:r>
              <w:rPr>
                <w:rFonts w:hint="eastAsia" w:ascii="宋体" w:hAnsi="宋体" w:cs="宋体"/>
                <w:b w:val="0"/>
                <w:bCs w:val="0"/>
                <w:color w:val="auto"/>
                <w:sz w:val="20"/>
                <w:szCs w:val="20"/>
                <w:highlight w:val="none"/>
                <w:lang w:eastAsia="zh-CN"/>
              </w:rPr>
              <w:t>（</w:t>
            </w:r>
            <w:r>
              <w:rPr>
                <w:rFonts w:hint="eastAsia" w:ascii="宋体" w:hAnsi="宋体" w:cs="宋体"/>
                <w:b w:val="0"/>
                <w:bCs w:val="0"/>
                <w:color w:val="auto"/>
                <w:sz w:val="20"/>
                <w:szCs w:val="20"/>
                <w:highlight w:val="none"/>
                <w:lang w:val="en-US" w:eastAsia="zh-CN"/>
              </w:rPr>
              <w:t>一</w:t>
            </w:r>
            <w:r>
              <w:rPr>
                <w:rFonts w:hint="eastAsia" w:ascii="宋体" w:hAnsi="宋体" w:cs="宋体"/>
                <w:b w:val="0"/>
                <w:bCs w:val="0"/>
                <w:color w:val="auto"/>
                <w:sz w:val="20"/>
                <w:szCs w:val="20"/>
                <w:highlight w:val="none"/>
                <w:lang w:eastAsia="zh-CN"/>
              </w:rPr>
              <w:t>）</w:t>
            </w:r>
            <w:r>
              <w:rPr>
                <w:rFonts w:hint="eastAsia" w:ascii="宋体" w:hAnsi="宋体" w:eastAsia="宋体" w:cs="宋体"/>
                <w:b w:val="0"/>
                <w:bCs w:val="0"/>
                <w:color w:val="auto"/>
                <w:sz w:val="20"/>
                <w:szCs w:val="20"/>
                <w:highlight w:val="none"/>
              </w:rPr>
              <w:t>素质目标</w:t>
            </w:r>
          </w:p>
          <w:p w14:paraId="193F709C">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400" w:firstLineChars="200"/>
              <w:textAlignment w:val="auto"/>
              <w:outlineLvl w:val="9"/>
              <w:rPr>
                <w:rFonts w:hint="eastAsia" w:ascii="宋体" w:hAnsi="宋体" w:eastAsia="宋体" w:cs="宋体"/>
                <w:b w:val="0"/>
                <w:bCs w:val="0"/>
                <w:color w:val="auto"/>
                <w:sz w:val="20"/>
                <w:szCs w:val="20"/>
                <w:highlight w:val="none"/>
                <w:lang w:eastAsia="zh-CN"/>
              </w:rPr>
            </w:pPr>
            <w:r>
              <w:rPr>
                <w:rFonts w:hint="eastAsia" w:ascii="宋体" w:hAnsi="宋体" w:eastAsia="宋体" w:cs="宋体"/>
                <w:b w:val="0"/>
                <w:bCs w:val="0"/>
                <w:color w:val="auto"/>
                <w:sz w:val="20"/>
                <w:szCs w:val="20"/>
                <w:highlight w:val="none"/>
              </w:rPr>
              <w:t>增强对人民军队的热爱,培养学生的爱国热情,增强民族自信心和自豪感</w:t>
            </w:r>
            <w:r>
              <w:rPr>
                <w:rFonts w:hint="eastAsia" w:ascii="宋体" w:hAnsi="宋体" w:cs="宋体"/>
                <w:b w:val="0"/>
                <w:bCs w:val="0"/>
                <w:color w:val="auto"/>
                <w:sz w:val="20"/>
                <w:szCs w:val="20"/>
                <w:highlight w:val="none"/>
                <w:lang w:eastAsia="zh-CN"/>
              </w:rPr>
              <w:t>。</w:t>
            </w:r>
          </w:p>
          <w:p w14:paraId="67A00DBB">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sz w:val="20"/>
                <w:szCs w:val="20"/>
                <w:highlight w:val="none"/>
              </w:rPr>
            </w:pPr>
            <w:r>
              <w:rPr>
                <w:rFonts w:hint="eastAsia" w:ascii="宋体" w:hAnsi="宋体" w:cs="宋体"/>
                <w:b w:val="0"/>
                <w:bCs w:val="0"/>
                <w:color w:val="auto"/>
                <w:sz w:val="20"/>
                <w:szCs w:val="20"/>
                <w:highlight w:val="none"/>
                <w:lang w:eastAsia="zh-CN"/>
              </w:rPr>
              <w:t>（</w:t>
            </w:r>
            <w:r>
              <w:rPr>
                <w:rFonts w:hint="eastAsia" w:ascii="宋体" w:hAnsi="宋体" w:cs="宋体"/>
                <w:b w:val="0"/>
                <w:bCs w:val="0"/>
                <w:color w:val="auto"/>
                <w:sz w:val="20"/>
                <w:szCs w:val="20"/>
                <w:highlight w:val="none"/>
                <w:lang w:val="en-US" w:eastAsia="zh-CN"/>
              </w:rPr>
              <w:t>二</w:t>
            </w:r>
            <w:r>
              <w:rPr>
                <w:rFonts w:hint="eastAsia" w:ascii="宋体" w:hAnsi="宋体" w:cs="宋体"/>
                <w:b w:val="0"/>
                <w:bCs w:val="0"/>
                <w:color w:val="auto"/>
                <w:sz w:val="20"/>
                <w:szCs w:val="20"/>
                <w:highlight w:val="none"/>
                <w:lang w:eastAsia="zh-CN"/>
              </w:rPr>
              <w:t>）</w:t>
            </w:r>
            <w:r>
              <w:rPr>
                <w:rFonts w:hint="eastAsia" w:ascii="宋体" w:hAnsi="宋体" w:eastAsia="宋体" w:cs="宋体"/>
                <w:b w:val="0"/>
                <w:bCs w:val="0"/>
                <w:color w:val="auto"/>
                <w:sz w:val="20"/>
                <w:szCs w:val="20"/>
                <w:highlight w:val="none"/>
              </w:rPr>
              <w:t>知识目标</w:t>
            </w:r>
          </w:p>
          <w:p w14:paraId="6E096D1A">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400" w:firstLineChars="200"/>
              <w:textAlignment w:val="auto"/>
              <w:outlineLvl w:val="9"/>
              <w:rPr>
                <w:rFonts w:hint="eastAsia" w:ascii="宋体" w:hAnsi="宋体" w:eastAsia="宋体" w:cs="宋体"/>
                <w:b w:val="0"/>
                <w:bCs w:val="0"/>
                <w:color w:val="auto"/>
                <w:sz w:val="20"/>
                <w:szCs w:val="20"/>
                <w:highlight w:val="none"/>
                <w:lang w:eastAsia="zh-CN"/>
              </w:rPr>
            </w:pPr>
            <w:r>
              <w:rPr>
                <w:rFonts w:hint="eastAsia" w:ascii="宋体" w:hAnsi="宋体" w:eastAsia="宋体" w:cs="宋体"/>
                <w:b w:val="0"/>
                <w:bCs w:val="0"/>
                <w:color w:val="auto"/>
                <w:sz w:val="20"/>
                <w:szCs w:val="20"/>
                <w:highlight w:val="none"/>
              </w:rPr>
              <w:t>了解我国军事前沿信息,掌握正确的队列训练和阅兵分列式训练方法,规范学生整理内务的标准</w:t>
            </w:r>
            <w:r>
              <w:rPr>
                <w:rFonts w:hint="eastAsia" w:ascii="宋体" w:hAnsi="宋体" w:cs="宋体"/>
                <w:b w:val="0"/>
                <w:bCs w:val="0"/>
                <w:color w:val="auto"/>
                <w:sz w:val="20"/>
                <w:szCs w:val="20"/>
                <w:highlight w:val="none"/>
                <w:lang w:eastAsia="zh-CN"/>
              </w:rPr>
              <w:t>。</w:t>
            </w:r>
          </w:p>
          <w:p w14:paraId="09345691">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sz w:val="20"/>
                <w:szCs w:val="20"/>
                <w:highlight w:val="none"/>
              </w:rPr>
            </w:pPr>
            <w:r>
              <w:rPr>
                <w:rFonts w:hint="eastAsia" w:ascii="宋体" w:hAnsi="宋体" w:cs="宋体"/>
                <w:b w:val="0"/>
                <w:bCs w:val="0"/>
                <w:color w:val="auto"/>
                <w:sz w:val="20"/>
                <w:szCs w:val="20"/>
                <w:highlight w:val="none"/>
                <w:lang w:eastAsia="zh-CN"/>
              </w:rPr>
              <w:t>（</w:t>
            </w:r>
            <w:r>
              <w:rPr>
                <w:rFonts w:hint="eastAsia" w:ascii="宋体" w:hAnsi="宋体" w:cs="宋体"/>
                <w:b w:val="0"/>
                <w:bCs w:val="0"/>
                <w:color w:val="auto"/>
                <w:sz w:val="20"/>
                <w:szCs w:val="20"/>
                <w:highlight w:val="none"/>
                <w:lang w:val="en-US" w:eastAsia="zh-CN"/>
              </w:rPr>
              <w:t>三</w:t>
            </w:r>
            <w:r>
              <w:rPr>
                <w:rFonts w:hint="eastAsia" w:ascii="宋体" w:hAnsi="宋体" w:cs="宋体"/>
                <w:b w:val="0"/>
                <w:bCs w:val="0"/>
                <w:color w:val="auto"/>
                <w:sz w:val="20"/>
                <w:szCs w:val="20"/>
                <w:highlight w:val="none"/>
                <w:lang w:eastAsia="zh-CN"/>
              </w:rPr>
              <w:t>）</w:t>
            </w:r>
            <w:r>
              <w:rPr>
                <w:rFonts w:hint="eastAsia" w:ascii="宋体" w:hAnsi="宋体" w:eastAsia="宋体" w:cs="宋体"/>
                <w:b w:val="0"/>
                <w:bCs w:val="0"/>
                <w:color w:val="auto"/>
                <w:sz w:val="20"/>
                <w:szCs w:val="20"/>
                <w:highlight w:val="none"/>
              </w:rPr>
              <w:t>能力目标</w:t>
            </w:r>
          </w:p>
          <w:p w14:paraId="41BFCB3B">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400" w:firstLineChars="200"/>
              <w:textAlignment w:val="auto"/>
              <w:outlineLvl w:val="9"/>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none"/>
              </w:rPr>
              <w:t>在理论与实践相结合中,进一步提高集体行动规范性和组织纪律性,调动学生参与活动的积极性,培养学生的集体荣誉感和团队协作能力,从而为他们今后更好的就业奠定良好基础</w:t>
            </w:r>
            <w:r>
              <w:rPr>
                <w:rFonts w:hint="eastAsia" w:ascii="宋体" w:hAnsi="宋体" w:cs="宋体"/>
                <w:b w:val="0"/>
                <w:bCs w:val="0"/>
                <w:color w:val="auto"/>
                <w:sz w:val="20"/>
                <w:szCs w:val="20"/>
                <w:highlight w:val="none"/>
                <w:lang w:eastAsia="zh-CN"/>
              </w:rPr>
              <w:t>。</w:t>
            </w:r>
          </w:p>
        </w:tc>
        <w:tc>
          <w:tcPr>
            <w:tcW w:w="2100" w:type="dxa"/>
            <w:vAlign w:val="center"/>
          </w:tcPr>
          <w:p w14:paraId="108040F3">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outlineLvl w:val="9"/>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rPr>
              <w:t>队列训练</w:t>
            </w:r>
          </w:p>
          <w:p w14:paraId="68BE9F4D">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outlineLvl w:val="9"/>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rPr>
              <w:t>舍务管理</w:t>
            </w:r>
          </w:p>
          <w:p w14:paraId="6C17F0D8">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outlineLvl w:val="9"/>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rPr>
              <w:t>素质拓展训练</w:t>
            </w:r>
          </w:p>
          <w:p w14:paraId="17C1355F">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none"/>
              </w:rPr>
              <w:t>国防教育</w:t>
            </w:r>
          </w:p>
        </w:tc>
        <w:tc>
          <w:tcPr>
            <w:tcW w:w="1215" w:type="dxa"/>
            <w:vAlign w:val="center"/>
          </w:tcPr>
          <w:p w14:paraId="170FD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教学场地：</w:t>
            </w:r>
            <w:r>
              <w:rPr>
                <w:rFonts w:hint="eastAsia" w:ascii="宋体" w:hAnsi="宋体" w:cs="宋体"/>
                <w:b w:val="0"/>
                <w:bCs w:val="0"/>
                <w:color w:val="auto"/>
                <w:sz w:val="20"/>
                <w:szCs w:val="20"/>
                <w:highlight w:val="white"/>
                <w:lang w:val="en-US" w:eastAsia="zh-CN"/>
              </w:rPr>
              <w:t>田径场</w:t>
            </w:r>
          </w:p>
          <w:p w14:paraId="61C64EC9">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color w:val="auto"/>
                <w:sz w:val="20"/>
                <w:szCs w:val="20"/>
              </w:rPr>
            </w:pPr>
          </w:p>
          <w:p w14:paraId="55812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教学模式：</w:t>
            </w:r>
            <w:r>
              <w:rPr>
                <w:rFonts w:hint="eastAsia" w:ascii="宋体" w:hAnsi="宋体" w:cs="宋体"/>
                <w:b w:val="0"/>
                <w:bCs w:val="0"/>
                <w:color w:val="auto"/>
                <w:sz w:val="20"/>
                <w:szCs w:val="20"/>
                <w:highlight w:val="white"/>
                <w:lang w:val="en-US" w:eastAsia="zh-CN"/>
              </w:rPr>
              <w:t>教学做一体化</w:t>
            </w:r>
          </w:p>
          <w:p w14:paraId="082E5A29">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color w:val="auto"/>
                <w:sz w:val="20"/>
                <w:szCs w:val="20"/>
                <w:lang w:val="en-US" w:eastAsia="zh-CN"/>
              </w:rPr>
            </w:pPr>
          </w:p>
          <w:p w14:paraId="379458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highlight w:val="white"/>
              </w:rPr>
            </w:pPr>
            <w:r>
              <w:rPr>
                <w:rFonts w:hint="eastAsia" w:ascii="宋体" w:hAnsi="宋体" w:eastAsia="宋体" w:cs="宋体"/>
                <w:b w:val="0"/>
                <w:bCs w:val="0"/>
                <w:color w:val="auto"/>
                <w:sz w:val="20"/>
                <w:szCs w:val="20"/>
                <w:highlight w:val="white"/>
              </w:rPr>
              <w:t>教学方法：</w:t>
            </w:r>
            <w:r>
              <w:rPr>
                <w:rFonts w:hint="eastAsia" w:ascii="宋体" w:hAnsi="宋体" w:cs="宋体"/>
                <w:b w:val="0"/>
                <w:bCs w:val="0"/>
                <w:color w:val="auto"/>
                <w:sz w:val="20"/>
                <w:szCs w:val="20"/>
                <w:highlight w:val="white"/>
                <w:lang w:val="en-US" w:eastAsia="zh-CN"/>
              </w:rPr>
              <w:t>口令式教学、现场教学</w:t>
            </w:r>
          </w:p>
          <w:p w14:paraId="5899D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highlight w:val="white"/>
              </w:rPr>
            </w:pPr>
          </w:p>
          <w:p w14:paraId="2FEA6F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教学评价：终结性评价</w:t>
            </w:r>
          </w:p>
        </w:tc>
      </w:tr>
      <w:tr w14:paraId="1E09B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17AD9E34">
            <w:pPr>
              <w:keepNext w:val="0"/>
              <w:keepLines w:val="0"/>
              <w:suppressLineNumbers w:val="0"/>
              <w:snapToGrid w:val="0"/>
              <w:spacing w:before="0" w:beforeAutospacing="0" w:after="0" w:afterAutospacing="0" w:line="360" w:lineRule="auto"/>
              <w:ind w:left="0" w:leftChars="0" w:right="0" w:rightChars="0"/>
              <w:jc w:val="center"/>
              <w:rPr>
                <w:rFonts w:hint="default" w:ascii="宋体" w:hAnsi="宋体" w:eastAsia="宋体" w:cs="宋体"/>
                <w:color w:val="auto"/>
                <w:sz w:val="20"/>
                <w:szCs w:val="20"/>
                <w:highlight w:val="none"/>
                <w:lang w:val="en-US" w:eastAsia="zh-CN"/>
              </w:rPr>
            </w:pPr>
            <w:r>
              <w:rPr>
                <w:rFonts w:hint="eastAsia" w:ascii="仿宋_GB2312" w:hAnsi="仿宋_GB2312" w:eastAsia="仿宋_GB2312" w:cs="仿宋_GB2312"/>
                <w:szCs w:val="21"/>
              </w:rPr>
              <w:t>2</w:t>
            </w:r>
          </w:p>
        </w:tc>
        <w:tc>
          <w:tcPr>
            <w:tcW w:w="683" w:type="dxa"/>
            <w:tcBorders>
              <w:top w:val="single" w:color="auto" w:sz="4" w:space="0"/>
              <w:left w:val="single" w:color="auto" w:sz="4" w:space="0"/>
              <w:bottom w:val="single" w:color="auto" w:sz="4" w:space="0"/>
              <w:right w:val="single" w:color="auto" w:sz="4" w:space="0"/>
            </w:tcBorders>
            <w:vAlign w:val="center"/>
          </w:tcPr>
          <w:p w14:paraId="1050FD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center"/>
              <w:outlineLvl w:val="9"/>
              <w:rPr>
                <w:rFonts w:hint="eastAsia" w:ascii="宋体" w:hAnsi="宋体" w:eastAsia="宋体" w:cs="宋体"/>
                <w:color w:val="auto"/>
                <w:kern w:val="2"/>
                <w:sz w:val="20"/>
                <w:szCs w:val="20"/>
                <w:highlight w:val="none"/>
                <w:lang w:eastAsia="zh-CN"/>
              </w:rPr>
            </w:pPr>
            <w:r>
              <w:rPr>
                <w:rFonts w:hint="eastAsia" w:ascii="宋体" w:hAnsi="宋体" w:eastAsia="宋体" w:cs="宋体"/>
                <w:color w:val="auto"/>
                <w:kern w:val="0"/>
                <w:sz w:val="21"/>
                <w:szCs w:val="21"/>
                <w:highlight w:val="none"/>
                <w:lang w:bidi="ar"/>
              </w:rPr>
              <w:t>活动素质课程</w:t>
            </w:r>
            <w:r>
              <w:rPr>
                <w:rFonts w:hint="eastAsia" w:ascii="宋体" w:hAnsi="宋体" w:cs="宋体"/>
                <w:color w:val="auto"/>
                <w:kern w:val="0"/>
                <w:sz w:val="21"/>
                <w:szCs w:val="21"/>
                <w:highlight w:val="none"/>
                <w:lang w:eastAsia="zh-CN" w:bidi="ar"/>
              </w:rPr>
              <w:t>（</w:t>
            </w:r>
            <w:r>
              <w:rPr>
                <w:rFonts w:hint="eastAsia" w:ascii="宋体" w:hAnsi="宋体" w:cs="宋体"/>
                <w:color w:val="auto"/>
                <w:kern w:val="0"/>
                <w:sz w:val="21"/>
                <w:szCs w:val="21"/>
                <w:highlight w:val="none"/>
                <w:lang w:val="en-US" w:eastAsia="zh-CN" w:bidi="ar"/>
              </w:rPr>
              <w:t>限</w:t>
            </w:r>
            <w:r>
              <w:rPr>
                <w:rFonts w:hint="default" w:ascii="宋体" w:hAnsi="宋体" w:eastAsia="宋体" w:cs="宋体"/>
                <w:color w:val="auto"/>
                <w:kern w:val="0"/>
                <w:sz w:val="21"/>
                <w:szCs w:val="21"/>
                <w:highlight w:val="none"/>
                <w:lang w:val="en-US" w:eastAsia="zh-CN" w:bidi="ar"/>
              </w:rPr>
              <w:t>选</w:t>
            </w:r>
            <w:r>
              <w:rPr>
                <w:rFonts w:hint="eastAsia" w:ascii="宋体" w:hAnsi="宋体" w:cs="宋体"/>
                <w:color w:val="auto"/>
                <w:kern w:val="0"/>
                <w:sz w:val="21"/>
                <w:szCs w:val="21"/>
                <w:highlight w:val="none"/>
                <w:lang w:eastAsia="zh-CN" w:bidi="ar"/>
              </w:rPr>
              <w:t>）</w:t>
            </w:r>
          </w:p>
        </w:tc>
        <w:tc>
          <w:tcPr>
            <w:tcW w:w="483" w:type="dxa"/>
            <w:tcBorders>
              <w:left w:val="single" w:color="auto" w:sz="4" w:space="0"/>
            </w:tcBorders>
            <w:vAlign w:val="center"/>
          </w:tcPr>
          <w:p w14:paraId="73CE7C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center"/>
              <w:outlineLvl w:val="9"/>
              <w:rPr>
                <w:rFonts w:hint="eastAsia" w:ascii="宋体" w:hAnsi="宋体" w:eastAsia="宋体" w:cs="宋体"/>
                <w:color w:val="auto"/>
                <w:kern w:val="2"/>
                <w:sz w:val="20"/>
                <w:szCs w:val="20"/>
                <w:highlight w:val="none"/>
              </w:rPr>
            </w:pPr>
            <w:r>
              <w:rPr>
                <w:rFonts w:hint="eastAsia" w:ascii="宋体" w:hAnsi="宋体" w:eastAsia="宋体" w:cs="宋体"/>
                <w:color w:val="auto"/>
                <w:sz w:val="21"/>
                <w:szCs w:val="21"/>
                <w:highlight w:val="none"/>
              </w:rPr>
              <w:t>8</w:t>
            </w:r>
          </w:p>
        </w:tc>
        <w:tc>
          <w:tcPr>
            <w:tcW w:w="483" w:type="dxa"/>
            <w:vAlign w:val="center"/>
          </w:tcPr>
          <w:p w14:paraId="5B844C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kern w:val="0"/>
                <w:sz w:val="21"/>
                <w:szCs w:val="21"/>
                <w:highlight w:val="none"/>
                <w:lang w:bidi="ar"/>
              </w:rPr>
              <w:t>148</w:t>
            </w:r>
          </w:p>
        </w:tc>
        <w:tc>
          <w:tcPr>
            <w:tcW w:w="2997" w:type="dxa"/>
            <w:vAlign w:val="top"/>
          </w:tcPr>
          <w:p w14:paraId="54B52F8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bidi="ar"/>
              </w:rPr>
            </w:pPr>
            <w:r>
              <w:rPr>
                <w:rFonts w:hint="eastAsia" w:ascii="宋体" w:hAnsi="宋体" w:cs="宋体"/>
                <w:b w:val="0"/>
                <w:bCs w:val="0"/>
                <w:color w:val="auto"/>
                <w:kern w:val="0"/>
                <w:sz w:val="20"/>
                <w:szCs w:val="20"/>
                <w:highlight w:val="none"/>
                <w:lang w:eastAsia="zh-CN" w:bidi="ar"/>
              </w:rPr>
              <w:t>（</w:t>
            </w:r>
            <w:r>
              <w:rPr>
                <w:rFonts w:hint="eastAsia" w:ascii="宋体" w:hAnsi="宋体" w:cs="宋体"/>
                <w:b w:val="0"/>
                <w:bCs w:val="0"/>
                <w:color w:val="auto"/>
                <w:kern w:val="0"/>
                <w:sz w:val="20"/>
                <w:szCs w:val="20"/>
                <w:highlight w:val="none"/>
                <w:lang w:val="en-US" w:eastAsia="zh-CN" w:bidi="ar"/>
              </w:rPr>
              <w:t>一</w:t>
            </w:r>
            <w:r>
              <w:rPr>
                <w:rFonts w:hint="eastAsia" w:ascii="宋体" w:hAnsi="宋体" w:cs="宋体"/>
                <w:b w:val="0"/>
                <w:bCs w:val="0"/>
                <w:color w:val="auto"/>
                <w:kern w:val="0"/>
                <w:sz w:val="20"/>
                <w:szCs w:val="20"/>
                <w:highlight w:val="none"/>
                <w:lang w:eastAsia="zh-CN" w:bidi="ar"/>
              </w:rPr>
              <w:t>）</w:t>
            </w:r>
            <w:r>
              <w:rPr>
                <w:rFonts w:hint="eastAsia" w:ascii="宋体" w:hAnsi="宋体" w:eastAsia="宋体" w:cs="宋体"/>
                <w:b w:val="0"/>
                <w:bCs w:val="0"/>
                <w:color w:val="auto"/>
                <w:kern w:val="0"/>
                <w:sz w:val="20"/>
                <w:szCs w:val="20"/>
                <w:highlight w:val="none"/>
                <w:lang w:bidi="ar"/>
              </w:rPr>
              <w:t>素质目标</w:t>
            </w:r>
          </w:p>
          <w:p w14:paraId="278102F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val="en-US" w:eastAsia="zh-CN" w:bidi="ar"/>
              </w:rPr>
              <w:t>1.</w:t>
            </w:r>
            <w:r>
              <w:rPr>
                <w:rFonts w:hint="eastAsia" w:ascii="宋体" w:hAnsi="宋体" w:eastAsia="宋体" w:cs="宋体"/>
                <w:b w:val="0"/>
                <w:bCs w:val="0"/>
                <w:color w:val="auto"/>
                <w:kern w:val="0"/>
                <w:sz w:val="20"/>
                <w:szCs w:val="20"/>
                <w:highlight w:val="none"/>
                <w:lang w:bidi="ar"/>
              </w:rPr>
              <w:t>增强“四个意识”坚定“四个自信”，坚定理想信念、形成良好品德，强化中国梦使命担当，成为合格的社会主义建设者和接班人。深化对国家、社会的认识，增强社会责任感</w:t>
            </w:r>
            <w:r>
              <w:rPr>
                <w:rFonts w:hint="eastAsia" w:ascii="宋体" w:hAnsi="宋体" w:cs="宋体"/>
                <w:b w:val="0"/>
                <w:bCs w:val="0"/>
                <w:color w:val="auto"/>
                <w:kern w:val="0"/>
                <w:sz w:val="20"/>
                <w:szCs w:val="20"/>
                <w:highlight w:val="none"/>
                <w:lang w:eastAsia="zh-CN" w:bidi="ar"/>
              </w:rPr>
              <w:t>。</w:t>
            </w:r>
          </w:p>
          <w:p w14:paraId="2B7F3A8E">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val="en-US" w:eastAsia="zh-CN" w:bidi="ar"/>
              </w:rPr>
              <w:t>2.</w:t>
            </w:r>
            <w:r>
              <w:rPr>
                <w:rFonts w:hint="eastAsia" w:ascii="宋体" w:hAnsi="宋体" w:eastAsia="宋体" w:cs="宋体"/>
                <w:b w:val="0"/>
                <w:bCs w:val="0"/>
                <w:color w:val="auto"/>
                <w:kern w:val="0"/>
                <w:sz w:val="20"/>
                <w:szCs w:val="20"/>
                <w:highlight w:val="none"/>
                <w:lang w:bidi="ar"/>
              </w:rPr>
              <w:t>培养自强不息、吃苦耐劳的传统美德，助人为乐、保护环境的社会公德，服务他人、奉献社会的职业道德，为人民服务的人生观和社会主义核心价值观</w:t>
            </w:r>
            <w:r>
              <w:rPr>
                <w:rFonts w:hint="eastAsia" w:ascii="宋体" w:hAnsi="宋体" w:cs="宋体"/>
                <w:b w:val="0"/>
                <w:bCs w:val="0"/>
                <w:color w:val="auto"/>
                <w:kern w:val="0"/>
                <w:sz w:val="20"/>
                <w:szCs w:val="20"/>
                <w:highlight w:val="none"/>
                <w:lang w:eastAsia="zh-CN" w:bidi="ar"/>
              </w:rPr>
              <w:t>。</w:t>
            </w:r>
          </w:p>
          <w:p w14:paraId="78CDEF80">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b w:val="0"/>
                <w:bCs w:val="0"/>
                <w:color w:val="auto"/>
                <w:kern w:val="0"/>
                <w:sz w:val="20"/>
                <w:szCs w:val="20"/>
                <w:highlight w:val="none"/>
                <w:lang w:eastAsia="zh-CN" w:bidi="ar"/>
              </w:rPr>
            </w:pPr>
            <w:r>
              <w:rPr>
                <w:rFonts w:hint="eastAsia" w:ascii="宋体" w:hAnsi="宋体" w:eastAsia="宋体" w:cs="宋体"/>
                <w:b w:val="0"/>
                <w:bCs w:val="0"/>
                <w:color w:val="auto"/>
                <w:kern w:val="0"/>
                <w:sz w:val="20"/>
                <w:szCs w:val="20"/>
                <w:highlight w:val="none"/>
                <w:lang w:val="en-US" w:eastAsia="zh-CN" w:bidi="ar"/>
              </w:rPr>
              <w:t>3.</w:t>
            </w:r>
            <w:r>
              <w:rPr>
                <w:rFonts w:hint="eastAsia" w:ascii="宋体" w:hAnsi="宋体" w:eastAsia="宋体" w:cs="宋体"/>
                <w:b w:val="0"/>
                <w:bCs w:val="0"/>
                <w:color w:val="auto"/>
                <w:kern w:val="0"/>
                <w:sz w:val="20"/>
                <w:szCs w:val="20"/>
                <w:highlight w:val="none"/>
                <w:lang w:bidi="ar"/>
              </w:rPr>
              <w:t>培养社会安全责任感，形成安全意识，养成安全习惯</w:t>
            </w:r>
            <w:r>
              <w:rPr>
                <w:rFonts w:hint="eastAsia" w:ascii="宋体" w:hAnsi="宋体" w:cs="宋体"/>
                <w:b w:val="0"/>
                <w:bCs w:val="0"/>
                <w:color w:val="auto"/>
                <w:kern w:val="0"/>
                <w:sz w:val="20"/>
                <w:szCs w:val="20"/>
                <w:highlight w:val="none"/>
                <w:lang w:eastAsia="zh-CN" w:bidi="ar"/>
              </w:rPr>
              <w:t>。</w:t>
            </w:r>
          </w:p>
          <w:p w14:paraId="2031AFDB">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b w:val="0"/>
                <w:bCs w:val="0"/>
                <w:color w:val="auto"/>
                <w:sz w:val="20"/>
                <w:szCs w:val="20"/>
                <w:highlight w:val="none"/>
              </w:rPr>
            </w:pPr>
            <w:r>
              <w:rPr>
                <w:rFonts w:hint="eastAsia" w:ascii="宋体" w:hAnsi="宋体" w:cs="宋体"/>
                <w:b w:val="0"/>
                <w:bCs w:val="0"/>
                <w:color w:val="auto"/>
                <w:kern w:val="0"/>
                <w:sz w:val="20"/>
                <w:szCs w:val="20"/>
                <w:highlight w:val="none"/>
                <w:lang w:val="en-US" w:eastAsia="zh-CN" w:bidi="ar"/>
              </w:rPr>
              <w:t>4.</w:t>
            </w:r>
            <w:r>
              <w:rPr>
                <w:rFonts w:hint="eastAsia" w:ascii="宋体" w:hAnsi="宋体" w:eastAsia="宋体" w:cs="宋体"/>
                <w:b w:val="0"/>
                <w:bCs w:val="0"/>
                <w:color w:val="auto"/>
                <w:kern w:val="0"/>
                <w:sz w:val="20"/>
                <w:szCs w:val="20"/>
                <w:highlight w:val="none"/>
                <w:lang w:bidi="ar"/>
              </w:rPr>
              <w:t>培养拼搏进取精神，提升综合素质、增加就业能力</w:t>
            </w:r>
            <w:r>
              <w:rPr>
                <w:rFonts w:hint="eastAsia" w:ascii="宋体" w:hAnsi="宋体" w:cs="宋体"/>
                <w:b w:val="0"/>
                <w:bCs w:val="0"/>
                <w:color w:val="auto"/>
                <w:kern w:val="0"/>
                <w:sz w:val="20"/>
                <w:szCs w:val="20"/>
                <w:highlight w:val="none"/>
                <w:lang w:eastAsia="zh-CN" w:bidi="ar"/>
              </w:rPr>
              <w:t>。</w:t>
            </w:r>
          </w:p>
          <w:p w14:paraId="1C4D52B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bidi="ar"/>
              </w:rPr>
            </w:pPr>
            <w:r>
              <w:rPr>
                <w:rFonts w:hint="eastAsia" w:ascii="宋体" w:hAnsi="宋体" w:cs="宋体"/>
                <w:b w:val="0"/>
                <w:bCs w:val="0"/>
                <w:color w:val="auto"/>
                <w:kern w:val="0"/>
                <w:sz w:val="20"/>
                <w:szCs w:val="20"/>
                <w:highlight w:val="none"/>
                <w:lang w:eastAsia="zh-CN" w:bidi="ar"/>
              </w:rPr>
              <w:t>（</w:t>
            </w:r>
            <w:r>
              <w:rPr>
                <w:rFonts w:hint="eastAsia" w:ascii="宋体" w:hAnsi="宋体" w:cs="宋体"/>
                <w:b w:val="0"/>
                <w:bCs w:val="0"/>
                <w:color w:val="auto"/>
                <w:kern w:val="0"/>
                <w:sz w:val="20"/>
                <w:szCs w:val="20"/>
                <w:highlight w:val="none"/>
                <w:lang w:val="en-US" w:eastAsia="zh-CN" w:bidi="ar"/>
              </w:rPr>
              <w:t>二</w:t>
            </w:r>
            <w:r>
              <w:rPr>
                <w:rFonts w:hint="eastAsia" w:ascii="宋体" w:hAnsi="宋体" w:cs="宋体"/>
                <w:b w:val="0"/>
                <w:bCs w:val="0"/>
                <w:color w:val="auto"/>
                <w:kern w:val="0"/>
                <w:sz w:val="20"/>
                <w:szCs w:val="20"/>
                <w:highlight w:val="none"/>
                <w:lang w:eastAsia="zh-CN" w:bidi="ar"/>
              </w:rPr>
              <w:t>）</w:t>
            </w:r>
            <w:r>
              <w:rPr>
                <w:rFonts w:hint="eastAsia" w:ascii="宋体" w:hAnsi="宋体" w:eastAsia="宋体" w:cs="宋体"/>
                <w:b w:val="0"/>
                <w:bCs w:val="0"/>
                <w:color w:val="auto"/>
                <w:kern w:val="0"/>
                <w:sz w:val="20"/>
                <w:szCs w:val="20"/>
                <w:highlight w:val="none"/>
                <w:lang w:bidi="ar"/>
              </w:rPr>
              <w:t>知识目标</w:t>
            </w:r>
          </w:p>
          <w:p w14:paraId="6056277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val="en-US" w:eastAsia="zh-CN" w:bidi="ar"/>
              </w:rPr>
              <w:t>1.了解</w:t>
            </w:r>
            <w:r>
              <w:rPr>
                <w:rFonts w:hint="eastAsia" w:ascii="宋体" w:hAnsi="宋体" w:eastAsia="宋体" w:cs="宋体"/>
                <w:b w:val="0"/>
                <w:bCs w:val="0"/>
                <w:color w:val="auto"/>
                <w:kern w:val="0"/>
                <w:sz w:val="20"/>
                <w:szCs w:val="20"/>
                <w:highlight w:val="none"/>
                <w:lang w:bidi="ar"/>
              </w:rPr>
              <w:t>社会，确认适合的职业，为向职场过渡做好准备，进而增强就业竞争优势</w:t>
            </w:r>
            <w:r>
              <w:rPr>
                <w:rFonts w:hint="eastAsia" w:ascii="宋体" w:hAnsi="宋体" w:cs="宋体"/>
                <w:b w:val="0"/>
                <w:bCs w:val="0"/>
                <w:color w:val="auto"/>
                <w:kern w:val="0"/>
                <w:sz w:val="20"/>
                <w:szCs w:val="20"/>
                <w:highlight w:val="none"/>
                <w:lang w:eastAsia="zh-CN" w:bidi="ar"/>
              </w:rPr>
              <w:t>。</w:t>
            </w:r>
          </w:p>
          <w:p w14:paraId="6E5BFF43">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eastAsia="宋体"/>
                <w:b w:val="0"/>
                <w:bCs w:val="0"/>
                <w:color w:val="auto"/>
                <w:sz w:val="20"/>
                <w:szCs w:val="20"/>
                <w:highlight w:val="none"/>
                <w:lang w:val="en-US" w:eastAsia="zh-CN"/>
              </w:rPr>
            </w:pPr>
            <w:r>
              <w:rPr>
                <w:rFonts w:hint="eastAsia" w:ascii="宋体" w:hAnsi="宋体" w:cs="宋体"/>
                <w:b w:val="0"/>
                <w:bCs w:val="0"/>
                <w:color w:val="auto"/>
                <w:kern w:val="0"/>
                <w:sz w:val="20"/>
                <w:szCs w:val="20"/>
                <w:highlight w:val="none"/>
                <w:lang w:val="en-US" w:eastAsia="zh-CN" w:bidi="ar"/>
              </w:rPr>
              <w:t>2.掌握必要的安全知识，</w:t>
            </w:r>
            <w:r>
              <w:rPr>
                <w:rFonts w:hint="eastAsia" w:ascii="宋体" w:hAnsi="宋体" w:eastAsia="宋体" w:cs="宋体"/>
                <w:b w:val="0"/>
                <w:bCs w:val="0"/>
                <w:color w:val="auto"/>
                <w:kern w:val="0"/>
                <w:sz w:val="20"/>
                <w:szCs w:val="20"/>
                <w:highlight w:val="none"/>
                <w:lang w:bidi="ar"/>
              </w:rPr>
              <w:t>解相关的法律法规常识</w:t>
            </w:r>
            <w:r>
              <w:rPr>
                <w:rFonts w:hint="eastAsia" w:ascii="宋体" w:hAnsi="宋体" w:cs="宋体"/>
                <w:b w:val="0"/>
                <w:bCs w:val="0"/>
                <w:color w:val="auto"/>
                <w:kern w:val="0"/>
                <w:sz w:val="20"/>
                <w:szCs w:val="20"/>
                <w:highlight w:val="none"/>
                <w:lang w:eastAsia="zh-CN" w:bidi="ar"/>
              </w:rPr>
              <w:t>。</w:t>
            </w:r>
          </w:p>
          <w:p w14:paraId="5063CDD8">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eastAsia="宋体" w:cs="宋体"/>
                <w:b w:val="0"/>
                <w:bCs w:val="0"/>
                <w:color w:val="auto"/>
                <w:kern w:val="0"/>
                <w:sz w:val="20"/>
                <w:szCs w:val="20"/>
                <w:highlight w:val="none"/>
                <w:lang w:bidi="ar"/>
              </w:rPr>
            </w:pPr>
            <w:r>
              <w:rPr>
                <w:rFonts w:hint="eastAsia" w:ascii="宋体" w:hAnsi="宋体" w:cs="宋体"/>
                <w:b w:val="0"/>
                <w:bCs w:val="0"/>
                <w:color w:val="auto"/>
                <w:kern w:val="0"/>
                <w:sz w:val="20"/>
                <w:szCs w:val="20"/>
                <w:highlight w:val="none"/>
                <w:lang w:eastAsia="zh-CN" w:bidi="ar"/>
              </w:rPr>
              <w:t>（</w:t>
            </w:r>
            <w:r>
              <w:rPr>
                <w:rFonts w:hint="eastAsia" w:ascii="宋体" w:hAnsi="宋体" w:cs="宋体"/>
                <w:b w:val="0"/>
                <w:bCs w:val="0"/>
                <w:color w:val="auto"/>
                <w:kern w:val="0"/>
                <w:sz w:val="20"/>
                <w:szCs w:val="20"/>
                <w:highlight w:val="none"/>
                <w:lang w:val="en-US" w:eastAsia="zh-CN" w:bidi="ar"/>
              </w:rPr>
              <w:t>三</w:t>
            </w:r>
            <w:r>
              <w:rPr>
                <w:rFonts w:hint="eastAsia" w:ascii="宋体" w:hAnsi="宋体" w:cs="宋体"/>
                <w:b w:val="0"/>
                <w:bCs w:val="0"/>
                <w:color w:val="auto"/>
                <w:kern w:val="0"/>
                <w:sz w:val="20"/>
                <w:szCs w:val="20"/>
                <w:highlight w:val="none"/>
                <w:lang w:eastAsia="zh-CN" w:bidi="ar"/>
              </w:rPr>
              <w:t>）</w:t>
            </w:r>
            <w:r>
              <w:rPr>
                <w:rFonts w:hint="eastAsia" w:ascii="宋体" w:hAnsi="宋体" w:eastAsia="宋体" w:cs="宋体"/>
                <w:b w:val="0"/>
                <w:bCs w:val="0"/>
                <w:color w:val="auto"/>
                <w:kern w:val="0"/>
                <w:sz w:val="20"/>
                <w:szCs w:val="20"/>
                <w:highlight w:val="none"/>
                <w:lang w:bidi="ar"/>
              </w:rPr>
              <w:t>能力目标</w:t>
            </w:r>
          </w:p>
          <w:p w14:paraId="7B03CE30">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val="en-US" w:eastAsia="zh-CN" w:bidi="ar"/>
              </w:rPr>
              <w:t>1.</w:t>
            </w:r>
            <w:r>
              <w:rPr>
                <w:rFonts w:hint="eastAsia" w:ascii="宋体" w:hAnsi="宋体" w:eastAsia="宋体" w:cs="宋体"/>
                <w:b w:val="0"/>
                <w:bCs w:val="0"/>
                <w:color w:val="auto"/>
                <w:kern w:val="0"/>
                <w:sz w:val="20"/>
                <w:szCs w:val="20"/>
                <w:highlight w:val="none"/>
                <w:lang w:bidi="ar"/>
              </w:rPr>
              <w:t>丰富校园生活，延伸求知领域，提升文体素养，锻炼动手能力</w:t>
            </w:r>
            <w:r>
              <w:rPr>
                <w:rFonts w:hint="eastAsia" w:ascii="宋体" w:hAnsi="宋体" w:cs="宋体"/>
                <w:b w:val="0"/>
                <w:bCs w:val="0"/>
                <w:color w:val="auto"/>
                <w:kern w:val="0"/>
                <w:sz w:val="20"/>
                <w:szCs w:val="20"/>
                <w:highlight w:val="none"/>
                <w:lang w:eastAsia="zh-CN" w:bidi="ar"/>
              </w:rPr>
              <w:t>。</w:t>
            </w:r>
          </w:p>
          <w:p w14:paraId="190896B9">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ascii="宋体" w:hAnsi="宋体" w:cs="宋体"/>
                <w:b w:val="0"/>
                <w:bCs w:val="0"/>
                <w:color w:val="auto"/>
                <w:kern w:val="0"/>
                <w:sz w:val="20"/>
                <w:szCs w:val="20"/>
                <w:highlight w:val="none"/>
                <w:lang w:eastAsia="zh-CN" w:bidi="ar"/>
              </w:rPr>
            </w:pPr>
            <w:r>
              <w:rPr>
                <w:rFonts w:hint="eastAsia" w:ascii="宋体" w:hAnsi="宋体" w:cs="宋体"/>
                <w:b w:val="0"/>
                <w:bCs w:val="0"/>
                <w:color w:val="auto"/>
                <w:kern w:val="0"/>
                <w:sz w:val="20"/>
                <w:szCs w:val="20"/>
                <w:highlight w:val="none"/>
                <w:lang w:val="en-US" w:eastAsia="zh-CN" w:bidi="ar"/>
              </w:rPr>
              <w:t>2.</w:t>
            </w:r>
            <w:r>
              <w:rPr>
                <w:rFonts w:hint="eastAsia" w:ascii="宋体" w:hAnsi="宋体" w:eastAsia="宋体" w:cs="宋体"/>
                <w:b w:val="0"/>
                <w:bCs w:val="0"/>
                <w:color w:val="auto"/>
                <w:kern w:val="0"/>
                <w:sz w:val="20"/>
                <w:szCs w:val="20"/>
                <w:highlight w:val="none"/>
                <w:lang w:bidi="ar"/>
              </w:rPr>
              <w:t>培养团队精神，提升专业技能水平，开拓思路</w:t>
            </w:r>
            <w:r>
              <w:rPr>
                <w:rFonts w:hint="eastAsia" w:ascii="宋体" w:hAnsi="宋体" w:cs="宋体"/>
                <w:b w:val="0"/>
                <w:bCs w:val="0"/>
                <w:color w:val="auto"/>
                <w:kern w:val="0"/>
                <w:sz w:val="20"/>
                <w:szCs w:val="20"/>
                <w:highlight w:val="none"/>
                <w:lang w:eastAsia="zh-CN" w:bidi="ar"/>
              </w:rPr>
              <w:t>。</w:t>
            </w:r>
          </w:p>
          <w:p w14:paraId="131AEC38">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rPr>
            </w:pPr>
            <w:r>
              <w:rPr>
                <w:rFonts w:hint="eastAsia" w:ascii="宋体" w:hAnsi="宋体" w:cs="宋体"/>
                <w:b w:val="0"/>
                <w:bCs w:val="0"/>
                <w:color w:val="auto"/>
                <w:kern w:val="0"/>
                <w:sz w:val="20"/>
                <w:szCs w:val="20"/>
                <w:highlight w:val="none"/>
                <w:lang w:val="en-US" w:eastAsia="zh-CN" w:bidi="ar"/>
              </w:rPr>
              <w:t>3.学会</w:t>
            </w:r>
            <w:r>
              <w:rPr>
                <w:rFonts w:hint="eastAsia" w:ascii="宋体" w:hAnsi="宋体" w:eastAsia="宋体" w:cs="宋体"/>
                <w:b w:val="0"/>
                <w:bCs w:val="0"/>
                <w:color w:val="auto"/>
                <w:kern w:val="0"/>
                <w:sz w:val="20"/>
                <w:szCs w:val="20"/>
                <w:highlight w:val="none"/>
                <w:lang w:bidi="ar"/>
              </w:rPr>
              <w:t>必要的安全行为技能，养成在日常生活和突发安全事件中正确应对的习惯，安全健康成长</w:t>
            </w:r>
            <w:r>
              <w:rPr>
                <w:rFonts w:hint="eastAsia" w:ascii="宋体" w:hAnsi="宋体" w:cs="宋体"/>
                <w:b w:val="0"/>
                <w:bCs w:val="0"/>
                <w:color w:val="auto"/>
                <w:kern w:val="0"/>
                <w:sz w:val="20"/>
                <w:szCs w:val="20"/>
                <w:highlight w:val="none"/>
                <w:lang w:eastAsia="zh-CN" w:bidi="ar"/>
              </w:rPr>
              <w:t>。</w:t>
            </w:r>
          </w:p>
        </w:tc>
        <w:tc>
          <w:tcPr>
            <w:tcW w:w="2100" w:type="dxa"/>
            <w:vAlign w:val="center"/>
          </w:tcPr>
          <w:p w14:paraId="464168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outlineLvl w:val="9"/>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rPr>
              <w:t xml:space="preserve">“校园文化”和“五爱”         教育活动。              </w:t>
            </w:r>
          </w:p>
          <w:p w14:paraId="1AC80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outlineLvl w:val="9"/>
              <w:rPr>
                <w:rFonts w:hint="eastAsia" w:ascii="宋体" w:hAnsi="宋体" w:eastAsia="宋体" w:cs="宋体"/>
                <w:b w:val="0"/>
                <w:bCs w:val="0"/>
                <w:color w:val="auto"/>
                <w:sz w:val="20"/>
                <w:szCs w:val="20"/>
                <w:highlight w:val="none"/>
              </w:rPr>
            </w:pPr>
            <w:r>
              <w:rPr>
                <w:rFonts w:hint="eastAsia" w:ascii="宋体" w:hAnsi="宋体" w:eastAsia="宋体" w:cs="宋体"/>
                <w:b w:val="0"/>
                <w:bCs w:val="0"/>
                <w:color w:val="auto"/>
                <w:sz w:val="20"/>
                <w:szCs w:val="20"/>
                <w:highlight w:val="none"/>
              </w:rPr>
              <w:t>身心发展活动课程。</w:t>
            </w:r>
          </w:p>
          <w:p w14:paraId="6E15A6C8">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none"/>
              </w:rPr>
              <w:t>第二课堂活动课程。</w:t>
            </w:r>
          </w:p>
        </w:tc>
        <w:tc>
          <w:tcPr>
            <w:tcW w:w="1215" w:type="dxa"/>
            <w:vAlign w:val="center"/>
          </w:tcPr>
          <w:p w14:paraId="229296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教学场地：</w:t>
            </w:r>
            <w:r>
              <w:rPr>
                <w:rFonts w:hint="eastAsia" w:ascii="宋体" w:hAnsi="宋体" w:cs="宋体"/>
                <w:b w:val="0"/>
                <w:bCs w:val="0"/>
                <w:color w:val="auto"/>
                <w:sz w:val="20"/>
                <w:szCs w:val="20"/>
                <w:highlight w:val="white"/>
                <w:lang w:val="en-US" w:eastAsia="zh-CN"/>
              </w:rPr>
              <w:t>校内+校外</w:t>
            </w:r>
          </w:p>
          <w:p w14:paraId="6564CA6E">
            <w:pPr>
              <w:pStyle w:val="2"/>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color w:val="auto"/>
                <w:sz w:val="20"/>
                <w:szCs w:val="20"/>
              </w:rPr>
            </w:pPr>
          </w:p>
          <w:p w14:paraId="08337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教学模式：</w:t>
            </w:r>
            <w:r>
              <w:rPr>
                <w:rFonts w:hint="eastAsia" w:ascii="宋体" w:hAnsi="宋体" w:cs="宋体"/>
                <w:b w:val="0"/>
                <w:bCs w:val="0"/>
                <w:color w:val="auto"/>
                <w:sz w:val="20"/>
                <w:szCs w:val="20"/>
                <w:highlight w:val="white"/>
                <w:lang w:val="en-US" w:eastAsia="zh-CN"/>
              </w:rPr>
              <w:t>教学做一体化</w:t>
            </w:r>
          </w:p>
          <w:p w14:paraId="5F73E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highlight w:val="white"/>
              </w:rPr>
            </w:pPr>
          </w:p>
          <w:p w14:paraId="2EEA8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default" w:ascii="宋体" w:hAnsi="宋体" w:eastAsia="宋体" w:cs="宋体"/>
                <w:b w:val="0"/>
                <w:bCs w:val="0"/>
                <w:color w:val="auto"/>
                <w:sz w:val="20"/>
                <w:szCs w:val="20"/>
                <w:highlight w:val="white"/>
                <w:lang w:val="en-US" w:eastAsia="zh-CN"/>
              </w:rPr>
            </w:pPr>
            <w:r>
              <w:rPr>
                <w:rFonts w:hint="eastAsia" w:ascii="宋体" w:hAnsi="宋体" w:eastAsia="宋体" w:cs="宋体"/>
                <w:b w:val="0"/>
                <w:bCs w:val="0"/>
                <w:color w:val="auto"/>
                <w:sz w:val="20"/>
                <w:szCs w:val="20"/>
                <w:highlight w:val="white"/>
              </w:rPr>
              <w:t>教学方法：</w:t>
            </w:r>
            <w:r>
              <w:rPr>
                <w:rFonts w:hint="eastAsia" w:ascii="宋体" w:hAnsi="宋体" w:cs="宋体"/>
                <w:b w:val="0"/>
                <w:bCs w:val="0"/>
                <w:color w:val="auto"/>
                <w:sz w:val="20"/>
                <w:szCs w:val="20"/>
                <w:highlight w:val="white"/>
                <w:lang w:val="en-US" w:eastAsia="zh-CN"/>
              </w:rPr>
              <w:t>现场教学、情景教学</w:t>
            </w:r>
          </w:p>
          <w:p w14:paraId="7D6C0D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b w:val="0"/>
                <w:bCs w:val="0"/>
                <w:color w:val="auto"/>
                <w:sz w:val="20"/>
                <w:szCs w:val="20"/>
                <w:highlight w:val="white"/>
              </w:rPr>
            </w:pPr>
          </w:p>
          <w:p w14:paraId="23312E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color w:val="auto"/>
                <w:sz w:val="20"/>
                <w:szCs w:val="20"/>
                <w:highlight w:val="none"/>
              </w:rPr>
            </w:pPr>
            <w:r>
              <w:rPr>
                <w:rFonts w:hint="eastAsia" w:ascii="宋体" w:hAnsi="宋体" w:eastAsia="宋体" w:cs="宋体"/>
                <w:b w:val="0"/>
                <w:bCs w:val="0"/>
                <w:color w:val="auto"/>
                <w:sz w:val="20"/>
                <w:szCs w:val="20"/>
                <w:highlight w:val="white"/>
              </w:rPr>
              <w:t>教学评价：</w:t>
            </w:r>
            <w:r>
              <w:rPr>
                <w:rFonts w:hint="eastAsia" w:ascii="宋体" w:hAnsi="宋体" w:cs="宋体"/>
                <w:b w:val="0"/>
                <w:bCs w:val="0"/>
                <w:color w:val="auto"/>
                <w:sz w:val="20"/>
                <w:szCs w:val="20"/>
                <w:highlight w:val="white"/>
                <w:lang w:val="en-US" w:eastAsia="zh-CN"/>
              </w:rPr>
              <w:t>过程性评价</w:t>
            </w:r>
          </w:p>
        </w:tc>
      </w:tr>
      <w:tr w14:paraId="09E4A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552" w:type="dxa"/>
            <w:tcBorders>
              <w:right w:val="single" w:color="auto" w:sz="4" w:space="0"/>
            </w:tcBorders>
            <w:shd w:val="clear" w:color="auto" w:fill="D6DCE5" w:themeFill="text2" w:themeFillTint="32"/>
            <w:vAlign w:val="center"/>
          </w:tcPr>
          <w:p w14:paraId="1FAAC3B0">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cs="宋体"/>
                <w:color w:val="auto"/>
                <w:sz w:val="20"/>
                <w:szCs w:val="20"/>
                <w:highlight w:val="none"/>
                <w:lang w:val="en-US" w:eastAsia="zh-CN"/>
              </w:rPr>
            </w:pPr>
            <w:r>
              <w:rPr>
                <w:rFonts w:hint="default" w:ascii="宋体" w:hAnsi="宋体" w:cs="宋体"/>
                <w:color w:val="auto"/>
                <w:sz w:val="21"/>
                <w:szCs w:val="21"/>
                <w:highlight w:val="none"/>
                <w:lang w:eastAsia="zh-CN"/>
              </w:rPr>
              <w:t>3</w:t>
            </w:r>
          </w:p>
        </w:tc>
        <w:tc>
          <w:tcPr>
            <w:tcW w:w="683" w:type="dxa"/>
            <w:tcBorders>
              <w:top w:val="single" w:color="auto" w:sz="4" w:space="0"/>
              <w:left w:val="single" w:color="auto" w:sz="4" w:space="0"/>
              <w:bottom w:val="single" w:color="auto" w:sz="4" w:space="0"/>
              <w:right w:val="single" w:color="auto" w:sz="4" w:space="0"/>
            </w:tcBorders>
            <w:vAlign w:val="center"/>
          </w:tcPr>
          <w:p w14:paraId="0C2BA7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outlineLvl w:val="9"/>
              <w:rPr>
                <w:rFonts w:hint="eastAsia" w:ascii="宋体" w:hAnsi="宋体" w:eastAsia="宋体" w:cs="宋体"/>
                <w:color w:val="auto"/>
                <w:kern w:val="2"/>
                <w:sz w:val="20"/>
                <w:szCs w:val="20"/>
                <w:highlight w:val="none"/>
                <w:lang w:eastAsia="zh-CN"/>
              </w:rPr>
            </w:pPr>
            <w:r>
              <w:rPr>
                <w:rFonts w:hint="eastAsia" w:ascii="宋体" w:hAnsi="宋体" w:eastAsia="宋体" w:cs="宋体"/>
                <w:color w:val="auto"/>
                <w:kern w:val="0"/>
                <w:sz w:val="21"/>
                <w:szCs w:val="21"/>
                <w:highlight w:val="none"/>
                <w:lang w:val="en-US" w:eastAsia="zh-CN" w:bidi="ar"/>
              </w:rPr>
              <w:t>岗位实习</w:t>
            </w:r>
            <w:r>
              <w:rPr>
                <w:rFonts w:hint="eastAsia" w:ascii="宋体" w:hAnsi="宋体" w:cs="宋体"/>
                <w:color w:val="auto"/>
                <w:kern w:val="0"/>
                <w:sz w:val="21"/>
                <w:szCs w:val="21"/>
                <w:highlight w:val="none"/>
                <w:lang w:val="en-US" w:eastAsia="zh-CN" w:bidi="ar"/>
              </w:rPr>
              <w:t>（</w:t>
            </w:r>
            <w:r>
              <w:rPr>
                <w:rFonts w:hint="eastAsia" w:ascii="宋体" w:hAnsi="宋体" w:cs="宋体"/>
                <w:color w:val="auto"/>
                <w:sz w:val="21"/>
                <w:szCs w:val="21"/>
                <w:highlight w:val="none"/>
                <w:lang w:val="en-US" w:eastAsia="zh-CN"/>
              </w:rPr>
              <w:t>必修</w:t>
            </w:r>
            <w:r>
              <w:rPr>
                <w:rFonts w:hint="eastAsia" w:ascii="宋体" w:hAnsi="宋体" w:cs="宋体"/>
                <w:color w:val="auto"/>
                <w:kern w:val="0"/>
                <w:sz w:val="21"/>
                <w:szCs w:val="21"/>
                <w:highlight w:val="none"/>
                <w:lang w:val="en-US" w:eastAsia="zh-CN" w:bidi="ar"/>
              </w:rPr>
              <w:t>）</w:t>
            </w:r>
          </w:p>
        </w:tc>
        <w:tc>
          <w:tcPr>
            <w:tcW w:w="483" w:type="dxa"/>
            <w:tcBorders>
              <w:left w:val="single" w:color="auto" w:sz="4" w:space="0"/>
            </w:tcBorders>
            <w:vAlign w:val="center"/>
          </w:tcPr>
          <w:p w14:paraId="7BEE5C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outlineLvl w:val="9"/>
              <w:rPr>
                <w:rFonts w:hint="eastAsia" w:ascii="宋体" w:hAnsi="宋体" w:eastAsia="宋体" w:cs="宋体"/>
                <w:color w:val="auto"/>
                <w:kern w:val="2"/>
                <w:sz w:val="20"/>
                <w:szCs w:val="20"/>
                <w:highlight w:val="none"/>
              </w:rPr>
            </w:pPr>
            <w:r>
              <w:rPr>
                <w:rFonts w:hint="eastAsia" w:ascii="宋体" w:hAnsi="宋体" w:eastAsia="宋体" w:cs="宋体"/>
                <w:color w:val="auto"/>
                <w:kern w:val="0"/>
                <w:sz w:val="21"/>
                <w:szCs w:val="21"/>
                <w:highlight w:val="none"/>
                <w:lang w:val="en-US" w:eastAsia="zh-CN" w:bidi="ar"/>
              </w:rPr>
              <w:t>36</w:t>
            </w:r>
          </w:p>
        </w:tc>
        <w:tc>
          <w:tcPr>
            <w:tcW w:w="483" w:type="dxa"/>
            <w:vAlign w:val="center"/>
          </w:tcPr>
          <w:p w14:paraId="1C6BBF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outlineLvl w:val="9"/>
              <w:rPr>
                <w:rFonts w:hint="eastAsia" w:ascii="宋体" w:hAnsi="宋体" w:eastAsia="宋体" w:cs="宋体"/>
                <w:color w:val="auto"/>
                <w:sz w:val="20"/>
                <w:szCs w:val="20"/>
                <w:highlight w:val="none"/>
              </w:rPr>
            </w:pPr>
            <w:r>
              <w:rPr>
                <w:rFonts w:hint="eastAsia" w:ascii="宋体" w:hAnsi="宋体" w:eastAsia="宋体" w:cs="宋体"/>
                <w:color w:val="auto"/>
                <w:kern w:val="0"/>
                <w:sz w:val="21"/>
                <w:szCs w:val="21"/>
                <w:highlight w:val="none"/>
                <w:lang w:val="en-US" w:eastAsia="zh-CN" w:bidi="ar"/>
              </w:rPr>
              <w:t>864</w:t>
            </w:r>
          </w:p>
        </w:tc>
        <w:tc>
          <w:tcPr>
            <w:tcW w:w="2997" w:type="dxa"/>
            <w:vAlign w:val="top"/>
          </w:tcPr>
          <w:p w14:paraId="067CA723">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（一）素质目标：</w:t>
            </w:r>
          </w:p>
          <w:p w14:paraId="3AF3B73E">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1.医德良好，树立救死扶伤观念。了解病人身心状况，促进病人心理健康，</w:t>
            </w:r>
          </w:p>
          <w:p w14:paraId="0A93B52F">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2.帮助病人增加战胜疾病的信心。体贴病人，对病人一视同仁，不以职谋私，不接受馈赠。</w:t>
            </w:r>
          </w:p>
          <w:p w14:paraId="251E23A6">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3．医风严谨，树立一丝不苟的工作作风，严密观察病人病情，及时向带教老师和医生反映病人病情变化。</w:t>
            </w:r>
          </w:p>
          <w:p w14:paraId="573160D2">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（二）知识目标：</w:t>
            </w:r>
          </w:p>
          <w:p w14:paraId="28F92060">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通过实践，培养理论联系实际的能力，并加强对理论知识的理解、巩固和应用。</w:t>
            </w:r>
          </w:p>
          <w:p w14:paraId="4D414720">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在临床实践中培养决策能力和解决问题的能力。</w:t>
            </w:r>
          </w:p>
          <w:p w14:paraId="1C4135A7">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3</w:t>
            </w:r>
            <w:r>
              <w:rPr>
                <w:rFonts w:hint="eastAsia" w:ascii="宋体" w:hAnsi="宋体" w:eastAsia="宋体" w:cs="宋体"/>
                <w:b w:val="0"/>
                <w:bCs w:val="0"/>
                <w:caps w:val="0"/>
                <w:smallCaps w:val="0"/>
                <w:color w:val="auto"/>
                <w:sz w:val="20"/>
                <w:szCs w:val="20"/>
                <w:highlight w:val="none"/>
                <w:vertAlign w:val="baseline"/>
                <w:lang w:val="en-US" w:eastAsia="zh-Hans"/>
              </w:rPr>
              <w:t>.</w:t>
            </w:r>
            <w:r>
              <w:rPr>
                <w:rFonts w:hint="eastAsia" w:ascii="宋体" w:hAnsi="宋体" w:eastAsia="宋体" w:cs="宋体"/>
                <w:b w:val="0"/>
                <w:bCs w:val="0"/>
                <w:caps w:val="0"/>
                <w:smallCaps w:val="0"/>
                <w:color w:val="auto"/>
                <w:sz w:val="20"/>
                <w:szCs w:val="20"/>
                <w:highlight w:val="none"/>
                <w:vertAlign w:val="baseline"/>
                <w:lang w:val="en-US" w:eastAsia="zh-CN"/>
              </w:rPr>
              <w:t>熟练掌握护理基本技能，熟悉内、外、妇、儿等临床科室的基础护理和专科护理知识。</w:t>
            </w:r>
          </w:p>
          <w:p w14:paraId="5C19B763">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（三）能力目标：</w:t>
            </w:r>
          </w:p>
          <w:p w14:paraId="3636963D">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rPr>
            </w:pPr>
            <w:r>
              <w:rPr>
                <w:rFonts w:hint="eastAsia" w:ascii="宋体" w:hAnsi="宋体" w:eastAsia="宋体" w:cs="宋体"/>
                <w:b w:val="0"/>
                <w:bCs w:val="0"/>
                <w:caps w:val="0"/>
                <w:smallCaps w:val="0"/>
                <w:color w:val="auto"/>
                <w:sz w:val="20"/>
                <w:szCs w:val="20"/>
                <w:highlight w:val="none"/>
                <w:vertAlign w:val="baseline"/>
                <w:lang w:val="en-US" w:eastAsia="zh-CN"/>
              </w:rPr>
              <w:t>通过临床护理实习，能够为病人提供全面、安全有效的整体护理，能够独立完成护理病程记录，能够及时准确地写出评价及处理意见，能够协助带教老师完成治疗，做好全方位的护理工作。</w:t>
            </w:r>
          </w:p>
        </w:tc>
        <w:tc>
          <w:tcPr>
            <w:tcW w:w="2100" w:type="dxa"/>
            <w:vAlign w:val="center"/>
          </w:tcPr>
          <w:p w14:paraId="789FAF3E">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aps w:val="0"/>
                <w:smallCaps w:val="0"/>
                <w:color w:val="auto"/>
                <w:sz w:val="20"/>
                <w:szCs w:val="20"/>
                <w:highlight w:val="none"/>
                <w:vertAlign w:val="baseline"/>
                <w:lang w:val="en-US" w:eastAsia="zh-CN"/>
              </w:rPr>
            </w:pPr>
            <w:r>
              <w:rPr>
                <w:rFonts w:hint="eastAsia" w:ascii="宋体" w:hAnsi="宋体" w:eastAsia="宋体" w:cs="宋体"/>
                <w:b w:val="0"/>
                <w:bCs w:val="0"/>
                <w:caps w:val="0"/>
                <w:smallCaps w:val="0"/>
                <w:color w:val="auto"/>
                <w:sz w:val="20"/>
                <w:szCs w:val="20"/>
                <w:highlight w:val="none"/>
                <w:vertAlign w:val="baseline"/>
                <w:lang w:val="en-US" w:eastAsia="zh-CN"/>
              </w:rPr>
              <w:t>通过临床护理实习，进一步加深学生对临床疾病病人的身心特点、常见病、多发病及其护理常规和要点的认识和理解，真正领悟到“以病人为中心”、“以健康为中心”之护理理念的内涵和护理程序在临床应用的可行性和科学性，努力将学生塑造成富有责任感、同情心，虚心学习、勤奋工作、团结合作且善于观察和思考的新型护理人才</w:t>
            </w:r>
          </w:p>
          <w:p w14:paraId="3B30A9DF">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olor w:val="auto"/>
                <w:kern w:val="0"/>
                <w:sz w:val="20"/>
                <w:szCs w:val="20"/>
                <w:highlight w:val="none"/>
                <w:lang w:val="en-US" w:eastAsia="zh-CN" w:bidi="ar"/>
              </w:rPr>
            </w:pPr>
          </w:p>
          <w:p w14:paraId="10B8114D">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color w:val="auto"/>
                <w:sz w:val="20"/>
                <w:szCs w:val="20"/>
                <w:highlight w:val="none"/>
              </w:rPr>
            </w:pPr>
          </w:p>
        </w:tc>
        <w:tc>
          <w:tcPr>
            <w:tcW w:w="1215" w:type="dxa"/>
            <w:vAlign w:val="center"/>
          </w:tcPr>
          <w:p w14:paraId="171ACBF1">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color w:val="auto"/>
                <w:kern w:val="0"/>
                <w:sz w:val="20"/>
                <w:szCs w:val="20"/>
                <w:highlight w:val="none"/>
                <w:lang w:val="en-US" w:eastAsia="zh-CN" w:bidi="ar"/>
              </w:rPr>
              <w:t>教学场地：校外</w:t>
            </w:r>
          </w:p>
          <w:p w14:paraId="49D7BFC9">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olor w:val="auto"/>
                <w:kern w:val="0"/>
                <w:sz w:val="20"/>
                <w:szCs w:val="20"/>
                <w:highlight w:val="none"/>
                <w:lang w:val="en-US" w:eastAsia="zh-CN" w:bidi="ar"/>
              </w:rPr>
            </w:pPr>
          </w:p>
          <w:p w14:paraId="4AB2B9F8">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color w:val="auto"/>
                <w:kern w:val="0"/>
                <w:sz w:val="20"/>
                <w:szCs w:val="20"/>
                <w:highlight w:val="none"/>
                <w:lang w:val="en-US" w:eastAsia="zh-CN" w:bidi="ar"/>
              </w:rPr>
              <w:t>教学模式：教学做一体化</w:t>
            </w:r>
          </w:p>
          <w:p w14:paraId="1A43401C">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olor w:val="auto"/>
                <w:kern w:val="0"/>
                <w:sz w:val="20"/>
                <w:szCs w:val="20"/>
                <w:highlight w:val="none"/>
                <w:lang w:val="en-US" w:eastAsia="zh-CN" w:bidi="ar"/>
              </w:rPr>
            </w:pPr>
          </w:p>
          <w:p w14:paraId="6D09B04D">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color w:val="auto"/>
                <w:kern w:val="0"/>
                <w:sz w:val="20"/>
                <w:szCs w:val="20"/>
                <w:highlight w:val="none"/>
                <w:lang w:val="en-US" w:eastAsia="zh-CN" w:bidi="ar"/>
              </w:rPr>
              <w:t>教学方法：实践教学、案例教学</w:t>
            </w:r>
          </w:p>
          <w:p w14:paraId="5C2337EB">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b w:val="0"/>
                <w:bCs w:val="0"/>
                <w:color w:val="auto"/>
                <w:kern w:val="0"/>
                <w:sz w:val="20"/>
                <w:szCs w:val="20"/>
                <w:highlight w:val="none"/>
                <w:lang w:val="en-US" w:eastAsia="zh-CN" w:bidi="ar"/>
              </w:rPr>
            </w:pPr>
          </w:p>
          <w:p w14:paraId="522630C7">
            <w:pPr>
              <w:pStyle w:val="2"/>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ascii="宋体" w:hAnsi="宋体" w:eastAsia="宋体" w:cs="宋体"/>
                <w:color w:val="auto"/>
                <w:sz w:val="20"/>
                <w:szCs w:val="20"/>
                <w:highlight w:val="none"/>
              </w:rPr>
            </w:pPr>
            <w:r>
              <w:rPr>
                <w:rFonts w:hint="eastAsia" w:ascii="宋体" w:hAnsi="宋体" w:eastAsia="宋体" w:cs="宋体"/>
                <w:b w:val="0"/>
                <w:bCs w:val="0"/>
                <w:color w:val="auto"/>
                <w:kern w:val="0"/>
                <w:sz w:val="20"/>
                <w:szCs w:val="20"/>
                <w:highlight w:val="none"/>
                <w:lang w:val="en-US" w:eastAsia="zh-CN" w:bidi="ar"/>
              </w:rPr>
              <w:t>教学评价：过程性评价+终结性评价</w:t>
            </w:r>
          </w:p>
        </w:tc>
      </w:tr>
    </w:tbl>
    <w:p w14:paraId="66D3DDE9">
      <w:pPr>
        <w:pStyle w:val="2"/>
        <w:rPr>
          <w:rFonts w:hint="eastAsia"/>
          <w:lang w:val="en-US" w:eastAsia="zh-CN"/>
        </w:rPr>
      </w:pPr>
    </w:p>
    <w:bookmarkEnd w:id="119"/>
    <w:bookmarkEnd w:id="120"/>
    <w:bookmarkEnd w:id="121"/>
    <w:bookmarkEnd w:id="122"/>
    <w:bookmarkEnd w:id="123"/>
    <w:bookmarkEnd w:id="124"/>
    <w:bookmarkEnd w:id="125"/>
    <w:bookmarkEnd w:id="126"/>
    <w:p w14:paraId="7D04E31D">
      <w:pPr>
        <w:pStyle w:val="4"/>
        <w:numPr>
          <w:ilvl w:val="0"/>
          <w:numId w:val="0"/>
        </w:numPr>
        <w:bidi w:val="0"/>
        <w:ind w:leftChars="0"/>
        <w:outlineLvl w:val="1"/>
        <w:rPr>
          <w:rFonts w:hint="eastAsia"/>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9" w:charSpace="0"/>
        </w:sectPr>
      </w:pPr>
      <w:bookmarkStart w:id="127" w:name="_Toc7072"/>
      <w:bookmarkStart w:id="128" w:name="_Toc31464"/>
      <w:bookmarkStart w:id="129" w:name="_Toc19587"/>
      <w:bookmarkStart w:id="130" w:name="_Toc16036"/>
      <w:bookmarkStart w:id="131" w:name="_Toc21008"/>
      <w:bookmarkStart w:id="132" w:name="_Toc5145"/>
      <w:bookmarkStart w:id="133" w:name="_Toc9479"/>
      <w:bookmarkStart w:id="134" w:name="_Toc13578"/>
      <w:bookmarkStart w:id="135" w:name="_Toc17288"/>
      <w:bookmarkStart w:id="136" w:name="_Toc19782"/>
      <w:r>
        <w:rPr>
          <w:rFonts w:hint="eastAsia"/>
          <w:color w:val="auto"/>
          <w:highlight w:val="none"/>
          <w:lang w:val="en-US" w:eastAsia="zh-CN"/>
        </w:rPr>
        <w:t>（四）课程体系对应毕业要求的支撑矩阵</w:t>
      </w:r>
      <w:bookmarkEnd w:id="127"/>
    </w:p>
    <w:p w14:paraId="5A872620">
      <w:pPr>
        <w:pStyle w:val="2"/>
        <w:ind w:left="0" w:leftChars="0" w:firstLine="0" w:firstLineChars="0"/>
        <w:rPr>
          <w:rFonts w:hint="eastAsia"/>
          <w:lang w:val="en-US" w:eastAsia="zh-CN"/>
        </w:rPr>
      </w:pPr>
    </w:p>
    <w:p w14:paraId="1B69304B">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表12  课程体系与毕业要求支撑矩阵</w:t>
      </w:r>
    </w:p>
    <w:p w14:paraId="151FBA22">
      <w:pPr>
        <w:snapToGrid w:val="0"/>
        <w:spacing w:line="360" w:lineRule="auto"/>
        <w:ind w:firstLine="400" w:firstLineChars="200"/>
        <w:jc w:val="center"/>
        <w:rPr>
          <w:rFonts w:hint="default" w:ascii="宋体" w:hAnsi="宋体" w:eastAsia="宋体" w:cs="宋体"/>
          <w:b w:val="0"/>
          <w:bCs/>
          <w:color w:val="auto"/>
          <w:kern w:val="2"/>
          <w:sz w:val="20"/>
          <w:szCs w:val="20"/>
          <w:highlight w:val="none"/>
          <w:lang w:val="en-US" w:eastAsia="zh-Hans" w:bidi="ar-SA"/>
        </w:rPr>
      </w:pPr>
    </w:p>
    <w:tbl>
      <w:tblPr>
        <w:tblStyle w:val="14"/>
        <w:tblW w:w="1323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1836"/>
        <w:gridCol w:w="569"/>
        <w:gridCol w:w="569"/>
        <w:gridCol w:w="569"/>
        <w:gridCol w:w="569"/>
        <w:gridCol w:w="569"/>
        <w:gridCol w:w="569"/>
        <w:gridCol w:w="569"/>
        <w:gridCol w:w="569"/>
        <w:gridCol w:w="569"/>
        <w:gridCol w:w="569"/>
        <w:gridCol w:w="569"/>
        <w:gridCol w:w="569"/>
        <w:gridCol w:w="569"/>
        <w:gridCol w:w="569"/>
        <w:gridCol w:w="569"/>
        <w:gridCol w:w="569"/>
        <w:gridCol w:w="569"/>
        <w:gridCol w:w="569"/>
        <w:gridCol w:w="569"/>
      </w:tblGrid>
      <w:tr w14:paraId="339DD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blHeader/>
        </w:trPr>
        <w:tc>
          <w:tcPr>
            <w:tcW w:w="583" w:type="dxa"/>
            <w:vMerge w:val="restart"/>
            <w:tcBorders>
              <w:top w:val="single" w:color="000000" w:sz="4" w:space="0"/>
              <w:left w:val="single" w:color="000000" w:sz="4" w:space="0"/>
              <w:right w:val="single" w:color="000000" w:sz="4" w:space="0"/>
            </w:tcBorders>
            <w:shd w:val="clear" w:color="auto" w:fill="ADB9CA" w:themeFill="text2" w:themeFillTint="66"/>
            <w:vAlign w:val="center"/>
          </w:tcPr>
          <w:p w14:paraId="2219DF06">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课   程</w:t>
            </w:r>
          </w:p>
          <w:p w14:paraId="03873A4F">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性   质</w:t>
            </w:r>
          </w:p>
        </w:tc>
        <w:tc>
          <w:tcPr>
            <w:tcW w:w="1836" w:type="dxa"/>
            <w:vMerge w:val="restart"/>
            <w:tcBorders>
              <w:top w:val="single" w:color="000000" w:sz="4" w:space="0"/>
              <w:left w:val="single" w:color="000000" w:sz="4" w:space="0"/>
              <w:right w:val="single" w:color="000000" w:sz="4" w:space="0"/>
            </w:tcBorders>
            <w:shd w:val="clear" w:color="auto" w:fill="ADB9CA" w:themeFill="text2" w:themeFillTint="66"/>
            <w:vAlign w:val="center"/>
          </w:tcPr>
          <w:p w14:paraId="2181E320">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 xml:space="preserve">课 程     </w:t>
            </w:r>
          </w:p>
          <w:p w14:paraId="45385092">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名 称</w:t>
            </w:r>
          </w:p>
        </w:tc>
        <w:tc>
          <w:tcPr>
            <w:tcW w:w="10811" w:type="dxa"/>
            <w:gridSpan w:val="19"/>
            <w:tcBorders>
              <w:top w:val="single" w:color="000000" w:sz="4" w:space="0"/>
              <w:left w:val="single" w:color="000000" w:sz="4" w:space="0"/>
              <w:bottom w:val="single" w:color="000000" w:sz="4" w:space="0"/>
              <w:right w:val="single" w:color="000000" w:sz="4" w:space="0"/>
            </w:tcBorders>
            <w:shd w:val="clear" w:color="auto" w:fill="ADB9CA" w:themeFill="text2" w:themeFillTint="66"/>
            <w:vAlign w:val="top"/>
          </w:tcPr>
          <w:p w14:paraId="39D2CED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护理专业毕业学生能力指标点</w:t>
            </w:r>
          </w:p>
        </w:tc>
      </w:tr>
      <w:tr w14:paraId="6BAF5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blHeader/>
        </w:trPr>
        <w:tc>
          <w:tcPr>
            <w:tcW w:w="583" w:type="dxa"/>
            <w:vMerge w:val="continue"/>
            <w:tcBorders>
              <w:left w:val="single" w:color="000000" w:sz="4" w:space="0"/>
              <w:right w:val="single" w:color="000000" w:sz="4" w:space="0"/>
            </w:tcBorders>
            <w:shd w:val="clear" w:color="auto" w:fill="auto"/>
            <w:vAlign w:val="top"/>
          </w:tcPr>
          <w:p w14:paraId="750C8489">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8"/>
                <w:szCs w:val="18"/>
                <w:u w:val="none"/>
              </w:rPr>
            </w:pPr>
          </w:p>
        </w:tc>
        <w:tc>
          <w:tcPr>
            <w:tcW w:w="1836" w:type="dxa"/>
            <w:vMerge w:val="continue"/>
            <w:tcBorders>
              <w:left w:val="single" w:color="000000" w:sz="4" w:space="0"/>
              <w:right w:val="single" w:color="000000" w:sz="4" w:space="0"/>
            </w:tcBorders>
            <w:shd w:val="clear" w:color="auto" w:fill="auto"/>
            <w:vAlign w:val="top"/>
          </w:tcPr>
          <w:p w14:paraId="43796EA1">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8"/>
                <w:szCs w:val="18"/>
                <w:u w:val="none"/>
              </w:rPr>
            </w:pPr>
          </w:p>
        </w:tc>
        <w:tc>
          <w:tcPr>
            <w:tcW w:w="3414" w:type="dxa"/>
            <w:gridSpan w:val="6"/>
            <w:tcBorders>
              <w:top w:val="single" w:color="000000" w:sz="4" w:space="0"/>
              <w:left w:val="single" w:color="000000" w:sz="4" w:space="0"/>
              <w:bottom w:val="single" w:color="000000" w:sz="4" w:space="0"/>
              <w:right w:val="single" w:color="000000" w:sz="4" w:space="0"/>
            </w:tcBorders>
            <w:shd w:val="clear" w:color="auto" w:fill="D6DCE5"/>
            <w:vAlign w:val="top"/>
          </w:tcPr>
          <w:p w14:paraId="7CDF0BE1">
            <w:pPr>
              <w:keepNext w:val="0"/>
              <w:keepLines w:val="0"/>
              <w:widowControl/>
              <w:suppressLineNumbers w:val="0"/>
              <w:spacing w:before="0" w:beforeAutospacing="0" w:after="0" w:afterAutospacing="0"/>
              <w:ind w:left="0" w:right="0"/>
              <w:jc w:val="center"/>
              <w:textAlignment w:val="top"/>
              <w:rPr>
                <w:rFonts w:hint="default" w:ascii="黑体" w:hAnsi="宋体" w:eastAsia="黑体" w:cs="黑体"/>
                <w:i w:val="0"/>
                <w:iCs w:val="0"/>
                <w:color w:val="D6DCE5" w:themeColor="text2" w:themeTint="33"/>
                <w:sz w:val="18"/>
                <w:szCs w:val="18"/>
                <w:u w:val="none"/>
                <w:lang w:val="en-US"/>
                <w14:textFill>
                  <w14:solidFill>
                    <w14:schemeClr w14:val="tx2">
                      <w14:lumMod w14:val="20000"/>
                      <w14:lumOff w14:val="80000"/>
                    </w14:schemeClr>
                  </w14:solidFill>
                </w14:textFill>
              </w:rPr>
            </w:pPr>
            <w:r>
              <w:rPr>
                <w:rFonts w:hint="eastAsia" w:ascii="黑体" w:hAnsi="宋体" w:eastAsia="黑体" w:cs="黑体"/>
                <w:i w:val="0"/>
                <w:iCs w:val="0"/>
                <w:color w:val="auto"/>
                <w:kern w:val="0"/>
                <w:sz w:val="18"/>
                <w:szCs w:val="18"/>
                <w:u w:val="none"/>
                <w:lang w:val="en-US" w:eastAsia="zh-CN" w:bidi="ar"/>
              </w:rPr>
              <w:t>1</w:t>
            </w:r>
          </w:p>
        </w:tc>
        <w:tc>
          <w:tcPr>
            <w:tcW w:w="3414" w:type="dxa"/>
            <w:gridSpan w:val="6"/>
            <w:tcBorders>
              <w:top w:val="single" w:color="000000" w:sz="4" w:space="0"/>
              <w:left w:val="single" w:color="000000" w:sz="4" w:space="0"/>
              <w:bottom w:val="single" w:color="000000" w:sz="4" w:space="0"/>
              <w:right w:val="single" w:color="000000" w:sz="4" w:space="0"/>
            </w:tcBorders>
            <w:shd w:val="clear" w:color="auto" w:fill="D6DCE5"/>
            <w:vAlign w:val="top"/>
          </w:tcPr>
          <w:p w14:paraId="133ABA17">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D6DCE5" w:themeColor="text2" w:themeTint="33"/>
                <w:sz w:val="18"/>
                <w:szCs w:val="18"/>
                <w:u w:val="none"/>
                <w14:textFill>
                  <w14:solidFill>
                    <w14:schemeClr w14:val="tx2">
                      <w14:lumMod w14:val="20000"/>
                      <w14:lumOff w14:val="80000"/>
                    </w14:schemeClr>
                  </w14:solidFill>
                </w14:textFill>
              </w:rPr>
            </w:pPr>
            <w:r>
              <w:rPr>
                <w:rFonts w:hint="eastAsia" w:ascii="黑体" w:hAnsi="宋体" w:eastAsia="黑体" w:cs="黑体"/>
                <w:i w:val="0"/>
                <w:iCs w:val="0"/>
                <w:color w:val="auto"/>
                <w:kern w:val="0"/>
                <w:sz w:val="18"/>
                <w:szCs w:val="18"/>
                <w:u w:val="none"/>
                <w:lang w:val="en-US" w:eastAsia="zh-CN" w:bidi="ar"/>
              </w:rPr>
              <w:t>2</w:t>
            </w:r>
          </w:p>
        </w:tc>
        <w:tc>
          <w:tcPr>
            <w:tcW w:w="3983" w:type="dxa"/>
            <w:gridSpan w:val="7"/>
            <w:tcBorders>
              <w:top w:val="single" w:color="000000" w:sz="4" w:space="0"/>
              <w:left w:val="single" w:color="000000" w:sz="4" w:space="0"/>
              <w:bottom w:val="single" w:color="000000" w:sz="4" w:space="0"/>
              <w:right w:val="single" w:color="000000" w:sz="4" w:space="0"/>
            </w:tcBorders>
            <w:shd w:val="clear" w:color="auto" w:fill="D6DCE5"/>
            <w:vAlign w:val="top"/>
          </w:tcPr>
          <w:p w14:paraId="5711D17D">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D6DCE5" w:themeColor="text2" w:themeTint="33"/>
                <w:sz w:val="18"/>
                <w:szCs w:val="18"/>
                <w:u w:val="none"/>
                <w14:textFill>
                  <w14:solidFill>
                    <w14:schemeClr w14:val="tx2">
                      <w14:lumMod w14:val="20000"/>
                      <w14:lumOff w14:val="80000"/>
                    </w14:schemeClr>
                  </w14:solidFill>
                </w14:textFill>
              </w:rPr>
            </w:pPr>
            <w:r>
              <w:rPr>
                <w:rFonts w:hint="eastAsia" w:ascii="黑体" w:hAnsi="宋体" w:eastAsia="黑体" w:cs="黑体"/>
                <w:i w:val="0"/>
                <w:iCs w:val="0"/>
                <w:color w:val="auto"/>
                <w:kern w:val="0"/>
                <w:sz w:val="18"/>
                <w:szCs w:val="18"/>
                <w:u w:val="none"/>
                <w:lang w:val="en-US" w:eastAsia="zh-CN" w:bidi="ar"/>
              </w:rPr>
              <w:t>3</w:t>
            </w:r>
          </w:p>
        </w:tc>
      </w:tr>
      <w:tr w14:paraId="3F40E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583" w:type="dxa"/>
            <w:vMerge w:val="continue"/>
            <w:tcBorders>
              <w:left w:val="single" w:color="000000" w:sz="4" w:space="0"/>
              <w:bottom w:val="single" w:color="auto" w:sz="4" w:space="0"/>
              <w:right w:val="single" w:color="000000" w:sz="4" w:space="0"/>
            </w:tcBorders>
            <w:shd w:val="clear" w:color="auto" w:fill="auto"/>
            <w:vAlign w:val="top"/>
          </w:tcPr>
          <w:p w14:paraId="2DF6254C">
            <w:pPr>
              <w:keepNext w:val="0"/>
              <w:keepLines w:val="0"/>
              <w:suppressLineNumbers w:val="0"/>
              <w:spacing w:before="0" w:beforeAutospacing="0" w:after="0" w:afterAutospacing="0"/>
              <w:ind w:left="0" w:right="0"/>
              <w:jc w:val="both"/>
              <w:rPr>
                <w:rFonts w:hint="eastAsia" w:ascii="黑体" w:hAnsi="宋体" w:eastAsia="黑体" w:cs="黑体"/>
                <w:i w:val="0"/>
                <w:iCs w:val="0"/>
                <w:color w:val="000000"/>
                <w:sz w:val="18"/>
                <w:szCs w:val="18"/>
                <w:u w:val="none"/>
              </w:rPr>
            </w:pPr>
          </w:p>
        </w:tc>
        <w:tc>
          <w:tcPr>
            <w:tcW w:w="1836" w:type="dxa"/>
            <w:vMerge w:val="continue"/>
            <w:tcBorders>
              <w:left w:val="single" w:color="000000" w:sz="4" w:space="0"/>
              <w:bottom w:val="single" w:color="000000" w:sz="4" w:space="0"/>
              <w:right w:val="single" w:color="000000" w:sz="4" w:space="0"/>
            </w:tcBorders>
            <w:shd w:val="clear" w:color="auto" w:fill="auto"/>
            <w:vAlign w:val="center"/>
          </w:tcPr>
          <w:p w14:paraId="5B33928E">
            <w:pPr>
              <w:keepNext w:val="0"/>
              <w:keepLines w:val="0"/>
              <w:suppressLineNumbers w:val="0"/>
              <w:spacing w:before="0" w:beforeAutospacing="0" w:after="0" w:afterAutospacing="0"/>
              <w:ind w:left="0" w:right="0"/>
              <w:jc w:val="center"/>
              <w:rPr>
                <w:rFonts w:hint="eastAsia" w:ascii="黑体" w:hAnsi="宋体" w:eastAsia="黑体" w:cs="黑体"/>
                <w:i w:val="0"/>
                <w:iCs w:val="0"/>
                <w:color w:val="000000"/>
                <w:sz w:val="18"/>
                <w:szCs w:val="18"/>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259A9D3B">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778185B2">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7D15ECD9">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3D43CDF1">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7FFDE79E">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2C02824A">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6140E5A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27367145">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7FEC709D">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484A04A2">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3A67C094">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487F1A06">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5B10FD85">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1</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1A44D637">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2</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6172A0C2">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3</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02F085F0">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4</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5E4754B7">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5</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444BBD4F">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6</w:t>
            </w:r>
          </w:p>
        </w:tc>
        <w:tc>
          <w:tcPr>
            <w:tcW w:w="56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top"/>
          </w:tcPr>
          <w:p w14:paraId="3F9F4632">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7</w:t>
            </w:r>
          </w:p>
        </w:tc>
      </w:tr>
      <w:tr w14:paraId="2D0E8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restart"/>
            <w:tcBorders>
              <w:top w:val="single" w:color="auto" w:sz="4" w:space="0"/>
              <w:left w:val="single" w:color="auto" w:sz="4" w:space="0"/>
              <w:right w:val="single" w:color="auto" w:sz="4" w:space="0"/>
            </w:tcBorders>
            <w:shd w:val="clear" w:color="auto" w:fill="D6DCE5" w:themeFill="text2" w:themeFillTint="32"/>
            <w:vAlign w:val="top"/>
          </w:tcPr>
          <w:p w14:paraId="6C792C0E">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235CE561">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1B3DBB28">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7CBB3F51">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28B31B1C">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1D3D90F9">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458DF133">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p w14:paraId="09B19CA1">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公</w:t>
            </w:r>
          </w:p>
          <w:p w14:paraId="2C2EA4FC">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共</w:t>
            </w:r>
          </w:p>
          <w:p w14:paraId="3FBA0119">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基</w:t>
            </w:r>
          </w:p>
          <w:p w14:paraId="4C97EDFF">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础</w:t>
            </w:r>
          </w:p>
          <w:p w14:paraId="570793A0">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390BE3DD">
            <w:pPr>
              <w:keepNext w:val="0"/>
              <w:keepLines w:val="0"/>
              <w:widowControl/>
              <w:suppressLineNumbers w:val="0"/>
              <w:spacing w:before="0" w:beforeAutospacing="0" w:after="0" w:afterAutospacing="0"/>
              <w:ind w:left="0" w:right="0"/>
              <w:jc w:val="left"/>
              <w:textAlignment w:val="top"/>
              <w:rPr>
                <w:rFonts w:hint="eastAsia" w:ascii="黑体" w:hAnsi="宋体" w:eastAsia="黑体" w:cs="黑体"/>
                <w:i w:val="0"/>
                <w:iCs w:val="0"/>
                <w:color w:val="auto"/>
                <w:kern w:val="0"/>
                <w:sz w:val="18"/>
                <w:szCs w:val="18"/>
                <w:highlight w:val="none"/>
                <w:u w:val="none"/>
                <w:lang w:val="en-US" w:eastAsia="zh-CN" w:bidi="ar"/>
              </w:rPr>
            </w:pPr>
          </w:p>
        </w:tc>
        <w:tc>
          <w:tcPr>
            <w:tcW w:w="1836" w:type="dxa"/>
            <w:tcBorders>
              <w:top w:val="nil"/>
              <w:left w:val="single" w:color="auto" w:sz="4" w:space="0"/>
              <w:bottom w:val="single" w:color="000000" w:sz="4" w:space="0"/>
              <w:right w:val="single" w:color="000000" w:sz="4" w:space="0"/>
            </w:tcBorders>
            <w:shd w:val="clear" w:color="auto" w:fill="auto"/>
            <w:vAlign w:val="center"/>
          </w:tcPr>
          <w:p w14:paraId="7886F99D">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2"/>
                <w:sz w:val="18"/>
                <w:szCs w:val="18"/>
                <w:highlight w:val="none"/>
                <w:u w:val="none"/>
                <w:lang w:val="en-US" w:eastAsia="zh-CN" w:bidi="ar-SA"/>
              </w:rPr>
            </w:pPr>
            <w:r>
              <w:rPr>
                <w:rFonts w:hint="eastAsia" w:ascii="黑体" w:hAnsi="宋体" w:eastAsia="黑体" w:cs="黑体"/>
                <w:i w:val="0"/>
                <w:iCs w:val="0"/>
                <w:color w:val="auto"/>
                <w:kern w:val="0"/>
                <w:sz w:val="18"/>
                <w:szCs w:val="18"/>
                <w:highlight w:val="none"/>
                <w:u w:val="none"/>
                <w:lang w:val="en-US" w:eastAsia="zh-CN" w:bidi="ar"/>
              </w:rPr>
              <w:t>贵州省情</w:t>
            </w:r>
          </w:p>
        </w:tc>
        <w:tc>
          <w:tcPr>
            <w:tcW w:w="569" w:type="dxa"/>
            <w:tcBorders>
              <w:top w:val="nil"/>
              <w:left w:val="single" w:color="000000" w:sz="4" w:space="0"/>
              <w:bottom w:val="single" w:color="000000" w:sz="4" w:space="0"/>
              <w:right w:val="single" w:color="000000" w:sz="4" w:space="0"/>
            </w:tcBorders>
            <w:shd w:val="clear" w:color="auto" w:fill="auto"/>
            <w:vAlign w:val="top"/>
          </w:tcPr>
          <w:p w14:paraId="6CC8B93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1F8829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28A5D83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nil"/>
              <w:left w:val="single" w:color="000000" w:sz="4" w:space="0"/>
              <w:bottom w:val="single" w:color="000000" w:sz="4" w:space="0"/>
              <w:right w:val="single" w:color="000000" w:sz="4" w:space="0"/>
            </w:tcBorders>
            <w:shd w:val="clear" w:color="auto" w:fill="auto"/>
            <w:vAlign w:val="top"/>
          </w:tcPr>
          <w:p w14:paraId="0D6E53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14BAB7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78FB969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lang w:val="en-US" w:eastAsia="zh-CN"/>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3322CC1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30BEC79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110CABD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4E1502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4B7D498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7A5E16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1155891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5F788F5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36559A6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016EBF3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29AA706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71C843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nil"/>
              <w:left w:val="single" w:color="000000" w:sz="4" w:space="0"/>
              <w:bottom w:val="single" w:color="000000" w:sz="4" w:space="0"/>
              <w:right w:val="single" w:color="000000" w:sz="4" w:space="0"/>
            </w:tcBorders>
            <w:shd w:val="clear" w:color="auto" w:fill="auto"/>
            <w:vAlign w:val="top"/>
          </w:tcPr>
          <w:p w14:paraId="247934F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3AAC7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45027982">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2D19A4AD">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2"/>
                <w:sz w:val="18"/>
                <w:szCs w:val="18"/>
                <w:highlight w:val="none"/>
                <w:u w:val="none"/>
                <w:lang w:val="en-US" w:eastAsia="zh-CN" w:bidi="ar-SA"/>
              </w:rPr>
            </w:pPr>
            <w:r>
              <w:rPr>
                <w:rFonts w:hint="eastAsia" w:ascii="黑体" w:hAnsi="宋体" w:eastAsia="黑体" w:cs="黑体"/>
                <w:i w:val="0"/>
                <w:iCs w:val="0"/>
                <w:color w:val="auto"/>
                <w:kern w:val="0"/>
                <w:sz w:val="18"/>
                <w:szCs w:val="18"/>
                <w:highlight w:val="none"/>
                <w:u w:val="none"/>
                <w:lang w:val="en-US" w:eastAsia="zh-CN" w:bidi="ar"/>
              </w:rPr>
              <w:t>军事理论</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727BAB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50672D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C457DF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0969E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D6233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F535B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68F4C3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6B2F0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50F41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9841A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A564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0BB36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0E19FE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B0F624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05047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C7E630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D1EBA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1092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B9308D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5BA2E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5851F20F">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112FA574">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2"/>
                <w:sz w:val="18"/>
                <w:szCs w:val="18"/>
                <w:highlight w:val="none"/>
                <w:u w:val="none"/>
                <w:lang w:val="en-US" w:eastAsia="zh-CN" w:bidi="ar-SA"/>
              </w:rPr>
            </w:pPr>
            <w:r>
              <w:rPr>
                <w:rFonts w:hint="eastAsia" w:ascii="黑体" w:hAnsi="宋体" w:eastAsia="黑体" w:cs="黑体"/>
                <w:i w:val="0"/>
                <w:iCs w:val="0"/>
                <w:color w:val="auto"/>
                <w:kern w:val="0"/>
                <w:sz w:val="18"/>
                <w:szCs w:val="18"/>
                <w:highlight w:val="none"/>
                <w:u w:val="none"/>
                <w:lang w:val="en-US" w:eastAsia="zh-CN" w:bidi="ar"/>
              </w:rPr>
              <w:t>思想道德与法治</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5409D8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5733F9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72AF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5FD54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24CDB4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10D4D6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B60CF4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4F2DF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DAEEB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7A8746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49C18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884716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BC5855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45E0C8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73F869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5FF6A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2268A8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5FA16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12B17E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61709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41B06498">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6F96310E">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2"/>
                <w:sz w:val="18"/>
                <w:szCs w:val="18"/>
                <w:highlight w:val="none"/>
                <w:u w:val="none"/>
                <w:lang w:val="en-US" w:eastAsia="zh-CN" w:bidi="ar-SA"/>
              </w:rPr>
            </w:pPr>
            <w:r>
              <w:rPr>
                <w:rFonts w:hint="eastAsia" w:ascii="黑体" w:hAnsi="宋体" w:eastAsia="黑体" w:cs="黑体"/>
                <w:i w:val="0"/>
                <w:iCs w:val="0"/>
                <w:color w:val="auto"/>
                <w:kern w:val="0"/>
                <w:sz w:val="18"/>
                <w:szCs w:val="18"/>
                <w:highlight w:val="none"/>
                <w:u w:val="none"/>
                <w:lang w:val="en-US" w:eastAsia="zh-CN" w:bidi="ar"/>
              </w:rPr>
              <w:t>习近平新时代中国特色社会主义思想概论</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3A2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5B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E8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77E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C6E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0A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2F7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2A1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AD0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177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42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E9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FA7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FFE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801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FF2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FD4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959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40C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24B16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0CCE39ED">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63F9DC70">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2"/>
                <w:sz w:val="18"/>
                <w:szCs w:val="18"/>
                <w:highlight w:val="none"/>
                <w:u w:val="none"/>
                <w:lang w:val="en-US" w:eastAsia="zh-CN" w:bidi="ar-SA"/>
              </w:rPr>
            </w:pPr>
            <w:r>
              <w:rPr>
                <w:rFonts w:hint="eastAsia" w:ascii="黑体" w:hAnsi="宋体" w:eastAsia="黑体" w:cs="黑体"/>
                <w:i w:val="0"/>
                <w:iCs w:val="0"/>
                <w:color w:val="auto"/>
                <w:kern w:val="0"/>
                <w:sz w:val="18"/>
                <w:szCs w:val="18"/>
                <w:highlight w:val="none"/>
                <w:u w:val="none"/>
                <w:lang w:val="en-US" w:eastAsia="zh-CN" w:bidi="ar"/>
              </w:rPr>
              <w:t>毛泽东思想和中国特色社会主义理论体系概论</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5EE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D4D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24A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BF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8F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E5C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F70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12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DD4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19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8369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B3B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719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048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310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7D9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577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34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BBE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163C8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60E0A6A6">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72BF852B">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2"/>
                <w:sz w:val="18"/>
                <w:szCs w:val="18"/>
                <w:highlight w:val="none"/>
                <w:u w:val="none"/>
                <w:lang w:val="en-US" w:eastAsia="zh-CN" w:bidi="ar-SA"/>
              </w:rPr>
            </w:pPr>
            <w:r>
              <w:rPr>
                <w:rFonts w:hint="eastAsia" w:ascii="黑体" w:hAnsi="宋体" w:eastAsia="黑体" w:cs="黑体"/>
                <w:i w:val="0"/>
                <w:iCs w:val="0"/>
                <w:color w:val="auto"/>
                <w:kern w:val="0"/>
                <w:sz w:val="18"/>
                <w:szCs w:val="18"/>
                <w:highlight w:val="none"/>
                <w:u w:val="none"/>
                <w:lang w:val="en-US" w:eastAsia="zh-CN" w:bidi="ar"/>
              </w:rPr>
              <w:t>形势与政策</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2A4D7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AA285D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52B6AC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68EB54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DF5924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1F464E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0C559D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763F7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A9047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CAB5F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4B9AA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F3B95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2CCE8E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8C4FE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82249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7DA5EC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C0DEF5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383CD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897319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4E61D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21786395">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5A16B615">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2"/>
                <w:sz w:val="18"/>
                <w:szCs w:val="18"/>
                <w:highlight w:val="none"/>
                <w:u w:val="none"/>
                <w:lang w:val="en-US" w:eastAsia="zh-CN" w:bidi="ar-SA"/>
              </w:rPr>
            </w:pPr>
            <w:r>
              <w:rPr>
                <w:rFonts w:hint="eastAsia" w:ascii="黑体" w:hAnsi="宋体" w:eastAsia="黑体" w:cs="黑体"/>
                <w:i w:val="0"/>
                <w:iCs w:val="0"/>
                <w:color w:val="auto"/>
                <w:kern w:val="0"/>
                <w:sz w:val="18"/>
                <w:szCs w:val="18"/>
                <w:highlight w:val="none"/>
                <w:u w:val="none"/>
                <w:lang w:val="en-US" w:eastAsia="zh-CN" w:bidi="ar"/>
              </w:rPr>
              <w:t>大学语文</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1C3E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E2172D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FE7BFC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AFC8DF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9A4E8E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F5DE2E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85161B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9DF79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86434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979A31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8171F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1D64B7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5593E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546ED7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5D42F4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994202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64FC70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D8879C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93D215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4D9B5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0F594C7C">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070A8AE6">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2"/>
                <w:sz w:val="18"/>
                <w:szCs w:val="18"/>
                <w:highlight w:val="none"/>
                <w:u w:val="none"/>
                <w:lang w:val="en-US" w:eastAsia="zh-CN" w:bidi="ar-SA"/>
              </w:rPr>
            </w:pPr>
            <w:r>
              <w:rPr>
                <w:rFonts w:hint="eastAsia" w:ascii="黑体" w:hAnsi="宋体" w:eastAsia="黑体" w:cs="黑体"/>
                <w:i w:val="0"/>
                <w:iCs w:val="0"/>
                <w:color w:val="auto"/>
                <w:kern w:val="0"/>
                <w:sz w:val="18"/>
                <w:szCs w:val="18"/>
                <w:highlight w:val="none"/>
                <w:u w:val="none"/>
                <w:lang w:val="en-US" w:eastAsia="zh-CN" w:bidi="ar"/>
              </w:rPr>
              <w:t>大学英语</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00A5A8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F9C5A9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5A665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6EB5F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CBC8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9B0F6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0F7BF0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B85F2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2CBE57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851D63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57326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8FBD36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7D261E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804CDD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D9D0D3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550E78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0E7F22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61C4F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1634BC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0AE1D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0809A830">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334CCA12">
            <w:pPr>
              <w:keepNext w:val="0"/>
              <w:keepLines w:val="0"/>
              <w:widowControl/>
              <w:suppressLineNumbers w:val="0"/>
              <w:spacing w:before="0" w:beforeAutospacing="0" w:after="0" w:afterAutospacing="0"/>
              <w:ind w:left="0" w:leftChars="0" w:right="0" w:rightChars="0"/>
              <w:jc w:val="left"/>
              <w:textAlignment w:val="center"/>
              <w:rPr>
                <w:rFonts w:hint="default" w:ascii="黑体" w:hAnsi="宋体" w:eastAsia="黑体" w:cs="黑体"/>
                <w:i w:val="0"/>
                <w:iCs w:val="0"/>
                <w:color w:val="auto"/>
                <w:kern w:val="2"/>
                <w:sz w:val="18"/>
                <w:szCs w:val="18"/>
                <w:highlight w:val="none"/>
                <w:u w:val="none"/>
                <w:lang w:eastAsia="zh-CN" w:bidi="ar-SA"/>
              </w:rPr>
            </w:pPr>
            <w:r>
              <w:rPr>
                <w:rFonts w:hint="default" w:ascii="黑体" w:hAnsi="宋体" w:eastAsia="黑体" w:cs="黑体"/>
                <w:i w:val="0"/>
                <w:iCs w:val="0"/>
                <w:color w:val="auto"/>
                <w:kern w:val="2"/>
                <w:sz w:val="18"/>
                <w:szCs w:val="18"/>
                <w:highlight w:val="none"/>
                <w:u w:val="none"/>
                <w:lang w:eastAsia="zh-CN" w:bidi="ar-SA"/>
              </w:rPr>
              <w:t>信息技术</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C6EC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C846F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F50652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74F60C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A13A6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F9BB22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EBF0A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BC42A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C5ED48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791BBB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5C083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6F3ECE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0F5C50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6EC053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9636E4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958A29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0DB5B6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38FC9E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6EBD2E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76B8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3657F9C4">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7B63CA61">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2"/>
                <w:sz w:val="18"/>
                <w:szCs w:val="18"/>
                <w:highlight w:val="none"/>
                <w:u w:val="none"/>
                <w:lang w:val="en-US" w:eastAsia="zh-CN" w:bidi="ar-SA"/>
              </w:rPr>
            </w:pPr>
            <w:r>
              <w:rPr>
                <w:rFonts w:hint="eastAsia" w:ascii="黑体" w:hAnsi="宋体" w:eastAsia="黑体" w:cs="黑体"/>
                <w:i w:val="0"/>
                <w:iCs w:val="0"/>
                <w:color w:val="auto"/>
                <w:kern w:val="0"/>
                <w:sz w:val="18"/>
                <w:szCs w:val="18"/>
                <w:highlight w:val="none"/>
                <w:u w:val="none"/>
                <w:lang w:val="en-US" w:eastAsia="zh-CN" w:bidi="ar"/>
              </w:rPr>
              <w:t>大学生心理健康教育</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015024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9FBD5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208FF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24A177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71B55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1A8BC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5BA24C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50B27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BA5A8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626DE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D26FE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2A74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D757EB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81B62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69105F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CF24B5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4757FB0">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309F0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0FF006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6029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3015CEFE">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35E47E83">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大学生职业发展与就业指导</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7D0EA5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80CE5E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8BFD8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D29914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687646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14A2E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0E133D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279798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6365F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0C0DD0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91F0CA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E18CFA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BB597C0">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DAB624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E22F10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71BF4F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ACD0CF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05BBD5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398C6F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75D89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11C46C1E">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48B959C5">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体育与健康</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9312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FAD0D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E69C0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F2748A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A3A27E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99C0B1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18CAD0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269C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2AD18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0A0DD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306EA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5FBA01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388B64">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DD671F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94E824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13715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708957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1993A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B1BD47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33D2E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5122293D">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4DA12FF6">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国家安全教育</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712FF9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7F61B5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4EE749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CAFCE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1818E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87EC9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94B359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C8E05C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F7502A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C2D29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9D27D9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FAB530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446A258">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805651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60753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4B15F4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60F00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1B885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8508C0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6467E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293FCA9D">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70968F96">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生态文明教育</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7CD4A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1C3D8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830219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58FE0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1BD0C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0BCF05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A5BAAA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80F25D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01E5B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D6B4D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2867D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DEC60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C55033E">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6223AF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C255AC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10C6FD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C6C617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7537E0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603348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18935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6C94C730">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09474EB4">
            <w:pPr>
              <w:keepNext w:val="0"/>
              <w:keepLines w:val="0"/>
              <w:widowControl/>
              <w:suppressLineNumbers w:val="0"/>
              <w:spacing w:before="0" w:beforeAutospacing="0" w:after="0" w:afterAutospacing="0"/>
              <w:ind w:left="0" w:leftChars="0" w:right="0" w:rightChars="0"/>
              <w:jc w:val="left"/>
              <w:textAlignment w:val="center"/>
              <w:rPr>
                <w:rFonts w:hint="default" w:ascii="黑体" w:hAnsi="宋体" w:eastAsia="黑体" w:cs="黑体"/>
                <w:i w:val="0"/>
                <w:iCs w:val="0"/>
                <w:color w:val="auto"/>
                <w:kern w:val="0"/>
                <w:sz w:val="18"/>
                <w:szCs w:val="18"/>
                <w:highlight w:val="none"/>
                <w:u w:val="none"/>
                <w:lang w:val="en-US" w:eastAsia="zh-Hans" w:bidi="ar"/>
              </w:rPr>
            </w:pPr>
            <w:r>
              <w:rPr>
                <w:rFonts w:hint="eastAsia" w:ascii="黑体" w:hAnsi="宋体" w:eastAsia="黑体" w:cs="黑体"/>
                <w:i w:val="0"/>
                <w:iCs w:val="0"/>
                <w:color w:val="auto"/>
                <w:kern w:val="0"/>
                <w:sz w:val="18"/>
                <w:szCs w:val="18"/>
                <w:highlight w:val="none"/>
                <w:u w:val="none"/>
                <w:lang w:val="en-US" w:eastAsia="zh-Hans" w:bidi="ar"/>
              </w:rPr>
              <w:t>劳动教育</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C5EA8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63A353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03EE93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D0B533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37CBCF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897F56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49B619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10A90B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B452D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918C5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DC6474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D92C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65AAA8">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92316A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69D2C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5AA831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54AE8D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FF971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2D95DB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5790A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23CC2530">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65013A10">
            <w:pPr>
              <w:keepNext w:val="0"/>
              <w:keepLines w:val="0"/>
              <w:widowControl/>
              <w:suppressLineNumbers w:val="0"/>
              <w:spacing w:before="0" w:beforeAutospacing="0" w:after="0" w:afterAutospacing="0"/>
              <w:ind w:left="0" w:leftChars="0" w:right="0" w:rightChars="0"/>
              <w:jc w:val="left"/>
              <w:textAlignment w:val="center"/>
              <w:rPr>
                <w:rFonts w:hint="default" w:ascii="黑体" w:hAnsi="宋体" w:eastAsia="黑体" w:cs="黑体"/>
                <w:i w:val="0"/>
                <w:iCs w:val="0"/>
                <w:color w:val="auto"/>
                <w:kern w:val="0"/>
                <w:sz w:val="18"/>
                <w:szCs w:val="18"/>
                <w:highlight w:val="none"/>
                <w:u w:val="none"/>
                <w:lang w:val="en-US" w:eastAsia="zh-Hans" w:bidi="ar"/>
              </w:rPr>
            </w:pPr>
            <w:r>
              <w:rPr>
                <w:rFonts w:hint="eastAsia" w:ascii="黑体" w:hAnsi="宋体" w:eastAsia="黑体" w:cs="黑体"/>
                <w:i w:val="0"/>
                <w:iCs w:val="0"/>
                <w:color w:val="auto"/>
                <w:kern w:val="0"/>
                <w:sz w:val="18"/>
                <w:szCs w:val="18"/>
                <w:highlight w:val="none"/>
                <w:u w:val="none"/>
                <w:lang w:val="en-US" w:eastAsia="zh-Hans" w:bidi="ar"/>
              </w:rPr>
              <w:t>党史教育</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CA84C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2615AC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758C5B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B1B3C7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F14EB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74B5D2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C92E41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B57C1E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00B68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435B07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6B8D2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6AFA1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C48B97">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E520A2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31628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71544F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881911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CE648E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7EC4B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10F66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right w:val="single" w:color="auto" w:sz="4" w:space="0"/>
            </w:tcBorders>
            <w:shd w:val="clear" w:color="auto" w:fill="D6DCE5" w:themeFill="text2" w:themeFillTint="32"/>
            <w:vAlign w:val="top"/>
          </w:tcPr>
          <w:p w14:paraId="75B99DB5">
            <w:pPr>
              <w:keepNext w:val="0"/>
              <w:keepLines w:val="0"/>
              <w:suppressLineNumbers w:val="0"/>
              <w:spacing w:before="0" w:beforeAutospacing="0" w:after="0" w:afterAutospacing="0"/>
              <w:ind w:left="0" w:right="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182891E5">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Hans" w:bidi="ar"/>
              </w:rPr>
            </w:pPr>
            <w:r>
              <w:rPr>
                <w:rFonts w:hint="default" w:ascii="宋体" w:hAnsi="宋体" w:cs="宋体"/>
                <w:color w:val="auto"/>
                <w:w w:val="99"/>
                <w:kern w:val="2"/>
                <w:sz w:val="20"/>
                <w:szCs w:val="24"/>
                <w:shd w:val="clear" w:color="auto" w:fill="auto"/>
                <w:lang w:eastAsia="zh-CN" w:bidi="zh-CN"/>
              </w:rPr>
              <w:t>大学</w:t>
            </w:r>
            <w:r>
              <w:rPr>
                <w:rFonts w:hint="eastAsia" w:ascii="宋体" w:hAnsi="宋体" w:eastAsia="宋体" w:cs="宋体"/>
                <w:color w:val="auto"/>
                <w:w w:val="99"/>
                <w:kern w:val="2"/>
                <w:sz w:val="20"/>
                <w:szCs w:val="24"/>
                <w:shd w:val="clear" w:color="auto" w:fill="auto"/>
                <w:lang w:val="en-US" w:eastAsia="zh-CN" w:bidi="zh-CN"/>
              </w:rPr>
              <w:t>美育</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F4FB6D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550A20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738C37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A71D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3DCE76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6DE138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3DCE7C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C14F5F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8DA9F6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84B1B6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46542A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46F77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28900D">
            <w:pPr>
              <w:keepNext w:val="0"/>
              <w:keepLines w:val="0"/>
              <w:widowControl/>
              <w:suppressLineNumbers w:val="0"/>
              <w:spacing w:before="0" w:beforeAutospacing="0" w:after="0" w:afterAutospacing="0"/>
              <w:ind w:left="0" w:leftChars="0" w:right="0" w:rightChars="0"/>
              <w:jc w:val="both"/>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8C1488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D894A4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D9B499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8216FE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67085A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68156A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0E235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auto" w:sz="4" w:space="0"/>
              <w:bottom w:val="single" w:color="auto" w:sz="4" w:space="0"/>
              <w:right w:val="single" w:color="auto" w:sz="4" w:space="0"/>
            </w:tcBorders>
            <w:shd w:val="clear" w:color="auto" w:fill="D6DCE5" w:themeFill="text2" w:themeFillTint="32"/>
            <w:vAlign w:val="top"/>
          </w:tcPr>
          <w:p w14:paraId="629DB61F">
            <w:pPr>
              <w:keepNext w:val="0"/>
              <w:keepLines w:val="0"/>
              <w:suppressLineNumbers w:val="0"/>
              <w:spacing w:before="0" w:beforeAutospacing="0" w:after="0" w:afterAutospacing="0"/>
              <w:ind w:left="0" w:leftChars="0" w:right="0" w:firstLine="0" w:firstLineChars="0"/>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0C3E9E51">
            <w:pPr>
              <w:keepNext w:val="0"/>
              <w:keepLines w:val="0"/>
              <w:widowControl/>
              <w:suppressLineNumbers w:val="0"/>
              <w:spacing w:before="0" w:beforeAutospacing="0" w:after="0" w:afterAutospacing="0"/>
              <w:ind w:left="0" w:leftChars="0" w:right="0" w:rightChars="0" w:firstLine="0" w:firstLineChars="0"/>
              <w:jc w:val="left"/>
              <w:textAlignment w:val="center"/>
              <w:rPr>
                <w:rFonts w:hint="default" w:ascii="宋体" w:hAnsi="宋体" w:eastAsia="宋体" w:cs="宋体"/>
                <w:color w:val="auto"/>
                <w:w w:val="99"/>
                <w:kern w:val="2"/>
                <w:sz w:val="20"/>
                <w:szCs w:val="24"/>
                <w:shd w:val="clear" w:color="auto" w:fill="auto"/>
                <w:lang w:eastAsia="zh-CN" w:bidi="zh-CN"/>
              </w:rPr>
            </w:pPr>
            <w:r>
              <w:rPr>
                <w:rFonts w:hint="default" w:ascii="宋体" w:hAnsi="宋体" w:cs="宋体"/>
                <w:color w:val="auto"/>
                <w:w w:val="99"/>
                <w:kern w:val="2"/>
                <w:sz w:val="20"/>
                <w:szCs w:val="24"/>
                <w:shd w:val="clear" w:color="auto" w:fill="auto"/>
                <w:lang w:eastAsia="zh-CN" w:bidi="zh-CN"/>
              </w:rPr>
              <w:t>数字素养通识课</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E43333B">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i w:val="0"/>
                <w:iCs w:val="0"/>
                <w:color w:val="auto"/>
                <w:kern w:val="0"/>
                <w:sz w:val="11"/>
                <w:szCs w:val="11"/>
                <w:highlight w:val="none"/>
                <w:u w:val="none"/>
                <w:lang w:val="en-US" w:eastAsia="zh-CN" w:bidi="ar"/>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E5243D">
            <w:pPr>
              <w:keepNext w:val="0"/>
              <w:keepLines w:val="0"/>
              <w:widowControl/>
              <w:suppressLineNumbers w:val="0"/>
              <w:spacing w:before="0" w:beforeAutospacing="0" w:after="0" w:afterAutospacing="0"/>
              <w:ind w:left="0" w:leftChars="0" w:right="0" w:firstLine="0" w:firstLineChars="0"/>
              <w:jc w:val="center"/>
              <w:textAlignment w:val="top"/>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2CF940F">
            <w:pPr>
              <w:keepNext w:val="0"/>
              <w:keepLines w:val="0"/>
              <w:widowControl/>
              <w:suppressLineNumbers w:val="0"/>
              <w:spacing w:before="0" w:beforeAutospacing="0" w:after="0" w:afterAutospacing="0"/>
              <w:ind w:left="0" w:leftChars="0" w:right="0" w:firstLine="0" w:firstLine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7C3B57">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C705A7A">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1B8859">
            <w:pPr>
              <w:keepNext w:val="0"/>
              <w:keepLines w:val="0"/>
              <w:widowControl/>
              <w:suppressLineNumbers w:val="0"/>
              <w:spacing w:before="0" w:beforeAutospacing="0" w:after="0" w:afterAutospacing="0"/>
              <w:ind w:left="0" w:leftChars="0" w:right="0" w:firstLine="0" w:firstLineChars="0"/>
              <w:jc w:val="center"/>
              <w:textAlignment w:val="top"/>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6FDEE2A">
            <w:pPr>
              <w:keepNext w:val="0"/>
              <w:keepLines w:val="0"/>
              <w:widowControl/>
              <w:suppressLineNumbers w:val="0"/>
              <w:spacing w:before="0" w:beforeAutospacing="0" w:after="0" w:afterAutospacing="0"/>
              <w:ind w:left="0" w:leftChars="0" w:right="0" w:firstLine="0" w:firstLineChars="0"/>
              <w:jc w:val="center"/>
              <w:textAlignment w:val="top"/>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5E0E5D0">
            <w:pPr>
              <w:keepNext w:val="0"/>
              <w:keepLines w:val="0"/>
              <w:widowControl/>
              <w:suppressLineNumbers w:val="0"/>
              <w:spacing w:before="0" w:beforeAutospacing="0" w:after="0" w:afterAutospacing="0"/>
              <w:ind w:left="0" w:leftChars="0" w:right="0" w:firstLine="0" w:firstLine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D161EC4">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70C5E1F">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F7A3684">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9C76E87">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29CE4B4">
            <w:pPr>
              <w:keepNext w:val="0"/>
              <w:keepLines w:val="0"/>
              <w:widowControl/>
              <w:suppressLineNumbers w:val="0"/>
              <w:spacing w:before="0" w:beforeAutospacing="0" w:after="0" w:afterAutospacing="0"/>
              <w:ind w:left="0" w:leftChars="0" w:right="0" w:rightChars="0" w:firstLine="0" w:firstLineChars="0"/>
              <w:jc w:val="both"/>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7F0BD29">
            <w:pPr>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kern w:val="0"/>
                <w:sz w:val="11"/>
                <w:szCs w:val="11"/>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3287D5E">
            <w:pPr>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D95F108">
            <w:pPr>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CF626D3">
            <w:pPr>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8A25B57">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46A0ED4">
            <w:pPr>
              <w:keepNext w:val="0"/>
              <w:keepLines w:val="0"/>
              <w:suppressLineNumbers w:val="0"/>
              <w:spacing w:before="0" w:beforeAutospacing="0" w:after="0" w:afterAutospacing="0"/>
              <w:ind w:left="0" w:leftChars="0" w:right="0" w:rightChars="0" w:firstLine="0" w:firstLineChars="0"/>
              <w:jc w:val="center"/>
              <w:rPr>
                <w:rFonts w:hint="eastAsia" w:ascii="宋体" w:hAnsi="宋体" w:eastAsia="宋体" w:cs="宋体"/>
                <w:i w:val="0"/>
                <w:iCs w:val="0"/>
                <w:color w:val="auto"/>
                <w:sz w:val="11"/>
                <w:szCs w:val="11"/>
                <w:highlight w:val="none"/>
                <w:u w:val="none"/>
              </w:rPr>
            </w:pPr>
          </w:p>
        </w:tc>
      </w:tr>
      <w:tr w14:paraId="14C8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09BD741">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专</w:t>
            </w:r>
          </w:p>
          <w:p w14:paraId="12F1F345">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业</w:t>
            </w:r>
          </w:p>
          <w:p w14:paraId="39D501BE">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基</w:t>
            </w:r>
          </w:p>
          <w:p w14:paraId="63923F61">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础</w:t>
            </w:r>
          </w:p>
          <w:p w14:paraId="3EF448F7">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598AD220">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程</w:t>
            </w: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4611C538">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人体解剖学与组织胚胎学</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E428A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BC139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D70127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ADAF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392BB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27D4A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4BB05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DB5CA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BE563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5BA02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ED6D3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BCB55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12C0CFD">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B51B89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3070E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B7A812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68836C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9B0027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3968B0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7EB47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1A355F6">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03B1C5EE">
            <w:pPr>
              <w:keepNext w:val="0"/>
              <w:keepLines w:val="0"/>
              <w:widowControl/>
              <w:suppressLineNumbers w:val="0"/>
              <w:spacing w:before="0" w:beforeAutospacing="0" w:after="0" w:afterAutospacing="0"/>
              <w:ind w:left="0" w:leftChars="0" w:right="0" w:rightChars="0"/>
              <w:jc w:val="left"/>
              <w:textAlignment w:val="center"/>
              <w:rPr>
                <w:rFonts w:hint="default"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护理学导论</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4F423B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79E7FE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46CB9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483208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F2BB8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FF033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818EE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713CF9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A24B51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57C5CB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B0F535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E152B9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4578520">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4C91FE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FAB2E3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DF04E6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BD7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9F7131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09DDA9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347AF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4501DA2">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73D4CECC">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病原生物与免疫学</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653EC4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02CD2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D676FC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8A6A1E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F30C4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382AA3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0581F5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D34877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B0909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D994F3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0AD10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7D2A8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4F98A36">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3E10A0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101048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2FD198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4B49FC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9B5166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6B3BBA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79726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D68B8D1">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248DFCF2">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生理学</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EC6E92">
            <w:pPr>
              <w:keepNext w:val="0"/>
              <w:keepLines w:val="0"/>
              <w:suppressLineNumbers w:val="0"/>
              <w:spacing w:before="0" w:beforeAutospacing="0" w:after="0" w:afterAutospacing="0"/>
              <w:ind w:left="0" w:leftChars="0" w:right="0" w:rightChars="0"/>
              <w:jc w:val="center"/>
              <w:rPr>
                <w:rFonts w:hint="eastAsia" w:ascii="黑体" w:hAnsi="宋体" w:eastAsia="黑体" w:cs="黑体"/>
                <w:i w:val="0"/>
                <w:iCs w:val="0"/>
                <w:color w:val="auto"/>
                <w:kern w:val="0"/>
                <w:sz w:val="18"/>
                <w:szCs w:val="18"/>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EBEF49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8D7D65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DEB587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063692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2E0A75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C5AE7B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B5F9A3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51255F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81EAA3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9D4EA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183571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D1B9FCC">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958A0A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C60CC6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9C0535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C022C1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3F1F8D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E4F776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49B22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52001AC">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06D0CF1F">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病理学</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D4EE80C">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46E6D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EB1651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76039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3EF671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DB1391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7D577F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EA8C79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DBC517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EF3676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76081F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8EC2DA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0BEE62A">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3D74C7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9C39C8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FEB9D2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2F5935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36FD47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DA48AF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064B8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07E1546">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auto" w:sz="4" w:space="0"/>
              <w:bottom w:val="single" w:color="000000" w:sz="4" w:space="0"/>
              <w:right w:val="single" w:color="000000" w:sz="4" w:space="0"/>
            </w:tcBorders>
            <w:shd w:val="clear" w:color="auto" w:fill="auto"/>
            <w:vAlign w:val="center"/>
          </w:tcPr>
          <w:p w14:paraId="52481286">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药理学</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11568D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1A5B3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E13732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B77A4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4C0F62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0265C8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7BFB58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F71E3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BCD3B3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D72BF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8EAEE2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C01E2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FD1F4A1">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4D1BF6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659979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56AFC3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4E217C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310101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35FA15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1F060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restart"/>
            <w:tcBorders>
              <w:top w:val="single" w:color="auto" w:sz="4" w:space="0"/>
              <w:left w:val="single" w:color="000000" w:sz="4" w:space="0"/>
              <w:right w:val="nil"/>
            </w:tcBorders>
            <w:shd w:val="clear" w:color="auto" w:fill="D6DCE5" w:themeFill="text2" w:themeFillTint="32"/>
            <w:vAlign w:val="center"/>
          </w:tcPr>
          <w:p w14:paraId="155FD72B">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专</w:t>
            </w:r>
          </w:p>
          <w:p w14:paraId="1315043C">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业</w:t>
            </w:r>
          </w:p>
          <w:p w14:paraId="03079745">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核</w:t>
            </w:r>
          </w:p>
          <w:p w14:paraId="4305AD9F">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心</w:t>
            </w:r>
          </w:p>
          <w:p w14:paraId="2EAF6A1D">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5FDC35D5">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程</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251B">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基础护理Ⅰ</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47300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456AE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ADE8EC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9B2438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FEBBE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C78DA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7D97B7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404A1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FECD9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B4ADB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EE88FF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92B8A6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9AB6815">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1D3285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D40F9C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7EF50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BA3A9C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7269AE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F77913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55711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7C5EC525">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B89C">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基础护理Ⅱ</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6D327A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43B4F9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56D8FB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EFE22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148F8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C95DC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B6E7A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D994B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B1FE76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1AF76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E4DB06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BA8F5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09D4D9B">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49AE68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6E4EB4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B10287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750384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663F7D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006778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26B55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338A2487">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8394">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内科护理Ⅰ</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E1D30E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5F20E6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8A1DFE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8F37E3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D8E21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2ABCE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D0833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76E7B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36FF23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62D3FA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8BABD9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0AF9FE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B276419">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22"/>
                <w:szCs w:val="22"/>
                <w:highlight w:val="none"/>
                <w:u w:val="none"/>
                <w:lang w:val="en-US" w:eastAsia="zh-CN"/>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3B05B0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lang w:val="en-US" w:eastAsia="zh-CN"/>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B3662F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lang w:val="en-US" w:eastAsia="zh-CN"/>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6EA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lang w:val="en-US" w:eastAsia="zh-CN"/>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6D1ED0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B1D0D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2E4DC8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7D48C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6AEECAEF">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0A94">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内科护理Ⅱ</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D993C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E9F6F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131FD87">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D1990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AC368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AE900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8732B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B2EADC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8048F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2AEBB8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2D622F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28F44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18A2940">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22"/>
                <w:szCs w:val="22"/>
                <w:highlight w:val="none"/>
                <w:u w:val="none"/>
                <w:lang w:val="en-US" w:eastAsia="zh-CN"/>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20FCEB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6FED98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716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A105F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A5BDF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E259EF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09DA3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394E63CE">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0168">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外科护理Ⅰ</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BE3C7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22591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A847D4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CBF99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D54A9A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F73EB2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0099B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9B9F8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3BAB5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2DB762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09F0FA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5330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613041C">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22"/>
                <w:szCs w:val="22"/>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9456B8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56838C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8D3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E49CC6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C3876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8ADA62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2CD7F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5F82E913">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4368">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外科护理Ⅱ</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2E9A0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EF92F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03D36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4A4E8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D4D115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D2E34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6F107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4234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73FE9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F5A7B4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550B9D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9CECD3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B428818">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22"/>
                <w:szCs w:val="22"/>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7D7CB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AE5E15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99A4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1D9DC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C4A9C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C58A24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7F7BB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066BDC0E">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E819">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急危重症护理</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5C031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86DAC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7C267B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D8E744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3D1EC4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A99C68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B3B8E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A08B1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CE7C0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38462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6D1B2C">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15703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5ABE71F">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22"/>
                <w:szCs w:val="22"/>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E4A5E8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02CD7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5D82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DE29C9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6A9F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F6F721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0B045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5D4188FF">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D254">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妇产科护理</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AFAA5F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90246B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6D58BF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B4F205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698347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0E9829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2774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43CA9C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BF9AF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135EE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46050D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ACD3AA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837C7B4">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6E7D4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6E176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F09BE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2E38CE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4CCADE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48DD8A1">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14592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50181D5A">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7583">
            <w:pPr>
              <w:keepNext w:val="0"/>
              <w:keepLines w:val="0"/>
              <w:widowControl/>
              <w:suppressLineNumbers w:val="0"/>
              <w:spacing w:before="0" w:beforeAutospacing="0" w:after="0" w:afterAutospacing="0"/>
              <w:ind w:left="0" w:leftChars="0" w:right="0" w:rightChars="0"/>
              <w:jc w:val="left"/>
              <w:textAlignment w:val="center"/>
              <w:rPr>
                <w:rFonts w:hint="default"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儿科护理</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1BAD2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DF9E7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FC5C97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5F6E0F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A8DA57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B5BD8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BFC066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76ED7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B9293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618928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A7DEB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D8A5B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C9F662">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3114FD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41671C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5B7B4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152343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79567E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6CE1F3F">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59B9A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bottom w:val="single" w:color="auto" w:sz="4" w:space="0"/>
              <w:right w:val="nil"/>
            </w:tcBorders>
            <w:shd w:val="clear" w:color="auto" w:fill="D6DCE5" w:themeFill="text2" w:themeFillTint="32"/>
            <w:vAlign w:val="center"/>
          </w:tcPr>
          <w:p w14:paraId="70F5DA67">
            <w:pPr>
              <w:keepNext w:val="0"/>
              <w:keepLines w:val="0"/>
              <w:suppressLineNumbers w:val="0"/>
              <w:spacing w:before="0" w:beforeAutospacing="0" w:after="0" w:afterAutospacing="0"/>
              <w:ind w:left="0" w:leftChars="0" w:right="0" w:firstLine="0" w:firstLineChars="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D7E6">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健康评估</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B5176F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128A02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C61D7F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CD3209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52D186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1802C1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0C7E91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0B02D3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7F6B3A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E25D4F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ADBA5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BB522E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E19260A">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A3C444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A93EF9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25084B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35CE180">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B85A2F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E3AB1AD">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kern w:val="2"/>
                <w:sz w:val="11"/>
                <w:szCs w:val="11"/>
                <w:highlight w:val="none"/>
                <w:u w:val="none"/>
                <w:lang w:val="en-US" w:eastAsia="zh-CN" w:bidi="ar-SA"/>
              </w:rPr>
            </w:pPr>
            <w:r>
              <w:rPr>
                <w:rFonts w:hint="eastAsia" w:ascii="宋体" w:hAnsi="宋体" w:eastAsia="宋体" w:cs="宋体"/>
                <w:i w:val="0"/>
                <w:iCs w:val="0"/>
                <w:color w:val="auto"/>
                <w:kern w:val="0"/>
                <w:sz w:val="11"/>
                <w:szCs w:val="11"/>
                <w:highlight w:val="none"/>
                <w:u w:val="none"/>
                <w:lang w:val="en-US" w:eastAsia="zh-CN" w:bidi="ar"/>
              </w:rPr>
              <w:t>●</w:t>
            </w:r>
          </w:p>
        </w:tc>
      </w:tr>
      <w:tr w14:paraId="3F6A6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83" w:type="dxa"/>
            <w:vMerge w:val="restart"/>
            <w:tcBorders>
              <w:top w:val="single" w:color="auto" w:sz="4" w:space="0"/>
              <w:left w:val="single" w:color="000000" w:sz="4" w:space="0"/>
              <w:right w:val="nil"/>
            </w:tcBorders>
            <w:shd w:val="clear" w:color="auto" w:fill="D6DCE5" w:themeFill="text2" w:themeFillTint="32"/>
            <w:vAlign w:val="top"/>
          </w:tcPr>
          <w:p w14:paraId="6C856860">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专</w:t>
            </w:r>
          </w:p>
          <w:p w14:paraId="1CA0A4F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业</w:t>
            </w:r>
          </w:p>
          <w:p w14:paraId="6F1862C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拓</w:t>
            </w:r>
          </w:p>
          <w:p w14:paraId="1C6536C3">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展</w:t>
            </w:r>
          </w:p>
          <w:p w14:paraId="5140BC80">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课</w:t>
            </w:r>
          </w:p>
          <w:p w14:paraId="23C0A902">
            <w:pPr>
              <w:keepNext w:val="0"/>
              <w:keepLines w:val="0"/>
              <w:widowControl/>
              <w:suppressLineNumbers w:val="0"/>
              <w:spacing w:before="0" w:beforeAutospacing="0" w:after="0" w:afterAutospacing="0"/>
              <w:ind w:left="0" w:right="0"/>
              <w:jc w:val="center"/>
              <w:textAlignment w:val="top"/>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程</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C7C6">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default" w:ascii="黑体" w:hAnsi="宋体" w:eastAsia="黑体" w:cs="黑体"/>
                <w:i w:val="0"/>
                <w:iCs w:val="0"/>
                <w:color w:val="auto"/>
                <w:kern w:val="0"/>
                <w:sz w:val="18"/>
                <w:szCs w:val="18"/>
                <w:highlight w:val="none"/>
                <w:u w:val="none"/>
                <w:lang w:val="en-US" w:eastAsia="zh-CN" w:bidi="ar"/>
              </w:rPr>
              <w:t>社区护理</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E9B0C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CEA335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5E312A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B21E1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0E7AA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B35570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BF5332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C8F7C6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7B4CB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B891D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42A331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254CDF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05D8F1E">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13EE63">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00025F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A3D015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C9F15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22E8B8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7CF936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10E0F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top"/>
          </w:tcPr>
          <w:p w14:paraId="390C5403">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04D3">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护理心理学</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4EFAE6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9AEAED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161239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71FB882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25D92F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15E838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2F683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DFC88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3A646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F8289C9">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1AB7B7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CA51D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4F3383">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AA6CA1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A4CAC4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978A6D">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6354F1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D35A07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FCD00E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34A3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83" w:type="dxa"/>
            <w:vMerge w:val="continue"/>
            <w:tcBorders>
              <w:left w:val="single" w:color="000000" w:sz="4" w:space="0"/>
              <w:right w:val="nil"/>
            </w:tcBorders>
            <w:shd w:val="clear" w:color="auto" w:fill="D6DCE5" w:themeFill="text2" w:themeFillTint="32"/>
            <w:vAlign w:val="top"/>
          </w:tcPr>
          <w:p w14:paraId="64DE0ABE">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2E34">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护理伦理与法律法规</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B4FC2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B755E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CA57E3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1E041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4441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615C5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1BB00A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0628D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538B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418421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40E2F12">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0FCB00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3D5CDE3A">
            <w:pPr>
              <w:keepNext w:val="0"/>
              <w:keepLines w:val="0"/>
              <w:suppressLineNumbers w:val="0"/>
              <w:spacing w:before="0" w:beforeAutospacing="0" w:after="0" w:afterAutospacing="0"/>
              <w:ind w:left="0" w:leftChars="0" w:right="0" w:rightChars="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316E8B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A535056">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9761E8">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33CAA4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0137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E69BE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r>
      <w:tr w14:paraId="11FB7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583" w:type="dxa"/>
            <w:vMerge w:val="continue"/>
            <w:tcBorders>
              <w:left w:val="single" w:color="000000" w:sz="4" w:space="0"/>
              <w:bottom w:val="single" w:color="auto" w:sz="4" w:space="0"/>
              <w:right w:val="nil"/>
            </w:tcBorders>
            <w:shd w:val="clear" w:color="auto" w:fill="D6DCE5" w:themeFill="text2" w:themeFillTint="32"/>
            <w:vAlign w:val="top"/>
          </w:tcPr>
          <w:p w14:paraId="638CD9F6">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000000" w:sz="4" w:space="0"/>
              <w:left w:val="single" w:color="000000" w:sz="4" w:space="0"/>
              <w:bottom w:val="single" w:color="auto" w:sz="4" w:space="0"/>
              <w:right w:val="single" w:color="000000" w:sz="4" w:space="0"/>
            </w:tcBorders>
            <w:shd w:val="clear" w:color="auto" w:fill="auto"/>
            <w:vAlign w:val="center"/>
          </w:tcPr>
          <w:p w14:paraId="132FFA2F">
            <w:pPr>
              <w:keepNext w:val="0"/>
              <w:keepLines w:val="0"/>
              <w:widowControl/>
              <w:suppressLineNumbers w:val="0"/>
              <w:spacing w:before="0" w:beforeAutospacing="0" w:after="0" w:afterAutospacing="0"/>
              <w:ind w:left="0" w:leftChars="0" w:right="0" w:rightChars="0"/>
              <w:jc w:val="both"/>
              <w:textAlignment w:val="center"/>
              <w:rPr>
                <w:rFonts w:hint="eastAsia" w:ascii="黑体" w:hAnsi="宋体" w:eastAsia="黑体" w:cs="黑体"/>
                <w:i w:val="0"/>
                <w:iCs w:val="0"/>
                <w:color w:val="auto"/>
                <w:kern w:val="0"/>
                <w:sz w:val="18"/>
                <w:szCs w:val="18"/>
                <w:highlight w:val="none"/>
                <w:u w:val="none"/>
                <w:lang w:val="en-US" w:eastAsia="zh-CN" w:bidi="ar"/>
              </w:rPr>
            </w:pPr>
            <w:r>
              <w:rPr>
                <w:rFonts w:hint="default" w:ascii="黑体" w:hAnsi="宋体" w:eastAsia="黑体" w:cs="黑体"/>
                <w:i w:val="0"/>
                <w:iCs w:val="0"/>
                <w:color w:val="auto"/>
                <w:kern w:val="0"/>
                <w:sz w:val="18"/>
                <w:szCs w:val="18"/>
                <w:highlight w:val="none"/>
                <w:u w:val="none"/>
                <w:lang w:val="en-US" w:eastAsia="zh-CN" w:bidi="ar"/>
              </w:rPr>
              <w:t>传染病护理</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70F48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B7BA7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00A4A45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CD575F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EC065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5666B7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C001A3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D136BD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851E6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9EC54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314D8D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E2BC90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E44658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FFC20D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B68FD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F6B641">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70202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BB5C0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1A51C0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3C376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583" w:type="dxa"/>
            <w:vMerge w:val="restart"/>
            <w:tcBorders>
              <w:top w:val="single" w:color="auto" w:sz="4" w:space="0"/>
              <w:left w:val="single" w:color="000000" w:sz="4" w:space="0"/>
              <w:right w:val="nil"/>
            </w:tcBorders>
            <w:shd w:val="clear" w:color="auto" w:fill="D6DCE5" w:themeFill="text2" w:themeFillTint="32"/>
            <w:vAlign w:val="top"/>
          </w:tcPr>
          <w:p w14:paraId="1EC1B987">
            <w:pPr>
              <w:keepNext w:val="0"/>
              <w:keepLines w:val="0"/>
              <w:widowControl/>
              <w:suppressLineNumbers w:val="0"/>
              <w:spacing w:before="0" w:beforeAutospacing="0" w:after="0" w:afterAutospacing="0"/>
              <w:ind w:left="0" w:right="0"/>
              <w:jc w:val="both"/>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实践教学环节</w:t>
            </w:r>
          </w:p>
        </w:tc>
        <w:tc>
          <w:tcPr>
            <w:tcW w:w="18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52B6D4">
            <w:pPr>
              <w:keepNext w:val="0"/>
              <w:keepLines w:val="0"/>
              <w:widowControl/>
              <w:suppressLineNumbers w:val="0"/>
              <w:spacing w:before="0" w:beforeAutospacing="0" w:after="0" w:afterAutospacing="0"/>
              <w:ind w:left="0" w:leftChars="0" w:right="0" w:rightChars="0"/>
              <w:jc w:val="left"/>
              <w:textAlignment w:val="center"/>
              <w:rPr>
                <w:rFonts w:hint="default" w:ascii="黑体" w:hAnsi="宋体" w:eastAsia="黑体" w:cs="黑体"/>
                <w:i w:val="0"/>
                <w:iCs w:val="0"/>
                <w:color w:val="auto"/>
                <w:kern w:val="0"/>
                <w:sz w:val="18"/>
                <w:szCs w:val="18"/>
                <w:highlight w:val="none"/>
                <w:u w:val="none"/>
                <w:lang w:val="en-US" w:eastAsia="zh-CN" w:bidi="ar"/>
              </w:rPr>
            </w:pPr>
            <w:r>
              <w:rPr>
                <w:rFonts w:hint="eastAsia" w:ascii="黑体" w:hAnsi="宋体" w:eastAsia="黑体" w:cs="黑体"/>
                <w:i w:val="0"/>
                <w:iCs w:val="0"/>
                <w:color w:val="auto"/>
                <w:kern w:val="0"/>
                <w:sz w:val="18"/>
                <w:szCs w:val="18"/>
                <w:highlight w:val="none"/>
                <w:u w:val="none"/>
                <w:lang w:val="en-US" w:eastAsia="zh-CN" w:bidi="ar"/>
              </w:rPr>
              <w:t>军事技能与入学教育</w:t>
            </w:r>
          </w:p>
        </w:tc>
        <w:tc>
          <w:tcPr>
            <w:tcW w:w="56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3BB5A72E">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DB96CE">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6C5D51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31E53F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F01AC7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B12A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9456E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2206C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D7D62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A79C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65644F">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98185B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300AA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C981E9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DB41F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118788F">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kern w:val="2"/>
                <w:sz w:val="11"/>
                <w:szCs w:val="11"/>
                <w:highlight w:val="none"/>
                <w:u w:val="none"/>
                <w:lang w:val="en-US" w:eastAsia="zh-CN" w:bidi="ar-SA"/>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969C65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8EC036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AEEA282">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238EF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7241558B">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auto"/>
                <w:sz w:val="18"/>
                <w:szCs w:val="18"/>
                <w:highlight w:val="none"/>
                <w:u w:val="none"/>
              </w:rPr>
            </w:pPr>
          </w:p>
        </w:tc>
        <w:tc>
          <w:tcPr>
            <w:tcW w:w="18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D7AAB1">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社会实践</w:t>
            </w:r>
          </w:p>
        </w:tc>
        <w:tc>
          <w:tcPr>
            <w:tcW w:w="56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73DD9FBE">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BFBF4FC">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51BAB2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9F617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E3315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1C43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260C98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542070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9A599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C27286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FF68FB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13E91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CAF3FF0">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22793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A27F24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BC9AD8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29DD3B6">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9441F7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3BF31EA">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0CF15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50D02208">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14:paraId="0AFCC15D">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活动素质课程</w:t>
            </w:r>
          </w:p>
        </w:tc>
        <w:tc>
          <w:tcPr>
            <w:tcW w:w="56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40A102E1">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21AF534">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D05989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C9EC72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D33D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221E60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0BF1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06D98A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E2545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F5ED1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CEA742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5F9C5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62CBA45">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F7FC565">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337758B">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56508CE">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3E1271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14576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8D82137">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543F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3F2B3222">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14:paraId="716656C7">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劳动教育</w:t>
            </w:r>
          </w:p>
        </w:tc>
        <w:tc>
          <w:tcPr>
            <w:tcW w:w="56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7138A30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FD242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925E36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A7C2A0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0F021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6B2B25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6B59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06F8DB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4E51B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5DFF58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E2480E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895F70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AFB02D9">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7588A0C">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8B830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4D929FA">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28BB474">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084FD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4C93DA8">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auto"/>
                <w:sz w:val="11"/>
                <w:szCs w:val="11"/>
                <w:highlight w:val="none"/>
                <w:u w:val="none"/>
              </w:rPr>
            </w:pPr>
          </w:p>
        </w:tc>
      </w:tr>
      <w:tr w14:paraId="24E4B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83" w:type="dxa"/>
            <w:vMerge w:val="continue"/>
            <w:tcBorders>
              <w:left w:val="single" w:color="000000" w:sz="4" w:space="0"/>
              <w:right w:val="nil"/>
            </w:tcBorders>
            <w:shd w:val="clear" w:color="auto" w:fill="D6DCE5" w:themeFill="text2" w:themeFillTint="32"/>
            <w:vAlign w:val="center"/>
          </w:tcPr>
          <w:p w14:paraId="2C443869">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6D3AB3">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sz w:val="18"/>
                <w:szCs w:val="18"/>
                <w:highlight w:val="none"/>
                <w:u w:val="none"/>
              </w:rPr>
            </w:pPr>
            <w:r>
              <w:rPr>
                <w:rFonts w:hint="eastAsia" w:ascii="黑体" w:hAnsi="宋体" w:eastAsia="黑体" w:cs="黑体"/>
                <w:i w:val="0"/>
                <w:iCs w:val="0"/>
                <w:color w:val="auto"/>
                <w:kern w:val="0"/>
                <w:sz w:val="18"/>
                <w:szCs w:val="18"/>
                <w:highlight w:val="none"/>
                <w:u w:val="none"/>
                <w:lang w:val="en-US" w:eastAsia="zh-CN" w:bidi="ar"/>
              </w:rPr>
              <w:t>岗位实习</w:t>
            </w:r>
          </w:p>
        </w:tc>
        <w:tc>
          <w:tcPr>
            <w:tcW w:w="56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4C0038C1">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45C0703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E995B1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6E9DA280">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171355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r>
              <w:rPr>
                <w:rFonts w:hint="eastAsia" w:ascii="宋体" w:hAnsi="宋体" w:eastAsia="宋体" w:cs="宋体"/>
                <w:i w:val="0"/>
                <w:iCs w:val="0"/>
                <w:color w:val="auto"/>
                <w:kern w:val="0"/>
                <w:sz w:val="11"/>
                <w:szCs w:val="11"/>
                <w:highlight w:val="none"/>
                <w:u w:val="none"/>
                <w:lang w:val="en-US" w:eastAsia="zh-CN"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EAFA95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13FB6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92E90E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B5DC3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B05A1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49E443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A6683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432EDC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85AEF1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850ED9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1A368B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6EDA14E">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6AAA1A3">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68904D2">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r w14:paraId="60DFC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83" w:type="dxa"/>
            <w:vMerge w:val="continue"/>
            <w:tcBorders>
              <w:left w:val="single" w:color="000000" w:sz="4" w:space="0"/>
              <w:bottom w:val="single" w:color="auto" w:sz="4" w:space="0"/>
              <w:right w:val="nil"/>
            </w:tcBorders>
            <w:shd w:val="clear" w:color="auto" w:fill="D6DCE5" w:themeFill="text2" w:themeFillTint="32"/>
            <w:vAlign w:val="center"/>
          </w:tcPr>
          <w:p w14:paraId="25886DC8">
            <w:pPr>
              <w:keepNext w:val="0"/>
              <w:keepLines w:val="0"/>
              <w:suppressLineNumbers w:val="0"/>
              <w:spacing w:before="0" w:beforeAutospacing="0" w:after="0" w:afterAutospacing="0"/>
              <w:ind w:left="0" w:right="0"/>
              <w:jc w:val="center"/>
              <w:rPr>
                <w:rFonts w:hint="eastAsia" w:ascii="黑体" w:hAnsi="宋体" w:eastAsia="黑体" w:cs="黑体"/>
                <w:i w:val="0"/>
                <w:iCs w:val="0"/>
                <w:color w:val="auto"/>
                <w:sz w:val="18"/>
                <w:szCs w:val="18"/>
                <w:highlight w:val="none"/>
                <w:u w:val="none"/>
              </w:rPr>
            </w:pPr>
          </w:p>
        </w:tc>
        <w:tc>
          <w:tcPr>
            <w:tcW w:w="18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B9A819">
            <w:pPr>
              <w:keepNext w:val="0"/>
              <w:keepLines w:val="0"/>
              <w:widowControl/>
              <w:suppressLineNumbers w:val="0"/>
              <w:spacing w:before="0" w:beforeAutospacing="0" w:after="0" w:afterAutospacing="0"/>
              <w:ind w:left="0" w:leftChars="0" w:right="0" w:rightChars="0"/>
              <w:jc w:val="left"/>
              <w:textAlignment w:val="center"/>
              <w:rPr>
                <w:rFonts w:hint="eastAsia" w:ascii="黑体" w:hAnsi="宋体" w:eastAsia="黑体" w:cs="黑体"/>
                <w:i w:val="0"/>
                <w:iCs w:val="0"/>
                <w:color w:val="auto"/>
                <w:sz w:val="18"/>
                <w:szCs w:val="18"/>
                <w:highlight w:val="none"/>
                <w:u w:val="none"/>
              </w:rPr>
            </w:pPr>
          </w:p>
        </w:tc>
        <w:tc>
          <w:tcPr>
            <w:tcW w:w="569" w:type="dxa"/>
            <w:tcBorders>
              <w:top w:val="single" w:color="000000" w:sz="4" w:space="0"/>
              <w:left w:val="single" w:color="auto" w:sz="4" w:space="0"/>
              <w:bottom w:val="single" w:color="000000" w:sz="4" w:space="0"/>
              <w:right w:val="single" w:color="000000" w:sz="4" w:space="0"/>
            </w:tcBorders>
            <w:shd w:val="clear" w:color="auto" w:fill="auto"/>
            <w:noWrap/>
            <w:vAlign w:val="top"/>
          </w:tcPr>
          <w:p w14:paraId="44AF4DC5">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2C2D0EB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103A73D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top"/>
          </w:tcPr>
          <w:p w14:paraId="5C8A4E5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58B628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BD0617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31B26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48F9FB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3A5F9E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3C495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442A8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CF57AD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933C5B9">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F4469D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1323F63">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FACDE07">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3D3581C">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968B148">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auto"/>
                <w:sz w:val="11"/>
                <w:szCs w:val="11"/>
                <w:highlight w:val="none"/>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E79A35B">
            <w:pPr>
              <w:keepNext w:val="0"/>
              <w:keepLines w:val="0"/>
              <w:widowControl/>
              <w:suppressLineNumbers w:val="0"/>
              <w:spacing w:before="0" w:beforeAutospacing="0" w:after="0" w:afterAutospacing="0"/>
              <w:ind w:left="0" w:leftChars="0" w:right="0" w:rightChars="0"/>
              <w:jc w:val="center"/>
              <w:textAlignment w:val="top"/>
              <w:rPr>
                <w:rFonts w:hint="eastAsia" w:ascii="宋体" w:hAnsi="宋体" w:eastAsia="宋体" w:cs="宋体"/>
                <w:i w:val="0"/>
                <w:iCs w:val="0"/>
                <w:color w:val="auto"/>
                <w:sz w:val="11"/>
                <w:szCs w:val="11"/>
                <w:highlight w:val="none"/>
                <w:u w:val="none"/>
              </w:rPr>
            </w:pPr>
          </w:p>
        </w:tc>
      </w:tr>
    </w:tbl>
    <w:p w14:paraId="759D59ED">
      <w:pPr>
        <w:pStyle w:val="2"/>
        <w:rPr>
          <w:rFonts w:hint="default"/>
          <w:lang w:val="en-US" w:eastAsia="zh-Hans"/>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F764175">
      <w:pPr>
        <w:pStyle w:val="3"/>
        <w:bidi w:val="0"/>
        <w:rPr>
          <w:color w:val="auto"/>
          <w:highlight w:val="none"/>
        </w:rPr>
      </w:pPr>
      <w:bookmarkStart w:id="137" w:name="_Toc32100"/>
      <w:bookmarkStart w:id="138" w:name="_Toc21928"/>
      <w:r>
        <w:rPr>
          <w:rFonts w:hint="eastAsia"/>
          <w:color w:val="auto"/>
          <w:highlight w:val="none"/>
          <w:lang w:val="en-US" w:eastAsia="zh-CN"/>
        </w:rPr>
        <w:t>七</w:t>
      </w:r>
      <w:r>
        <w:rPr>
          <w:rFonts w:hint="eastAsia"/>
          <w:color w:val="auto"/>
          <w:highlight w:val="none"/>
        </w:rPr>
        <w:t>、教学进程总体安排</w:t>
      </w:r>
      <w:bookmarkEnd w:id="128"/>
      <w:bookmarkEnd w:id="129"/>
      <w:bookmarkEnd w:id="130"/>
      <w:bookmarkEnd w:id="131"/>
      <w:bookmarkEnd w:id="132"/>
      <w:bookmarkEnd w:id="133"/>
      <w:bookmarkEnd w:id="134"/>
      <w:bookmarkEnd w:id="135"/>
      <w:bookmarkEnd w:id="136"/>
      <w:bookmarkEnd w:id="137"/>
      <w:bookmarkEnd w:id="138"/>
    </w:p>
    <w:p w14:paraId="4FB5C8D8">
      <w:pPr>
        <w:pStyle w:val="4"/>
        <w:bidi w:val="0"/>
        <w:rPr>
          <w:b w:val="0"/>
          <w:bCs/>
          <w:color w:val="auto"/>
          <w:highlight w:val="none"/>
        </w:rPr>
      </w:pPr>
      <w:bookmarkStart w:id="139" w:name="_Toc26333"/>
      <w:bookmarkStart w:id="140" w:name="_Toc6791"/>
      <w:bookmarkStart w:id="141" w:name="_Toc19585"/>
      <w:bookmarkStart w:id="142" w:name="_Toc32123"/>
      <w:bookmarkStart w:id="143" w:name="_Toc1037"/>
      <w:bookmarkStart w:id="144" w:name="_Toc15028"/>
      <w:bookmarkStart w:id="145" w:name="_Toc26462"/>
      <w:bookmarkStart w:id="146" w:name="_Toc2827"/>
      <w:r>
        <w:rPr>
          <w:rFonts w:hint="eastAsia"/>
          <w:b w:val="0"/>
          <w:bCs/>
          <w:color w:val="auto"/>
          <w:highlight w:val="none"/>
        </w:rPr>
        <w:t>（一）教育教学活动安排表</w:t>
      </w:r>
      <w:bookmarkEnd w:id="139"/>
      <w:bookmarkEnd w:id="140"/>
      <w:bookmarkEnd w:id="141"/>
      <w:bookmarkEnd w:id="142"/>
      <w:bookmarkEnd w:id="143"/>
      <w:bookmarkEnd w:id="144"/>
      <w:bookmarkEnd w:id="145"/>
      <w:bookmarkEnd w:id="146"/>
    </w:p>
    <w:p w14:paraId="2C062DDF">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bookmarkStart w:id="147" w:name="_Toc7728"/>
      <w:r>
        <w:rPr>
          <w:rFonts w:hint="eastAsia" w:ascii="方正仿宋_GB2312" w:hAnsi="方正仿宋_GB2312" w:eastAsia="方正仿宋_GB2312" w:cs="方正仿宋_GB2312"/>
          <w:color w:val="auto"/>
          <w:kern w:val="2"/>
          <w:sz w:val="28"/>
          <w:szCs w:val="28"/>
          <w:highlight w:val="none"/>
          <w:lang w:val="en-US" w:eastAsia="zh-CN" w:bidi="ar"/>
        </w:rPr>
        <w:t>表13 2024级护理专业教育教学活动</w:t>
      </w:r>
    </w:p>
    <w:p w14:paraId="7E5879CE">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bookmarkStart w:id="148" w:name="_Toc21953"/>
      <w:bookmarkStart w:id="149" w:name="_Toc6127"/>
      <w:bookmarkStart w:id="150" w:name="_Toc10089"/>
      <w:r>
        <w:rPr>
          <w:rFonts w:hint="eastAsia" w:ascii="方正仿宋_GB2312" w:hAnsi="方正仿宋_GB2312" w:eastAsia="方正仿宋_GB2312" w:cs="方正仿宋_GB2312"/>
          <w:color w:val="auto"/>
          <w:kern w:val="2"/>
          <w:sz w:val="28"/>
          <w:szCs w:val="28"/>
          <w:highlight w:val="none"/>
          <w:lang w:val="en-US" w:eastAsia="zh-CN" w:bidi="ar"/>
        </w:rPr>
        <w:t>时间安排表</w:t>
      </w:r>
      <w:bookmarkEnd w:id="147"/>
      <w:bookmarkEnd w:id="148"/>
      <w:bookmarkEnd w:id="149"/>
      <w:bookmarkEnd w:id="150"/>
    </w:p>
    <w:tbl>
      <w:tblPr>
        <w:tblStyle w:val="14"/>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068"/>
        <w:gridCol w:w="1699"/>
        <w:gridCol w:w="1206"/>
        <w:gridCol w:w="1336"/>
        <w:gridCol w:w="1034"/>
        <w:gridCol w:w="1159"/>
        <w:gridCol w:w="847"/>
      </w:tblGrid>
      <w:tr w14:paraId="3446D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jc w:val="center"/>
        </w:trPr>
        <w:tc>
          <w:tcPr>
            <w:tcW w:w="640" w:type="pct"/>
            <w:vMerge w:val="restart"/>
            <w:tcBorders>
              <w:top w:val="single" w:color="4F81BD" w:sz="8" w:space="0"/>
              <w:left w:val="single" w:color="4F81BD" w:sz="8" w:space="0"/>
              <w:bottom w:val="single" w:color="FFFFFF" w:sz="18" w:space="0"/>
              <w:right w:val="single" w:color="4F81BD" w:sz="8" w:space="0"/>
            </w:tcBorders>
            <w:shd w:val="clear" w:color="auto" w:fill="8EAADB" w:themeFill="accent5" w:themeFillTint="99"/>
            <w:vAlign w:val="center"/>
          </w:tcPr>
          <w:p w14:paraId="12E943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pPr>
            <w:bookmarkStart w:id="151" w:name="_Toc2392"/>
            <w:bookmarkStart w:id="152" w:name="_Toc28313"/>
            <w:bookmarkStart w:id="153" w:name="_Toc3317"/>
            <w:bookmarkStart w:id="154" w:name="_Toc10344"/>
            <w:bookmarkStart w:id="155" w:name="_Toc28594"/>
            <w:bookmarkStart w:id="156" w:name="_Toc27923"/>
            <w: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t>学年</w:t>
            </w:r>
          </w:p>
        </w:tc>
        <w:tc>
          <w:tcPr>
            <w:tcW w:w="1017" w:type="pct"/>
            <w:vMerge w:val="restart"/>
            <w:tcBorders>
              <w:top w:val="single" w:color="4F81BD" w:sz="8" w:space="0"/>
              <w:left w:val="single" w:color="4F81BD" w:sz="8" w:space="0"/>
              <w:bottom w:val="single" w:color="FFFFFF" w:sz="18" w:space="0"/>
              <w:right w:val="single" w:color="4F81BD" w:sz="8" w:space="0"/>
            </w:tcBorders>
            <w:shd w:val="clear" w:color="auto" w:fill="8EAADB" w:themeFill="accent5" w:themeFillTint="99"/>
            <w:vAlign w:val="center"/>
          </w:tcPr>
          <w:p w14:paraId="7F15C2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pPr>
            <w: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t>学期</w:t>
            </w:r>
          </w:p>
        </w:tc>
        <w:tc>
          <w:tcPr>
            <w:tcW w:w="3342" w:type="pct"/>
            <w:gridSpan w:val="5"/>
            <w:tcBorders>
              <w:top w:val="single" w:color="4F81BD" w:sz="8" w:space="0"/>
              <w:left w:val="single" w:color="4F81BD" w:sz="8" w:space="0"/>
              <w:bottom w:val="single" w:color="FFFFFF" w:sz="18" w:space="0"/>
              <w:right w:val="single" w:color="4F81BD" w:sz="8" w:space="0"/>
            </w:tcBorders>
            <w:shd w:val="clear" w:color="auto" w:fill="8EAADB" w:themeFill="accent5" w:themeFillTint="99"/>
            <w:vAlign w:val="center"/>
          </w:tcPr>
          <w:p w14:paraId="583354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pPr>
            <w: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t>教学时间（周）</w:t>
            </w:r>
          </w:p>
        </w:tc>
      </w:tr>
      <w:tr w14:paraId="376A0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640" w:type="pct"/>
            <w:vMerge w:val="continue"/>
            <w:tcBorders>
              <w:top w:val="single" w:color="FFFFFF" w:sz="18" w:space="0"/>
              <w:left w:val="single" w:color="4F81BD" w:sz="8" w:space="0"/>
              <w:bottom w:val="single" w:color="4F81BD" w:sz="8" w:space="0"/>
              <w:right w:val="single" w:color="4F81BD" w:sz="8" w:space="0"/>
            </w:tcBorders>
            <w:shd w:val="clear" w:color="auto" w:fill="8EAADB" w:themeFill="accent5" w:themeFillTint="99"/>
            <w:vAlign w:val="center"/>
          </w:tcPr>
          <w:p w14:paraId="391BD2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shd w:val="clear" w:color="auto" w:fill="auto"/>
                <w:lang w:val="en-US" w:eastAsia="zh-CN" w:bidi="ar"/>
              </w:rPr>
            </w:pPr>
          </w:p>
        </w:tc>
        <w:tc>
          <w:tcPr>
            <w:tcW w:w="1017" w:type="pct"/>
            <w:vMerge w:val="continue"/>
            <w:tcBorders>
              <w:top w:val="single" w:color="FFFFFF" w:sz="18" w:space="0"/>
              <w:left w:val="single" w:color="4F81BD" w:sz="8" w:space="0"/>
              <w:bottom w:val="single" w:color="4F81BD" w:sz="8" w:space="0"/>
              <w:right w:val="single" w:color="4F81BD" w:sz="8" w:space="0"/>
            </w:tcBorders>
            <w:shd w:val="clear" w:color="auto" w:fill="8EAADB" w:themeFill="accent5" w:themeFillTint="99"/>
            <w:vAlign w:val="center"/>
          </w:tcPr>
          <w:p w14:paraId="0F198A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shd w:val="clear" w:color="auto" w:fill="auto"/>
                <w:lang w:val="en-US" w:eastAsia="zh-CN" w:bidi="ar"/>
              </w:rPr>
            </w:pPr>
          </w:p>
        </w:tc>
        <w:tc>
          <w:tcPr>
            <w:tcW w:w="722" w:type="pct"/>
            <w:tcBorders>
              <w:top w:val="single" w:color="FFFFFF" w:sz="18" w:space="0"/>
              <w:left w:val="single" w:color="4F81BD" w:sz="8" w:space="0"/>
              <w:bottom w:val="single" w:color="4F81BD" w:sz="8" w:space="0"/>
              <w:right w:val="single" w:color="4F81BD" w:sz="8" w:space="0"/>
            </w:tcBorders>
            <w:shd w:val="clear" w:color="auto" w:fill="8EAADB" w:themeFill="accent5" w:themeFillTint="99"/>
            <w:vAlign w:val="center"/>
          </w:tcPr>
          <w:p w14:paraId="5B5712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pPr>
            <w: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t>教学准备</w:t>
            </w:r>
          </w:p>
        </w:tc>
        <w:tc>
          <w:tcPr>
            <w:tcW w:w="800" w:type="pct"/>
            <w:tcBorders>
              <w:top w:val="single" w:color="FFFFFF" w:sz="18" w:space="0"/>
              <w:left w:val="single" w:color="4F81BD" w:sz="8" w:space="0"/>
              <w:bottom w:val="single" w:color="4F81BD" w:sz="8" w:space="0"/>
              <w:right w:val="single" w:color="4F81BD" w:sz="8" w:space="0"/>
            </w:tcBorders>
            <w:shd w:val="clear" w:color="auto" w:fill="8EAADB" w:themeFill="accent5" w:themeFillTint="99"/>
            <w:vAlign w:val="center"/>
          </w:tcPr>
          <w:p w14:paraId="152997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pPr>
            <w: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t>教学实施</w:t>
            </w:r>
          </w:p>
        </w:tc>
        <w:tc>
          <w:tcPr>
            <w:tcW w:w="619" w:type="pct"/>
            <w:tcBorders>
              <w:top w:val="single" w:color="FFFFFF" w:sz="18" w:space="0"/>
              <w:left w:val="single" w:color="4F81BD" w:sz="8" w:space="0"/>
              <w:bottom w:val="single" w:color="4F81BD" w:sz="8" w:space="0"/>
              <w:right w:val="single" w:color="4F81BD" w:sz="8" w:space="0"/>
            </w:tcBorders>
            <w:shd w:val="clear" w:color="auto" w:fill="8EAADB" w:themeFill="accent5" w:themeFillTint="99"/>
            <w:vAlign w:val="center"/>
          </w:tcPr>
          <w:p w14:paraId="0B1561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pPr>
            <w: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t>考试</w:t>
            </w:r>
          </w:p>
        </w:tc>
        <w:tc>
          <w:tcPr>
            <w:tcW w:w="694" w:type="pct"/>
            <w:tcBorders>
              <w:top w:val="single" w:color="FFFFFF" w:sz="18" w:space="0"/>
              <w:left w:val="single" w:color="4F81BD" w:sz="8" w:space="0"/>
              <w:bottom w:val="single" w:color="4F81BD" w:sz="8" w:space="0"/>
              <w:right w:val="single" w:color="4F81BD" w:sz="8" w:space="0"/>
            </w:tcBorders>
            <w:shd w:val="clear" w:color="auto" w:fill="8EAADB" w:themeFill="accent5" w:themeFillTint="99"/>
            <w:vAlign w:val="center"/>
          </w:tcPr>
          <w:p w14:paraId="71B98A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pPr>
            <w: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t>岗位实习</w:t>
            </w:r>
          </w:p>
        </w:tc>
        <w:tc>
          <w:tcPr>
            <w:tcW w:w="506" w:type="pct"/>
            <w:tcBorders>
              <w:top w:val="single" w:color="FFFFFF" w:sz="18" w:space="0"/>
              <w:left w:val="single" w:color="4F81BD" w:sz="8" w:space="0"/>
              <w:bottom w:val="single" w:color="4F81BD" w:sz="8" w:space="0"/>
              <w:right w:val="single" w:color="4F81BD" w:sz="8" w:space="0"/>
            </w:tcBorders>
            <w:shd w:val="clear" w:color="auto" w:fill="8EAADB" w:themeFill="accent5" w:themeFillTint="99"/>
            <w:vAlign w:val="center"/>
          </w:tcPr>
          <w:p w14:paraId="3DBA5F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pPr>
            <w:r>
              <w:rPr>
                <w:rFonts w:hint="eastAsia" w:ascii="宋体" w:hAnsi="宋体" w:eastAsia="宋体" w:cs="宋体"/>
                <w:b w:val="0"/>
                <w:bCs w:val="0"/>
                <w:i w:val="0"/>
                <w:iCs w:val="0"/>
                <w:color w:val="000000"/>
                <w:kern w:val="0"/>
                <w:sz w:val="20"/>
                <w:szCs w:val="20"/>
                <w:highlight w:val="none"/>
                <w:u w:val="none"/>
                <w:shd w:val="clear" w:color="auto" w:fill="auto"/>
                <w:lang w:val="en-US" w:eastAsia="zh-CN" w:bidi="ar"/>
              </w:rPr>
              <w:t>合计</w:t>
            </w:r>
          </w:p>
        </w:tc>
      </w:tr>
      <w:tr w14:paraId="0EF9F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40" w:type="pct"/>
            <w:vMerge w:val="restart"/>
            <w:tcBorders>
              <w:top w:val="nil"/>
              <w:left w:val="single" w:color="000000" w:sz="4" w:space="0"/>
              <w:bottom w:val="single" w:color="000000" w:sz="4" w:space="0"/>
              <w:right w:val="single" w:color="000000" w:sz="4" w:space="0"/>
            </w:tcBorders>
            <w:shd w:val="clear" w:color="auto" w:fill="auto"/>
            <w:vAlign w:val="center"/>
          </w:tcPr>
          <w:p w14:paraId="60BD1D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一年级</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54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第一学期</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CB6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3AA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18</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5CF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956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16E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20</w:t>
            </w:r>
          </w:p>
        </w:tc>
      </w:tr>
      <w:tr w14:paraId="75952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40" w:type="pct"/>
            <w:vMerge w:val="continue"/>
            <w:tcBorders>
              <w:top w:val="nil"/>
              <w:left w:val="single" w:color="000000" w:sz="4" w:space="0"/>
              <w:bottom w:val="single" w:color="000000" w:sz="4" w:space="0"/>
              <w:right w:val="single" w:color="000000" w:sz="4" w:space="0"/>
            </w:tcBorders>
            <w:shd w:val="clear" w:color="auto" w:fill="auto"/>
            <w:vAlign w:val="center"/>
          </w:tcPr>
          <w:p w14:paraId="1B5020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0"/>
                <w:sz w:val="20"/>
                <w:szCs w:val="20"/>
                <w:highlight w:val="none"/>
                <w:u w:val="none"/>
                <w:lang w:val="en-US" w:eastAsia="zh-CN" w:bidi="ar"/>
              </w:rPr>
            </w:pP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E49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第二学期</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55C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9D7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18</w:t>
            </w: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E03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D46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EB2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20</w:t>
            </w:r>
          </w:p>
        </w:tc>
      </w:tr>
      <w:tr w14:paraId="06FB8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640" w:type="pct"/>
            <w:vMerge w:val="restart"/>
            <w:tcBorders>
              <w:top w:val="nil"/>
              <w:left w:val="single" w:color="000000" w:sz="4" w:space="0"/>
              <w:bottom w:val="single" w:color="000000" w:sz="4" w:space="0"/>
              <w:right w:val="single" w:color="000000" w:sz="4" w:space="0"/>
            </w:tcBorders>
            <w:shd w:val="clear" w:color="auto" w:fill="auto"/>
            <w:vAlign w:val="center"/>
          </w:tcPr>
          <w:p w14:paraId="1C5261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二年级</w:t>
            </w:r>
          </w:p>
        </w:tc>
        <w:tc>
          <w:tcPr>
            <w:tcW w:w="1017" w:type="pct"/>
            <w:tcBorders>
              <w:top w:val="single" w:color="000000" w:sz="4" w:space="0"/>
              <w:left w:val="single" w:color="000000" w:sz="4" w:space="0"/>
              <w:bottom w:val="single" w:color="000000" w:sz="6" w:space="0"/>
              <w:right w:val="single" w:color="000000" w:sz="4" w:space="0"/>
            </w:tcBorders>
            <w:shd w:val="clear" w:color="auto" w:fill="auto"/>
            <w:vAlign w:val="center"/>
          </w:tcPr>
          <w:p w14:paraId="6DBF72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第三学期</w:t>
            </w:r>
          </w:p>
        </w:tc>
        <w:tc>
          <w:tcPr>
            <w:tcW w:w="722" w:type="pct"/>
            <w:tcBorders>
              <w:top w:val="single" w:color="000000" w:sz="4" w:space="0"/>
              <w:left w:val="single" w:color="000000" w:sz="4" w:space="0"/>
              <w:bottom w:val="single" w:color="000000" w:sz="6" w:space="0"/>
              <w:right w:val="single" w:color="000000" w:sz="4" w:space="0"/>
            </w:tcBorders>
            <w:shd w:val="clear" w:color="auto" w:fill="auto"/>
            <w:vAlign w:val="center"/>
          </w:tcPr>
          <w:p w14:paraId="672B3E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800" w:type="pct"/>
            <w:tcBorders>
              <w:top w:val="single" w:color="000000" w:sz="4" w:space="0"/>
              <w:left w:val="single" w:color="000000" w:sz="4" w:space="0"/>
              <w:bottom w:val="single" w:color="000000" w:sz="6" w:space="0"/>
              <w:right w:val="single" w:color="000000" w:sz="4" w:space="0"/>
            </w:tcBorders>
            <w:shd w:val="clear" w:color="auto" w:fill="auto"/>
            <w:vAlign w:val="center"/>
          </w:tcPr>
          <w:p w14:paraId="23C7FE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18</w:t>
            </w:r>
          </w:p>
        </w:tc>
        <w:tc>
          <w:tcPr>
            <w:tcW w:w="619" w:type="pct"/>
            <w:tcBorders>
              <w:top w:val="single" w:color="000000" w:sz="4" w:space="0"/>
              <w:left w:val="single" w:color="000000" w:sz="4" w:space="0"/>
              <w:bottom w:val="single" w:color="000000" w:sz="6" w:space="0"/>
              <w:right w:val="single" w:color="000000" w:sz="4" w:space="0"/>
            </w:tcBorders>
            <w:shd w:val="clear" w:color="auto" w:fill="auto"/>
            <w:vAlign w:val="center"/>
          </w:tcPr>
          <w:p w14:paraId="3CCC0A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694" w:type="pct"/>
            <w:tcBorders>
              <w:top w:val="single" w:color="000000" w:sz="4" w:space="0"/>
              <w:left w:val="single" w:color="000000" w:sz="4" w:space="0"/>
              <w:bottom w:val="single" w:color="000000" w:sz="6" w:space="0"/>
              <w:right w:val="single" w:color="000000" w:sz="4" w:space="0"/>
            </w:tcBorders>
            <w:shd w:val="clear" w:color="auto" w:fill="auto"/>
            <w:vAlign w:val="center"/>
          </w:tcPr>
          <w:p w14:paraId="18EA75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506" w:type="pct"/>
            <w:tcBorders>
              <w:top w:val="single" w:color="000000" w:sz="4" w:space="0"/>
              <w:left w:val="single" w:color="000000" w:sz="4" w:space="0"/>
              <w:bottom w:val="single" w:color="000000" w:sz="6" w:space="0"/>
              <w:right w:val="single" w:color="000000" w:sz="4" w:space="0"/>
            </w:tcBorders>
            <w:shd w:val="clear" w:color="auto" w:fill="auto"/>
            <w:vAlign w:val="center"/>
          </w:tcPr>
          <w:p w14:paraId="54CB5E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20</w:t>
            </w:r>
          </w:p>
        </w:tc>
      </w:tr>
      <w:tr w14:paraId="6C572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640" w:type="pct"/>
            <w:vMerge w:val="continue"/>
            <w:tcBorders>
              <w:top w:val="nil"/>
              <w:left w:val="single" w:color="000000" w:sz="4" w:space="0"/>
              <w:bottom w:val="single" w:color="000000" w:sz="4" w:space="0"/>
              <w:right w:val="single" w:color="000000" w:sz="4" w:space="0"/>
            </w:tcBorders>
            <w:shd w:val="clear" w:color="auto" w:fill="auto"/>
            <w:vAlign w:val="center"/>
          </w:tcPr>
          <w:p w14:paraId="6AF9E8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0"/>
                <w:sz w:val="20"/>
                <w:szCs w:val="20"/>
                <w:highlight w:val="none"/>
                <w:u w:val="none"/>
                <w:lang w:val="en-US" w:eastAsia="zh-CN" w:bidi="ar"/>
              </w:rPr>
            </w:pPr>
          </w:p>
        </w:tc>
        <w:tc>
          <w:tcPr>
            <w:tcW w:w="1017" w:type="pct"/>
            <w:tcBorders>
              <w:top w:val="single" w:color="000000" w:sz="6" w:space="0"/>
              <w:left w:val="single" w:color="000000" w:sz="4" w:space="0"/>
              <w:bottom w:val="single" w:color="000000" w:sz="4" w:space="0"/>
              <w:right w:val="single" w:color="000000" w:sz="4" w:space="0"/>
            </w:tcBorders>
            <w:shd w:val="clear" w:color="auto" w:fill="auto"/>
            <w:vAlign w:val="center"/>
          </w:tcPr>
          <w:p w14:paraId="3DDADC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第四学期</w:t>
            </w:r>
          </w:p>
        </w:tc>
        <w:tc>
          <w:tcPr>
            <w:tcW w:w="722" w:type="pct"/>
            <w:tcBorders>
              <w:top w:val="single" w:color="000000" w:sz="6" w:space="0"/>
              <w:left w:val="single" w:color="000000" w:sz="4" w:space="0"/>
              <w:bottom w:val="single" w:color="000000" w:sz="4" w:space="0"/>
              <w:right w:val="single" w:color="000000" w:sz="4" w:space="0"/>
            </w:tcBorders>
            <w:shd w:val="clear" w:color="auto" w:fill="auto"/>
            <w:vAlign w:val="center"/>
          </w:tcPr>
          <w:p w14:paraId="5C3ACC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800" w:type="pct"/>
            <w:tcBorders>
              <w:top w:val="single" w:color="000000" w:sz="6" w:space="0"/>
              <w:left w:val="single" w:color="000000" w:sz="4" w:space="0"/>
              <w:bottom w:val="single" w:color="000000" w:sz="4" w:space="0"/>
              <w:right w:val="single" w:color="000000" w:sz="4" w:space="0"/>
            </w:tcBorders>
            <w:shd w:val="clear" w:color="auto" w:fill="auto"/>
            <w:vAlign w:val="center"/>
          </w:tcPr>
          <w:p w14:paraId="574958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12</w:t>
            </w:r>
          </w:p>
        </w:tc>
        <w:tc>
          <w:tcPr>
            <w:tcW w:w="619" w:type="pct"/>
            <w:tcBorders>
              <w:top w:val="single" w:color="000000" w:sz="6" w:space="0"/>
              <w:left w:val="single" w:color="000000" w:sz="4" w:space="0"/>
              <w:bottom w:val="single" w:color="000000" w:sz="4" w:space="0"/>
              <w:right w:val="single" w:color="000000" w:sz="4" w:space="0"/>
            </w:tcBorders>
            <w:shd w:val="clear" w:color="auto" w:fill="auto"/>
            <w:vAlign w:val="center"/>
          </w:tcPr>
          <w:p w14:paraId="647F16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694" w:type="pct"/>
            <w:tcBorders>
              <w:top w:val="single" w:color="000000" w:sz="6" w:space="0"/>
              <w:left w:val="single" w:color="000000" w:sz="4" w:space="0"/>
              <w:bottom w:val="single" w:color="000000" w:sz="4" w:space="0"/>
              <w:right w:val="single" w:color="000000" w:sz="4" w:space="0"/>
            </w:tcBorders>
            <w:shd w:val="clear" w:color="auto" w:fill="auto"/>
            <w:vAlign w:val="center"/>
          </w:tcPr>
          <w:p w14:paraId="273326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6</w:t>
            </w:r>
          </w:p>
        </w:tc>
        <w:tc>
          <w:tcPr>
            <w:tcW w:w="506" w:type="pct"/>
            <w:tcBorders>
              <w:top w:val="single" w:color="000000" w:sz="6" w:space="0"/>
              <w:left w:val="single" w:color="000000" w:sz="4" w:space="0"/>
              <w:bottom w:val="single" w:color="000000" w:sz="4" w:space="0"/>
              <w:right w:val="single" w:color="000000" w:sz="4" w:space="0"/>
            </w:tcBorders>
            <w:shd w:val="clear" w:color="auto" w:fill="auto"/>
            <w:vAlign w:val="center"/>
          </w:tcPr>
          <w:p w14:paraId="7610E3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20</w:t>
            </w:r>
          </w:p>
        </w:tc>
      </w:tr>
      <w:tr w14:paraId="7D98F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3" w:hRule="atLeast"/>
          <w:jc w:val="center"/>
        </w:trPr>
        <w:tc>
          <w:tcPr>
            <w:tcW w:w="640" w:type="pct"/>
            <w:vMerge w:val="restart"/>
            <w:tcBorders>
              <w:top w:val="nil"/>
              <w:left w:val="single" w:color="000000" w:sz="4" w:space="0"/>
              <w:bottom w:val="single" w:color="000000" w:sz="4" w:space="0"/>
              <w:right w:val="single" w:color="000000" w:sz="4" w:space="0"/>
            </w:tcBorders>
            <w:shd w:val="clear" w:color="auto" w:fill="auto"/>
            <w:vAlign w:val="center"/>
          </w:tcPr>
          <w:p w14:paraId="74EAF0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三年级</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A4C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第五学期</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B94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164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371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932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0B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20</w:t>
            </w:r>
          </w:p>
        </w:tc>
      </w:tr>
      <w:tr w14:paraId="386E8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5" w:hRule="atLeast"/>
          <w:jc w:val="center"/>
        </w:trPr>
        <w:tc>
          <w:tcPr>
            <w:tcW w:w="640" w:type="pct"/>
            <w:vMerge w:val="continue"/>
            <w:tcBorders>
              <w:top w:val="nil"/>
              <w:left w:val="single" w:color="000000" w:sz="4" w:space="0"/>
              <w:bottom w:val="single" w:color="000000" w:sz="4" w:space="0"/>
              <w:right w:val="single" w:color="000000" w:sz="4" w:space="0"/>
            </w:tcBorders>
            <w:shd w:val="clear" w:color="auto" w:fill="auto"/>
            <w:vAlign w:val="center"/>
          </w:tcPr>
          <w:p w14:paraId="523A1E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0"/>
                <w:sz w:val="20"/>
                <w:szCs w:val="20"/>
                <w:highlight w:val="none"/>
                <w:u w:val="none"/>
                <w:lang w:val="en-US" w:eastAsia="zh-CN" w:bidi="ar"/>
              </w:rPr>
            </w:pP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510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第六学期</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F72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8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A37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2B4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B83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20</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EFF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20</w:t>
            </w:r>
          </w:p>
        </w:tc>
      </w:tr>
    </w:tbl>
    <w:p w14:paraId="6782E8AF">
      <w:pPr>
        <w:pStyle w:val="4"/>
        <w:bidi w:val="0"/>
        <w:rPr>
          <w:rFonts w:hint="eastAsia"/>
          <w:color w:val="auto"/>
          <w:highlight w:val="none"/>
        </w:rPr>
      </w:pPr>
      <w:bookmarkStart w:id="157" w:name="_Toc2669"/>
      <w:r>
        <w:rPr>
          <w:rFonts w:hint="eastAsia" w:ascii="方正仿宋_GB2312" w:hAnsi="方正仿宋_GB2312" w:eastAsia="方正仿宋_GB2312" w:cs="方正仿宋_GB2312"/>
          <w:b w:val="0"/>
          <w:bCs w:val="0"/>
          <w:color w:val="auto"/>
          <w:kern w:val="2"/>
          <w:sz w:val="28"/>
          <w:szCs w:val="28"/>
          <w:highlight w:val="none"/>
          <w:lang w:val="en-US" w:eastAsia="zh-CN" w:bidi="ar"/>
        </w:rPr>
        <w:t>注：①教学实施是指在学生在校期间开展的理论、实践教学等相关教学活动；②一年级第一学期教学实施周，包括《军事技能训练》3周、《入学教育》1周。</w:t>
      </w:r>
      <w:bookmarkEnd w:id="157"/>
    </w:p>
    <w:p w14:paraId="0EDEFA0C">
      <w:pPr>
        <w:pStyle w:val="4"/>
        <w:bidi w:val="0"/>
        <w:rPr>
          <w:rFonts w:hint="default"/>
          <w:b w:val="0"/>
          <w:bCs/>
          <w:color w:val="auto"/>
          <w:highlight w:val="none"/>
          <w:lang w:val="en-US"/>
        </w:rPr>
      </w:pPr>
      <w:bookmarkStart w:id="158" w:name="_Toc962"/>
      <w:r>
        <w:rPr>
          <w:rFonts w:hint="eastAsia"/>
          <w:b w:val="0"/>
          <w:bCs/>
          <w:color w:val="auto"/>
          <w:highlight w:val="none"/>
        </w:rPr>
        <w:t>（</w:t>
      </w:r>
      <w:r>
        <w:rPr>
          <w:rFonts w:hint="eastAsia"/>
          <w:b w:val="0"/>
          <w:bCs/>
          <w:color w:val="auto"/>
          <w:highlight w:val="none"/>
          <w:lang w:val="en-US" w:eastAsia="zh-CN"/>
        </w:rPr>
        <w:t>二</w:t>
      </w:r>
      <w:r>
        <w:rPr>
          <w:rFonts w:hint="eastAsia"/>
          <w:b w:val="0"/>
          <w:bCs/>
          <w:color w:val="auto"/>
          <w:highlight w:val="none"/>
        </w:rPr>
        <w:t>）</w:t>
      </w:r>
      <w:r>
        <w:rPr>
          <w:rFonts w:hint="eastAsia"/>
          <w:b w:val="0"/>
          <w:bCs/>
          <w:color w:val="auto"/>
          <w:highlight w:val="none"/>
          <w:lang w:val="en-US" w:eastAsia="zh-CN"/>
        </w:rPr>
        <w:t>学时、学分、理论课时和实践课时比例分配</w:t>
      </w:r>
      <w:bookmarkEnd w:id="158"/>
    </w:p>
    <w:p w14:paraId="049FEA47">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bookmarkStart w:id="159" w:name="_Toc12486"/>
    </w:p>
    <w:p w14:paraId="04610E49">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p>
    <w:p w14:paraId="07D953A9">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表14 学时、学分、理论课时和实践课时比例分配表</w:t>
      </w:r>
    </w:p>
    <w:tbl>
      <w:tblPr>
        <w:tblStyle w:val="14"/>
        <w:tblW w:w="9285" w:type="dxa"/>
        <w:tblInd w:w="-48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21"/>
        <w:gridCol w:w="2739"/>
        <w:gridCol w:w="810"/>
        <w:gridCol w:w="1350"/>
        <w:gridCol w:w="1380"/>
        <w:gridCol w:w="1485"/>
      </w:tblGrid>
      <w:tr w14:paraId="50B04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4260" w:type="dxa"/>
            <w:gridSpan w:val="2"/>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10745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cs="宋体"/>
                <w:b w:val="0"/>
                <w:bCs w:val="0"/>
                <w:i w:val="0"/>
                <w:iCs w:val="0"/>
                <w:color w:val="auto"/>
                <w:kern w:val="0"/>
                <w:sz w:val="20"/>
                <w:szCs w:val="20"/>
                <w:highlight w:val="none"/>
                <w:u w:val="none"/>
                <w:lang w:val="en-US" w:eastAsia="zh-CN" w:bidi="ar"/>
              </w:rPr>
              <w:t>课程模块</w:t>
            </w:r>
          </w:p>
        </w:tc>
        <w:tc>
          <w:tcPr>
            <w:tcW w:w="810" w:type="dxa"/>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B16E838">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学分</w:t>
            </w:r>
          </w:p>
        </w:tc>
        <w:tc>
          <w:tcPr>
            <w:tcW w:w="4215" w:type="dxa"/>
            <w:gridSpan w:val="3"/>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289A039">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学时分配</w:t>
            </w:r>
          </w:p>
        </w:tc>
      </w:tr>
      <w:tr w14:paraId="33653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42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730B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8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522645">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i w:val="0"/>
                <w:iCs w:val="0"/>
                <w:color w:val="000000"/>
                <w:kern w:val="0"/>
                <w:sz w:val="22"/>
                <w:szCs w:val="22"/>
                <w:u w:val="none"/>
                <w:lang w:val="en-US" w:eastAsia="zh-CN" w:bidi="ar"/>
              </w:rPr>
            </w:pPr>
          </w:p>
        </w:tc>
        <w:tc>
          <w:tcPr>
            <w:tcW w:w="1350"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B145DE0">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bCs/>
                <w:color w:val="auto"/>
                <w:sz w:val="20"/>
                <w:szCs w:val="20"/>
              </w:rPr>
              <w:t>总学时</w:t>
            </w:r>
          </w:p>
        </w:tc>
        <w:tc>
          <w:tcPr>
            <w:tcW w:w="1380"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4B79EB0">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理论</w:t>
            </w:r>
          </w:p>
        </w:tc>
        <w:tc>
          <w:tcPr>
            <w:tcW w:w="1485"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D80465F">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b/>
                <w:color w:val="auto"/>
                <w:kern w:val="0"/>
                <w:sz w:val="20"/>
                <w:szCs w:val="20"/>
                <w:lang w:bidi="ar"/>
              </w:rPr>
              <w:t>实践</w:t>
            </w:r>
          </w:p>
        </w:tc>
      </w:tr>
      <w:tr w14:paraId="186A7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E088D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公共基础课程模块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13AB4277">
            <w:pPr>
              <w:keepNext w:val="0"/>
              <w:keepLines w:val="0"/>
              <w:widowControl/>
              <w:suppressLineNumbers w:val="0"/>
              <w:shd w:val="clear"/>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2961871F">
            <w:pPr>
              <w:keepNext w:val="0"/>
              <w:keepLines w:val="0"/>
              <w:widowControl/>
              <w:suppressLineNumbers w:val="0"/>
              <w:shd w:val="clear"/>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r>
              <w:rPr>
                <w:rFonts w:hint="eastAsia" w:ascii="宋体" w:hAnsi="宋体" w:cs="宋体"/>
                <w:i w:val="0"/>
                <w:iCs w:val="0"/>
                <w:color w:val="000000"/>
                <w:kern w:val="0"/>
                <w:sz w:val="20"/>
                <w:szCs w:val="20"/>
                <w:u w:val="none"/>
                <w:lang w:val="en-US" w:eastAsia="zh-CN" w:bidi="ar"/>
              </w:rPr>
              <w:t>34</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05E92FA">
            <w:pPr>
              <w:keepNext w:val="0"/>
              <w:keepLines w:val="0"/>
              <w:widowControl/>
              <w:suppressLineNumbers w:val="0"/>
              <w:shd w:val="clear"/>
              <w:jc w:val="center"/>
              <w:textAlignment w:val="center"/>
              <w:rPr>
                <w:rFonts w:hint="default" w:ascii="宋体" w:hAnsi="宋体" w:eastAsia="宋体" w:cs="宋体"/>
                <w:i w:val="0"/>
                <w:iCs w:val="0"/>
                <w:color w:val="000000"/>
                <w:kern w:val="0"/>
                <w:sz w:val="20"/>
                <w:szCs w:val="20"/>
                <w:u w:val="none"/>
                <w:lang w:eastAsia="zh-CN" w:bidi="ar"/>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58</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40F189FA">
            <w:pPr>
              <w:keepNext w:val="0"/>
              <w:keepLines w:val="0"/>
              <w:widowControl/>
              <w:suppressLineNumbers w:val="0"/>
              <w:shd w:val="clear"/>
              <w:jc w:val="center"/>
              <w:textAlignment w:val="center"/>
              <w:rPr>
                <w:rFonts w:hint="default" w:ascii="宋体" w:hAnsi="宋体" w:eastAsia="宋体" w:cs="宋体"/>
                <w:i w:val="0"/>
                <w:iCs w:val="0"/>
                <w:color w:val="000000"/>
                <w:kern w:val="0"/>
                <w:sz w:val="20"/>
                <w:szCs w:val="20"/>
                <w:u w:val="none"/>
                <w:lang w:eastAsia="zh-CN" w:bidi="ar"/>
              </w:rPr>
            </w:pPr>
            <w:r>
              <w:rPr>
                <w:rFonts w:hint="eastAsia" w:ascii="宋体" w:hAnsi="宋体" w:eastAsia="宋体" w:cs="宋体"/>
                <w:i w:val="0"/>
                <w:iCs w:val="0"/>
                <w:color w:val="000000"/>
                <w:kern w:val="0"/>
                <w:sz w:val="20"/>
                <w:szCs w:val="20"/>
                <w:u w:val="none"/>
                <w:lang w:val="en-US" w:eastAsia="zh-CN" w:bidi="ar"/>
              </w:rPr>
              <w:t>27</w:t>
            </w:r>
            <w:r>
              <w:rPr>
                <w:rFonts w:hint="default" w:ascii="宋体" w:hAnsi="宋体" w:cs="宋体"/>
                <w:i w:val="0"/>
                <w:iCs w:val="0"/>
                <w:color w:val="000000"/>
                <w:kern w:val="0"/>
                <w:sz w:val="20"/>
                <w:szCs w:val="20"/>
                <w:u w:val="none"/>
                <w:lang w:eastAsia="zh-CN" w:bidi="ar"/>
              </w:rPr>
              <w:t>4</w:t>
            </w:r>
          </w:p>
        </w:tc>
      </w:tr>
      <w:tr w14:paraId="70C75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521" w:type="dxa"/>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5812B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专业能力课程模块</w:t>
            </w:r>
          </w:p>
        </w:tc>
        <w:tc>
          <w:tcPr>
            <w:tcW w:w="2739"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BB7FF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专业基础课程模块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3993305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default" w:ascii="宋体" w:hAnsi="宋体" w:cs="宋体"/>
                <w:b w:val="0"/>
                <w:bCs w:val="0"/>
                <w:i w:val="0"/>
                <w:iCs w:val="0"/>
                <w:color w:val="000000"/>
                <w:kern w:val="0"/>
                <w:sz w:val="20"/>
                <w:szCs w:val="20"/>
                <w:u w:val="none"/>
                <w:lang w:eastAsia="zh-CN" w:bidi="ar"/>
              </w:rPr>
              <w:t>19</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C88BC0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b w:val="0"/>
                <w:bCs w:val="0"/>
                <w:i w:val="0"/>
                <w:iCs w:val="0"/>
                <w:color w:val="000000"/>
                <w:kern w:val="0"/>
                <w:sz w:val="20"/>
                <w:szCs w:val="20"/>
                <w:u w:val="none"/>
                <w:lang w:val="en-US" w:eastAsia="zh-CN" w:bidi="ar"/>
              </w:rPr>
              <w:t>3</w:t>
            </w:r>
            <w:r>
              <w:rPr>
                <w:rFonts w:hint="default" w:ascii="宋体" w:hAnsi="宋体" w:cs="宋体"/>
                <w:b w:val="0"/>
                <w:bCs w:val="0"/>
                <w:i w:val="0"/>
                <w:iCs w:val="0"/>
                <w:color w:val="000000"/>
                <w:kern w:val="0"/>
                <w:sz w:val="20"/>
                <w:szCs w:val="20"/>
                <w:u w:val="none"/>
                <w:lang w:eastAsia="zh-CN" w:bidi="ar"/>
              </w:rPr>
              <w:t>20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39D0459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default" w:ascii="宋体" w:hAnsi="宋体" w:cs="宋体"/>
                <w:b w:val="0"/>
                <w:bCs w:val="0"/>
                <w:i w:val="0"/>
                <w:iCs w:val="0"/>
                <w:color w:val="000000"/>
                <w:kern w:val="0"/>
                <w:sz w:val="20"/>
                <w:szCs w:val="20"/>
                <w:u w:val="none"/>
                <w:lang w:eastAsia="zh-CN" w:bidi="ar"/>
              </w:rPr>
              <w:t>260</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3584CD1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default" w:ascii="宋体" w:hAnsi="宋体" w:cs="宋体"/>
                <w:b w:val="0"/>
                <w:bCs w:val="0"/>
                <w:i w:val="0"/>
                <w:iCs w:val="0"/>
                <w:color w:val="000000"/>
                <w:kern w:val="0"/>
                <w:sz w:val="20"/>
                <w:szCs w:val="20"/>
                <w:u w:val="none"/>
                <w:lang w:eastAsia="zh-CN" w:bidi="ar"/>
              </w:rPr>
              <w:t>62</w:t>
            </w:r>
          </w:p>
        </w:tc>
      </w:tr>
      <w:tr w14:paraId="6848F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521"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05017E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2739"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98A9B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专业核心课程模块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0A8C194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default"/>
                <w:color w:val="auto"/>
                <w:w w:val="99"/>
                <w:sz w:val="20"/>
                <w:lang w:eastAsia="zh-CN"/>
              </w:rPr>
              <w:t>31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2F16613C">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b w:val="0"/>
                <w:bCs w:val="0"/>
                <w:i w:val="0"/>
                <w:iCs w:val="0"/>
                <w:color w:val="000000"/>
                <w:kern w:val="0"/>
                <w:sz w:val="20"/>
                <w:szCs w:val="20"/>
                <w:u w:val="none"/>
                <w:lang w:val="en-US" w:eastAsia="zh-CN" w:bidi="ar"/>
              </w:rPr>
              <w:t>5</w:t>
            </w:r>
            <w:r>
              <w:rPr>
                <w:rFonts w:hint="default" w:ascii="宋体" w:hAnsi="宋体" w:cs="宋体"/>
                <w:b w:val="0"/>
                <w:bCs w:val="0"/>
                <w:i w:val="0"/>
                <w:iCs w:val="0"/>
                <w:color w:val="000000"/>
                <w:kern w:val="0"/>
                <w:sz w:val="20"/>
                <w:szCs w:val="20"/>
                <w:u w:val="none"/>
                <w:lang w:eastAsia="zh-CN" w:bidi="ar"/>
              </w:rPr>
              <w:t>58</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5BE7588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default" w:ascii="宋体" w:hAnsi="宋体" w:cs="宋体"/>
                <w:b w:val="0"/>
                <w:bCs w:val="0"/>
                <w:i w:val="0"/>
                <w:iCs w:val="0"/>
                <w:color w:val="000000"/>
                <w:kern w:val="0"/>
                <w:sz w:val="20"/>
                <w:szCs w:val="20"/>
                <w:u w:val="none"/>
                <w:lang w:eastAsia="zh-CN" w:bidi="ar"/>
              </w:rPr>
              <w:t>374</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5BF3ECA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default"/>
                <w:color w:val="auto"/>
                <w:w w:val="99"/>
                <w:sz w:val="20"/>
                <w:lang w:eastAsia="zh-CN"/>
              </w:rPr>
              <w:t>184</w:t>
            </w:r>
          </w:p>
        </w:tc>
      </w:tr>
      <w:tr w14:paraId="58D09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521" w:type="dxa"/>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2DB966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2739" w:type="dxa"/>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696D0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能力拓展课程模块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04DABB1C">
            <w:pPr>
              <w:keepNext w:val="0"/>
              <w:keepLines w:val="0"/>
              <w:widowControl/>
              <w:suppressLineNumbers w:val="0"/>
              <w:jc w:val="center"/>
              <w:textAlignment w:val="center"/>
              <w:rPr>
                <w:rFonts w:hint="default" w:ascii="宋体" w:hAnsi="宋体" w:eastAsia="宋体" w:cs="宋体"/>
                <w:b w:val="0"/>
                <w:bCs w:val="0"/>
                <w:i w:val="0"/>
                <w:iCs w:val="0"/>
                <w:color w:val="auto"/>
                <w:sz w:val="20"/>
                <w:szCs w:val="20"/>
                <w:highlight w:val="none"/>
                <w:u w:val="none"/>
                <w:lang w:val="en-US" w:eastAsia="zh-CN"/>
              </w:rPr>
            </w:pPr>
            <w:r>
              <w:rPr>
                <w:rFonts w:hint="eastAsia" w:ascii="宋体" w:hAnsi="宋体" w:cs="宋体"/>
                <w:b w:val="0"/>
                <w:bCs w:val="0"/>
                <w:i w:val="0"/>
                <w:iCs w:val="0"/>
                <w:color w:val="auto"/>
                <w:sz w:val="20"/>
                <w:szCs w:val="20"/>
                <w:highlight w:val="none"/>
                <w:u w:val="none"/>
                <w:lang w:val="en-US" w:eastAsia="zh-CN"/>
              </w:rPr>
              <w:t>7</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272489BE">
            <w:pPr>
              <w:keepNext w:val="0"/>
              <w:keepLines w:val="0"/>
              <w:widowControl/>
              <w:suppressLineNumbers w:val="0"/>
              <w:jc w:val="center"/>
              <w:textAlignment w:val="center"/>
              <w:rPr>
                <w:rFonts w:hint="default" w:ascii="宋体" w:hAnsi="宋体" w:eastAsia="宋体" w:cs="宋体"/>
                <w:b w:val="0"/>
                <w:bCs w:val="0"/>
                <w:i w:val="0"/>
                <w:iCs w:val="0"/>
                <w:color w:val="auto"/>
                <w:sz w:val="20"/>
                <w:szCs w:val="20"/>
                <w:highlight w:val="none"/>
                <w:u w:val="none"/>
                <w:lang w:eastAsia="zh-CN"/>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6580A90A">
            <w:pPr>
              <w:keepNext w:val="0"/>
              <w:keepLines w:val="0"/>
              <w:widowControl/>
              <w:suppressLineNumbers w:val="0"/>
              <w:jc w:val="center"/>
              <w:textAlignment w:val="center"/>
              <w:rPr>
                <w:rFonts w:hint="default" w:ascii="宋体" w:hAnsi="宋体" w:eastAsia="宋体" w:cs="宋体"/>
                <w:b w:val="0"/>
                <w:bCs w:val="0"/>
                <w:i w:val="0"/>
                <w:iCs w:val="0"/>
                <w:color w:val="auto"/>
                <w:sz w:val="20"/>
                <w:szCs w:val="20"/>
                <w:highlight w:val="none"/>
                <w:u w:val="none"/>
                <w:lang w:eastAsia="zh-CN"/>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24</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576235D9">
            <w:pPr>
              <w:keepNext w:val="0"/>
              <w:keepLines w:val="0"/>
              <w:widowControl/>
              <w:suppressLineNumbers w:val="0"/>
              <w:jc w:val="center"/>
              <w:textAlignment w:val="center"/>
              <w:rPr>
                <w:rFonts w:hint="default" w:ascii="宋体" w:hAnsi="宋体" w:eastAsia="宋体" w:cs="宋体"/>
                <w:b w:val="0"/>
                <w:bCs w:val="0"/>
                <w:i w:val="0"/>
                <w:iCs w:val="0"/>
                <w:color w:val="auto"/>
                <w:sz w:val="20"/>
                <w:szCs w:val="20"/>
                <w:highlight w:val="none"/>
                <w:u w:val="none"/>
                <w:lang w:eastAsia="zh-CN"/>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6</w:t>
            </w:r>
          </w:p>
        </w:tc>
      </w:tr>
      <w:tr w14:paraId="24769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632DF9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实践性教学环节</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2CB8C73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46</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118042F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976</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7C8949E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6EF494C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976</w:t>
            </w:r>
          </w:p>
        </w:tc>
      </w:tr>
      <w:tr w14:paraId="1519F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127A12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学分、总学时、实践学时汇总</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776B3B6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152</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A73A33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2846</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3A9F28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1216</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2FE4113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1630</w:t>
            </w:r>
          </w:p>
        </w:tc>
      </w:tr>
      <w:tr w14:paraId="23120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0A887F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理论教学学时/总学时</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B83170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w:t>
            </w:r>
            <w:r>
              <w:rPr>
                <w:rFonts w:hint="eastAsia" w:ascii="宋体" w:hAnsi="宋体" w:cs="宋体"/>
                <w:i w:val="0"/>
                <w:iCs w:val="0"/>
                <w:color w:val="000000"/>
                <w:kern w:val="0"/>
                <w:sz w:val="20"/>
                <w:szCs w:val="20"/>
                <w:u w:val="none"/>
                <w:lang w:val="en-US" w:eastAsia="zh-CN" w:bidi="ar"/>
              </w:rPr>
              <w:t>3</w:t>
            </w:r>
          </w:p>
        </w:tc>
      </w:tr>
      <w:tr w14:paraId="4AD8D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52A9A0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实践教学学时（课内+综合实践）/总学时</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8D96C9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0.5</w:t>
            </w:r>
            <w:r>
              <w:rPr>
                <w:rFonts w:hint="eastAsia" w:ascii="宋体" w:hAnsi="宋体" w:cs="宋体"/>
                <w:i w:val="0"/>
                <w:iCs w:val="0"/>
                <w:color w:val="000000"/>
                <w:kern w:val="0"/>
                <w:sz w:val="20"/>
                <w:szCs w:val="20"/>
                <w:u w:val="none"/>
                <w:lang w:val="en-US" w:eastAsia="zh-CN" w:bidi="ar"/>
              </w:rPr>
              <w:t>7</w:t>
            </w:r>
          </w:p>
        </w:tc>
      </w:tr>
      <w:tr w14:paraId="001B4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D6DCE5" w:themeFill="text2" w:themeFillTint="32"/>
            <w:noWrap/>
            <w:vAlign w:val="center"/>
          </w:tcPr>
          <w:p w14:paraId="15BC6A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理论教学时数：实践教学时数</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DBE8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w:t>
            </w:r>
            <w:r>
              <w:rPr>
                <w:rFonts w:hint="eastAsia" w:ascii="宋体" w:hAnsi="宋体" w:cs="宋体"/>
                <w:i w:val="0"/>
                <w:iCs w:val="0"/>
                <w:color w:val="000000"/>
                <w:kern w:val="0"/>
                <w:sz w:val="20"/>
                <w:szCs w:val="20"/>
                <w:u w:val="none"/>
                <w:lang w:val="en-US" w:eastAsia="zh-Hans" w:bidi="ar"/>
              </w:rPr>
              <w:t>.</w:t>
            </w:r>
            <w:r>
              <w:rPr>
                <w:rFonts w:hint="default" w:ascii="宋体" w:hAnsi="宋体" w:cs="宋体"/>
                <w:i w:val="0"/>
                <w:iCs w:val="0"/>
                <w:color w:val="000000"/>
                <w:kern w:val="0"/>
                <w:sz w:val="20"/>
                <w:szCs w:val="20"/>
                <w:u w:val="none"/>
                <w:lang w:eastAsia="zh-Hans" w:bidi="ar"/>
              </w:rPr>
              <w:t>4</w:t>
            </w:r>
            <w:r>
              <w:rPr>
                <w:rFonts w:hint="eastAsia" w:ascii="宋体" w:hAnsi="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eastAsia="zh-Hans" w:bidi="ar"/>
              </w:rPr>
              <w:t>：</w:t>
            </w:r>
            <w:r>
              <w:rPr>
                <w:rFonts w:hint="default" w:ascii="宋体" w:hAnsi="宋体" w:cs="宋体"/>
                <w:i w:val="0"/>
                <w:iCs w:val="0"/>
                <w:color w:val="000000"/>
                <w:kern w:val="0"/>
                <w:sz w:val="20"/>
                <w:szCs w:val="20"/>
                <w:u w:val="none"/>
                <w:lang w:eastAsia="zh-Hans" w:bidi="ar"/>
              </w:rPr>
              <w:t>0.5</w:t>
            </w:r>
            <w:r>
              <w:rPr>
                <w:rFonts w:hint="eastAsia" w:ascii="宋体" w:hAnsi="宋体" w:cs="宋体"/>
                <w:i w:val="0"/>
                <w:iCs w:val="0"/>
                <w:color w:val="000000"/>
                <w:kern w:val="0"/>
                <w:sz w:val="20"/>
                <w:szCs w:val="20"/>
                <w:u w:val="none"/>
                <w:lang w:val="en-US" w:eastAsia="zh-CN" w:bidi="ar"/>
              </w:rPr>
              <w:t>7</w:t>
            </w:r>
          </w:p>
        </w:tc>
      </w:tr>
    </w:tbl>
    <w:p w14:paraId="05024B05">
      <w:pPr>
        <w:rPr>
          <w:rFonts w:hint="eastAsia"/>
          <w:lang w:val="en-US" w:eastAsia="zh-CN"/>
        </w:rPr>
      </w:pPr>
    </w:p>
    <w:p w14:paraId="4898459A">
      <w:pPr>
        <w:pStyle w:val="4"/>
        <w:bidi w:val="0"/>
        <w:rPr>
          <w:rFonts w:hint="eastAsia" w:ascii="宋体" w:hAnsi="宋体" w:eastAsia="宋体" w:cs="宋体"/>
          <w:color w:val="auto"/>
          <w:sz w:val="32"/>
          <w:szCs w:val="32"/>
          <w:highlight w:val="none"/>
          <w:lang w:val="en-US" w:eastAsia="zh-CN"/>
        </w:rPr>
      </w:pPr>
      <w:bookmarkStart w:id="160" w:name="_Toc28405"/>
      <w:r>
        <w:rPr>
          <w:rFonts w:hint="eastAsia"/>
          <w:b w:val="0"/>
          <w:bCs/>
          <w:lang w:val="en-US" w:eastAsia="zh-CN"/>
        </w:rPr>
        <w:t>（三）活动素质课程安排</w:t>
      </w:r>
      <w:bookmarkEnd w:id="160"/>
    </w:p>
    <w:p w14:paraId="68A45C37">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表15 护理专业活动素质课程学分要求</w:t>
      </w:r>
    </w:p>
    <w:p w14:paraId="7AF4AC4E">
      <w:pPr>
        <w:pStyle w:val="2"/>
        <w:ind w:left="0" w:leftChars="0" w:firstLine="0" w:firstLineChars="0"/>
        <w:rPr>
          <w:rFonts w:hint="eastAsia"/>
          <w:color w:val="auto"/>
          <w:highlight w:val="none"/>
          <w:lang w:val="en-US" w:eastAsia="zh-CN"/>
        </w:rPr>
      </w:pPr>
    </w:p>
    <w:p w14:paraId="5658D2F8">
      <w:pPr>
        <w:rPr>
          <w:rFonts w:hint="eastAsia" w:eastAsia="宋体"/>
          <w:color w:val="auto"/>
          <w:highlight w:val="none"/>
          <w:lang w:eastAsia="zh-CN"/>
        </w:rPr>
      </w:pPr>
    </w:p>
    <w:tbl>
      <w:tblPr>
        <w:tblStyle w:val="15"/>
        <w:tblW w:w="9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259"/>
        <w:gridCol w:w="2175"/>
        <w:gridCol w:w="1250"/>
        <w:gridCol w:w="700"/>
        <w:gridCol w:w="725"/>
      </w:tblGrid>
      <w:tr w14:paraId="04E8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60" w:type="dxa"/>
            <w:shd w:val="clear" w:color="auto" w:fill="ADB9CA" w:themeFill="text2" w:themeFillTint="66"/>
            <w:vAlign w:val="center"/>
          </w:tcPr>
          <w:p w14:paraId="5F06C7D4">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序号</w:t>
            </w:r>
          </w:p>
        </w:tc>
        <w:tc>
          <w:tcPr>
            <w:tcW w:w="3259" w:type="dxa"/>
            <w:shd w:val="clear" w:color="auto" w:fill="ADB9CA" w:themeFill="text2" w:themeFillTint="66"/>
            <w:vAlign w:val="center"/>
          </w:tcPr>
          <w:p w14:paraId="379F83CA">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t>活动</w:t>
            </w:r>
            <w:r>
              <w:rPr>
                <w:rFonts w:hint="eastAsia" w:ascii="宋体" w:hAnsi="宋体" w:eastAsia="宋体" w:cs="宋体"/>
                <w:sz w:val="20"/>
                <w:szCs w:val="20"/>
                <w:lang w:val="en-US" w:eastAsia="zh-CN"/>
              </w:rPr>
              <w:t>素质课程</w:t>
            </w:r>
            <w:r>
              <w:rPr>
                <w:rFonts w:hint="eastAsia" w:ascii="宋体" w:hAnsi="宋体" w:eastAsia="宋体" w:cs="宋体"/>
                <w:sz w:val="20"/>
                <w:szCs w:val="20"/>
                <w:lang w:eastAsia="zh-CN"/>
              </w:rPr>
              <w:t>名称</w:t>
            </w:r>
          </w:p>
        </w:tc>
        <w:tc>
          <w:tcPr>
            <w:tcW w:w="2175" w:type="dxa"/>
            <w:shd w:val="clear" w:color="auto" w:fill="ADB9CA" w:themeFill="text2" w:themeFillTint="66"/>
            <w:vAlign w:val="center"/>
          </w:tcPr>
          <w:p w14:paraId="107A006D">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eastAsia="zh-CN"/>
              </w:rPr>
            </w:pPr>
            <w:r>
              <w:rPr>
                <w:rFonts w:hint="eastAsia" w:ascii="宋体" w:hAnsi="宋体" w:cs="宋体"/>
                <w:sz w:val="20"/>
                <w:szCs w:val="20"/>
                <w:lang w:eastAsia="zh-CN"/>
              </w:rPr>
              <w:t>主要内容</w:t>
            </w:r>
          </w:p>
        </w:tc>
        <w:tc>
          <w:tcPr>
            <w:tcW w:w="1250" w:type="dxa"/>
            <w:shd w:val="clear" w:color="auto" w:fill="ADB9CA" w:themeFill="text2" w:themeFillTint="66"/>
            <w:vAlign w:val="center"/>
          </w:tcPr>
          <w:p w14:paraId="1F0A325C">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eastAsia="zh-CN"/>
              </w:rPr>
            </w:pPr>
            <w:r>
              <w:rPr>
                <w:rFonts w:hint="eastAsia" w:ascii="宋体" w:hAnsi="宋体" w:cs="宋体"/>
                <w:sz w:val="20"/>
                <w:szCs w:val="20"/>
                <w:lang w:eastAsia="zh-CN"/>
              </w:rPr>
              <w:t>学时</w:t>
            </w:r>
          </w:p>
        </w:tc>
        <w:tc>
          <w:tcPr>
            <w:tcW w:w="700" w:type="dxa"/>
            <w:shd w:val="clear" w:color="auto" w:fill="ADB9CA" w:themeFill="text2" w:themeFillTint="66"/>
            <w:vAlign w:val="center"/>
          </w:tcPr>
          <w:p w14:paraId="726208DE">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r>
              <w:rPr>
                <w:rFonts w:hint="eastAsia" w:ascii="宋体" w:hAnsi="宋体" w:eastAsia="宋体" w:cs="宋体"/>
                <w:sz w:val="20"/>
                <w:szCs w:val="20"/>
              </w:rPr>
              <w:t>学分</w:t>
            </w:r>
          </w:p>
        </w:tc>
        <w:tc>
          <w:tcPr>
            <w:tcW w:w="725" w:type="dxa"/>
            <w:shd w:val="clear" w:color="auto" w:fill="ADB9CA" w:themeFill="text2" w:themeFillTint="66"/>
            <w:vAlign w:val="center"/>
          </w:tcPr>
          <w:p w14:paraId="7E54474D">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r>
              <w:rPr>
                <w:rFonts w:hint="eastAsia" w:ascii="宋体" w:hAnsi="宋体" w:eastAsia="宋体" w:cs="宋体"/>
                <w:sz w:val="20"/>
                <w:szCs w:val="20"/>
              </w:rPr>
              <w:t>备注</w:t>
            </w:r>
          </w:p>
        </w:tc>
      </w:tr>
      <w:tr w14:paraId="4E33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D6DCE5" w:themeFill="text2" w:themeFillTint="32"/>
            <w:vAlign w:val="center"/>
          </w:tcPr>
          <w:p w14:paraId="510AC1E9">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3259" w:type="dxa"/>
            <w:vAlign w:val="center"/>
          </w:tcPr>
          <w:p w14:paraId="057DDB6A">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bookmarkStart w:id="161" w:name="_Toc10096"/>
            <w:r>
              <w:rPr>
                <w:rFonts w:hint="eastAsia" w:ascii="宋体" w:hAnsi="宋体" w:eastAsia="宋体" w:cs="宋体"/>
                <w:sz w:val="20"/>
                <w:szCs w:val="20"/>
              </w:rPr>
              <w:t>“校园文化”</w:t>
            </w:r>
            <w:r>
              <w:rPr>
                <w:rFonts w:hint="eastAsia" w:ascii="宋体" w:hAnsi="宋体" w:eastAsia="宋体" w:cs="宋体"/>
                <w:sz w:val="20"/>
                <w:szCs w:val="20"/>
                <w:lang w:eastAsia="zh-CN"/>
              </w:rPr>
              <w:t>和“五爱</w:t>
            </w:r>
            <w:r>
              <w:rPr>
                <w:rFonts w:hint="eastAsia" w:ascii="宋体" w:hAnsi="宋体" w:eastAsia="宋体" w:cs="宋体"/>
                <w:sz w:val="20"/>
                <w:szCs w:val="20"/>
              </w:rPr>
              <w:t>”教育活动</w:t>
            </w:r>
            <w:bookmarkEnd w:id="161"/>
          </w:p>
        </w:tc>
        <w:tc>
          <w:tcPr>
            <w:tcW w:w="2175" w:type="dxa"/>
            <w:vAlign w:val="center"/>
          </w:tcPr>
          <w:p w14:paraId="2B6E32D6">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入学教育</w:t>
            </w:r>
          </w:p>
          <w:p w14:paraId="75FB4B72">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专业认知见习</w:t>
            </w:r>
          </w:p>
          <w:p w14:paraId="39E2ED63">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真实职场体验</w:t>
            </w:r>
          </w:p>
          <w:p w14:paraId="286E1743">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毕业教育</w:t>
            </w:r>
          </w:p>
        </w:tc>
        <w:tc>
          <w:tcPr>
            <w:tcW w:w="1250" w:type="dxa"/>
            <w:vAlign w:val="center"/>
          </w:tcPr>
          <w:p w14:paraId="567C1550">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20学时</w:t>
            </w:r>
          </w:p>
        </w:tc>
        <w:tc>
          <w:tcPr>
            <w:tcW w:w="700" w:type="dxa"/>
            <w:vAlign w:val="center"/>
          </w:tcPr>
          <w:p w14:paraId="59F7227A">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725" w:type="dxa"/>
          </w:tcPr>
          <w:p w14:paraId="46B7A51E">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eastAsia="zh-CN"/>
              </w:rPr>
            </w:pPr>
          </w:p>
        </w:tc>
      </w:tr>
      <w:tr w14:paraId="5C47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60" w:type="dxa"/>
            <w:shd w:val="clear" w:color="auto" w:fill="D6DCE5" w:themeFill="text2" w:themeFillTint="32"/>
            <w:vAlign w:val="center"/>
          </w:tcPr>
          <w:p w14:paraId="3CE753CF">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3259" w:type="dxa"/>
            <w:vAlign w:val="center"/>
          </w:tcPr>
          <w:p w14:paraId="1183A247">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bookmarkStart w:id="162" w:name="_Toc20751"/>
            <w:r>
              <w:rPr>
                <w:rFonts w:hint="eastAsia" w:ascii="宋体" w:hAnsi="宋体" w:eastAsia="宋体" w:cs="宋体"/>
                <w:sz w:val="20"/>
                <w:szCs w:val="20"/>
              </w:rPr>
              <w:t>身心发展活动课程</w:t>
            </w:r>
            <w:bookmarkEnd w:id="162"/>
          </w:p>
        </w:tc>
        <w:tc>
          <w:tcPr>
            <w:tcW w:w="2175" w:type="dxa"/>
            <w:vAlign w:val="top"/>
          </w:tcPr>
          <w:p w14:paraId="1378E502">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学校运动会心理</w:t>
            </w:r>
          </w:p>
          <w:p w14:paraId="1E5B8557">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健康教育活动等</w:t>
            </w:r>
          </w:p>
        </w:tc>
        <w:tc>
          <w:tcPr>
            <w:tcW w:w="1250" w:type="dxa"/>
            <w:vAlign w:val="center"/>
          </w:tcPr>
          <w:p w14:paraId="78DD1C4E">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20学时</w:t>
            </w:r>
          </w:p>
        </w:tc>
        <w:tc>
          <w:tcPr>
            <w:tcW w:w="700" w:type="dxa"/>
            <w:vAlign w:val="center"/>
          </w:tcPr>
          <w:p w14:paraId="07F37E1B">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725" w:type="dxa"/>
          </w:tcPr>
          <w:p w14:paraId="2B5BB566">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p>
        </w:tc>
      </w:tr>
      <w:tr w14:paraId="2CCA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D6DCE5" w:themeFill="text2" w:themeFillTint="32"/>
            <w:vAlign w:val="center"/>
          </w:tcPr>
          <w:p w14:paraId="14D84895">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3259" w:type="dxa"/>
            <w:vAlign w:val="center"/>
          </w:tcPr>
          <w:p w14:paraId="2D9F429C">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bookmarkStart w:id="163" w:name="_Toc19821"/>
            <w:r>
              <w:rPr>
                <w:rFonts w:hint="eastAsia" w:ascii="宋体" w:hAnsi="宋体" w:eastAsia="宋体" w:cs="宋体"/>
                <w:sz w:val="20"/>
                <w:szCs w:val="20"/>
              </w:rPr>
              <w:t>第二课堂活动课程</w:t>
            </w:r>
            <w:bookmarkEnd w:id="163"/>
          </w:p>
        </w:tc>
        <w:tc>
          <w:tcPr>
            <w:tcW w:w="2175" w:type="dxa"/>
            <w:vAlign w:val="center"/>
          </w:tcPr>
          <w:p w14:paraId="0456943A">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思想成长</w:t>
            </w:r>
          </w:p>
          <w:p w14:paraId="0D63ED3A">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社会实践</w:t>
            </w:r>
          </w:p>
          <w:p w14:paraId="0E53FE0E">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志愿公益</w:t>
            </w:r>
          </w:p>
          <w:p w14:paraId="1B6BC188">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创新创业</w:t>
            </w:r>
          </w:p>
          <w:p w14:paraId="2EBB337A">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文体活动</w:t>
            </w:r>
          </w:p>
          <w:p w14:paraId="077BF17B">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社团活动</w:t>
            </w:r>
          </w:p>
          <w:p w14:paraId="6308B5B5">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工作履历</w:t>
            </w:r>
          </w:p>
          <w:p w14:paraId="243B75F5">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技能特长</w:t>
            </w:r>
          </w:p>
        </w:tc>
        <w:tc>
          <w:tcPr>
            <w:tcW w:w="1250" w:type="dxa"/>
            <w:vAlign w:val="center"/>
          </w:tcPr>
          <w:p w14:paraId="7FC86A49">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108学时</w:t>
            </w:r>
          </w:p>
        </w:tc>
        <w:tc>
          <w:tcPr>
            <w:tcW w:w="700" w:type="dxa"/>
            <w:vAlign w:val="center"/>
          </w:tcPr>
          <w:p w14:paraId="5AC6FC84">
            <w:pPr>
              <w:keepNext w:val="0"/>
              <w:keepLines w:val="0"/>
              <w:suppressLineNumbers w:val="0"/>
              <w:bidi w:val="0"/>
              <w:spacing w:before="0" w:beforeAutospacing="0" w:after="0" w:afterAutospacing="0"/>
              <w:ind w:left="0" w:right="0"/>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8</w:t>
            </w:r>
          </w:p>
        </w:tc>
        <w:tc>
          <w:tcPr>
            <w:tcW w:w="725" w:type="dxa"/>
          </w:tcPr>
          <w:p w14:paraId="275AB207">
            <w:pPr>
              <w:keepNext w:val="0"/>
              <w:keepLines w:val="0"/>
              <w:suppressLineNumbers w:val="0"/>
              <w:bidi w:val="0"/>
              <w:spacing w:before="0" w:beforeAutospacing="0" w:after="0" w:afterAutospacing="0"/>
              <w:ind w:left="0" w:right="0"/>
              <w:jc w:val="center"/>
              <w:rPr>
                <w:rFonts w:hint="eastAsia" w:ascii="宋体" w:hAnsi="宋体" w:eastAsia="宋体" w:cs="宋体"/>
                <w:sz w:val="20"/>
                <w:szCs w:val="20"/>
              </w:rPr>
            </w:pPr>
          </w:p>
        </w:tc>
      </w:tr>
      <w:bookmarkEnd w:id="151"/>
      <w:bookmarkEnd w:id="152"/>
      <w:bookmarkEnd w:id="153"/>
      <w:bookmarkEnd w:id="154"/>
      <w:bookmarkEnd w:id="155"/>
      <w:bookmarkEnd w:id="156"/>
      <w:bookmarkEnd w:id="159"/>
    </w:tbl>
    <w:p w14:paraId="2854F4FE">
      <w:pPr>
        <w:rPr>
          <w:rFonts w:hint="eastAsia"/>
          <w:lang w:val="en-US" w:eastAsia="zh-CN"/>
        </w:rPr>
      </w:pPr>
    </w:p>
    <w:p w14:paraId="3DE8707B">
      <w:pPr>
        <w:widowControl w:val="0"/>
        <w:numPr>
          <w:ilvl w:val="0"/>
          <w:numId w:val="0"/>
        </w:numPr>
        <w:jc w:val="both"/>
        <w:rPr>
          <w:rFonts w:hint="eastAsia"/>
          <w:lang w:val="en-US" w:eastAsia="zh-CN"/>
        </w:rPr>
      </w:pPr>
    </w:p>
    <w:p w14:paraId="43B33ECA">
      <w:pPr>
        <w:pStyle w:val="2"/>
        <w:rPr>
          <w:rFonts w:hint="eastAsia"/>
          <w:lang w:val="en-US" w:eastAsia="zh-CN"/>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4464ED3E">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Arial" w:hAnsi="Arial" w:eastAsia="楷体" w:cs="Times New Roman"/>
          <w:b w:val="0"/>
          <w:bCs/>
          <w:kern w:val="2"/>
          <w:sz w:val="32"/>
          <w:szCs w:val="32"/>
          <w:lang w:val="en-US" w:eastAsia="zh-CN" w:bidi="ar-SA"/>
        </w:rPr>
      </w:pPr>
      <w:r>
        <w:rPr>
          <w:rFonts w:hint="eastAsia" w:ascii="Arial" w:hAnsi="Arial" w:eastAsia="楷体" w:cs="Times New Roman"/>
          <w:b w:val="0"/>
          <w:bCs/>
          <w:kern w:val="2"/>
          <w:sz w:val="32"/>
          <w:szCs w:val="32"/>
          <w:lang w:val="en-US" w:eastAsia="zh-CN" w:bidi="ar-SA"/>
        </w:rPr>
        <w:t>（四）教学计划</w:t>
      </w:r>
    </w:p>
    <w:p w14:paraId="1A9E5581">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方正仿宋_GB2312" w:hAnsi="方正仿宋_GB2312" w:eastAsia="方正仿宋_GB2312" w:cs="方正仿宋_GB2312"/>
          <w:bCs/>
          <w:color w:val="auto"/>
          <w:kern w:val="0"/>
          <w:sz w:val="32"/>
          <w:szCs w:val="32"/>
          <w:highlight w:val="none"/>
          <w:lang w:val="en-US" w:eastAsia="zh-CN" w:bidi="ar"/>
        </w:rPr>
      </w:pPr>
      <w:r>
        <w:rPr>
          <w:rFonts w:hint="eastAsia" w:ascii="方正仿宋_GB2312" w:hAnsi="方正仿宋_GB2312" w:eastAsia="方正仿宋_GB2312" w:cs="方正仿宋_GB2312"/>
          <w:bCs/>
          <w:color w:val="auto"/>
          <w:kern w:val="0"/>
          <w:sz w:val="32"/>
          <w:szCs w:val="32"/>
          <w:highlight w:val="none"/>
          <w:lang w:bidi="ar"/>
        </w:rPr>
        <w:t>每学期教学活动周为20周，第1周为预备教学周（含补考、讲座、校园劳动等），</w:t>
      </w:r>
      <w:r>
        <w:rPr>
          <w:rFonts w:hint="eastAsia" w:ascii="方正仿宋_GB2312" w:hAnsi="方正仿宋_GB2312" w:eastAsia="方正仿宋_GB2312" w:cs="方正仿宋_GB2312"/>
          <w:bCs/>
          <w:color w:val="auto"/>
          <w:kern w:val="0"/>
          <w:sz w:val="32"/>
          <w:szCs w:val="32"/>
          <w:highlight w:val="none"/>
          <w:lang w:val="en-US" w:eastAsia="zh-CN" w:bidi="ar"/>
        </w:rPr>
        <w:t>课堂教学周18周，考试总结教学1周，新生</w:t>
      </w:r>
      <w:r>
        <w:rPr>
          <w:rFonts w:hint="eastAsia" w:ascii="方正仿宋_GB2312" w:hAnsi="方正仿宋_GB2312" w:eastAsia="方正仿宋_GB2312" w:cs="方正仿宋_GB2312"/>
          <w:bCs/>
          <w:color w:val="auto"/>
          <w:kern w:val="0"/>
          <w:sz w:val="32"/>
          <w:szCs w:val="32"/>
          <w:highlight w:val="none"/>
          <w:lang w:bidi="ar"/>
        </w:rPr>
        <w:t>第1期1-</w:t>
      </w:r>
      <w:r>
        <w:rPr>
          <w:rFonts w:hint="eastAsia" w:ascii="方正仿宋_GB2312" w:hAnsi="方正仿宋_GB2312" w:eastAsia="方正仿宋_GB2312" w:cs="方正仿宋_GB2312"/>
          <w:bCs/>
          <w:color w:val="auto"/>
          <w:kern w:val="0"/>
          <w:sz w:val="32"/>
          <w:szCs w:val="32"/>
          <w:highlight w:val="none"/>
          <w:lang w:val="en-US" w:eastAsia="zh-CN" w:bidi="ar"/>
        </w:rPr>
        <w:t>3</w:t>
      </w:r>
      <w:r>
        <w:rPr>
          <w:rFonts w:hint="eastAsia" w:ascii="方正仿宋_GB2312" w:hAnsi="方正仿宋_GB2312" w:eastAsia="方正仿宋_GB2312" w:cs="方正仿宋_GB2312"/>
          <w:bCs/>
          <w:color w:val="auto"/>
          <w:kern w:val="0"/>
          <w:sz w:val="32"/>
          <w:szCs w:val="32"/>
          <w:highlight w:val="none"/>
          <w:lang w:bidi="ar"/>
        </w:rPr>
        <w:t>周为入学教育、军事课程、</w:t>
      </w:r>
      <w:r>
        <w:rPr>
          <w:rFonts w:hint="eastAsia" w:ascii="方正仿宋_GB2312" w:hAnsi="方正仿宋_GB2312" w:eastAsia="方正仿宋_GB2312" w:cs="方正仿宋_GB2312"/>
          <w:bCs/>
          <w:color w:val="auto"/>
          <w:kern w:val="0"/>
          <w:sz w:val="32"/>
          <w:szCs w:val="32"/>
          <w:highlight w:val="none"/>
          <w:lang w:val="en-US" w:eastAsia="zh-CN" w:bidi="ar"/>
        </w:rPr>
        <w:t>国家</w:t>
      </w:r>
      <w:r>
        <w:rPr>
          <w:rFonts w:hint="eastAsia" w:ascii="方正仿宋_GB2312" w:hAnsi="方正仿宋_GB2312" w:eastAsia="方正仿宋_GB2312" w:cs="方正仿宋_GB2312"/>
          <w:bCs/>
          <w:color w:val="auto"/>
          <w:kern w:val="0"/>
          <w:sz w:val="32"/>
          <w:szCs w:val="32"/>
          <w:highlight w:val="none"/>
          <w:lang w:bidi="ar"/>
        </w:rPr>
        <w:t>安全教育等课程，从第</w:t>
      </w:r>
      <w:r>
        <w:rPr>
          <w:rFonts w:hint="eastAsia" w:ascii="方正仿宋_GB2312" w:hAnsi="方正仿宋_GB2312" w:eastAsia="方正仿宋_GB2312" w:cs="方正仿宋_GB2312"/>
          <w:bCs/>
          <w:color w:val="auto"/>
          <w:kern w:val="0"/>
          <w:sz w:val="32"/>
          <w:szCs w:val="32"/>
          <w:highlight w:val="none"/>
          <w:lang w:val="en-US" w:eastAsia="zh-CN" w:bidi="ar"/>
        </w:rPr>
        <w:t>4</w:t>
      </w:r>
      <w:r>
        <w:rPr>
          <w:rFonts w:hint="eastAsia" w:ascii="方正仿宋_GB2312" w:hAnsi="方正仿宋_GB2312" w:eastAsia="方正仿宋_GB2312" w:cs="方正仿宋_GB2312"/>
          <w:bCs/>
          <w:color w:val="auto"/>
          <w:kern w:val="0"/>
          <w:sz w:val="32"/>
          <w:szCs w:val="32"/>
          <w:highlight w:val="none"/>
          <w:lang w:bidi="ar"/>
        </w:rPr>
        <w:t>周开始安排其它课程。教学进程安排如</w:t>
      </w:r>
      <w:r>
        <w:rPr>
          <w:rFonts w:hint="eastAsia" w:ascii="方正仿宋_GB2312" w:hAnsi="方正仿宋_GB2312" w:eastAsia="方正仿宋_GB2312" w:cs="方正仿宋_GB2312"/>
          <w:bCs/>
          <w:color w:val="auto"/>
          <w:kern w:val="0"/>
          <w:sz w:val="32"/>
          <w:szCs w:val="32"/>
          <w:highlight w:val="none"/>
          <w:lang w:val="en-US" w:eastAsia="zh-CN" w:bidi="ar"/>
        </w:rPr>
        <w:t>表14所示。</w:t>
      </w:r>
    </w:p>
    <w:p w14:paraId="3A35B2FE">
      <w:pPr>
        <w:keepNext w:val="0"/>
        <w:keepLines w:val="0"/>
        <w:widowControl w:val="0"/>
        <w:suppressLineNumbers w:val="0"/>
        <w:autoSpaceDE w:val="0"/>
        <w:autoSpaceDN/>
        <w:adjustRightInd w:val="0"/>
        <w:spacing w:before="0" w:beforeAutospacing="0" w:after="0" w:afterAutospacing="0" w:line="360" w:lineRule="auto"/>
        <w:ind w:left="0" w:right="0"/>
        <w:jc w:val="center"/>
        <w:rPr>
          <w:rFonts w:hint="eastAsia" w:ascii="方正仿宋_GB2312" w:hAnsi="方正仿宋_GB2312" w:eastAsia="方正仿宋_GB2312" w:cs="方正仿宋_GB2312"/>
          <w:color w:val="auto"/>
          <w:kern w:val="2"/>
          <w:sz w:val="28"/>
          <w:szCs w:val="28"/>
          <w:highlight w:val="none"/>
          <w:lang w:val="en-US" w:eastAsia="zh-CN" w:bidi="ar"/>
        </w:rPr>
      </w:pPr>
      <w:r>
        <w:rPr>
          <w:rFonts w:hint="eastAsia" w:ascii="方正仿宋_GB2312" w:hAnsi="方正仿宋_GB2312" w:eastAsia="方正仿宋_GB2312" w:cs="方正仿宋_GB2312"/>
          <w:color w:val="auto"/>
          <w:kern w:val="2"/>
          <w:sz w:val="28"/>
          <w:szCs w:val="28"/>
          <w:highlight w:val="none"/>
          <w:lang w:val="en-US" w:eastAsia="zh-CN" w:bidi="ar"/>
        </w:rPr>
        <w:t>表16  2024级护理专业教学计划表</w:t>
      </w:r>
    </w:p>
    <w:tbl>
      <w:tblPr>
        <w:tblStyle w:val="14"/>
        <w:tblW w:w="506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3"/>
        <w:gridCol w:w="405"/>
        <w:gridCol w:w="601"/>
        <w:gridCol w:w="1188"/>
        <w:gridCol w:w="641"/>
        <w:gridCol w:w="1400"/>
        <w:gridCol w:w="609"/>
        <w:gridCol w:w="612"/>
        <w:gridCol w:w="615"/>
        <w:gridCol w:w="799"/>
        <w:gridCol w:w="662"/>
        <w:gridCol w:w="750"/>
        <w:gridCol w:w="518"/>
        <w:gridCol w:w="587"/>
        <w:gridCol w:w="470"/>
        <w:gridCol w:w="600"/>
        <w:gridCol w:w="510"/>
        <w:gridCol w:w="540"/>
        <w:gridCol w:w="1125"/>
        <w:gridCol w:w="470"/>
        <w:gridCol w:w="850"/>
      </w:tblGrid>
      <w:tr w14:paraId="332B7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blHeader/>
        </w:trPr>
        <w:tc>
          <w:tcPr>
            <w:tcW w:w="281" w:type="pct"/>
            <w:gridSpan w:val="2"/>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5D06A4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课程模块</w:t>
            </w:r>
          </w:p>
        </w:tc>
        <w:tc>
          <w:tcPr>
            <w:tcW w:w="209" w:type="pct"/>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4D7CD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413" w:type="pct"/>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271D20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课程编码</w:t>
            </w:r>
          </w:p>
        </w:tc>
        <w:tc>
          <w:tcPr>
            <w:tcW w:w="223" w:type="pct"/>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5EE67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课程性质</w:t>
            </w:r>
          </w:p>
        </w:tc>
        <w:tc>
          <w:tcPr>
            <w:tcW w:w="487" w:type="pct"/>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A7B76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课程名称</w:t>
            </w:r>
          </w:p>
        </w:tc>
        <w:tc>
          <w:tcPr>
            <w:tcW w:w="212" w:type="pct"/>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0B371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课程类型</w:t>
            </w:r>
          </w:p>
        </w:tc>
        <w:tc>
          <w:tcPr>
            <w:tcW w:w="213" w:type="pct"/>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227A1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考核方式</w:t>
            </w:r>
          </w:p>
        </w:tc>
        <w:tc>
          <w:tcPr>
            <w:tcW w:w="214" w:type="pct"/>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7D6601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学分</w:t>
            </w:r>
          </w:p>
        </w:tc>
        <w:tc>
          <w:tcPr>
            <w:tcW w:w="770" w:type="pct"/>
            <w:gridSpan w:val="3"/>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18FF0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学时分配</w:t>
            </w:r>
          </w:p>
        </w:tc>
        <w:tc>
          <w:tcPr>
            <w:tcW w:w="1123" w:type="pct"/>
            <w:gridSpan w:val="6"/>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F806A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开课学期及周学时</w:t>
            </w:r>
          </w:p>
        </w:tc>
        <w:tc>
          <w:tcPr>
            <w:tcW w:w="391" w:type="pct"/>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0EA2DA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任课</w:t>
            </w:r>
          </w:p>
          <w:p w14:paraId="64BDDE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c>
          <w:tcPr>
            <w:tcW w:w="459" w:type="pct"/>
            <w:gridSpan w:val="2"/>
            <w:vMerge w:val="restar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D9436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备注</w:t>
            </w:r>
          </w:p>
        </w:tc>
      </w:tr>
      <w:tr w14:paraId="2CD3C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blHeader/>
        </w:trPr>
        <w:tc>
          <w:tcPr>
            <w:tcW w:w="28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BBF88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EF74C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4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FF251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514F4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4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957F8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0D87E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D1648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7316E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78"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2A09C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总学时</w:t>
            </w:r>
          </w:p>
        </w:tc>
        <w:tc>
          <w:tcPr>
            <w:tcW w:w="230"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A4044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理论</w:t>
            </w:r>
          </w:p>
        </w:tc>
        <w:tc>
          <w:tcPr>
            <w:tcW w:w="261"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0A97B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实践</w:t>
            </w:r>
          </w:p>
        </w:tc>
        <w:tc>
          <w:tcPr>
            <w:tcW w:w="1123" w:type="pct"/>
            <w:gridSpan w:val="6"/>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72193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课内学时（学时/周）</w:t>
            </w:r>
            <w:r>
              <w:rPr>
                <w:rFonts w:hint="eastAsia" w:ascii="宋体" w:hAnsi="宋体" w:cs="宋体"/>
                <w:b/>
                <w:bCs/>
                <w:i w:val="0"/>
                <w:iCs w:val="0"/>
                <w:color w:val="auto"/>
                <w:kern w:val="0"/>
                <w:sz w:val="18"/>
                <w:szCs w:val="18"/>
                <w:highlight w:val="none"/>
                <w:u w:val="none"/>
                <w:lang w:val="en-US" w:eastAsia="zh-CN" w:bidi="ar"/>
              </w:rPr>
              <w:t>+</w:t>
            </w:r>
            <w:r>
              <w:rPr>
                <w:rFonts w:hint="eastAsia" w:ascii="宋体" w:hAnsi="宋体" w:eastAsia="宋体" w:cs="宋体"/>
                <w:b/>
                <w:bCs/>
                <w:i w:val="0"/>
                <w:iCs w:val="0"/>
                <w:color w:val="auto"/>
                <w:kern w:val="0"/>
                <w:sz w:val="18"/>
                <w:szCs w:val="18"/>
                <w:highlight w:val="none"/>
                <w:u w:val="none"/>
                <w:lang w:val="en-US" w:eastAsia="zh-CN" w:bidi="ar"/>
              </w:rPr>
              <w:t>实践学时（周）</w:t>
            </w: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552F8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459"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CBDFA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r>
      <w:tr w14:paraId="135C6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28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3F66D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E8E09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4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909FC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A146C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4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FBDFD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37B63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F36E6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0CA69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78"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DE612F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30"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527507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6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792807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180"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C7A43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一</w:t>
            </w:r>
          </w:p>
        </w:tc>
        <w:tc>
          <w:tcPr>
            <w:tcW w:w="204"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D57E9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二</w:t>
            </w:r>
          </w:p>
        </w:tc>
        <w:tc>
          <w:tcPr>
            <w:tcW w:w="163"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AB669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三</w:t>
            </w:r>
          </w:p>
        </w:tc>
        <w:tc>
          <w:tcPr>
            <w:tcW w:w="208"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2ACE2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四</w:t>
            </w:r>
          </w:p>
        </w:tc>
        <w:tc>
          <w:tcPr>
            <w:tcW w:w="177"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CFC23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五</w:t>
            </w:r>
          </w:p>
        </w:tc>
        <w:tc>
          <w:tcPr>
            <w:tcW w:w="188"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25398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六</w:t>
            </w: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8110C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459"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4CB6A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r>
      <w:tr w14:paraId="0136E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blHeader/>
        </w:trPr>
        <w:tc>
          <w:tcPr>
            <w:tcW w:w="281"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26E38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7FFD3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b/>
                <w:bCs/>
                <w:i w:val="0"/>
                <w:iCs w:val="0"/>
                <w:color w:val="auto"/>
                <w:sz w:val="18"/>
                <w:szCs w:val="18"/>
                <w:highlight w:val="none"/>
                <w:u w:val="none"/>
              </w:rPr>
            </w:pPr>
          </w:p>
        </w:tc>
        <w:tc>
          <w:tcPr>
            <w:tcW w:w="4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48AD7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0BB3F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4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2A3FE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F7BAB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24A74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65332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7E619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3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19AA2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2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DCFDD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180"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27DBD5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eastAsia="宋体" w:cs="宋体"/>
                <w:b/>
                <w:bCs/>
                <w:i w:val="0"/>
                <w:iCs w:val="0"/>
                <w:color w:val="auto"/>
                <w:sz w:val="18"/>
                <w:szCs w:val="18"/>
                <w:highlight w:val="none"/>
                <w:u w:val="none"/>
                <w:lang w:val="en-US"/>
              </w:rPr>
            </w:pPr>
            <w:r>
              <w:rPr>
                <w:rFonts w:hint="eastAsia" w:ascii="宋体" w:hAnsi="宋体" w:cs="宋体"/>
                <w:b/>
                <w:bCs/>
                <w:i w:val="0"/>
                <w:iCs w:val="0"/>
                <w:color w:val="auto"/>
                <w:kern w:val="0"/>
                <w:sz w:val="18"/>
                <w:szCs w:val="18"/>
                <w:highlight w:val="none"/>
                <w:u w:val="none"/>
                <w:lang w:val="en-US" w:eastAsia="zh-CN" w:bidi="ar"/>
              </w:rPr>
              <w:t>20周</w:t>
            </w:r>
          </w:p>
        </w:tc>
        <w:tc>
          <w:tcPr>
            <w:tcW w:w="204"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741AF6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163"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54701D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208"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21964F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177"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1074CF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188"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36B828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20周</w:t>
            </w: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73615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c>
          <w:tcPr>
            <w:tcW w:w="459"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13AEC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i w:val="0"/>
                <w:iCs w:val="0"/>
                <w:color w:val="auto"/>
                <w:sz w:val="18"/>
                <w:szCs w:val="18"/>
                <w:highlight w:val="none"/>
                <w:u w:val="none"/>
              </w:rPr>
            </w:pPr>
          </w:p>
        </w:tc>
      </w:tr>
      <w:tr w14:paraId="3A639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7" w:hRule="atLeast"/>
        </w:trPr>
        <w:tc>
          <w:tcPr>
            <w:tcW w:w="281" w:type="pct"/>
            <w:gridSpan w:val="2"/>
            <w:vMerge w:val="restart"/>
            <w:tcBorders>
              <w:top w:val="single" w:color="auto" w:sz="4" w:space="0"/>
              <w:left w:val="single" w:color="auto" w:sz="4" w:space="0"/>
              <w:right w:val="single" w:color="auto" w:sz="4" w:space="0"/>
            </w:tcBorders>
            <w:shd w:val="clear" w:color="auto" w:fill="D6DCE5" w:themeFill="text2" w:themeFillTint="32"/>
            <w:vAlign w:val="center"/>
          </w:tcPr>
          <w:p w14:paraId="2EDCF0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公</w:t>
            </w:r>
          </w:p>
          <w:p w14:paraId="1BA8E5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共</w:t>
            </w:r>
          </w:p>
          <w:p w14:paraId="1E9EF5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基</w:t>
            </w:r>
          </w:p>
          <w:p w14:paraId="709AF6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础</w:t>
            </w:r>
          </w:p>
          <w:p w14:paraId="2636DA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课</w:t>
            </w:r>
          </w:p>
          <w:p w14:paraId="30323A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程</w:t>
            </w: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ABC1CF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1</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7DF7E55">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99001109</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6D7986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3ECEFC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贵州省情</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50B9B5B">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2D20B6CC">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05DF6CDF">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6B585F9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18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9170A6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14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F585C53">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4E2A322">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516AD686">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2</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1DFE9C9B">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0B7877B2">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7CB847A">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5158E74">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0883CA5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马教部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CD7B69">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10-18周线下开课</w:t>
            </w:r>
          </w:p>
          <w:p w14:paraId="586802AF">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p>
        </w:tc>
      </w:tr>
      <w:tr w14:paraId="30281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7"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593831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1DD9E4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2</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2F7C8AD">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99001103</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9A0D68C">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39B6949">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思想道德与法治</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A9F87A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757248EE">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6CDF7CBB">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3</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2288CAC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48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0BEC4CC">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42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5A95E613">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6</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EBBBF43">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3</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05A0B425">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C1C3744">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3D31E24">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870C42C">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007F446">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6D498AB">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学生处， 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C91753">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p>
        </w:tc>
      </w:tr>
      <w:tr w14:paraId="4971D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7"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455A1F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sz w:val="18"/>
                <w:szCs w:val="18"/>
                <w:highlight w:val="none"/>
                <w:u w:val="none"/>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F2ABF81">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color w:val="000000"/>
                <w:kern w:val="0"/>
                <w:sz w:val="20"/>
                <w:szCs w:val="20"/>
                <w:lang w:val="en-US" w:eastAsia="zh-CN" w:bidi="ar"/>
              </w:rPr>
              <w:t>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1CFA9BC0">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99001152</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D6E4730">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C608874">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习近平新时代中国特色社会主义思想概论</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40843B41">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36443594">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0AECA75C">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3</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402F961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48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DBF9545">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44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69E9A4BD">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BF5F399">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741A40C9">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0DD2B274">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3</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066A7DFD">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04AF6C5">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E363C91">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8BCBE6E">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马教部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9B30E9">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p>
        </w:tc>
      </w:tr>
      <w:tr w14:paraId="63A5F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8"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6D2206C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58A944B">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4</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5CB3146E">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99001106</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6F8081D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1F1ECB9">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毛泽东思想和中国特色社会主义理论体系概论</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7C2C264">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AE29099">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21C49D7F">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0E33256F">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FDC8E61">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28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7683A1A9">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8</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31D191A">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4A886AD">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2</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6981FCB3">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48E09E0E">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D46863E">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B7F53EB">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411EF71">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马教部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222EED">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color w:val="000000"/>
                <w:kern w:val="0"/>
                <w:sz w:val="20"/>
                <w:szCs w:val="20"/>
                <w:lang w:val="en-US" w:eastAsia="zh-CN" w:bidi="ar"/>
              </w:rPr>
              <w:t>4</w:t>
            </w:r>
          </w:p>
        </w:tc>
      </w:tr>
      <w:tr w14:paraId="50278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0E9F9DD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10411A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CEEEEB6">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99001124</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50249D0">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51626B9">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形势与政策I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4DDA9E2F">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565F5AE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28C8536">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0.2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496A52C">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CF07D5B">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6F4041A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8D8D810">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color w:val="000000"/>
                <w:kern w:val="0"/>
                <w:sz w:val="20"/>
                <w:szCs w:val="20"/>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04B9289E">
            <w:pPr>
              <w:jc w:val="center"/>
              <w:rPr>
                <w:rFonts w:hint="eastAsia" w:ascii="宋体" w:hAnsi="宋体" w:eastAsia="宋体" w:cs="宋体"/>
                <w:b w:val="0"/>
                <w:bCs w:val="0"/>
                <w:i w:val="0"/>
                <w:iCs w:val="0"/>
                <w:color w:val="auto"/>
                <w:sz w:val="20"/>
                <w:szCs w:val="20"/>
                <w:highlight w:val="none"/>
                <w:u w:val="none"/>
                <w:lang w:val="en-US" w:eastAsia="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795F47E9">
            <w:pPr>
              <w:jc w:val="center"/>
              <w:rPr>
                <w:rFonts w:hint="eastAsia" w:ascii="宋体" w:hAnsi="宋体" w:eastAsia="宋体" w:cs="宋体"/>
                <w:b w:val="0"/>
                <w:bCs w:val="0"/>
                <w:i w:val="0"/>
                <w:iCs w:val="0"/>
                <w:color w:val="auto"/>
                <w:sz w:val="20"/>
                <w:szCs w:val="20"/>
                <w:highlight w:val="none"/>
                <w:u w:val="none"/>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01BE84C2">
            <w:pPr>
              <w:jc w:val="center"/>
              <w:rPr>
                <w:rFonts w:hint="eastAsia" w:ascii="宋体" w:hAnsi="宋体" w:eastAsia="宋体" w:cs="宋体"/>
                <w:b w:val="0"/>
                <w:bCs w:val="0"/>
                <w:i w:val="0"/>
                <w:iCs w:val="0"/>
                <w:color w:val="auto"/>
                <w:sz w:val="20"/>
                <w:szCs w:val="20"/>
                <w:highlight w:val="none"/>
                <w:u w:val="none"/>
                <w:lang w:val="en-US" w:eastAsia="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5F6E7A1">
            <w:pPr>
              <w:jc w:val="center"/>
              <w:rPr>
                <w:rFonts w:hint="eastAsia" w:ascii="宋体" w:hAnsi="宋体" w:eastAsia="宋体" w:cs="宋体"/>
                <w:b w:val="0"/>
                <w:bCs w:val="0"/>
                <w:i w:val="0"/>
                <w:iCs w:val="0"/>
                <w:color w:val="auto"/>
                <w:sz w:val="20"/>
                <w:szCs w:val="20"/>
                <w:highlight w:val="none"/>
                <w:u w:val="none"/>
                <w:lang w:val="en-US" w:eastAsia="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28E7C9E">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173F4D9">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color w:val="000000"/>
                <w:kern w:val="0"/>
                <w:sz w:val="20"/>
                <w:szCs w:val="20"/>
                <w:lang w:val="en-US" w:eastAsia="zh-CN" w:bidi="ar"/>
              </w:rPr>
              <w:t>马教部</w:t>
            </w:r>
          </w:p>
        </w:tc>
        <w:tc>
          <w:tcPr>
            <w:tcW w:w="459" w:type="pct"/>
            <w:gridSpan w:val="2"/>
            <w:vMerge w:val="restart"/>
            <w:tcBorders>
              <w:top w:val="single" w:color="auto" w:sz="4" w:space="0"/>
              <w:left w:val="single" w:color="auto" w:sz="4" w:space="0"/>
              <w:right w:val="single" w:color="auto" w:sz="4" w:space="0"/>
            </w:tcBorders>
            <w:shd w:val="clear" w:color="auto" w:fill="auto"/>
            <w:vAlign w:val="center"/>
          </w:tcPr>
          <w:p w14:paraId="5BCFA51F">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每学期8学时，每周2学时，可分四周或八周（单双周）开设，第5-6学期为线上教学</w:t>
            </w:r>
          </w:p>
          <w:p w14:paraId="2E4C351B">
            <w:pPr>
              <w:keepNext w:val="0"/>
              <w:keepLines w:val="0"/>
              <w:widowControl/>
              <w:suppressLineNumbers w:val="0"/>
              <w:jc w:val="center"/>
              <w:textAlignment w:val="center"/>
            </w:pPr>
          </w:p>
        </w:tc>
      </w:tr>
      <w:tr w14:paraId="429E4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7C8BAE0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F03A389">
            <w:pPr>
              <w:jc w:val="center"/>
              <w:rPr>
                <w:rFonts w:hint="eastAsia" w:ascii="宋体" w:hAnsi="宋体" w:eastAsia="宋体" w:cs="宋体"/>
                <w:b w:val="0"/>
                <w:bCs w:val="0"/>
                <w:i w:val="0"/>
                <w:iCs w:val="0"/>
                <w:color w:val="000000"/>
                <w:kern w:val="0"/>
                <w:sz w:val="20"/>
                <w:szCs w:val="20"/>
                <w:u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A4393A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99001145</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241BF25">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3977EE7">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形势与政策II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5B37C766">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50201F34">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666F5E7B">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0.2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4E51B4A2">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EC8412B">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46F3464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240A551">
            <w:pPr>
              <w:jc w:val="center"/>
              <w:rPr>
                <w:rFonts w:hint="eastAsia" w:ascii="宋体" w:hAnsi="宋体" w:eastAsia="宋体" w:cs="宋体"/>
                <w:b w:val="0"/>
                <w:bCs w:val="0"/>
                <w:i w:val="0"/>
                <w:iCs w:val="0"/>
                <w:color w:val="auto"/>
                <w:sz w:val="20"/>
                <w:szCs w:val="20"/>
                <w:highlight w:val="none"/>
                <w:u w:val="none"/>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5AD963B9">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2</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3038021">
            <w:pPr>
              <w:jc w:val="center"/>
              <w:rPr>
                <w:rFonts w:hint="eastAsia" w:ascii="宋体" w:hAnsi="宋体" w:eastAsia="宋体" w:cs="宋体"/>
                <w:b w:val="0"/>
                <w:bCs w:val="0"/>
                <w:i w:val="0"/>
                <w:iCs w:val="0"/>
                <w:color w:val="auto"/>
                <w:sz w:val="20"/>
                <w:szCs w:val="20"/>
                <w:highlight w:val="none"/>
                <w:u w:val="none"/>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7F07A0A0">
            <w:pPr>
              <w:jc w:val="center"/>
              <w:rPr>
                <w:rFonts w:hint="eastAsia" w:ascii="宋体" w:hAnsi="宋体" w:eastAsia="宋体" w:cs="宋体"/>
                <w:b w:val="0"/>
                <w:bCs w:val="0"/>
                <w:i w:val="0"/>
                <w:iCs w:val="0"/>
                <w:color w:val="auto"/>
                <w:sz w:val="20"/>
                <w:szCs w:val="20"/>
                <w:highlight w:val="none"/>
                <w:u w:val="none"/>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ED387E2">
            <w:pPr>
              <w:jc w:val="center"/>
              <w:rPr>
                <w:rFonts w:hint="eastAsia" w:ascii="宋体" w:hAnsi="宋体" w:eastAsia="宋体" w:cs="宋体"/>
                <w:b w:val="0"/>
                <w:bCs w:val="0"/>
                <w:i w:val="0"/>
                <w:iCs w:val="0"/>
                <w:color w:val="auto"/>
                <w:sz w:val="20"/>
                <w:szCs w:val="20"/>
                <w:highlight w:val="none"/>
                <w:u w:val="none"/>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D30035E">
            <w:pPr>
              <w:jc w:val="center"/>
              <w:rPr>
                <w:rFonts w:hint="eastAsia" w:ascii="宋体" w:hAnsi="宋体" w:eastAsia="宋体" w:cs="宋体"/>
                <w:b w:val="0"/>
                <w:bCs w:val="0"/>
                <w:i w:val="0"/>
                <w:iCs w:val="0"/>
                <w:color w:val="auto"/>
                <w:sz w:val="20"/>
                <w:szCs w:val="20"/>
                <w:highlight w:val="none"/>
                <w:u w:val="none"/>
              </w:rPr>
            </w:pPr>
          </w:p>
        </w:tc>
        <w:tc>
          <w:tcPr>
            <w:tcW w:w="3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76E829">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eastAsia="zh-CN"/>
              </w:rPr>
            </w:pPr>
            <w:r>
              <w:rPr>
                <w:rFonts w:hint="eastAsia" w:ascii="宋体" w:hAnsi="宋体" w:eastAsia="宋体" w:cs="宋体"/>
                <w:color w:val="000000"/>
                <w:kern w:val="0"/>
                <w:sz w:val="20"/>
                <w:szCs w:val="20"/>
                <w:lang w:val="en-US" w:eastAsia="zh-CN" w:bidi="ar"/>
              </w:rPr>
              <w:t>马教部</w:t>
            </w:r>
          </w:p>
        </w:tc>
        <w:tc>
          <w:tcPr>
            <w:tcW w:w="459" w:type="pct"/>
            <w:gridSpan w:val="2"/>
            <w:vMerge w:val="continue"/>
            <w:tcBorders>
              <w:left w:val="single" w:color="auto" w:sz="4" w:space="0"/>
              <w:right w:val="single" w:color="auto" w:sz="4" w:space="0"/>
            </w:tcBorders>
            <w:shd w:val="clear" w:color="auto" w:fill="auto"/>
            <w:vAlign w:val="center"/>
          </w:tcPr>
          <w:p w14:paraId="6E7D5280">
            <w:pPr>
              <w:jc w:val="center"/>
            </w:pPr>
          </w:p>
        </w:tc>
      </w:tr>
      <w:tr w14:paraId="67994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613CCBA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D0039D3">
            <w:pPr>
              <w:jc w:val="center"/>
              <w:rPr>
                <w:rFonts w:hint="eastAsia" w:ascii="宋体" w:hAnsi="宋体" w:eastAsia="宋体" w:cs="宋体"/>
                <w:b w:val="0"/>
                <w:bCs w:val="0"/>
                <w:i w:val="0"/>
                <w:iCs w:val="0"/>
                <w:color w:val="000000"/>
                <w:kern w:val="0"/>
                <w:sz w:val="20"/>
                <w:szCs w:val="20"/>
                <w:u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A3582B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99001146</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E2F0A2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DBE550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形势与政策III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F7F728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68E3D9C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8E27E6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0.2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6C28553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82748F6">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618CD3E9">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5ADCA64E">
            <w:pPr>
              <w:jc w:val="center"/>
              <w:rPr>
                <w:rFonts w:hint="eastAsia" w:ascii="宋体" w:hAnsi="宋体" w:eastAsia="宋体" w:cs="宋体"/>
                <w:b w:val="0"/>
                <w:bCs w:val="0"/>
                <w:i w:val="0"/>
                <w:iCs w:val="0"/>
                <w:color w:val="auto"/>
                <w:sz w:val="20"/>
                <w:szCs w:val="20"/>
                <w:highlight w:val="none"/>
                <w:u w:val="none"/>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19EEDCFA">
            <w:pPr>
              <w:jc w:val="center"/>
              <w:rPr>
                <w:rFonts w:hint="eastAsia" w:ascii="宋体" w:hAnsi="宋体" w:eastAsia="宋体" w:cs="宋体"/>
                <w:b w:val="0"/>
                <w:bCs w:val="0"/>
                <w:i w:val="0"/>
                <w:iCs w:val="0"/>
                <w:color w:val="auto"/>
                <w:sz w:val="20"/>
                <w:szCs w:val="20"/>
                <w:highlight w:val="none"/>
                <w:u w:val="none"/>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627B5F93">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2</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45F02080">
            <w:pPr>
              <w:jc w:val="center"/>
              <w:rPr>
                <w:rFonts w:hint="eastAsia" w:ascii="宋体" w:hAnsi="宋体" w:eastAsia="宋体" w:cs="宋体"/>
                <w:b w:val="0"/>
                <w:bCs w:val="0"/>
                <w:i w:val="0"/>
                <w:iCs w:val="0"/>
                <w:color w:val="auto"/>
                <w:sz w:val="20"/>
                <w:szCs w:val="20"/>
                <w:highlight w:val="none"/>
                <w:u w:val="none"/>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6DE621D">
            <w:pPr>
              <w:jc w:val="center"/>
              <w:rPr>
                <w:rFonts w:hint="eastAsia" w:ascii="宋体" w:hAnsi="宋体" w:eastAsia="宋体" w:cs="宋体"/>
                <w:b w:val="0"/>
                <w:bCs w:val="0"/>
                <w:i w:val="0"/>
                <w:iCs w:val="0"/>
                <w:color w:val="auto"/>
                <w:sz w:val="20"/>
                <w:szCs w:val="20"/>
                <w:highlight w:val="none"/>
                <w:u w:val="none"/>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3479429D">
            <w:pPr>
              <w:jc w:val="center"/>
              <w:rPr>
                <w:rFonts w:hint="eastAsia" w:ascii="宋体" w:hAnsi="宋体" w:eastAsia="宋体" w:cs="宋体"/>
                <w:b w:val="0"/>
                <w:bCs w:val="0"/>
                <w:i w:val="0"/>
                <w:iCs w:val="0"/>
                <w:color w:val="auto"/>
                <w:sz w:val="20"/>
                <w:szCs w:val="20"/>
                <w:highlight w:val="none"/>
                <w:u w:val="none"/>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AECCAF">
            <w:pPr>
              <w:jc w:val="center"/>
              <w:rPr>
                <w:rFonts w:hint="eastAsia" w:ascii="宋体" w:hAnsi="宋体" w:eastAsia="宋体" w:cs="宋体"/>
                <w:b w:val="0"/>
                <w:bCs w:val="0"/>
                <w:i w:val="0"/>
                <w:iCs w:val="0"/>
                <w:color w:val="auto"/>
                <w:sz w:val="20"/>
                <w:szCs w:val="20"/>
                <w:highlight w:val="none"/>
                <w:u w:val="none"/>
                <w:lang w:eastAsia="zh-CN"/>
              </w:rPr>
            </w:pPr>
          </w:p>
        </w:tc>
        <w:tc>
          <w:tcPr>
            <w:tcW w:w="459" w:type="pct"/>
            <w:gridSpan w:val="2"/>
            <w:vMerge w:val="continue"/>
            <w:tcBorders>
              <w:left w:val="single" w:color="auto" w:sz="4" w:space="0"/>
              <w:right w:val="single" w:color="auto" w:sz="4" w:space="0"/>
            </w:tcBorders>
            <w:shd w:val="clear" w:color="auto" w:fill="auto"/>
            <w:vAlign w:val="center"/>
          </w:tcPr>
          <w:p w14:paraId="00BE0F9A">
            <w:pPr>
              <w:jc w:val="center"/>
            </w:pPr>
          </w:p>
        </w:tc>
      </w:tr>
      <w:tr w14:paraId="2C653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75CC149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120051C">
            <w:pPr>
              <w:jc w:val="center"/>
              <w:rPr>
                <w:rFonts w:hint="eastAsia" w:ascii="宋体" w:hAnsi="宋体" w:eastAsia="宋体" w:cs="宋体"/>
                <w:b w:val="0"/>
                <w:bCs w:val="0"/>
                <w:i w:val="0"/>
                <w:iCs w:val="0"/>
                <w:color w:val="000000"/>
                <w:kern w:val="0"/>
                <w:sz w:val="20"/>
                <w:szCs w:val="20"/>
                <w:u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74338B9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99001147</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219CC48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C79507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形势与政策IV</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59E747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8D17D8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87303B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0.2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5B7265E3">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75808CC">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45E0A38D">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880E7E5">
            <w:pPr>
              <w:jc w:val="center"/>
              <w:rPr>
                <w:rFonts w:hint="eastAsia" w:ascii="宋体" w:hAnsi="宋体" w:eastAsia="宋体" w:cs="宋体"/>
                <w:b w:val="0"/>
                <w:bCs w:val="0"/>
                <w:i w:val="0"/>
                <w:iCs w:val="0"/>
                <w:color w:val="auto"/>
                <w:sz w:val="20"/>
                <w:szCs w:val="20"/>
                <w:highlight w:val="none"/>
                <w:u w:val="none"/>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8A53969">
            <w:pPr>
              <w:jc w:val="center"/>
              <w:rPr>
                <w:rFonts w:hint="eastAsia" w:ascii="宋体" w:hAnsi="宋体" w:eastAsia="宋体" w:cs="宋体"/>
                <w:b w:val="0"/>
                <w:bCs w:val="0"/>
                <w:i w:val="0"/>
                <w:iCs w:val="0"/>
                <w:color w:val="auto"/>
                <w:sz w:val="20"/>
                <w:szCs w:val="20"/>
                <w:highlight w:val="none"/>
                <w:u w:val="none"/>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448C45B9">
            <w:pPr>
              <w:jc w:val="center"/>
              <w:rPr>
                <w:rFonts w:hint="eastAsia" w:ascii="宋体" w:hAnsi="宋体" w:eastAsia="宋体" w:cs="宋体"/>
                <w:b w:val="0"/>
                <w:bCs w:val="0"/>
                <w:i w:val="0"/>
                <w:iCs w:val="0"/>
                <w:color w:val="auto"/>
                <w:sz w:val="20"/>
                <w:szCs w:val="20"/>
                <w:highlight w:val="none"/>
                <w:u w:val="none"/>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0489F351">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2</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5CF36FD">
            <w:pPr>
              <w:jc w:val="center"/>
              <w:rPr>
                <w:rFonts w:hint="eastAsia" w:ascii="宋体" w:hAnsi="宋体" w:eastAsia="宋体" w:cs="宋体"/>
                <w:b w:val="0"/>
                <w:bCs w:val="0"/>
                <w:i w:val="0"/>
                <w:iCs w:val="0"/>
                <w:color w:val="auto"/>
                <w:sz w:val="20"/>
                <w:szCs w:val="20"/>
                <w:highlight w:val="none"/>
                <w:u w:val="none"/>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E6910FE">
            <w:pPr>
              <w:jc w:val="center"/>
              <w:rPr>
                <w:rFonts w:hint="eastAsia" w:ascii="宋体" w:hAnsi="宋体" w:eastAsia="宋体" w:cs="宋体"/>
                <w:b w:val="0"/>
                <w:bCs w:val="0"/>
                <w:i w:val="0"/>
                <w:iCs w:val="0"/>
                <w:color w:val="auto"/>
                <w:sz w:val="20"/>
                <w:szCs w:val="20"/>
                <w:highlight w:val="none"/>
                <w:u w:val="none"/>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24C715">
            <w:pPr>
              <w:jc w:val="center"/>
              <w:rPr>
                <w:rFonts w:hint="eastAsia" w:ascii="宋体" w:hAnsi="宋体" w:eastAsia="宋体" w:cs="宋体"/>
                <w:b w:val="0"/>
                <w:bCs w:val="0"/>
                <w:i w:val="0"/>
                <w:iCs w:val="0"/>
                <w:color w:val="auto"/>
                <w:sz w:val="20"/>
                <w:szCs w:val="20"/>
                <w:highlight w:val="none"/>
                <w:u w:val="none"/>
                <w:lang w:eastAsia="zh-CN"/>
              </w:rPr>
            </w:pPr>
          </w:p>
        </w:tc>
        <w:tc>
          <w:tcPr>
            <w:tcW w:w="459" w:type="pct"/>
            <w:gridSpan w:val="2"/>
            <w:vMerge w:val="continue"/>
            <w:tcBorders>
              <w:left w:val="single" w:color="auto" w:sz="4" w:space="0"/>
              <w:right w:val="single" w:color="auto" w:sz="4" w:space="0"/>
            </w:tcBorders>
            <w:shd w:val="clear" w:color="auto" w:fill="auto"/>
            <w:vAlign w:val="center"/>
          </w:tcPr>
          <w:p w14:paraId="5DEAD45D">
            <w:pPr>
              <w:jc w:val="center"/>
            </w:pPr>
          </w:p>
        </w:tc>
      </w:tr>
      <w:tr w14:paraId="709F1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281" w:type="pct"/>
            <w:gridSpan w:val="2"/>
            <w:vMerge w:val="continue"/>
            <w:tcBorders>
              <w:left w:val="single" w:color="auto" w:sz="4" w:space="0"/>
              <w:bottom w:val="single" w:color="auto" w:sz="4" w:space="0"/>
              <w:right w:val="single" w:color="auto" w:sz="4" w:space="0"/>
            </w:tcBorders>
            <w:shd w:val="clear" w:color="auto" w:fill="D6DCE5" w:themeFill="text2" w:themeFillTint="32"/>
            <w:vAlign w:val="center"/>
          </w:tcPr>
          <w:p w14:paraId="3C18B63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25B9814">
            <w:pPr>
              <w:jc w:val="center"/>
              <w:rPr>
                <w:rFonts w:hint="eastAsia" w:ascii="宋体" w:hAnsi="宋体" w:eastAsia="宋体" w:cs="宋体"/>
                <w:b w:val="0"/>
                <w:bCs w:val="0"/>
                <w:i w:val="0"/>
                <w:iCs w:val="0"/>
                <w:color w:val="000000"/>
                <w:kern w:val="0"/>
                <w:sz w:val="20"/>
                <w:szCs w:val="20"/>
                <w:u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60A5EF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99001157</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3798C7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22AA24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形势与政策V</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78D6A0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7E18334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1028214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0.1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75EC8FA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E79CD2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3FD03E4">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4E4E4869">
            <w:pPr>
              <w:jc w:val="center"/>
              <w:rPr>
                <w:rFonts w:hint="eastAsia" w:ascii="宋体" w:hAnsi="宋体" w:eastAsia="宋体" w:cs="宋体"/>
                <w:b w:val="0"/>
                <w:bCs w:val="0"/>
                <w:i w:val="0"/>
                <w:iCs w:val="0"/>
                <w:color w:val="auto"/>
                <w:sz w:val="20"/>
                <w:szCs w:val="20"/>
                <w:highlight w:val="none"/>
                <w:u w:val="none"/>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FA43B0B">
            <w:pPr>
              <w:jc w:val="center"/>
              <w:rPr>
                <w:rFonts w:hint="eastAsia" w:ascii="宋体" w:hAnsi="宋体" w:eastAsia="宋体" w:cs="宋体"/>
                <w:b w:val="0"/>
                <w:bCs w:val="0"/>
                <w:i w:val="0"/>
                <w:iCs w:val="0"/>
                <w:color w:val="auto"/>
                <w:sz w:val="20"/>
                <w:szCs w:val="20"/>
                <w:highlight w:val="none"/>
                <w:u w:val="none"/>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AAEF367">
            <w:pPr>
              <w:jc w:val="center"/>
              <w:rPr>
                <w:rFonts w:hint="eastAsia" w:ascii="宋体" w:hAnsi="宋体" w:eastAsia="宋体" w:cs="宋体"/>
                <w:b w:val="0"/>
                <w:bCs w:val="0"/>
                <w:i w:val="0"/>
                <w:iCs w:val="0"/>
                <w:color w:val="auto"/>
                <w:sz w:val="20"/>
                <w:szCs w:val="20"/>
                <w:highlight w:val="none"/>
                <w:u w:val="none"/>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6B6F78FE">
            <w:pPr>
              <w:jc w:val="center"/>
              <w:rPr>
                <w:rFonts w:hint="eastAsia" w:ascii="宋体" w:hAnsi="宋体" w:eastAsia="宋体" w:cs="宋体"/>
                <w:b w:val="0"/>
                <w:bCs w:val="0"/>
                <w:i w:val="0"/>
                <w:iCs w:val="0"/>
                <w:color w:val="auto"/>
                <w:sz w:val="20"/>
                <w:szCs w:val="20"/>
                <w:highlight w:val="none"/>
                <w:u w:val="none"/>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A303EE5">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2</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F75003C">
            <w:pPr>
              <w:jc w:val="center"/>
              <w:rPr>
                <w:rFonts w:hint="eastAsia" w:ascii="宋体" w:hAnsi="宋体" w:eastAsia="宋体" w:cs="宋体"/>
                <w:b w:val="0"/>
                <w:bCs w:val="0"/>
                <w:i w:val="0"/>
                <w:iCs w:val="0"/>
                <w:color w:val="auto"/>
                <w:sz w:val="20"/>
                <w:szCs w:val="20"/>
                <w:highlight w:val="none"/>
                <w:u w:val="none"/>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791C14">
            <w:pPr>
              <w:jc w:val="center"/>
              <w:rPr>
                <w:rFonts w:hint="eastAsia" w:ascii="宋体" w:hAnsi="宋体" w:eastAsia="宋体" w:cs="宋体"/>
                <w:b w:val="0"/>
                <w:bCs w:val="0"/>
                <w:i w:val="0"/>
                <w:iCs w:val="0"/>
                <w:color w:val="auto"/>
                <w:sz w:val="20"/>
                <w:szCs w:val="20"/>
                <w:highlight w:val="none"/>
                <w:u w:val="none"/>
                <w:lang w:eastAsia="zh-CN"/>
              </w:rPr>
            </w:pPr>
          </w:p>
        </w:tc>
        <w:tc>
          <w:tcPr>
            <w:tcW w:w="459" w:type="pct"/>
            <w:gridSpan w:val="2"/>
            <w:vMerge w:val="continue"/>
            <w:tcBorders>
              <w:left w:val="single" w:color="auto" w:sz="4" w:space="0"/>
              <w:right w:val="single" w:color="auto" w:sz="4" w:space="0"/>
            </w:tcBorders>
            <w:shd w:val="clear" w:color="auto" w:fill="auto"/>
            <w:vAlign w:val="center"/>
          </w:tcPr>
          <w:p w14:paraId="0B153B1B">
            <w:pPr>
              <w:jc w:val="center"/>
            </w:pPr>
          </w:p>
        </w:tc>
      </w:tr>
      <w:tr w14:paraId="68C34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281" w:type="pct"/>
            <w:gridSpan w:val="2"/>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B09EE2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752283F">
            <w:pPr>
              <w:jc w:val="center"/>
              <w:rPr>
                <w:rFonts w:hint="eastAsia" w:ascii="宋体" w:hAnsi="宋体" w:eastAsia="宋体" w:cs="宋体"/>
                <w:b w:val="0"/>
                <w:bCs w:val="0"/>
                <w:i w:val="0"/>
                <w:iCs w:val="0"/>
                <w:color w:val="000000"/>
                <w:kern w:val="0"/>
                <w:sz w:val="20"/>
                <w:szCs w:val="20"/>
                <w:u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442A91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99001158</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870722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BBA0E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形势与政策VI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067F25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5FAB899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E60E57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0.1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70FE757B">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4E95345">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eastAsia="zh-CN" w:bidi="ar-SA"/>
              </w:rPr>
            </w:pPr>
            <w:r>
              <w:rPr>
                <w:rFonts w:hint="eastAsia" w:ascii="宋体" w:hAnsi="宋体" w:eastAsia="宋体" w:cs="宋体"/>
                <w:color w:val="000000"/>
                <w:kern w:val="0"/>
                <w:sz w:val="20"/>
                <w:szCs w:val="20"/>
                <w:lang w:val="en-US" w:eastAsia="zh-CN" w:bidi="ar"/>
              </w:rPr>
              <w:t>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38ECF8D0">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B32943D">
            <w:pPr>
              <w:jc w:val="center"/>
              <w:rPr>
                <w:rFonts w:hint="eastAsia" w:ascii="宋体" w:hAnsi="宋体" w:eastAsia="宋体" w:cs="宋体"/>
                <w:b w:val="0"/>
                <w:bCs w:val="0"/>
                <w:i w:val="0"/>
                <w:iCs w:val="0"/>
                <w:color w:val="auto"/>
                <w:sz w:val="20"/>
                <w:szCs w:val="20"/>
                <w:highlight w:val="none"/>
                <w:u w:val="none"/>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510B2297">
            <w:pPr>
              <w:jc w:val="center"/>
              <w:rPr>
                <w:rFonts w:hint="eastAsia" w:ascii="宋体" w:hAnsi="宋体" w:eastAsia="宋体" w:cs="宋体"/>
                <w:b w:val="0"/>
                <w:bCs w:val="0"/>
                <w:i w:val="0"/>
                <w:iCs w:val="0"/>
                <w:color w:val="auto"/>
                <w:sz w:val="20"/>
                <w:szCs w:val="20"/>
                <w:highlight w:val="none"/>
                <w:u w:val="none"/>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EB1F3A7">
            <w:pPr>
              <w:jc w:val="center"/>
              <w:rPr>
                <w:rFonts w:hint="eastAsia" w:ascii="宋体" w:hAnsi="宋体" w:eastAsia="宋体" w:cs="宋体"/>
                <w:b w:val="0"/>
                <w:bCs w:val="0"/>
                <w:i w:val="0"/>
                <w:iCs w:val="0"/>
                <w:color w:val="auto"/>
                <w:sz w:val="20"/>
                <w:szCs w:val="20"/>
                <w:highlight w:val="none"/>
                <w:u w:val="none"/>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D5A09D4">
            <w:pPr>
              <w:jc w:val="center"/>
              <w:rPr>
                <w:rFonts w:hint="eastAsia" w:ascii="宋体" w:hAnsi="宋体" w:eastAsia="宋体" w:cs="宋体"/>
                <w:b w:val="0"/>
                <w:bCs w:val="0"/>
                <w:i w:val="0"/>
                <w:iCs w:val="0"/>
                <w:color w:val="auto"/>
                <w:sz w:val="20"/>
                <w:szCs w:val="20"/>
                <w:highlight w:val="none"/>
                <w:u w:val="none"/>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415820F">
            <w:pPr>
              <w:jc w:val="center"/>
              <w:rPr>
                <w:rFonts w:hint="eastAsia" w:ascii="宋体" w:hAnsi="宋体" w:eastAsia="宋体" w:cs="宋体"/>
                <w:b w:val="0"/>
                <w:bCs w:val="0"/>
                <w:i w:val="0"/>
                <w:iCs w:val="0"/>
                <w:color w:val="auto"/>
                <w:sz w:val="20"/>
                <w:szCs w:val="20"/>
                <w:highlight w:val="none"/>
                <w:u w:val="none"/>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E1D760E">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val="en-US" w:eastAsia="zh-CN"/>
              </w:rPr>
            </w:pPr>
            <w:r>
              <w:rPr>
                <w:rFonts w:hint="eastAsia" w:ascii="宋体" w:hAnsi="宋体" w:eastAsia="宋体" w:cs="宋体"/>
                <w:color w:val="000000"/>
                <w:kern w:val="0"/>
                <w:sz w:val="20"/>
                <w:szCs w:val="20"/>
                <w:lang w:val="en-US" w:eastAsia="zh-CN" w:bidi="ar"/>
              </w:rPr>
              <w:t>2</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41AFB75E">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lang w:eastAsia="zh-CN"/>
              </w:rPr>
            </w:pPr>
            <w:r>
              <w:rPr>
                <w:rFonts w:hint="eastAsia" w:ascii="宋体" w:hAnsi="宋体" w:eastAsia="宋体" w:cs="宋体"/>
                <w:color w:val="000000"/>
                <w:kern w:val="0"/>
                <w:sz w:val="20"/>
                <w:szCs w:val="20"/>
                <w:lang w:val="en-US" w:eastAsia="zh-CN" w:bidi="ar"/>
              </w:rPr>
              <w:t>人文基础部</w:t>
            </w:r>
          </w:p>
        </w:tc>
        <w:tc>
          <w:tcPr>
            <w:tcW w:w="459" w:type="pct"/>
            <w:gridSpan w:val="2"/>
            <w:vMerge w:val="continue"/>
            <w:tcBorders>
              <w:left w:val="single" w:color="auto" w:sz="4" w:space="0"/>
              <w:bottom w:val="single" w:color="auto" w:sz="4" w:space="0"/>
              <w:right w:val="single" w:color="auto" w:sz="4" w:space="0"/>
            </w:tcBorders>
            <w:shd w:val="clear" w:color="auto" w:fill="auto"/>
            <w:vAlign w:val="center"/>
          </w:tcPr>
          <w:p w14:paraId="6E9DA38C">
            <w:pPr>
              <w:jc w:val="center"/>
            </w:pPr>
          </w:p>
        </w:tc>
      </w:tr>
      <w:tr w14:paraId="18E16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281" w:type="pct"/>
            <w:gridSpan w:val="2"/>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B5F4FF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C1A074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6</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BE71D6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99001134</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2D97020">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0FB5EB8">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生态文明教育</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580BC2EB">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2F4ED43D">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0EB90CDC">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436E2384">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16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86DE49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14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5B0A8C1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1788F01">
            <w:pPr>
              <w:jc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7B7E47A">
            <w:pPr>
              <w:jc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7C6CD8A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2</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36323032">
            <w:pPr>
              <w:jc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493A228">
            <w:pPr>
              <w:jc w:val="center"/>
              <w:rPr>
                <w:rFonts w:hint="eastAsia" w:ascii="宋体" w:hAnsi="宋体" w:eastAsia="宋体" w:cs="宋体"/>
                <w:b w:val="0"/>
                <w:bCs w:val="0"/>
                <w:i w:val="0"/>
                <w:iCs w:val="0"/>
                <w:color w:val="auto"/>
                <w:sz w:val="20"/>
                <w:szCs w:val="20"/>
                <w:highlight w:val="none"/>
                <w:u w:val="none"/>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F55B71A">
            <w:pPr>
              <w:jc w:val="center"/>
              <w:rPr>
                <w:rFonts w:hint="eastAsia" w:ascii="宋体" w:hAnsi="宋体" w:eastAsia="宋体" w:cs="宋体"/>
                <w:b w:val="0"/>
                <w:bCs w:val="0"/>
                <w:i w:val="0"/>
                <w:iCs w:val="0"/>
                <w:color w:val="auto"/>
                <w:sz w:val="20"/>
                <w:szCs w:val="20"/>
                <w:highlight w:val="none"/>
                <w:u w:val="none"/>
              </w:rPr>
            </w:pPr>
          </w:p>
        </w:tc>
        <w:tc>
          <w:tcPr>
            <w:tcW w:w="3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75CD71">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color w:val="000000"/>
                <w:kern w:val="0"/>
                <w:sz w:val="20"/>
                <w:szCs w:val="20"/>
                <w:lang w:val="en-US" w:eastAsia="zh-CN" w:bidi="ar"/>
              </w:rPr>
              <w:t>人文基础部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9A287C">
            <w:pPr>
              <w:keepNext w:val="0"/>
              <w:keepLines w:val="0"/>
              <w:widowControl/>
              <w:suppressLineNumbers w:val="0"/>
              <w:jc w:val="center"/>
              <w:textAlignment w:val="center"/>
            </w:pPr>
            <w:r>
              <w:rPr>
                <w:rFonts w:hint="eastAsia" w:ascii="宋体" w:hAnsi="宋体" w:eastAsia="宋体" w:cs="宋体"/>
                <w:color w:val="000000"/>
                <w:kern w:val="0"/>
                <w:sz w:val="20"/>
                <w:szCs w:val="20"/>
                <w:lang w:val="en-US" w:eastAsia="zh-CN" w:bidi="ar"/>
              </w:rPr>
              <w:t>理论学时线上授课，实践学时线下授课</w:t>
            </w:r>
          </w:p>
        </w:tc>
      </w:tr>
      <w:tr w14:paraId="44088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281" w:type="pct"/>
            <w:gridSpan w:val="2"/>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E651B8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974CDE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7</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E3421B7">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99001144</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D890FF7">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1E72095">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党史教育</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548A6140">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AA72A8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61F06A81">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7BC03BE9">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18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E45320B">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16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630D043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3DB364D5">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8EC896A">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color w:val="000000"/>
                <w:kern w:val="0"/>
                <w:sz w:val="20"/>
                <w:szCs w:val="20"/>
                <w:lang w:val="en-US" w:eastAsia="zh-CN" w:bidi="ar"/>
              </w:rPr>
              <w:t>1</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0018FE37">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2CD0DF1">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C902806">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EF7E105">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8C961B">
            <w:pPr>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BEAC90">
            <w:pPr>
              <w:keepNext w:val="0"/>
              <w:keepLines w:val="0"/>
              <w:widowControl/>
              <w:suppressLineNumbers w:val="0"/>
              <w:jc w:val="center"/>
              <w:textAlignment w:val="center"/>
            </w:pPr>
            <w:r>
              <w:rPr>
                <w:rFonts w:hint="eastAsia" w:ascii="宋体" w:hAnsi="宋体" w:eastAsia="宋体" w:cs="宋体"/>
                <w:color w:val="000000"/>
                <w:kern w:val="0"/>
                <w:sz w:val="20"/>
                <w:szCs w:val="20"/>
                <w:lang w:val="en-US" w:eastAsia="zh-CN" w:bidi="ar"/>
              </w:rPr>
              <w:t>理论学时线上授课，实践学时线下授课</w:t>
            </w:r>
          </w:p>
        </w:tc>
      </w:tr>
      <w:tr w14:paraId="604CE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7" w:hRule="atLeast"/>
        </w:trPr>
        <w:tc>
          <w:tcPr>
            <w:tcW w:w="281" w:type="pct"/>
            <w:gridSpan w:val="2"/>
            <w:vMerge w:val="restart"/>
            <w:tcBorders>
              <w:top w:val="single" w:color="auto" w:sz="4" w:space="0"/>
              <w:left w:val="single" w:color="auto" w:sz="4" w:space="0"/>
              <w:right w:val="single" w:color="auto" w:sz="4" w:space="0"/>
            </w:tcBorders>
            <w:shd w:val="clear" w:color="auto" w:fill="D6DCE5" w:themeFill="text2" w:themeFillTint="32"/>
            <w:vAlign w:val="center"/>
          </w:tcPr>
          <w:p w14:paraId="05D140E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A92965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8</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2B49369">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99001105</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0A2D23E">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F2F4799">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大学语文</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66E55F4">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72780517">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7377943">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78" w:type="pct"/>
            <w:tcBorders>
              <w:top w:val="single" w:color="auto" w:sz="4" w:space="0"/>
              <w:left w:val="single" w:color="auto" w:sz="4" w:space="0"/>
              <w:right w:val="single" w:color="auto" w:sz="4" w:space="0"/>
            </w:tcBorders>
            <w:shd w:val="clear" w:color="auto" w:fill="auto"/>
            <w:vAlign w:val="center"/>
          </w:tcPr>
          <w:p w14:paraId="21ACC86C">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32</w:t>
            </w:r>
          </w:p>
        </w:tc>
        <w:tc>
          <w:tcPr>
            <w:tcW w:w="230" w:type="pct"/>
            <w:tcBorders>
              <w:top w:val="single" w:color="auto" w:sz="4" w:space="0"/>
              <w:left w:val="single" w:color="auto" w:sz="4" w:space="0"/>
              <w:right w:val="single" w:color="auto" w:sz="4" w:space="0"/>
            </w:tcBorders>
            <w:shd w:val="clear" w:color="auto" w:fill="auto"/>
            <w:vAlign w:val="center"/>
          </w:tcPr>
          <w:p w14:paraId="5F6EA685">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26</w:t>
            </w:r>
          </w:p>
        </w:tc>
        <w:tc>
          <w:tcPr>
            <w:tcW w:w="261" w:type="pct"/>
            <w:tcBorders>
              <w:top w:val="single" w:color="auto" w:sz="4" w:space="0"/>
              <w:left w:val="single" w:color="auto" w:sz="4" w:space="0"/>
              <w:right w:val="single" w:color="auto" w:sz="4" w:space="0"/>
            </w:tcBorders>
            <w:shd w:val="clear" w:color="auto" w:fill="auto"/>
            <w:vAlign w:val="center"/>
          </w:tcPr>
          <w:p w14:paraId="5FD66C5C">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6</w:t>
            </w:r>
          </w:p>
        </w:tc>
        <w:tc>
          <w:tcPr>
            <w:tcW w:w="180" w:type="pct"/>
            <w:tcBorders>
              <w:top w:val="single" w:color="auto" w:sz="4" w:space="0"/>
              <w:left w:val="single" w:color="auto" w:sz="4" w:space="0"/>
              <w:right w:val="single" w:color="auto" w:sz="4" w:space="0"/>
            </w:tcBorders>
            <w:shd w:val="clear" w:color="auto" w:fill="auto"/>
            <w:vAlign w:val="center"/>
          </w:tcPr>
          <w:p w14:paraId="1E69DBD1">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1E150E32">
            <w:pPr>
              <w:jc w:val="center"/>
              <w:rPr>
                <w:rFonts w:hint="eastAsia" w:ascii="宋体" w:hAnsi="宋体" w:eastAsia="宋体" w:cs="宋体"/>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0C2BAD4F">
            <w:pPr>
              <w:jc w:val="center"/>
              <w:rPr>
                <w:rFonts w:hint="eastAsia" w:ascii="宋体" w:hAnsi="宋体" w:eastAsia="宋体" w:cs="宋体"/>
                <w:w w:val="99"/>
                <w:kern w:val="2"/>
                <w:sz w:val="20"/>
                <w:szCs w:val="20"/>
                <w:lang w:val="en-US" w:eastAsia="zh-CN" w:bidi="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2D943E4">
            <w:pPr>
              <w:jc w:val="center"/>
              <w:rPr>
                <w:rFonts w:hint="eastAsia" w:ascii="宋体" w:hAnsi="宋体" w:eastAsia="宋体" w:cs="宋体"/>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C444DED">
            <w:pPr>
              <w:jc w:val="center"/>
              <w:rPr>
                <w:rFonts w:hint="eastAsia" w:ascii="宋体" w:hAnsi="宋体" w:eastAsia="宋体" w:cs="宋体"/>
                <w:w w:val="99"/>
                <w:kern w:val="2"/>
                <w:sz w:val="20"/>
                <w:szCs w:val="20"/>
                <w:lang w:val="zh-CN"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E434DF8">
            <w:pPr>
              <w:jc w:val="center"/>
              <w:rPr>
                <w:rFonts w:hint="eastAsia" w:ascii="宋体" w:hAnsi="宋体" w:eastAsia="宋体" w:cs="宋体"/>
                <w:w w:val="99"/>
                <w:kern w:val="2"/>
                <w:sz w:val="20"/>
                <w:szCs w:val="20"/>
                <w:lang w:val="zh-CN" w:eastAsia="zh-CN" w:bidi="zh-CN"/>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D3FE8A9">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人文基础部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50D051">
            <w:pPr>
              <w:keepNext w:val="0"/>
              <w:keepLines w:val="0"/>
              <w:widowControl/>
              <w:suppressLineNumbers w:val="0"/>
              <w:jc w:val="center"/>
              <w:textAlignment w:val="center"/>
            </w:pPr>
          </w:p>
        </w:tc>
      </w:tr>
      <w:tr w14:paraId="4EDD4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337E98CA">
            <w:pPr>
              <w:pStyle w:val="28"/>
              <w:spacing w:before="97"/>
              <w:ind w:left="8" w:leftChars="0"/>
              <w:jc w:val="center"/>
            </w:pPr>
          </w:p>
        </w:tc>
        <w:tc>
          <w:tcPr>
            <w:tcW w:w="209"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E6B3B15">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9</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5683AF9A">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99001118</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35586B5A">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0BA9A12">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大学英语I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BD40DE2">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7D2D3570">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56EBB935">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4</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4E7B1DCD">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64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29F129F">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31A56AC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0C3E65A">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4</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77A869BD">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26EB7816">
            <w:pPr>
              <w:jc w:val="center"/>
              <w:rPr>
                <w:rFonts w:hint="eastAsia" w:ascii="宋体" w:hAnsi="宋体" w:eastAsia="宋体" w:cs="宋体"/>
                <w:color w:val="auto"/>
                <w:w w:val="99"/>
                <w:kern w:val="2"/>
                <w:sz w:val="20"/>
                <w:szCs w:val="20"/>
                <w:lang w:val="en-US" w:eastAsia="zh-CN" w:bidi="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4EE37B9">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89FAC62">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36D2D67">
            <w:pPr>
              <w:jc w:val="center"/>
              <w:rPr>
                <w:rFonts w:hint="eastAsia" w:ascii="宋体" w:hAnsi="宋体" w:eastAsia="宋体" w:cs="宋体"/>
                <w:color w:val="auto"/>
                <w:w w:val="99"/>
                <w:kern w:val="2"/>
                <w:sz w:val="20"/>
                <w:szCs w:val="20"/>
                <w:lang w:val="en-US" w:eastAsia="zh-CN" w:bidi="zh-CN"/>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00C502D8">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人文基础部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C45417">
            <w:pPr>
              <w:keepNext w:val="0"/>
              <w:keepLines w:val="0"/>
              <w:widowControl/>
              <w:suppressLineNumbers w:val="0"/>
              <w:jc w:val="center"/>
              <w:textAlignment w:val="center"/>
            </w:pPr>
            <w:r>
              <w:rPr>
                <w:rFonts w:hint="eastAsia" w:ascii="宋体" w:hAnsi="宋体" w:eastAsia="宋体" w:cs="宋体"/>
                <w:color w:val="000000"/>
                <w:kern w:val="0"/>
                <w:sz w:val="20"/>
                <w:szCs w:val="20"/>
                <w:lang w:val="en-US" w:eastAsia="zh-CN" w:bidi="ar"/>
              </w:rPr>
              <w:t>线上48学时，线下16学时</w:t>
            </w:r>
          </w:p>
        </w:tc>
      </w:tr>
      <w:tr w14:paraId="0455A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bottom w:val="single" w:color="auto" w:sz="4" w:space="0"/>
              <w:right w:val="single" w:color="auto" w:sz="4" w:space="0"/>
            </w:tcBorders>
            <w:shd w:val="clear" w:color="auto" w:fill="D6DCE5" w:themeFill="text2" w:themeFillTint="32"/>
            <w:vAlign w:val="center"/>
          </w:tcPr>
          <w:p w14:paraId="48633CDC">
            <w:pPr>
              <w:pStyle w:val="28"/>
              <w:spacing w:before="97"/>
              <w:ind w:left="8" w:leftChars="0"/>
              <w:jc w:val="cente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965E081">
            <w:pPr>
              <w:jc w:val="center"/>
              <w:rPr>
                <w:rFonts w:hint="eastAsia" w:ascii="宋体" w:hAnsi="宋体" w:eastAsia="宋体" w:cs="宋体"/>
                <w:sz w:val="20"/>
                <w:szCs w:val="20"/>
                <w:lang w:val="en-US" w:eastAsia="zh-CN"/>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0E8064C">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99001150</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4BA7F60">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5CC630F">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大学英语II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362370C3">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9366F42">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71159068">
            <w:pPr>
              <w:keepNext w:val="0"/>
              <w:keepLines w:val="0"/>
              <w:widowControl/>
              <w:suppressLineNumbers w:val="0"/>
              <w:jc w:val="center"/>
              <w:textAlignment w:val="center"/>
              <w:rPr>
                <w:rFonts w:hint="eastAsia" w:ascii="宋体" w:hAnsi="宋体" w:eastAsia="宋体" w:cs="宋体"/>
                <w:w w:val="99"/>
                <w:kern w:val="2"/>
                <w:sz w:val="20"/>
                <w:szCs w:val="20"/>
                <w:lang w:val="en-US" w:eastAsia="zh-CN" w:bidi="zh-CN"/>
              </w:rPr>
            </w:pPr>
            <w:r>
              <w:rPr>
                <w:rFonts w:hint="eastAsia" w:ascii="宋体" w:hAnsi="宋体" w:eastAsia="宋体" w:cs="宋体"/>
                <w:color w:val="000000"/>
                <w:kern w:val="0"/>
                <w:sz w:val="20"/>
                <w:szCs w:val="20"/>
                <w:lang w:val="en-US" w:eastAsia="zh-CN" w:bidi="ar"/>
              </w:rPr>
              <w:t>4</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7340F0F3">
            <w:pPr>
              <w:keepNext w:val="0"/>
              <w:keepLines w:val="0"/>
              <w:widowControl/>
              <w:suppressLineNumbers w:val="0"/>
              <w:jc w:val="center"/>
              <w:textAlignment w:val="center"/>
              <w:rPr>
                <w:rFonts w:hint="eastAsia" w:ascii="宋体" w:hAnsi="宋体" w:eastAsia="宋体" w:cs="宋体"/>
                <w:b/>
                <w:bCs/>
                <w:w w:val="99"/>
                <w:kern w:val="2"/>
                <w:sz w:val="20"/>
                <w:szCs w:val="20"/>
                <w:highlight w:val="none"/>
                <w:lang w:val="en-US" w:eastAsia="zh-CN" w:bidi="zh-CN"/>
              </w:rPr>
            </w:pPr>
            <w:r>
              <w:rPr>
                <w:rFonts w:hint="eastAsia" w:ascii="宋体" w:hAnsi="宋体" w:eastAsia="宋体" w:cs="宋体"/>
                <w:color w:val="000000"/>
                <w:kern w:val="0"/>
                <w:sz w:val="20"/>
                <w:szCs w:val="20"/>
                <w:lang w:val="en-US" w:eastAsia="zh-CN" w:bidi="ar"/>
              </w:rPr>
              <w:t>72</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589BA2A">
            <w:pPr>
              <w:keepNext w:val="0"/>
              <w:keepLines w:val="0"/>
              <w:widowControl/>
              <w:suppressLineNumbers w:val="0"/>
              <w:jc w:val="center"/>
              <w:textAlignment w:val="center"/>
              <w:rPr>
                <w:rFonts w:hint="eastAsia" w:ascii="宋体" w:hAnsi="宋体" w:eastAsia="宋体" w:cs="宋体"/>
                <w:b/>
                <w:bCs/>
                <w:color w:val="auto"/>
                <w:w w:val="99"/>
                <w:kern w:val="2"/>
                <w:sz w:val="20"/>
                <w:szCs w:val="20"/>
                <w:highlight w:val="none"/>
                <w:lang w:val="en-US" w:eastAsia="zh-CN" w:bidi="zh-CN"/>
              </w:rPr>
            </w:pPr>
            <w:r>
              <w:rPr>
                <w:rFonts w:hint="eastAsia" w:ascii="宋体" w:hAnsi="宋体" w:eastAsia="宋体" w:cs="宋体"/>
                <w:color w:val="000000"/>
                <w:kern w:val="0"/>
                <w:sz w:val="20"/>
                <w:szCs w:val="20"/>
                <w:lang w:val="en-US" w:eastAsia="zh-CN" w:bidi="ar"/>
              </w:rPr>
              <w:t>40</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5CE8BBD8">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1D5FB281">
            <w:pPr>
              <w:jc w:val="center"/>
              <w:rPr>
                <w:rFonts w:hint="eastAsia" w:ascii="宋体" w:hAnsi="宋体" w:eastAsia="宋体" w:cs="宋体"/>
                <w:color w:val="auto"/>
                <w:w w:val="99"/>
                <w:kern w:val="2"/>
                <w:sz w:val="20"/>
                <w:szCs w:val="20"/>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0D7BF4F">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4</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21DD93E6">
            <w:pPr>
              <w:jc w:val="center"/>
              <w:rPr>
                <w:rFonts w:hint="eastAsia" w:ascii="宋体" w:hAnsi="宋体" w:eastAsia="宋体" w:cs="宋体"/>
                <w:color w:val="auto"/>
                <w:w w:val="99"/>
                <w:kern w:val="2"/>
                <w:sz w:val="20"/>
                <w:szCs w:val="20"/>
                <w:lang w:val="en-US" w:eastAsia="zh-CN" w:bidi="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FDB6145">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E8DE545">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FC6D265">
            <w:pPr>
              <w:jc w:val="center"/>
              <w:rPr>
                <w:rFonts w:hint="eastAsia" w:ascii="宋体" w:hAnsi="宋体" w:eastAsia="宋体" w:cs="宋体"/>
                <w:color w:val="auto"/>
                <w:w w:val="99"/>
                <w:kern w:val="2"/>
                <w:sz w:val="20"/>
                <w:szCs w:val="20"/>
                <w:lang w:val="en-US" w:eastAsia="zh-CN" w:bidi="zh-CN"/>
              </w:rPr>
            </w:pPr>
          </w:p>
        </w:tc>
        <w:tc>
          <w:tcPr>
            <w:tcW w:w="3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2C1EFE">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人文基础部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D0DCBB">
            <w:pPr>
              <w:jc w:val="center"/>
            </w:pPr>
            <w:r>
              <w:rPr>
                <w:rFonts w:hint="eastAsia" w:ascii="宋体" w:hAnsi="宋体" w:eastAsia="宋体" w:cs="宋体"/>
                <w:color w:val="000000"/>
                <w:kern w:val="0"/>
                <w:sz w:val="20"/>
                <w:szCs w:val="20"/>
                <w:lang w:val="en-US" w:eastAsia="zh-CN" w:bidi="ar"/>
              </w:rPr>
              <w:t>线上54学时，线下18学时</w:t>
            </w:r>
          </w:p>
        </w:tc>
      </w:tr>
      <w:tr w14:paraId="2B5CC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7" w:hRule="atLeast"/>
        </w:trPr>
        <w:tc>
          <w:tcPr>
            <w:tcW w:w="281" w:type="pct"/>
            <w:gridSpan w:val="2"/>
            <w:vMerge w:val="restart"/>
            <w:tcBorders>
              <w:top w:val="single" w:color="auto" w:sz="4" w:space="0"/>
              <w:left w:val="single" w:color="auto" w:sz="4" w:space="0"/>
              <w:right w:val="single" w:color="auto" w:sz="4" w:space="0"/>
            </w:tcBorders>
            <w:shd w:val="clear" w:color="auto" w:fill="D6DCE5" w:themeFill="text2" w:themeFillTint="32"/>
            <w:vAlign w:val="center"/>
          </w:tcPr>
          <w:p w14:paraId="1E2113A3">
            <w:pPr>
              <w:pStyle w:val="28"/>
              <w:spacing w:before="97"/>
              <w:ind w:left="8" w:leftChars="0"/>
              <w:jc w:val="center"/>
              <w:rPr>
                <w:rFonts w:hint="default" w:eastAsia="宋体"/>
                <w:lang w:val="en-US" w:eastAsia="zh-CN"/>
              </w:rPr>
            </w:pPr>
            <w:r>
              <w:rPr>
                <w:rFonts w:hint="eastAsia"/>
                <w:lang w:val="en-US" w:eastAsia="zh-CN"/>
              </w:rPr>
              <w:t>公共基础课程</w:t>
            </w: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452009F">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10</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30A8E8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99001162</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653A9CD5">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E71B010">
            <w:pPr>
              <w:keepNext w:val="0"/>
              <w:keepLines w:val="0"/>
              <w:widowControl/>
              <w:suppressLineNumbers w:val="0"/>
              <w:jc w:val="center"/>
              <w:textAlignment w:val="center"/>
              <w:rPr>
                <w:rFonts w:hint="eastAsia" w:ascii="宋体" w:hAnsi="宋体" w:eastAsia="宋体" w:cs="宋体"/>
                <w:color w:val="auto"/>
                <w:w w:val="99"/>
                <w:kern w:val="2"/>
                <w:sz w:val="20"/>
                <w:szCs w:val="20"/>
                <w:lang w:eastAsia="zh-CN" w:bidi="zh-CN"/>
              </w:rPr>
            </w:pPr>
            <w:r>
              <w:rPr>
                <w:rFonts w:hint="eastAsia" w:ascii="宋体" w:hAnsi="宋体" w:eastAsia="宋体" w:cs="宋体"/>
                <w:color w:val="000000"/>
                <w:kern w:val="0"/>
                <w:sz w:val="20"/>
                <w:szCs w:val="20"/>
                <w:lang w:val="en-US" w:eastAsia="zh-CN" w:bidi="ar"/>
              </w:rPr>
              <w:t>信息技术</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135C310">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7D8BD16C">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7CF98B7">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78" w:type="pct"/>
            <w:tcBorders>
              <w:top w:val="single" w:color="auto" w:sz="4" w:space="0"/>
              <w:left w:val="single" w:color="auto" w:sz="4" w:space="0"/>
              <w:right w:val="single" w:color="auto" w:sz="4" w:space="0"/>
            </w:tcBorders>
            <w:shd w:val="clear" w:color="auto" w:fill="auto"/>
            <w:vAlign w:val="center"/>
          </w:tcPr>
          <w:p w14:paraId="68C89276">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36</w:t>
            </w:r>
          </w:p>
        </w:tc>
        <w:tc>
          <w:tcPr>
            <w:tcW w:w="230" w:type="pct"/>
            <w:tcBorders>
              <w:top w:val="single" w:color="auto" w:sz="4" w:space="0"/>
              <w:left w:val="single" w:color="auto" w:sz="4" w:space="0"/>
              <w:right w:val="single" w:color="auto" w:sz="4" w:space="0"/>
            </w:tcBorders>
            <w:shd w:val="clear" w:color="auto" w:fill="auto"/>
            <w:vAlign w:val="center"/>
          </w:tcPr>
          <w:p w14:paraId="13D63B0A">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12</w:t>
            </w:r>
          </w:p>
        </w:tc>
        <w:tc>
          <w:tcPr>
            <w:tcW w:w="261" w:type="pct"/>
            <w:tcBorders>
              <w:top w:val="single" w:color="auto" w:sz="4" w:space="0"/>
              <w:left w:val="single" w:color="auto" w:sz="4" w:space="0"/>
              <w:right w:val="single" w:color="auto" w:sz="4" w:space="0"/>
            </w:tcBorders>
            <w:shd w:val="clear" w:color="auto" w:fill="auto"/>
            <w:vAlign w:val="center"/>
          </w:tcPr>
          <w:p w14:paraId="37BC38FB">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24</w:t>
            </w:r>
          </w:p>
        </w:tc>
        <w:tc>
          <w:tcPr>
            <w:tcW w:w="180" w:type="pct"/>
            <w:tcBorders>
              <w:top w:val="single" w:color="auto" w:sz="4" w:space="0"/>
              <w:left w:val="single" w:color="auto" w:sz="4" w:space="0"/>
              <w:right w:val="single" w:color="auto" w:sz="4" w:space="0"/>
            </w:tcBorders>
            <w:shd w:val="clear" w:color="auto" w:fill="auto"/>
            <w:vAlign w:val="center"/>
          </w:tcPr>
          <w:p w14:paraId="4A3A5710">
            <w:pPr>
              <w:jc w:val="center"/>
              <w:rPr>
                <w:rFonts w:hint="eastAsia" w:ascii="宋体" w:hAnsi="宋体" w:eastAsia="宋体" w:cs="宋体"/>
                <w:color w:val="auto"/>
                <w:w w:val="99"/>
                <w:kern w:val="2"/>
                <w:sz w:val="20"/>
                <w:szCs w:val="20"/>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F21BA8B">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6E635963">
            <w:pPr>
              <w:jc w:val="center"/>
              <w:rPr>
                <w:rFonts w:hint="eastAsia" w:ascii="宋体" w:hAnsi="宋体" w:eastAsia="宋体" w:cs="宋体"/>
                <w:color w:val="auto"/>
                <w:w w:val="99"/>
                <w:kern w:val="2"/>
                <w:sz w:val="20"/>
                <w:szCs w:val="20"/>
                <w:lang w:val="en-US" w:eastAsia="zh-CN" w:bidi="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00E7026">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19607BB7">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4A15454">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5581D0">
            <w:pPr>
              <w:jc w:val="center"/>
              <w:rPr>
                <w:rFonts w:hint="eastAsia" w:ascii="宋体" w:hAnsi="宋体" w:eastAsia="宋体" w:cs="宋体"/>
                <w:color w:val="auto"/>
                <w:w w:val="99"/>
                <w:kern w:val="2"/>
                <w:sz w:val="20"/>
                <w:szCs w:val="20"/>
                <w:lang w:val="zh-CN"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FD22F8">
            <w:pPr>
              <w:keepNext w:val="0"/>
              <w:keepLines w:val="0"/>
              <w:widowControl/>
              <w:suppressLineNumbers w:val="0"/>
              <w:jc w:val="center"/>
              <w:textAlignment w:val="center"/>
            </w:pPr>
          </w:p>
        </w:tc>
      </w:tr>
      <w:tr w14:paraId="7ACE2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185D4CEE">
            <w:pPr>
              <w:pStyle w:val="28"/>
              <w:spacing w:before="97"/>
              <w:ind w:left="8" w:leftChars="0"/>
              <w:jc w:val="center"/>
            </w:pPr>
          </w:p>
        </w:tc>
        <w:tc>
          <w:tcPr>
            <w:tcW w:w="209"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8F17157">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11</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51DE33AB">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99001120</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A98F2F9">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F122AE3">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大学生心理健康教育I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7DCB8EF">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6E6042A5">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57E7960A">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49B31BA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16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FC9846B">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12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1DE95578">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181EE598">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90C4C5E">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E04A44F">
            <w:pPr>
              <w:jc w:val="center"/>
              <w:rPr>
                <w:rFonts w:hint="eastAsia" w:ascii="宋体" w:hAnsi="宋体" w:eastAsia="宋体" w:cs="宋体"/>
                <w:color w:val="auto"/>
                <w:w w:val="99"/>
                <w:kern w:val="2"/>
                <w:sz w:val="20"/>
                <w:szCs w:val="20"/>
                <w:lang w:val="en-US" w:eastAsia="zh-CN" w:bidi="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158203E">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72358A39">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5AA0C4A">
            <w:pPr>
              <w:jc w:val="center"/>
              <w:rPr>
                <w:rFonts w:hint="eastAsia" w:ascii="宋体" w:hAnsi="宋体" w:eastAsia="宋体" w:cs="宋体"/>
                <w:color w:val="auto"/>
                <w:w w:val="99"/>
                <w:kern w:val="2"/>
                <w:sz w:val="20"/>
                <w:szCs w:val="20"/>
                <w:lang w:val="en-US" w:eastAsia="zh-CN" w:bidi="zh-CN"/>
              </w:rPr>
            </w:pPr>
          </w:p>
        </w:tc>
        <w:tc>
          <w:tcPr>
            <w:tcW w:w="3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E677CC">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F00EFF">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线上10学时，线下6学时</w:t>
            </w:r>
          </w:p>
          <w:p w14:paraId="2AC3D1F1">
            <w:pPr>
              <w:keepNext w:val="0"/>
              <w:keepLines w:val="0"/>
              <w:widowControl/>
              <w:suppressLineNumbers w:val="0"/>
              <w:jc w:val="center"/>
              <w:textAlignment w:val="center"/>
            </w:pPr>
            <w:r>
              <w:rPr>
                <w:rFonts w:hint="eastAsia" w:ascii="微软雅黑" w:hAnsi="微软雅黑" w:eastAsia="微软雅黑" w:cs="微软雅黑"/>
                <w:color w:val="000000"/>
                <w:kern w:val="0"/>
                <w:sz w:val="28"/>
                <w:szCs w:val="28"/>
                <w:lang w:val="en-US" w:eastAsia="zh-CN" w:bidi="ar"/>
              </w:rPr>
              <w:t>11</w:t>
            </w:r>
          </w:p>
        </w:tc>
      </w:tr>
      <w:tr w14:paraId="764A0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6648A9A9">
            <w:pPr>
              <w:pStyle w:val="28"/>
              <w:spacing w:before="97"/>
              <w:ind w:left="8" w:leftChars="0"/>
              <w:jc w:val="cente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788D8E0">
            <w:pPr>
              <w:jc w:val="center"/>
              <w:rPr>
                <w:rFonts w:hint="eastAsia" w:ascii="宋体" w:hAnsi="宋体" w:eastAsia="宋体" w:cs="宋体"/>
                <w:sz w:val="20"/>
                <w:szCs w:val="20"/>
                <w:lang w:val="en-US" w:eastAsia="zh-CN"/>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5D45A9B">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99001148</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001C80D">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5782F09">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大学生心理健康教育II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E87130F">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0EF2DADD">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50557384">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58CE2D8B">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18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2C79556">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14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465BC3DD">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55B51316">
            <w:pPr>
              <w:jc w:val="center"/>
              <w:rPr>
                <w:rFonts w:hint="eastAsia" w:ascii="宋体" w:hAnsi="宋体" w:eastAsia="宋体" w:cs="宋体"/>
                <w:color w:val="auto"/>
                <w:w w:val="99"/>
                <w:kern w:val="2"/>
                <w:sz w:val="20"/>
                <w:szCs w:val="20"/>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57BF4F47">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0D425E07">
            <w:pPr>
              <w:jc w:val="center"/>
              <w:rPr>
                <w:rFonts w:hint="eastAsia" w:ascii="宋体" w:hAnsi="宋体" w:eastAsia="宋体" w:cs="宋体"/>
                <w:color w:val="auto"/>
                <w:w w:val="99"/>
                <w:kern w:val="2"/>
                <w:sz w:val="20"/>
                <w:szCs w:val="20"/>
                <w:lang w:val="en-US" w:eastAsia="zh-CN" w:bidi="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76B0268">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13AF668C">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37EE05A">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C69F28">
            <w:pPr>
              <w:jc w:val="center"/>
              <w:rPr>
                <w:rFonts w:hint="eastAsia" w:ascii="宋体" w:hAnsi="宋体" w:eastAsia="宋体" w:cs="宋体"/>
                <w:color w:val="auto"/>
                <w:w w:val="99"/>
                <w:kern w:val="2"/>
                <w:sz w:val="20"/>
                <w:szCs w:val="20"/>
                <w:lang w:val="zh-CN"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732A0F">
            <w:pPr>
              <w:jc w:val="center"/>
            </w:pPr>
            <w:r>
              <w:rPr>
                <w:rFonts w:hint="eastAsia" w:ascii="宋体" w:hAnsi="宋体" w:eastAsia="宋体" w:cs="宋体"/>
                <w:color w:val="000000"/>
                <w:kern w:val="0"/>
                <w:sz w:val="20"/>
                <w:szCs w:val="20"/>
                <w:lang w:val="en-US" w:eastAsia="zh-CN" w:bidi="ar"/>
              </w:rPr>
              <w:t>线上10学时，线下8学时</w:t>
            </w:r>
          </w:p>
        </w:tc>
      </w:tr>
      <w:tr w14:paraId="291BD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415FF805">
            <w:pPr>
              <w:pStyle w:val="28"/>
              <w:spacing w:before="97"/>
              <w:ind w:left="8" w:leftChars="0"/>
              <w:jc w:val="center"/>
            </w:pPr>
          </w:p>
        </w:tc>
        <w:tc>
          <w:tcPr>
            <w:tcW w:w="209"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3D85CFA">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12</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B875419">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99001121</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3E40036">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D3FDAE1">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体育与健康I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D1A4A09">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3B155794">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12CB300">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A636B8F">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15AC33A">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72C25937">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1FCF3C91">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3AFE11FC">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6CADD7CD">
            <w:pPr>
              <w:jc w:val="center"/>
              <w:rPr>
                <w:rFonts w:hint="eastAsia" w:ascii="宋体" w:hAnsi="宋体" w:eastAsia="宋体" w:cs="宋体"/>
                <w:color w:val="auto"/>
                <w:w w:val="99"/>
                <w:kern w:val="2"/>
                <w:sz w:val="20"/>
                <w:szCs w:val="20"/>
                <w:lang w:val="en-US" w:eastAsia="zh-CN" w:bidi="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D82F133">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5B518A0">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B7543EF">
            <w:pPr>
              <w:jc w:val="center"/>
              <w:rPr>
                <w:rFonts w:hint="eastAsia" w:ascii="宋体" w:hAnsi="宋体" w:eastAsia="宋体" w:cs="宋体"/>
                <w:color w:val="auto"/>
                <w:w w:val="99"/>
                <w:kern w:val="2"/>
                <w:sz w:val="20"/>
                <w:szCs w:val="20"/>
                <w:lang w:val="en-US" w:eastAsia="zh-CN" w:bidi="zh-CN"/>
              </w:rPr>
            </w:pPr>
          </w:p>
        </w:tc>
        <w:tc>
          <w:tcPr>
            <w:tcW w:w="3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5A354E9">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人文基础部</w:t>
            </w:r>
          </w:p>
        </w:tc>
        <w:tc>
          <w:tcPr>
            <w:tcW w:w="459" w:type="pct"/>
            <w:gridSpan w:val="2"/>
            <w:vMerge w:val="restart"/>
            <w:tcBorders>
              <w:top w:val="single" w:color="auto" w:sz="4" w:space="0"/>
              <w:left w:val="single" w:color="auto" w:sz="4" w:space="0"/>
              <w:right w:val="single" w:color="auto" w:sz="4" w:space="0"/>
            </w:tcBorders>
            <w:shd w:val="clear" w:color="auto" w:fill="auto"/>
            <w:vAlign w:val="center"/>
          </w:tcPr>
          <w:p w14:paraId="5BD33D08">
            <w:pPr>
              <w:keepNext w:val="0"/>
              <w:keepLines w:val="0"/>
              <w:widowControl/>
              <w:suppressLineNumbers w:val="0"/>
              <w:jc w:val="center"/>
              <w:textAlignment w:val="center"/>
            </w:pPr>
          </w:p>
        </w:tc>
      </w:tr>
      <w:tr w14:paraId="2D8DF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1D7A3D8B">
            <w:pPr>
              <w:pStyle w:val="28"/>
              <w:spacing w:before="97"/>
              <w:ind w:left="8" w:leftChars="0"/>
              <w:jc w:val="cente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FA0989C">
            <w:pPr>
              <w:jc w:val="center"/>
              <w:rPr>
                <w:rFonts w:hint="eastAsia" w:ascii="宋体" w:hAnsi="宋体" w:eastAsia="宋体" w:cs="宋体"/>
                <w:sz w:val="20"/>
                <w:szCs w:val="20"/>
                <w:lang w:val="en-US" w:eastAsia="zh-CN"/>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F296E93">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99001149</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9D5B736">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64433BF">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体育与健康II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3E4FF233">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010ED3AA">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E56118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516CAE0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E9FB056">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34E93D4E">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6E28A38">
            <w:pPr>
              <w:jc w:val="center"/>
              <w:rPr>
                <w:rFonts w:hint="eastAsia" w:ascii="宋体" w:hAnsi="宋体" w:eastAsia="宋体" w:cs="宋体"/>
                <w:color w:val="auto"/>
                <w:w w:val="99"/>
                <w:kern w:val="2"/>
                <w:sz w:val="20"/>
                <w:szCs w:val="20"/>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404C9D6">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73EF14D2">
            <w:pPr>
              <w:jc w:val="center"/>
              <w:rPr>
                <w:rFonts w:hint="eastAsia" w:ascii="宋体" w:hAnsi="宋体" w:eastAsia="宋体" w:cs="宋体"/>
                <w:color w:val="auto"/>
                <w:w w:val="99"/>
                <w:kern w:val="2"/>
                <w:sz w:val="20"/>
                <w:szCs w:val="20"/>
                <w:lang w:val="en-US" w:eastAsia="zh-CN" w:bidi="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878CFB0">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F8474E7">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240AB64">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9F2866">
            <w:pPr>
              <w:jc w:val="center"/>
              <w:rPr>
                <w:rFonts w:hint="eastAsia" w:ascii="宋体" w:hAnsi="宋体" w:eastAsia="宋体" w:cs="宋体"/>
                <w:color w:val="auto"/>
                <w:w w:val="99"/>
                <w:kern w:val="2"/>
                <w:sz w:val="20"/>
                <w:szCs w:val="20"/>
                <w:lang w:val="zh-CN" w:eastAsia="zh-CN" w:bidi="zh-CN"/>
              </w:rPr>
            </w:pPr>
          </w:p>
        </w:tc>
        <w:tc>
          <w:tcPr>
            <w:tcW w:w="459" w:type="pct"/>
            <w:gridSpan w:val="2"/>
            <w:vMerge w:val="continue"/>
            <w:tcBorders>
              <w:left w:val="single" w:color="auto" w:sz="4" w:space="0"/>
              <w:right w:val="single" w:color="auto" w:sz="4" w:space="0"/>
            </w:tcBorders>
            <w:shd w:val="clear" w:color="auto" w:fill="auto"/>
            <w:vAlign w:val="center"/>
          </w:tcPr>
          <w:p w14:paraId="5CCE1DD7">
            <w:pPr>
              <w:jc w:val="center"/>
            </w:pPr>
          </w:p>
        </w:tc>
      </w:tr>
      <w:tr w14:paraId="35D43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bottom w:val="single" w:color="auto" w:sz="4" w:space="0"/>
              <w:right w:val="single" w:color="auto" w:sz="4" w:space="0"/>
            </w:tcBorders>
            <w:shd w:val="clear" w:color="auto" w:fill="D6DCE5" w:themeFill="text2" w:themeFillTint="32"/>
            <w:vAlign w:val="center"/>
          </w:tcPr>
          <w:p w14:paraId="02BAE712">
            <w:pPr>
              <w:pStyle w:val="28"/>
              <w:spacing w:before="97"/>
              <w:ind w:left="8" w:leftChars="0"/>
              <w:jc w:val="cente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E2A11A4">
            <w:pPr>
              <w:jc w:val="center"/>
              <w:rPr>
                <w:rFonts w:hint="eastAsia" w:ascii="宋体" w:hAnsi="宋体" w:eastAsia="宋体" w:cs="宋体"/>
                <w:sz w:val="20"/>
                <w:szCs w:val="20"/>
                <w:lang w:val="en-US" w:eastAsia="zh-CN"/>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54A7551F">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99001155</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2D893AF">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C0F4C30">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体育与健康III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59C66D5">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03C0A099">
            <w:pPr>
              <w:keepNext w:val="0"/>
              <w:keepLines w:val="0"/>
              <w:widowControl/>
              <w:suppressLineNumbers w:val="0"/>
              <w:jc w:val="center"/>
              <w:textAlignment w:val="center"/>
              <w:rPr>
                <w:rFonts w:hint="eastAsia" w:ascii="宋体" w:hAnsi="宋体" w:eastAsia="宋体" w:cs="宋体"/>
                <w:color w:val="auto"/>
                <w:w w:val="99"/>
                <w:kern w:val="2"/>
                <w:sz w:val="20"/>
                <w:szCs w:val="20"/>
                <w:lang w:val="zh-CN"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1F8E868A">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3F27782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A146CE4">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DB3A916">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34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3A5786CB">
            <w:pPr>
              <w:jc w:val="center"/>
              <w:rPr>
                <w:rFonts w:hint="eastAsia" w:ascii="宋体" w:hAnsi="宋体" w:eastAsia="宋体" w:cs="宋体"/>
                <w:color w:val="auto"/>
                <w:w w:val="99"/>
                <w:kern w:val="2"/>
                <w:sz w:val="20"/>
                <w:szCs w:val="20"/>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A4FD94C">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01A4778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3E7B6FA9">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C21BCCE">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23965B0">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8AF513">
            <w:pPr>
              <w:jc w:val="center"/>
              <w:rPr>
                <w:rFonts w:hint="eastAsia" w:ascii="宋体" w:hAnsi="宋体" w:eastAsia="宋体" w:cs="宋体"/>
                <w:color w:val="auto"/>
                <w:w w:val="99"/>
                <w:kern w:val="2"/>
                <w:sz w:val="20"/>
                <w:szCs w:val="20"/>
                <w:lang w:val="zh-CN" w:eastAsia="zh-CN" w:bidi="zh-CN"/>
              </w:rPr>
            </w:pPr>
          </w:p>
        </w:tc>
        <w:tc>
          <w:tcPr>
            <w:tcW w:w="459" w:type="pct"/>
            <w:gridSpan w:val="2"/>
            <w:vMerge w:val="continue"/>
            <w:tcBorders>
              <w:left w:val="single" w:color="auto" w:sz="4" w:space="0"/>
              <w:bottom w:val="single" w:color="auto" w:sz="4" w:space="0"/>
              <w:right w:val="single" w:color="auto" w:sz="4" w:space="0"/>
            </w:tcBorders>
            <w:shd w:val="clear" w:color="auto" w:fill="auto"/>
            <w:vAlign w:val="center"/>
          </w:tcPr>
          <w:p w14:paraId="3D3C11D8">
            <w:pPr>
              <w:jc w:val="center"/>
            </w:pPr>
          </w:p>
        </w:tc>
      </w:tr>
      <w:tr w14:paraId="632E4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restart"/>
            <w:tcBorders>
              <w:top w:val="single" w:color="auto" w:sz="4" w:space="0"/>
              <w:left w:val="single" w:color="auto" w:sz="4" w:space="0"/>
              <w:right w:val="single" w:color="auto" w:sz="4" w:space="0"/>
            </w:tcBorders>
            <w:shd w:val="clear" w:color="auto" w:fill="D6DCE5" w:themeFill="text2" w:themeFillTint="32"/>
            <w:vAlign w:val="center"/>
          </w:tcPr>
          <w:p w14:paraId="65EA2DC7">
            <w:pPr>
              <w:pStyle w:val="28"/>
              <w:spacing w:before="97"/>
              <w:ind w:left="8" w:leftChars="0"/>
              <w:jc w:val="center"/>
            </w:pPr>
          </w:p>
        </w:tc>
        <w:tc>
          <w:tcPr>
            <w:tcW w:w="209"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6C78482">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13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C143515">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99001107</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F75BCCE">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F072C35">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大学生职业发展与就业指导I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AA7F7E3">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7F788A93">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87B3294">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5A23E13F">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20</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52378A5">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16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07309E97">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A140338">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36E8A546">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EF50452">
            <w:pPr>
              <w:jc w:val="center"/>
              <w:rPr>
                <w:rFonts w:hint="eastAsia" w:ascii="宋体" w:hAnsi="宋体" w:eastAsia="宋体" w:cs="宋体"/>
                <w:color w:val="auto"/>
                <w:w w:val="99"/>
                <w:sz w:val="20"/>
                <w:szCs w:val="20"/>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6A28E3C9">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40FFA7D">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978BCC2">
            <w:pPr>
              <w:jc w:val="center"/>
              <w:rPr>
                <w:rFonts w:hint="eastAsia" w:ascii="宋体" w:hAnsi="宋体" w:eastAsia="宋体" w:cs="宋体"/>
                <w:color w:val="auto"/>
                <w:w w:val="99"/>
                <w:kern w:val="2"/>
                <w:sz w:val="20"/>
                <w:szCs w:val="20"/>
                <w:lang w:val="en-US" w:eastAsia="zh-CN" w:bidi="zh-CN"/>
              </w:rPr>
            </w:pPr>
          </w:p>
        </w:tc>
        <w:tc>
          <w:tcPr>
            <w:tcW w:w="3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DF0693">
            <w:pPr>
              <w:keepNext w:val="0"/>
              <w:keepLines w:val="0"/>
              <w:widowControl/>
              <w:suppressLineNumbers w:val="0"/>
              <w:jc w:val="center"/>
              <w:textAlignment w:val="center"/>
              <w:rPr>
                <w:rFonts w:hint="eastAsia" w:ascii="宋体" w:hAnsi="宋体" w:eastAsia="宋体" w:cs="宋体"/>
                <w:color w:val="auto"/>
                <w:w w:val="99"/>
                <w:sz w:val="20"/>
                <w:szCs w:val="20"/>
                <w:lang w:eastAsia="zh-CN"/>
              </w:rPr>
            </w:pPr>
            <w:r>
              <w:rPr>
                <w:rFonts w:hint="eastAsia" w:ascii="宋体" w:hAnsi="宋体" w:eastAsia="宋体" w:cs="宋体"/>
                <w:color w:val="000000"/>
                <w:kern w:val="0"/>
                <w:sz w:val="20"/>
                <w:szCs w:val="20"/>
                <w:lang w:val="en-US" w:eastAsia="zh-CN" w:bidi="ar"/>
              </w:rPr>
              <w:t>系综合教研室</w:t>
            </w:r>
          </w:p>
        </w:tc>
        <w:tc>
          <w:tcPr>
            <w:tcW w:w="459" w:type="pct"/>
            <w:gridSpan w:val="2"/>
            <w:vMerge w:val="restart"/>
            <w:tcBorders>
              <w:top w:val="single" w:color="auto" w:sz="4" w:space="0"/>
              <w:left w:val="single" w:color="auto" w:sz="4" w:space="0"/>
              <w:right w:val="single" w:color="auto" w:sz="4" w:space="0"/>
            </w:tcBorders>
            <w:shd w:val="clear" w:color="auto" w:fill="auto"/>
            <w:vAlign w:val="center"/>
          </w:tcPr>
          <w:p w14:paraId="07E1260C">
            <w:pPr>
              <w:keepNext w:val="0"/>
              <w:keepLines w:val="0"/>
              <w:widowControl/>
              <w:suppressLineNumbers w:val="0"/>
              <w:jc w:val="center"/>
              <w:textAlignment w:val="center"/>
            </w:pPr>
          </w:p>
        </w:tc>
      </w:tr>
      <w:tr w14:paraId="6DB23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1724ABA7">
            <w:pPr>
              <w:pStyle w:val="28"/>
              <w:spacing w:before="97"/>
              <w:ind w:left="8" w:leftChars="0"/>
              <w:jc w:val="cente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7DDBA1B">
            <w:pPr>
              <w:jc w:val="center"/>
              <w:rPr>
                <w:rFonts w:hint="eastAsia" w:ascii="宋体" w:hAnsi="宋体" w:eastAsia="宋体" w:cs="宋体"/>
                <w:sz w:val="20"/>
                <w:szCs w:val="20"/>
                <w:lang w:val="en-US" w:eastAsia="zh-CN"/>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744481B">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99001143</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C4B333C">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586D8639">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大学生职业发展与就业指导II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40591DFB">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14773BE6">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1FA1F824">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35BBED8B">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18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845DED8">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14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60F2A15C">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1C674F44">
            <w:pPr>
              <w:jc w:val="center"/>
              <w:rPr>
                <w:rFonts w:hint="eastAsia" w:ascii="宋体" w:hAnsi="宋体" w:eastAsia="宋体" w:cs="宋体"/>
                <w:color w:val="auto"/>
                <w:w w:val="99"/>
                <w:kern w:val="2"/>
                <w:sz w:val="20"/>
                <w:szCs w:val="20"/>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6216552">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E74D23C">
            <w:pPr>
              <w:jc w:val="center"/>
              <w:rPr>
                <w:rFonts w:hint="eastAsia" w:ascii="宋体" w:hAnsi="宋体" w:eastAsia="宋体" w:cs="宋体"/>
                <w:color w:val="auto"/>
                <w:w w:val="99"/>
                <w:sz w:val="20"/>
                <w:szCs w:val="20"/>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75E99C6">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33C6894">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553F2A6">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942042">
            <w:pPr>
              <w:jc w:val="center"/>
              <w:rPr>
                <w:rFonts w:hint="eastAsia" w:ascii="宋体" w:hAnsi="宋体" w:eastAsia="宋体" w:cs="宋体"/>
                <w:color w:val="auto"/>
                <w:w w:val="99"/>
                <w:sz w:val="20"/>
                <w:szCs w:val="20"/>
              </w:rPr>
            </w:pPr>
          </w:p>
        </w:tc>
        <w:tc>
          <w:tcPr>
            <w:tcW w:w="459" w:type="pct"/>
            <w:gridSpan w:val="2"/>
            <w:vMerge w:val="continue"/>
            <w:tcBorders>
              <w:left w:val="single" w:color="auto" w:sz="4" w:space="0"/>
              <w:bottom w:val="single" w:color="auto" w:sz="4" w:space="0"/>
              <w:right w:val="single" w:color="auto" w:sz="4" w:space="0"/>
            </w:tcBorders>
            <w:shd w:val="clear" w:color="auto" w:fill="auto"/>
            <w:vAlign w:val="center"/>
          </w:tcPr>
          <w:p w14:paraId="769C0C73">
            <w:pPr>
              <w:jc w:val="center"/>
            </w:pPr>
          </w:p>
        </w:tc>
      </w:tr>
      <w:tr w14:paraId="33FCE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3B780E26">
            <w:pPr>
              <w:pStyle w:val="28"/>
              <w:spacing w:before="97"/>
              <w:ind w:left="8" w:leftChars="0"/>
              <w:jc w:val="cente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85D314C">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14</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9A46EE3">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99001112</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39735DAD">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AF1B24A">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国家安全教育</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5290AF8">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65C7A52A">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E30ECF7">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47428DBC">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16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64C3755">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16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3B51E730">
            <w:pPr>
              <w:jc w:val="center"/>
              <w:rPr>
                <w:rFonts w:hint="eastAsia" w:ascii="宋体" w:hAnsi="宋体" w:eastAsia="宋体" w:cs="宋体"/>
                <w:color w:val="auto"/>
                <w:w w:val="99"/>
                <w:sz w:val="20"/>
                <w:szCs w:val="20"/>
                <w:lang w:val="en-US" w:eastAsia="zh-CN"/>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4309D853">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BCD9837">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146395EE">
            <w:pPr>
              <w:jc w:val="center"/>
              <w:rPr>
                <w:rFonts w:hint="eastAsia" w:ascii="宋体" w:hAnsi="宋体" w:eastAsia="宋体" w:cs="宋体"/>
                <w:color w:val="auto"/>
                <w:w w:val="99"/>
                <w:sz w:val="20"/>
                <w:szCs w:val="20"/>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09297DC">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D0EC196">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2DFB29E">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4C506D">
            <w:pPr>
              <w:jc w:val="center"/>
              <w:rPr>
                <w:rFonts w:hint="eastAsia" w:ascii="宋体" w:hAnsi="宋体" w:eastAsia="宋体" w:cs="宋体"/>
                <w:color w:val="auto"/>
                <w:w w:val="99"/>
                <w:sz w:val="20"/>
                <w:szCs w:val="20"/>
                <w:lang w:eastAsia="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5F6397">
            <w:pPr>
              <w:keepNext w:val="0"/>
              <w:keepLines w:val="0"/>
              <w:widowControl/>
              <w:suppressLineNumbers w:val="0"/>
              <w:jc w:val="center"/>
              <w:textAlignment w:val="center"/>
            </w:pPr>
            <w:r>
              <w:rPr>
                <w:rFonts w:hint="eastAsia" w:ascii="宋体" w:hAnsi="宋体" w:eastAsia="宋体" w:cs="宋体"/>
                <w:color w:val="000000"/>
                <w:kern w:val="0"/>
                <w:sz w:val="20"/>
                <w:szCs w:val="20"/>
                <w:lang w:val="en-US" w:eastAsia="zh-CN" w:bidi="ar"/>
              </w:rPr>
              <w:t>线上开课</w:t>
            </w:r>
          </w:p>
        </w:tc>
      </w:tr>
      <w:tr w14:paraId="4B3BC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7921F2EC">
            <w:pPr>
              <w:pStyle w:val="28"/>
              <w:spacing w:before="97"/>
              <w:ind w:left="8" w:leftChars="0"/>
              <w:jc w:val="center"/>
            </w:pPr>
          </w:p>
        </w:tc>
        <w:tc>
          <w:tcPr>
            <w:tcW w:w="209"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768418E">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15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0EC49E4">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99001142</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87DC0C5">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87AEC88">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劳动教育I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75E21DB">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C</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644D4385">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4F4B603">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0.25</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3C4755A">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66DE88FE">
            <w:pPr>
              <w:jc w:val="center"/>
              <w:rPr>
                <w:rFonts w:hint="eastAsia" w:ascii="宋体" w:hAnsi="宋体" w:eastAsia="宋体" w:cs="宋体"/>
                <w:color w:val="auto"/>
                <w:w w:val="99"/>
                <w:sz w:val="20"/>
                <w:szCs w:val="20"/>
                <w:lang w:val="en-US" w:eastAsia="zh-CN"/>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4ED1CD31">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6E33DD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22FB2AE">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06F8B755">
            <w:pPr>
              <w:jc w:val="center"/>
              <w:rPr>
                <w:rFonts w:hint="eastAsia" w:ascii="宋体" w:hAnsi="宋体" w:eastAsia="宋体" w:cs="宋体"/>
                <w:color w:val="auto"/>
                <w:w w:val="99"/>
                <w:sz w:val="20"/>
                <w:szCs w:val="20"/>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0D8BE43F">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764526D">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688929B">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E0B04A">
            <w:pPr>
              <w:jc w:val="center"/>
              <w:rPr>
                <w:rFonts w:hint="eastAsia" w:ascii="宋体" w:hAnsi="宋体" w:eastAsia="宋体" w:cs="宋体"/>
                <w:color w:val="auto"/>
                <w:w w:val="99"/>
                <w:sz w:val="20"/>
                <w:szCs w:val="20"/>
                <w:lang w:eastAsia="zh-CN"/>
              </w:rPr>
            </w:pPr>
          </w:p>
        </w:tc>
        <w:tc>
          <w:tcPr>
            <w:tcW w:w="163" w:type="pct"/>
            <w:tcBorders>
              <w:top w:val="single" w:color="auto" w:sz="4" w:space="0"/>
              <w:left w:val="single" w:color="auto" w:sz="4" w:space="0"/>
              <w:right w:val="nil"/>
            </w:tcBorders>
            <w:shd w:val="clear" w:color="auto" w:fill="auto"/>
            <w:vAlign w:val="center"/>
          </w:tcPr>
          <w:p w14:paraId="66901D16">
            <w:pPr>
              <w:jc w:val="center"/>
              <w:rPr>
                <w:rFonts w:hint="eastAsia" w:ascii="宋体" w:hAnsi="宋体" w:eastAsia="宋体" w:cs="宋体"/>
                <w:color w:val="auto"/>
                <w:w w:val="99"/>
                <w:kern w:val="2"/>
                <w:sz w:val="20"/>
                <w:szCs w:val="20"/>
                <w:shd w:val="clear" w:fill="FF0000"/>
                <w:lang w:val="en-US" w:eastAsia="zh-CN" w:bidi="zh-CN"/>
              </w:rPr>
            </w:pPr>
          </w:p>
        </w:tc>
        <w:tc>
          <w:tcPr>
            <w:tcW w:w="296" w:type="pct"/>
            <w:vMerge w:val="restart"/>
            <w:tcBorders>
              <w:top w:val="single" w:color="auto" w:sz="4" w:space="0"/>
              <w:left w:val="nil"/>
              <w:right w:val="single" w:color="auto" w:sz="4" w:space="0"/>
            </w:tcBorders>
            <w:shd w:val="clear" w:color="auto" w:fill="auto"/>
            <w:vAlign w:val="center"/>
          </w:tcPr>
          <w:p w14:paraId="69F47D8C">
            <w:pPr>
              <w:keepNext w:val="0"/>
              <w:keepLines w:val="0"/>
              <w:widowControl/>
              <w:suppressLineNumbers w:val="0"/>
              <w:jc w:val="center"/>
              <w:textAlignment w:val="center"/>
            </w:pPr>
          </w:p>
        </w:tc>
      </w:tr>
      <w:tr w14:paraId="56577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092D1263">
            <w:pPr>
              <w:pStyle w:val="28"/>
              <w:spacing w:before="97"/>
              <w:ind w:left="8" w:leftChars="0"/>
              <w:jc w:val="cente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2414309">
            <w:pPr>
              <w:jc w:val="center"/>
              <w:rPr>
                <w:rFonts w:hint="eastAsia" w:ascii="宋体" w:hAnsi="宋体" w:eastAsia="宋体" w:cs="宋体"/>
                <w:sz w:val="20"/>
                <w:szCs w:val="20"/>
                <w:lang w:val="en-US" w:eastAsia="zh-CN"/>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B7D5BD5">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99001152</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114D09C">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A4EE27B">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劳动教育II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921EDF6">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C</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EFE4C8C">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2226192D">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0.25</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683C42C">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21E82E2">
            <w:pPr>
              <w:jc w:val="center"/>
              <w:rPr>
                <w:rFonts w:hint="eastAsia" w:ascii="宋体" w:hAnsi="宋体" w:eastAsia="宋体" w:cs="宋体"/>
                <w:color w:val="auto"/>
                <w:w w:val="99"/>
                <w:sz w:val="20"/>
                <w:szCs w:val="20"/>
                <w:lang w:val="en-US" w:eastAsia="zh-CN"/>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4BB7F4BF">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FEE3805">
            <w:pPr>
              <w:jc w:val="center"/>
              <w:rPr>
                <w:rFonts w:hint="eastAsia" w:ascii="宋体" w:hAnsi="宋体" w:eastAsia="宋体" w:cs="宋体"/>
                <w:color w:val="auto"/>
                <w:w w:val="99"/>
                <w:kern w:val="2"/>
                <w:sz w:val="20"/>
                <w:szCs w:val="20"/>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1D43F43C">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4F910656">
            <w:pPr>
              <w:jc w:val="center"/>
              <w:rPr>
                <w:rFonts w:hint="eastAsia" w:ascii="宋体" w:hAnsi="宋体" w:eastAsia="宋体" w:cs="宋体"/>
                <w:color w:val="auto"/>
                <w:w w:val="99"/>
                <w:sz w:val="20"/>
                <w:szCs w:val="20"/>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31A99AC8">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9BF5265">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FE1479C">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6722A6">
            <w:pPr>
              <w:jc w:val="center"/>
              <w:rPr>
                <w:rFonts w:hint="eastAsia" w:ascii="宋体" w:hAnsi="宋体" w:eastAsia="宋体" w:cs="宋体"/>
                <w:color w:val="auto"/>
                <w:w w:val="99"/>
                <w:sz w:val="20"/>
                <w:szCs w:val="20"/>
                <w:lang w:eastAsia="zh-CN"/>
              </w:rPr>
            </w:pPr>
          </w:p>
        </w:tc>
        <w:tc>
          <w:tcPr>
            <w:tcW w:w="163" w:type="pct"/>
            <w:tcBorders>
              <w:left w:val="single" w:color="auto" w:sz="4" w:space="0"/>
              <w:right w:val="nil"/>
            </w:tcBorders>
            <w:shd w:val="clear" w:color="auto" w:fill="auto"/>
            <w:vAlign w:val="center"/>
          </w:tcPr>
          <w:p w14:paraId="46C5DE33">
            <w:pPr>
              <w:jc w:val="center"/>
              <w:rPr>
                <w:rFonts w:hint="eastAsia" w:ascii="宋体" w:hAnsi="宋体" w:eastAsia="宋体" w:cs="宋体"/>
                <w:color w:val="auto"/>
                <w:w w:val="99"/>
                <w:kern w:val="2"/>
                <w:sz w:val="20"/>
                <w:szCs w:val="20"/>
                <w:shd w:val="clear" w:fill="FF0000"/>
                <w:lang w:val="en-US" w:eastAsia="zh-CN" w:bidi="zh-CN"/>
              </w:rPr>
            </w:pPr>
          </w:p>
        </w:tc>
        <w:tc>
          <w:tcPr>
            <w:tcW w:w="296" w:type="pct"/>
            <w:vMerge w:val="continue"/>
            <w:tcBorders>
              <w:left w:val="nil"/>
              <w:right w:val="single" w:color="auto" w:sz="4" w:space="0"/>
            </w:tcBorders>
            <w:shd w:val="clear" w:color="auto" w:fill="auto"/>
            <w:vAlign w:val="center"/>
          </w:tcPr>
          <w:p w14:paraId="6F9915D3">
            <w:pPr>
              <w:jc w:val="center"/>
            </w:pPr>
          </w:p>
        </w:tc>
      </w:tr>
      <w:tr w14:paraId="0683F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32513A24">
            <w:pPr>
              <w:pStyle w:val="28"/>
              <w:spacing w:before="97"/>
              <w:ind w:left="8" w:leftChars="0"/>
              <w:jc w:val="cente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F2FC5AB">
            <w:pPr>
              <w:jc w:val="center"/>
              <w:rPr>
                <w:rFonts w:hint="eastAsia" w:ascii="宋体" w:hAnsi="宋体" w:eastAsia="宋体" w:cs="宋体"/>
                <w:sz w:val="20"/>
                <w:szCs w:val="20"/>
                <w:lang w:val="en-US" w:eastAsia="zh-CN"/>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5640EBA">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99001153</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8B6735B">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A0A464E">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劳动教育III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92AB587">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C</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0E44C4FF">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5D685C51">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0.25</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7831395">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6A4AB0C">
            <w:pPr>
              <w:jc w:val="center"/>
              <w:rPr>
                <w:rFonts w:hint="eastAsia" w:ascii="宋体" w:hAnsi="宋体" w:eastAsia="宋体" w:cs="宋体"/>
                <w:color w:val="auto"/>
                <w:w w:val="99"/>
                <w:sz w:val="20"/>
                <w:szCs w:val="20"/>
                <w:lang w:val="en-US" w:eastAsia="zh-CN"/>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3F01FBA6">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CA5C8A7">
            <w:pPr>
              <w:jc w:val="center"/>
              <w:rPr>
                <w:rFonts w:hint="eastAsia" w:ascii="宋体" w:hAnsi="宋体" w:eastAsia="宋体" w:cs="宋体"/>
                <w:color w:val="auto"/>
                <w:w w:val="99"/>
                <w:kern w:val="2"/>
                <w:sz w:val="20"/>
                <w:szCs w:val="20"/>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6BB786A">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18164D37">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2</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7DF5D186">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37C7E74">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FE848BF">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0ED2A3">
            <w:pPr>
              <w:jc w:val="center"/>
              <w:rPr>
                <w:rFonts w:hint="eastAsia" w:ascii="宋体" w:hAnsi="宋体" w:eastAsia="宋体" w:cs="宋体"/>
                <w:color w:val="auto"/>
                <w:w w:val="99"/>
                <w:sz w:val="20"/>
                <w:szCs w:val="20"/>
                <w:lang w:eastAsia="zh-CN"/>
              </w:rPr>
            </w:pPr>
          </w:p>
        </w:tc>
        <w:tc>
          <w:tcPr>
            <w:tcW w:w="163" w:type="pct"/>
            <w:tcBorders>
              <w:left w:val="single" w:color="auto" w:sz="4" w:space="0"/>
              <w:right w:val="nil"/>
            </w:tcBorders>
            <w:shd w:val="clear" w:color="auto" w:fill="auto"/>
            <w:vAlign w:val="center"/>
          </w:tcPr>
          <w:p w14:paraId="535DFDE6">
            <w:pPr>
              <w:jc w:val="center"/>
              <w:rPr>
                <w:rFonts w:hint="eastAsia" w:ascii="宋体" w:hAnsi="宋体" w:eastAsia="宋体" w:cs="宋体"/>
                <w:color w:val="auto"/>
                <w:w w:val="99"/>
                <w:kern w:val="2"/>
                <w:sz w:val="20"/>
                <w:szCs w:val="20"/>
                <w:shd w:val="clear" w:fill="FF0000"/>
                <w:lang w:val="en-US" w:eastAsia="zh-CN" w:bidi="zh-CN"/>
              </w:rPr>
            </w:pPr>
          </w:p>
        </w:tc>
        <w:tc>
          <w:tcPr>
            <w:tcW w:w="296" w:type="pct"/>
            <w:vMerge w:val="continue"/>
            <w:tcBorders>
              <w:left w:val="nil"/>
              <w:right w:val="single" w:color="auto" w:sz="4" w:space="0"/>
            </w:tcBorders>
            <w:shd w:val="clear" w:color="auto" w:fill="auto"/>
            <w:vAlign w:val="center"/>
          </w:tcPr>
          <w:p w14:paraId="54CA853C">
            <w:pPr>
              <w:jc w:val="center"/>
            </w:pPr>
          </w:p>
        </w:tc>
      </w:tr>
      <w:tr w14:paraId="1D5CB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7E732D6C">
            <w:pPr>
              <w:pStyle w:val="28"/>
              <w:spacing w:before="97"/>
              <w:ind w:left="8" w:leftChars="0"/>
              <w:jc w:val="cente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252D9B3">
            <w:pPr>
              <w:jc w:val="center"/>
              <w:rPr>
                <w:rFonts w:hint="eastAsia" w:ascii="宋体" w:hAnsi="宋体" w:eastAsia="宋体" w:cs="宋体"/>
                <w:sz w:val="20"/>
                <w:szCs w:val="20"/>
                <w:lang w:val="en-US" w:eastAsia="zh-CN"/>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18146F26">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99001154</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070958E">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A33ED96">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劳动教育IV</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ADBEEAE">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C</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025D1B11">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6048B79">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0.25</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7EE6E9F7">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F1D017F">
            <w:pPr>
              <w:jc w:val="center"/>
              <w:rPr>
                <w:rFonts w:hint="eastAsia" w:ascii="宋体" w:hAnsi="宋体" w:eastAsia="宋体" w:cs="宋体"/>
                <w:color w:val="auto"/>
                <w:w w:val="99"/>
                <w:sz w:val="20"/>
                <w:szCs w:val="20"/>
                <w:lang w:val="en-US" w:eastAsia="zh-CN"/>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1684A497">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78828D0">
            <w:pPr>
              <w:jc w:val="center"/>
              <w:rPr>
                <w:rFonts w:hint="eastAsia" w:ascii="宋体" w:hAnsi="宋体" w:eastAsia="宋体" w:cs="宋体"/>
                <w:color w:val="auto"/>
                <w:w w:val="99"/>
                <w:kern w:val="2"/>
                <w:sz w:val="20"/>
                <w:szCs w:val="20"/>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237AD00">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4C3ADE74">
            <w:pPr>
              <w:jc w:val="center"/>
              <w:rPr>
                <w:rFonts w:hint="eastAsia" w:ascii="宋体" w:hAnsi="宋体" w:eastAsia="宋体" w:cs="宋体"/>
                <w:color w:val="auto"/>
                <w:w w:val="99"/>
                <w:sz w:val="20"/>
                <w:szCs w:val="20"/>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623FC2AE">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E6C6348">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738E3CE">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263248">
            <w:pPr>
              <w:jc w:val="center"/>
              <w:rPr>
                <w:rFonts w:hint="eastAsia" w:ascii="宋体" w:hAnsi="宋体" w:eastAsia="宋体" w:cs="宋体"/>
                <w:color w:val="auto"/>
                <w:w w:val="99"/>
                <w:sz w:val="20"/>
                <w:szCs w:val="20"/>
                <w:lang w:eastAsia="zh-CN"/>
              </w:rPr>
            </w:pPr>
          </w:p>
        </w:tc>
        <w:tc>
          <w:tcPr>
            <w:tcW w:w="163" w:type="pct"/>
            <w:tcBorders>
              <w:left w:val="single" w:color="auto" w:sz="4" w:space="0"/>
              <w:bottom w:val="single" w:color="auto" w:sz="4" w:space="0"/>
              <w:right w:val="nil"/>
            </w:tcBorders>
            <w:shd w:val="clear" w:color="auto" w:fill="auto"/>
            <w:vAlign w:val="center"/>
          </w:tcPr>
          <w:p w14:paraId="62E454AC">
            <w:pPr>
              <w:jc w:val="center"/>
              <w:rPr>
                <w:rFonts w:hint="eastAsia" w:ascii="宋体" w:hAnsi="宋体" w:eastAsia="宋体" w:cs="宋体"/>
                <w:color w:val="auto"/>
                <w:w w:val="99"/>
                <w:kern w:val="2"/>
                <w:sz w:val="20"/>
                <w:szCs w:val="20"/>
                <w:shd w:val="clear" w:fill="FF0000"/>
                <w:lang w:val="en-US" w:eastAsia="zh-CN" w:bidi="zh-CN"/>
              </w:rPr>
            </w:pPr>
          </w:p>
        </w:tc>
        <w:tc>
          <w:tcPr>
            <w:tcW w:w="296" w:type="pct"/>
            <w:vMerge w:val="continue"/>
            <w:tcBorders>
              <w:left w:val="nil"/>
              <w:bottom w:val="single" w:color="auto" w:sz="4" w:space="0"/>
              <w:right w:val="single" w:color="auto" w:sz="4" w:space="0"/>
            </w:tcBorders>
            <w:shd w:val="clear" w:color="auto" w:fill="auto"/>
            <w:vAlign w:val="center"/>
          </w:tcPr>
          <w:p w14:paraId="0E9C6FA5">
            <w:pPr>
              <w:jc w:val="center"/>
            </w:pPr>
          </w:p>
        </w:tc>
      </w:tr>
      <w:tr w14:paraId="34AA5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4C69C46D">
            <w:pPr>
              <w:pStyle w:val="28"/>
              <w:spacing w:before="97"/>
              <w:ind w:left="8" w:leftChars="0"/>
              <w:jc w:val="cente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97CBB83">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16</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7D84DB68">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99001127</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816CCE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8569A5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军事理论</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5B032F0D">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552F275F">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510477D4">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46056BDF">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903A30F">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36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770D8D40">
            <w:pPr>
              <w:jc w:val="center"/>
              <w:rPr>
                <w:rFonts w:hint="eastAsia" w:ascii="宋体" w:hAnsi="宋体" w:eastAsia="宋体" w:cs="宋体"/>
                <w:color w:val="auto"/>
                <w:w w:val="99"/>
                <w:sz w:val="20"/>
                <w:szCs w:val="20"/>
                <w:lang w:val="en-US" w:eastAsia="zh-CN"/>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FB8E372">
            <w:pPr>
              <w:keepNext w:val="0"/>
              <w:keepLines w:val="0"/>
              <w:widowControl/>
              <w:suppressLineNumbers w:val="0"/>
              <w:jc w:val="center"/>
              <w:textAlignment w:val="center"/>
              <w:rPr>
                <w:rFonts w:hint="eastAsia" w:ascii="宋体" w:hAnsi="宋体" w:eastAsia="宋体" w:cs="宋体"/>
                <w:color w:val="auto"/>
                <w:w w:val="99"/>
                <w:kern w:val="2"/>
                <w:sz w:val="20"/>
                <w:szCs w:val="20"/>
                <w:lang w:val="en-US" w:eastAsia="zh-CN" w:bidi="zh-CN"/>
              </w:rPr>
            </w:pPr>
            <w:r>
              <w:rPr>
                <w:rFonts w:hint="eastAsia" w:ascii="宋体" w:hAnsi="宋体" w:eastAsia="宋体" w:cs="宋体"/>
                <w:color w:val="000000"/>
                <w:kern w:val="0"/>
                <w:sz w:val="20"/>
                <w:szCs w:val="20"/>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5D9D77B8">
            <w:pPr>
              <w:jc w:val="center"/>
              <w:rPr>
                <w:rFonts w:hint="eastAsia" w:ascii="宋体" w:hAnsi="宋体" w:eastAsia="宋体" w:cs="宋体"/>
                <w:color w:val="auto"/>
                <w:w w:val="99"/>
                <w:kern w:val="2"/>
                <w:sz w:val="20"/>
                <w:szCs w:val="20"/>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4D9481A2">
            <w:pPr>
              <w:jc w:val="center"/>
              <w:rPr>
                <w:rFonts w:hint="eastAsia" w:ascii="宋体" w:hAnsi="宋体" w:eastAsia="宋体" w:cs="宋体"/>
                <w:color w:val="auto"/>
                <w:w w:val="99"/>
                <w:sz w:val="20"/>
                <w:szCs w:val="20"/>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65129F12">
            <w:pPr>
              <w:jc w:val="center"/>
              <w:rPr>
                <w:rFonts w:hint="eastAsia" w:ascii="宋体" w:hAnsi="宋体" w:eastAsia="宋体" w:cs="宋体"/>
                <w:color w:val="auto"/>
                <w:w w:val="99"/>
                <w:kern w:val="2"/>
                <w:sz w:val="20"/>
                <w:szCs w:val="20"/>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9B7B746">
            <w:pPr>
              <w:jc w:val="center"/>
              <w:rPr>
                <w:rFonts w:hint="eastAsia" w:ascii="宋体" w:hAnsi="宋体" w:eastAsia="宋体" w:cs="宋体"/>
                <w:color w:val="auto"/>
                <w:w w:val="99"/>
                <w:kern w:val="2"/>
                <w:sz w:val="20"/>
                <w:szCs w:val="20"/>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E028D8E">
            <w:pPr>
              <w:jc w:val="center"/>
              <w:rPr>
                <w:rFonts w:hint="eastAsia" w:ascii="宋体" w:hAnsi="宋体" w:eastAsia="宋体" w:cs="宋体"/>
                <w:color w:val="auto"/>
                <w:w w:val="99"/>
                <w:kern w:val="2"/>
                <w:sz w:val="20"/>
                <w:szCs w:val="20"/>
                <w:lang w:val="en-US" w:eastAsia="zh-CN" w:bidi="zh-CN"/>
              </w:rPr>
            </w:pPr>
          </w:p>
        </w:tc>
        <w:tc>
          <w:tcPr>
            <w:tcW w:w="3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3AE723">
            <w:pPr>
              <w:jc w:val="center"/>
              <w:rPr>
                <w:rFonts w:hint="eastAsia" w:ascii="宋体" w:hAnsi="宋体" w:eastAsia="宋体" w:cs="宋体"/>
                <w:color w:val="auto"/>
                <w:w w:val="99"/>
                <w:sz w:val="20"/>
                <w:szCs w:val="20"/>
                <w:lang w:eastAsia="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524067">
            <w:pPr>
              <w:keepNext w:val="0"/>
              <w:keepLines w:val="0"/>
              <w:widowControl/>
              <w:suppressLineNumbers w:val="0"/>
              <w:jc w:val="center"/>
              <w:textAlignment w:val="center"/>
            </w:pPr>
          </w:p>
        </w:tc>
      </w:tr>
      <w:tr w14:paraId="72779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735D7AE6">
            <w:pPr>
              <w:pStyle w:val="28"/>
              <w:spacing w:before="97"/>
              <w:ind w:left="8" w:leftChars="0"/>
              <w:jc w:val="center"/>
            </w:pPr>
          </w:p>
        </w:tc>
        <w:tc>
          <w:tcPr>
            <w:tcW w:w="209"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EF785D9">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17</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705C7D24">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99001159</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21BF47F3">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shd w:val="clear" w:color="auto" w:fill="auto"/>
                <w:lang w:val="en-US" w:eastAsia="zh-CN" w:bidi="ar"/>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6E583F2">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大学美育I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4F0E6FC2">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71D94172">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5671643">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37591BC0">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16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9714CFD">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eastAsia="zh-CN"/>
              </w:rPr>
            </w:pPr>
            <w:r>
              <w:rPr>
                <w:rFonts w:hint="eastAsia" w:ascii="宋体" w:hAnsi="宋体" w:eastAsia="宋体" w:cs="宋体"/>
                <w:color w:val="000000"/>
                <w:kern w:val="0"/>
                <w:sz w:val="20"/>
                <w:szCs w:val="20"/>
                <w:lang w:val="en-US" w:eastAsia="zh-CN" w:bidi="ar"/>
              </w:rPr>
              <w:t>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B9AC938">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eastAsia="zh-CN"/>
              </w:rPr>
            </w:pPr>
            <w:r>
              <w:rPr>
                <w:rFonts w:hint="eastAsia" w:ascii="宋体" w:hAnsi="宋体" w:eastAsia="宋体" w:cs="宋体"/>
                <w:color w:val="000000"/>
                <w:kern w:val="0"/>
                <w:sz w:val="20"/>
                <w:szCs w:val="20"/>
                <w:lang w:val="en-US" w:eastAsia="zh-CN" w:bidi="ar"/>
              </w:rPr>
              <w:t>10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66270E7">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1</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0EC343E7">
            <w:pPr>
              <w:jc w:val="center"/>
              <w:rPr>
                <w:rFonts w:hint="eastAsia" w:ascii="宋体" w:hAnsi="宋体" w:eastAsia="宋体" w:cs="宋体"/>
                <w:color w:val="auto"/>
                <w:w w:val="99"/>
                <w:kern w:val="2"/>
                <w:sz w:val="20"/>
                <w:szCs w:val="20"/>
                <w:shd w:val="clear" w:color="auto" w:fill="auto"/>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8D604AA">
            <w:pPr>
              <w:jc w:val="center"/>
              <w:rPr>
                <w:rFonts w:hint="eastAsia" w:ascii="宋体" w:hAnsi="宋体" w:eastAsia="宋体" w:cs="宋体"/>
                <w:color w:val="auto"/>
                <w:w w:val="99"/>
                <w:sz w:val="20"/>
                <w:szCs w:val="20"/>
                <w:shd w:val="clear" w:color="auto" w:fill="auto"/>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2A6640F">
            <w:pPr>
              <w:jc w:val="center"/>
              <w:rPr>
                <w:rFonts w:hint="eastAsia" w:ascii="宋体" w:hAnsi="宋体" w:eastAsia="宋体" w:cs="宋体"/>
                <w:color w:val="auto"/>
                <w:w w:val="99"/>
                <w:kern w:val="2"/>
                <w:sz w:val="20"/>
                <w:szCs w:val="20"/>
                <w:shd w:val="clear" w:color="auto" w:fill="auto"/>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199E31D">
            <w:pPr>
              <w:jc w:val="center"/>
              <w:rPr>
                <w:rFonts w:hint="eastAsia" w:ascii="宋体" w:hAnsi="宋体" w:eastAsia="宋体" w:cs="宋体"/>
                <w:color w:val="auto"/>
                <w:w w:val="99"/>
                <w:kern w:val="2"/>
                <w:sz w:val="20"/>
                <w:szCs w:val="20"/>
                <w:shd w:val="clear" w:color="auto" w:fill="auto"/>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D5BA023">
            <w:pPr>
              <w:jc w:val="center"/>
              <w:rPr>
                <w:rFonts w:hint="eastAsia" w:ascii="宋体" w:hAnsi="宋体" w:eastAsia="宋体" w:cs="宋体"/>
                <w:color w:val="auto"/>
                <w:w w:val="99"/>
                <w:kern w:val="2"/>
                <w:sz w:val="20"/>
                <w:szCs w:val="20"/>
                <w:shd w:val="clear" w:color="auto" w:fill="auto"/>
                <w:lang w:val="en-US" w:eastAsia="zh-CN" w:bidi="zh-CN"/>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17377AE8">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eastAsia="zh-CN"/>
              </w:rPr>
            </w:pPr>
            <w:r>
              <w:rPr>
                <w:rFonts w:hint="eastAsia" w:ascii="宋体" w:hAnsi="宋体" w:eastAsia="宋体" w:cs="宋体"/>
                <w:color w:val="000000"/>
                <w:kern w:val="0"/>
                <w:sz w:val="20"/>
                <w:szCs w:val="20"/>
                <w:lang w:val="en-US" w:eastAsia="zh-CN" w:bidi="ar"/>
              </w:rPr>
              <w:t>人文基础部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4C7AEC">
            <w:pPr>
              <w:keepNext w:val="0"/>
              <w:keepLines w:val="0"/>
              <w:widowControl/>
              <w:suppressLineNumbers w:val="0"/>
              <w:jc w:val="center"/>
              <w:textAlignment w:val="center"/>
            </w:pPr>
            <w:r>
              <w:rPr>
                <w:rFonts w:hint="eastAsia" w:ascii="宋体" w:hAnsi="宋体" w:eastAsia="宋体" w:cs="宋体"/>
                <w:color w:val="000000"/>
                <w:kern w:val="0"/>
                <w:sz w:val="20"/>
                <w:szCs w:val="20"/>
                <w:lang w:val="en-US" w:eastAsia="zh-CN" w:bidi="ar"/>
              </w:rPr>
              <w:t>单周开课；3次线上理论课，1次线下讲座；实践课在满足兑换0.5个学分的前提下，四个项目至少选三项，其中社团活动、一跑一练一操为必选项。兑换学分超出部分不计入下一学期。</w:t>
            </w:r>
          </w:p>
        </w:tc>
      </w:tr>
      <w:tr w14:paraId="1A158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13C862A8">
            <w:pPr>
              <w:pStyle w:val="28"/>
              <w:spacing w:before="97"/>
              <w:ind w:left="8" w:leftChars="0"/>
              <w:jc w:val="center"/>
            </w:pPr>
          </w:p>
        </w:tc>
        <w:tc>
          <w:tcPr>
            <w:tcW w:w="209"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9D55061">
            <w:pPr>
              <w:jc w:val="center"/>
              <w:rPr>
                <w:rFonts w:hint="eastAsia" w:ascii="宋体" w:hAnsi="宋体" w:eastAsia="宋体" w:cs="宋体"/>
                <w:sz w:val="20"/>
                <w:szCs w:val="20"/>
                <w:lang w:val="en-US" w:eastAsia="zh-CN"/>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D6E8A6C">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99001160</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AB0D92A">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shd w:val="clear" w:color="auto" w:fill="auto"/>
                <w:lang w:val="en-US" w:eastAsia="zh-CN" w:bidi="ar"/>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5B8D6EA2">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大学美育II</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DA190AF">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211A1D42">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0A3635F2">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22E46C9E">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eastAsia="zh-CN" w:bidi="zh-CN"/>
              </w:rPr>
            </w:pPr>
            <w:r>
              <w:rPr>
                <w:rFonts w:hint="eastAsia" w:ascii="宋体" w:hAnsi="宋体" w:eastAsia="宋体" w:cs="宋体"/>
                <w:color w:val="000000"/>
                <w:kern w:val="0"/>
                <w:sz w:val="20"/>
                <w:szCs w:val="20"/>
                <w:lang w:val="en-US" w:eastAsia="zh-CN" w:bidi="ar"/>
              </w:rPr>
              <w:t>18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EED209B">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eastAsia="zh-CN" w:bidi="zh-CN"/>
              </w:rPr>
            </w:pPr>
            <w:r>
              <w:rPr>
                <w:rFonts w:hint="eastAsia" w:ascii="宋体" w:hAnsi="宋体" w:eastAsia="宋体" w:cs="宋体"/>
                <w:color w:val="000000"/>
                <w:kern w:val="0"/>
                <w:sz w:val="20"/>
                <w:szCs w:val="20"/>
                <w:lang w:val="en-US" w:eastAsia="zh-CN" w:bidi="ar"/>
              </w:rPr>
              <w:t>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14F5B11C">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eastAsia="zh-CN" w:bidi="zh-CN"/>
              </w:rPr>
            </w:pPr>
            <w:r>
              <w:rPr>
                <w:rFonts w:hint="eastAsia" w:ascii="宋体" w:hAnsi="宋体" w:eastAsia="宋体" w:cs="宋体"/>
                <w:color w:val="000000"/>
                <w:kern w:val="0"/>
                <w:sz w:val="20"/>
                <w:szCs w:val="20"/>
                <w:lang w:val="en-US" w:eastAsia="zh-CN" w:bidi="ar"/>
              </w:rPr>
              <w:t>12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35349BDF">
            <w:pPr>
              <w:jc w:val="center"/>
              <w:rPr>
                <w:rFonts w:hint="eastAsia" w:ascii="宋体" w:hAnsi="宋体" w:eastAsia="宋体" w:cs="宋体"/>
                <w:color w:val="auto"/>
                <w:w w:val="99"/>
                <w:kern w:val="2"/>
                <w:sz w:val="20"/>
                <w:szCs w:val="20"/>
                <w:shd w:val="clear" w:color="auto" w:fill="auto"/>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31875E5F">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1</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01BD738C">
            <w:pPr>
              <w:jc w:val="center"/>
              <w:rPr>
                <w:rFonts w:hint="eastAsia" w:ascii="宋体" w:hAnsi="宋体" w:eastAsia="宋体" w:cs="宋体"/>
                <w:color w:val="auto"/>
                <w:w w:val="99"/>
                <w:sz w:val="20"/>
                <w:szCs w:val="20"/>
                <w:shd w:val="clear" w:color="auto" w:fill="auto"/>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6CA37D4E">
            <w:pPr>
              <w:jc w:val="center"/>
              <w:rPr>
                <w:rFonts w:hint="eastAsia" w:ascii="宋体" w:hAnsi="宋体" w:eastAsia="宋体" w:cs="宋体"/>
                <w:color w:val="auto"/>
                <w:w w:val="99"/>
                <w:kern w:val="2"/>
                <w:sz w:val="20"/>
                <w:szCs w:val="20"/>
                <w:shd w:val="clear" w:color="auto" w:fill="auto"/>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52378DA">
            <w:pPr>
              <w:jc w:val="center"/>
              <w:rPr>
                <w:rFonts w:hint="eastAsia" w:ascii="宋体" w:hAnsi="宋体" w:eastAsia="宋体" w:cs="宋体"/>
                <w:color w:val="auto"/>
                <w:w w:val="99"/>
                <w:kern w:val="2"/>
                <w:sz w:val="20"/>
                <w:szCs w:val="20"/>
                <w:shd w:val="clear" w:color="auto" w:fill="auto"/>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043ADA5">
            <w:pPr>
              <w:jc w:val="center"/>
              <w:rPr>
                <w:rFonts w:hint="eastAsia" w:ascii="宋体" w:hAnsi="宋体" w:eastAsia="宋体" w:cs="宋体"/>
                <w:color w:val="auto"/>
                <w:w w:val="99"/>
                <w:kern w:val="2"/>
                <w:sz w:val="20"/>
                <w:szCs w:val="20"/>
                <w:shd w:val="clear" w:color="auto" w:fill="auto"/>
                <w:lang w:val="en-US" w:eastAsia="zh-CN" w:bidi="zh-CN"/>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4B4591E8">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eastAsia="zh-CN"/>
              </w:rPr>
            </w:pPr>
            <w:r>
              <w:rPr>
                <w:rFonts w:hint="eastAsia" w:ascii="宋体" w:hAnsi="宋体" w:eastAsia="宋体" w:cs="宋体"/>
                <w:color w:val="000000"/>
                <w:kern w:val="0"/>
                <w:sz w:val="20"/>
                <w:szCs w:val="20"/>
                <w:lang w:val="en-US" w:eastAsia="zh-CN" w:bidi="ar"/>
              </w:rPr>
              <w:t>人文基础部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9F060F">
            <w:pPr>
              <w:jc w:val="center"/>
            </w:pPr>
            <w:r>
              <w:rPr>
                <w:rFonts w:hint="eastAsia" w:ascii="宋体" w:hAnsi="宋体" w:eastAsia="宋体" w:cs="宋体"/>
                <w:color w:val="000000"/>
                <w:kern w:val="0"/>
                <w:sz w:val="20"/>
                <w:szCs w:val="20"/>
                <w:lang w:val="en-US" w:eastAsia="zh-CN" w:bidi="ar"/>
              </w:rPr>
              <w:t>单周开课；2.其他三系双周开课；3.3次线上理论课，1次线下讲座；4.实践课在满足兑换0.5个学分的前提下，5个项目至少选4项，其中社会服务、一跑一练一操为必选项。</w:t>
            </w:r>
          </w:p>
        </w:tc>
      </w:tr>
      <w:tr w14:paraId="531CE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1149CBDD">
            <w:pPr>
              <w:pStyle w:val="28"/>
              <w:spacing w:before="97"/>
              <w:ind w:left="8" w:leftChars="0"/>
              <w:jc w:val="cente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0D3DC9F">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color w:val="000000"/>
                <w:kern w:val="0"/>
                <w:sz w:val="20"/>
                <w:szCs w:val="20"/>
                <w:lang w:val="en-US" w:eastAsia="zh-CN" w:bidi="ar"/>
              </w:rPr>
              <w:t>18</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BEC639B">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99001161</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F47E0EA">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公共必修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5D2E02B0">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eastAsia="zh-CN" w:bidi="zh-CN"/>
              </w:rPr>
            </w:pPr>
            <w:r>
              <w:rPr>
                <w:rFonts w:hint="eastAsia" w:ascii="宋体" w:hAnsi="宋体" w:eastAsia="宋体" w:cs="宋体"/>
                <w:color w:val="000000"/>
                <w:kern w:val="0"/>
                <w:sz w:val="20"/>
                <w:szCs w:val="20"/>
                <w:lang w:val="en-US" w:eastAsia="zh-CN" w:bidi="ar"/>
              </w:rPr>
              <w:t>数字素养通识课程</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E99AB56">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15ECC796">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0F4399A9">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58CC971">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16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7601F79">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16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66EE9751">
            <w:pPr>
              <w:jc w:val="center"/>
              <w:rPr>
                <w:rFonts w:hint="eastAsia" w:ascii="宋体" w:hAnsi="宋体" w:eastAsia="宋体" w:cs="宋体"/>
                <w:color w:val="auto"/>
                <w:w w:val="99"/>
                <w:kern w:val="2"/>
                <w:sz w:val="20"/>
                <w:szCs w:val="20"/>
                <w:shd w:val="clear" w:color="auto" w:fill="auto"/>
                <w:lang w:val="en-US" w:eastAsia="zh-CN" w:bidi="zh-CN"/>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0854851">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1A955308">
            <w:pPr>
              <w:jc w:val="center"/>
              <w:rPr>
                <w:rFonts w:hint="eastAsia" w:ascii="宋体" w:hAnsi="宋体" w:eastAsia="宋体" w:cs="宋体"/>
                <w:color w:val="auto"/>
                <w:w w:val="99"/>
                <w:kern w:val="2"/>
                <w:sz w:val="20"/>
                <w:szCs w:val="20"/>
                <w:shd w:val="clear" w:color="auto" w:fill="auto"/>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6365EE60">
            <w:pPr>
              <w:jc w:val="center"/>
              <w:rPr>
                <w:rFonts w:hint="eastAsia" w:ascii="宋体" w:hAnsi="宋体" w:eastAsia="宋体" w:cs="宋体"/>
                <w:color w:val="auto"/>
                <w:w w:val="99"/>
                <w:sz w:val="20"/>
                <w:szCs w:val="20"/>
                <w:shd w:val="clear" w:color="auto" w:fill="auto"/>
                <w:lang w:val="en-US" w:eastAsia="zh-CN"/>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005F4A5">
            <w:pPr>
              <w:jc w:val="center"/>
              <w:rPr>
                <w:rFonts w:hint="eastAsia" w:ascii="宋体" w:hAnsi="宋体" w:eastAsia="宋体" w:cs="宋体"/>
                <w:color w:val="auto"/>
                <w:w w:val="99"/>
                <w:kern w:val="2"/>
                <w:sz w:val="20"/>
                <w:szCs w:val="20"/>
                <w:shd w:val="clear" w:color="auto" w:fill="auto"/>
                <w:lang w:val="en-US" w:eastAsia="zh-CN" w:bidi="zh-CN"/>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30DF0E9">
            <w:pPr>
              <w:jc w:val="center"/>
              <w:rPr>
                <w:rFonts w:hint="eastAsia" w:ascii="宋体" w:hAnsi="宋体" w:eastAsia="宋体" w:cs="宋体"/>
                <w:color w:val="auto"/>
                <w:w w:val="99"/>
                <w:kern w:val="2"/>
                <w:sz w:val="20"/>
                <w:szCs w:val="20"/>
                <w:shd w:val="clear" w:color="auto" w:fill="auto"/>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6D53D39">
            <w:pPr>
              <w:jc w:val="center"/>
              <w:rPr>
                <w:rFonts w:hint="eastAsia" w:ascii="宋体" w:hAnsi="宋体" w:eastAsia="宋体" w:cs="宋体"/>
                <w:color w:val="auto"/>
                <w:w w:val="99"/>
                <w:kern w:val="2"/>
                <w:sz w:val="20"/>
                <w:szCs w:val="20"/>
                <w:shd w:val="clear" w:color="auto" w:fill="auto"/>
                <w:lang w:val="en-US" w:eastAsia="zh-CN" w:bidi="zh-CN"/>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F85104A">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ar-SA"/>
              </w:rPr>
            </w:pPr>
            <w:r>
              <w:rPr>
                <w:rFonts w:hint="eastAsia" w:ascii="宋体" w:hAnsi="宋体" w:eastAsia="宋体" w:cs="宋体"/>
                <w:color w:val="000000"/>
                <w:kern w:val="0"/>
                <w:sz w:val="20"/>
                <w:szCs w:val="20"/>
                <w:lang w:val="en-US" w:eastAsia="zh-CN" w:bidi="ar"/>
              </w:rPr>
              <w:t>人文基础部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BD97CF">
            <w:pPr>
              <w:keepNext w:val="0"/>
              <w:keepLines w:val="0"/>
              <w:widowControl/>
              <w:suppressLineNumbers w:val="0"/>
              <w:jc w:val="center"/>
              <w:textAlignment w:val="center"/>
            </w:pPr>
            <w:r>
              <w:rPr>
                <w:rFonts w:hint="eastAsia" w:ascii="宋体" w:hAnsi="宋体" w:eastAsia="宋体" w:cs="宋体"/>
                <w:color w:val="000000"/>
                <w:kern w:val="0"/>
                <w:sz w:val="20"/>
                <w:szCs w:val="20"/>
                <w:lang w:val="en-US" w:eastAsia="zh-CN" w:bidi="ar"/>
              </w:rPr>
              <w:t>线上开课</w:t>
            </w:r>
          </w:p>
        </w:tc>
      </w:tr>
      <w:tr w14:paraId="7CB0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bottom w:val="single" w:color="auto" w:sz="4" w:space="0"/>
              <w:right w:val="single" w:color="auto" w:sz="4" w:space="0"/>
            </w:tcBorders>
            <w:shd w:val="clear" w:color="auto" w:fill="D6DCE5" w:themeFill="text2" w:themeFillTint="32"/>
            <w:vAlign w:val="center"/>
          </w:tcPr>
          <w:p w14:paraId="41D122CF">
            <w:pPr>
              <w:pStyle w:val="28"/>
              <w:spacing w:before="97"/>
              <w:ind w:left="8" w:leftChars="0"/>
              <w:jc w:val="cente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2FD5A64">
            <w:pPr>
              <w:jc w:val="center"/>
              <w:rPr>
                <w:rFonts w:hint="eastAsia" w:ascii="宋体" w:hAnsi="宋体" w:eastAsia="宋体" w:cs="宋体"/>
                <w:sz w:val="20"/>
                <w:szCs w:val="20"/>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CFC107E">
            <w:pPr>
              <w:keepNext w:val="0"/>
              <w:keepLines w:val="0"/>
              <w:widowControl/>
              <w:suppressLineNumbers w:val="0"/>
              <w:jc w:val="center"/>
              <w:textAlignment w:val="center"/>
              <w:rPr>
                <w:rFonts w:hint="eastAsia" w:ascii="宋体" w:hAnsi="宋体" w:eastAsia="宋体" w:cs="宋体"/>
                <w:color w:val="auto"/>
                <w:w w:val="99"/>
                <w:sz w:val="20"/>
                <w:szCs w:val="20"/>
                <w:lang w:val="en-US" w:eastAsia="zh-CN"/>
              </w:rPr>
            </w:pPr>
            <w:r>
              <w:rPr>
                <w:rFonts w:hint="eastAsia" w:ascii="宋体" w:hAnsi="宋体" w:eastAsia="宋体" w:cs="宋体"/>
                <w:color w:val="000000"/>
                <w:kern w:val="0"/>
                <w:sz w:val="20"/>
                <w:szCs w:val="20"/>
                <w:lang w:val="en-US" w:eastAsia="zh-CN" w:bidi="ar"/>
              </w:rPr>
              <w:t>小计</w:t>
            </w:r>
          </w:p>
        </w:tc>
        <w:tc>
          <w:tcPr>
            <w:tcW w:w="113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469C1F9">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 占总课时比例 2</w:t>
            </w:r>
            <w:r>
              <w:rPr>
                <w:rFonts w:hint="eastAsia" w:ascii="宋体" w:hAnsi="宋体" w:cs="宋体"/>
                <w:color w:val="000000"/>
                <w:kern w:val="0"/>
                <w:sz w:val="20"/>
                <w:szCs w:val="20"/>
                <w:lang w:val="en-US" w:eastAsia="zh-CN" w:bidi="ar"/>
              </w:rPr>
              <w:t>5.7</w:t>
            </w:r>
            <w:r>
              <w:rPr>
                <w:rFonts w:hint="eastAsia" w:ascii="宋体" w:hAnsi="宋体" w:eastAsia="宋体" w:cs="宋体"/>
                <w:color w:val="000000"/>
                <w:kern w:val="0"/>
                <w:sz w:val="20"/>
                <w:szCs w:val="20"/>
                <w:lang w:val="en-US" w:eastAsia="zh-CN" w:bidi="ar"/>
              </w:rPr>
              <w:t>%)</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1A8502D5">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b/>
                <w:bCs/>
                <w:color w:val="000000"/>
                <w:kern w:val="0"/>
                <w:sz w:val="20"/>
                <w:szCs w:val="20"/>
                <w:lang w:val="en-US" w:eastAsia="zh-CN" w:bidi="ar"/>
              </w:rPr>
              <w:t>41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99764F8">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b/>
                <w:bCs/>
                <w:color w:val="000000"/>
                <w:kern w:val="0"/>
                <w:sz w:val="20"/>
                <w:szCs w:val="20"/>
                <w:lang w:val="en-US" w:eastAsia="zh-CN" w:bidi="ar"/>
              </w:rPr>
              <w:t>734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7B6270D">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b/>
                <w:bCs/>
                <w:color w:val="000000"/>
                <w:kern w:val="0"/>
                <w:sz w:val="20"/>
                <w:szCs w:val="20"/>
                <w:lang w:val="en-US" w:eastAsia="zh-CN" w:bidi="ar"/>
              </w:rPr>
              <w:t>458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58CC5B94">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eastAsia="zh-CN"/>
              </w:rPr>
            </w:pPr>
            <w:r>
              <w:rPr>
                <w:rFonts w:hint="eastAsia" w:ascii="宋体" w:hAnsi="宋体" w:eastAsia="宋体" w:cs="宋体"/>
                <w:b/>
                <w:bCs/>
                <w:color w:val="000000"/>
                <w:kern w:val="0"/>
                <w:sz w:val="20"/>
                <w:szCs w:val="20"/>
                <w:lang w:val="en-US" w:eastAsia="zh-CN" w:bidi="ar"/>
              </w:rPr>
              <w:t>276</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B542968">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26</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048BACE">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20</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71AEB57">
            <w:pPr>
              <w:keepNext w:val="0"/>
              <w:keepLines w:val="0"/>
              <w:widowControl/>
              <w:suppressLineNumbers w:val="0"/>
              <w:jc w:val="center"/>
              <w:textAlignment w:val="center"/>
              <w:rPr>
                <w:rFonts w:hint="eastAsia" w:ascii="宋体" w:hAnsi="宋体" w:eastAsia="宋体" w:cs="宋体"/>
                <w:color w:val="auto"/>
                <w:w w:val="99"/>
                <w:sz w:val="20"/>
                <w:szCs w:val="20"/>
                <w:shd w:val="clear" w:color="auto" w:fill="auto"/>
                <w:lang w:val="en-US" w:eastAsia="zh-CN"/>
              </w:rPr>
            </w:pPr>
            <w:r>
              <w:rPr>
                <w:rFonts w:hint="eastAsia" w:ascii="宋体" w:hAnsi="宋体" w:eastAsia="宋体" w:cs="宋体"/>
                <w:color w:val="000000"/>
                <w:kern w:val="0"/>
                <w:sz w:val="20"/>
                <w:szCs w:val="20"/>
                <w:lang w:val="en-US" w:eastAsia="zh-CN" w:bidi="ar"/>
              </w:rPr>
              <w:t>11</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3C843625">
            <w:pPr>
              <w:keepNext w:val="0"/>
              <w:keepLines w:val="0"/>
              <w:widowControl/>
              <w:suppressLineNumbers w:val="0"/>
              <w:jc w:val="center"/>
              <w:textAlignment w:val="center"/>
              <w:rPr>
                <w:rFonts w:hint="eastAsia" w:ascii="宋体" w:hAnsi="宋体" w:eastAsia="宋体" w:cs="宋体"/>
                <w:color w:val="auto"/>
                <w:w w:val="99"/>
                <w:kern w:val="2"/>
                <w:sz w:val="20"/>
                <w:szCs w:val="20"/>
                <w:shd w:val="clear" w:color="auto" w:fill="auto"/>
                <w:lang w:val="en-US" w:eastAsia="zh-CN" w:bidi="zh-CN"/>
              </w:rPr>
            </w:pPr>
            <w:r>
              <w:rPr>
                <w:rFonts w:hint="eastAsia" w:ascii="宋体" w:hAnsi="宋体" w:eastAsia="宋体" w:cs="宋体"/>
                <w:color w:val="000000"/>
                <w:kern w:val="0"/>
                <w:sz w:val="20"/>
                <w:szCs w:val="20"/>
                <w:lang w:val="en-US" w:eastAsia="zh-CN" w:bidi="ar"/>
              </w:rPr>
              <w:t>4</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370CEF2">
            <w:pPr>
              <w:jc w:val="center"/>
              <w:rPr>
                <w:rFonts w:hint="eastAsia" w:ascii="宋体" w:hAnsi="宋体" w:eastAsia="宋体" w:cs="宋体"/>
                <w:color w:val="auto"/>
                <w:w w:val="99"/>
                <w:kern w:val="2"/>
                <w:sz w:val="20"/>
                <w:szCs w:val="20"/>
                <w:shd w:val="clear" w:color="auto" w:fill="auto"/>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4F708A8">
            <w:pPr>
              <w:jc w:val="center"/>
              <w:rPr>
                <w:rFonts w:hint="eastAsia" w:ascii="宋体" w:hAnsi="宋体" w:eastAsia="宋体" w:cs="宋体"/>
                <w:color w:val="auto"/>
                <w:w w:val="99"/>
                <w:kern w:val="2"/>
                <w:sz w:val="20"/>
                <w:szCs w:val="20"/>
                <w:shd w:val="clear" w:color="auto" w:fill="auto"/>
                <w:lang w:val="en-US" w:eastAsia="zh-CN" w:bidi="zh-CN"/>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0D3C1E5C">
            <w:pPr>
              <w:jc w:val="center"/>
              <w:rPr>
                <w:rFonts w:hint="eastAsia" w:ascii="宋体" w:hAnsi="宋体" w:eastAsia="宋体" w:cs="宋体"/>
                <w:color w:val="auto"/>
                <w:w w:val="99"/>
                <w:sz w:val="20"/>
                <w:szCs w:val="20"/>
                <w:shd w:val="clear" w:color="auto" w:fill="auto"/>
                <w:lang w:eastAsia="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223397">
            <w:pPr>
              <w:jc w:val="center"/>
            </w:pPr>
          </w:p>
        </w:tc>
      </w:tr>
      <w:tr w14:paraId="43DF5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restart"/>
            <w:tcBorders>
              <w:top w:val="single" w:color="auto" w:sz="4" w:space="0"/>
              <w:left w:val="single" w:color="auto" w:sz="4" w:space="0"/>
              <w:right w:val="single" w:color="auto" w:sz="4" w:space="0"/>
            </w:tcBorders>
            <w:shd w:val="clear" w:color="auto" w:fill="D6DCE5" w:themeFill="text2" w:themeFillTint="32"/>
            <w:vAlign w:val="center"/>
          </w:tcPr>
          <w:p w14:paraId="792DCF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专业</w:t>
            </w:r>
          </w:p>
          <w:p w14:paraId="1D892E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能力</w:t>
            </w:r>
          </w:p>
          <w:p w14:paraId="710BC4F2">
            <w:pPr>
              <w:pStyle w:val="28"/>
              <w:spacing w:before="97"/>
              <w:ind w:left="8" w:leftChars="0"/>
              <w:jc w:val="center"/>
            </w:pPr>
            <w:r>
              <w:rPr>
                <w:rFonts w:hint="eastAsia" w:ascii="宋体" w:hAnsi="宋体" w:eastAsia="宋体" w:cs="宋体"/>
                <w:i w:val="0"/>
                <w:iCs w:val="0"/>
                <w:color w:val="auto"/>
                <w:kern w:val="0"/>
                <w:sz w:val="18"/>
                <w:szCs w:val="18"/>
                <w:highlight w:val="none"/>
                <w:u w:val="none"/>
                <w:lang w:val="en-US" w:eastAsia="zh-CN" w:bidi="ar"/>
              </w:rPr>
              <w:t>课程</w:t>
            </w:r>
          </w:p>
        </w:tc>
        <w:tc>
          <w:tcPr>
            <w:tcW w:w="141" w:type="pct"/>
            <w:vMerge w:val="restart"/>
            <w:tcBorders>
              <w:top w:val="single" w:color="auto" w:sz="4" w:space="0"/>
              <w:left w:val="single" w:color="auto" w:sz="4" w:space="0"/>
              <w:right w:val="single" w:color="auto" w:sz="4" w:space="0"/>
            </w:tcBorders>
            <w:shd w:val="clear" w:color="auto" w:fill="D6DCE5" w:themeFill="text2" w:themeFillTint="32"/>
            <w:vAlign w:val="center"/>
          </w:tcPr>
          <w:p w14:paraId="74D24585">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专业基础课程</w:t>
            </w: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58B1E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6171A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01111211</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74929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DE44A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Hans" w:bidi="ar"/>
              </w:rPr>
              <w:t>人体解剖学与组织胚胎学</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C9B91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22F335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63784C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3E6A0C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80</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EC977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56EDB7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6CA72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18022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4B6375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637A95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26E4F1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C298A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36154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基础医学部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F118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6082B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1AFE625E">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left w:val="single" w:color="auto" w:sz="4" w:space="0"/>
              <w:right w:val="single" w:color="auto" w:sz="4" w:space="0"/>
            </w:tcBorders>
            <w:shd w:val="clear" w:color="auto" w:fill="D6DCE5" w:themeFill="text2" w:themeFillTint="32"/>
            <w:vAlign w:val="center"/>
          </w:tcPr>
          <w:p w14:paraId="4CA63AF2">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12416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1C0BCA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01111203</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38DE5B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Hans" w:bidi="ar"/>
              </w:rPr>
              <w:t>选</w:t>
            </w:r>
            <w:r>
              <w:rPr>
                <w:rFonts w:hint="eastAsia" w:ascii="宋体" w:hAnsi="宋体" w:eastAsia="宋体" w:cs="宋体"/>
                <w:b w:val="0"/>
                <w:bCs w:val="0"/>
                <w:i w:val="0"/>
                <w:iCs w:val="0"/>
                <w:color w:val="000000"/>
                <w:kern w:val="0"/>
                <w:sz w:val="20"/>
                <w:szCs w:val="20"/>
                <w:u w:val="none"/>
                <w:lang w:val="en-US" w:eastAsia="zh-CN" w:bidi="ar"/>
              </w:rPr>
              <w:t>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B50CD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病原生物与免疫学</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605D2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1B3FDA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w:t>
            </w:r>
            <w:r>
              <w:rPr>
                <w:rFonts w:hint="eastAsia" w:ascii="宋体" w:hAnsi="宋体" w:cs="宋体"/>
                <w:b w:val="0"/>
                <w:bCs w:val="0"/>
                <w:i w:val="0"/>
                <w:iCs w:val="0"/>
                <w:color w:val="000000"/>
                <w:kern w:val="0"/>
                <w:sz w:val="20"/>
                <w:szCs w:val="20"/>
                <w:u w:val="none"/>
                <w:lang w:val="en-US" w:eastAsia="zh-CN" w:bidi="ar"/>
              </w:rPr>
              <w:t>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67E5F9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510141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22290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w:t>
            </w:r>
            <w:r>
              <w:rPr>
                <w:rFonts w:hint="default" w:ascii="宋体" w:hAnsi="宋体" w:eastAsia="宋体" w:cs="宋体"/>
                <w:b w:val="0"/>
                <w:bCs w:val="0"/>
                <w:i w:val="0"/>
                <w:iCs w:val="0"/>
                <w:color w:val="000000"/>
                <w:kern w:val="0"/>
                <w:sz w:val="20"/>
                <w:szCs w:val="20"/>
                <w:u w:val="none"/>
                <w:lang w:val="en-US" w:eastAsia="zh-CN" w:bidi="ar"/>
              </w:rPr>
              <w:t>0</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07983E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8</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5EABDE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E7239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2A4443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B11F9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7A3E61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31BC4F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28EFE7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基础医学部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7F3F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07E4B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110194EF">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left w:val="single" w:color="auto" w:sz="4" w:space="0"/>
              <w:right w:val="single" w:color="auto" w:sz="4" w:space="0"/>
            </w:tcBorders>
            <w:shd w:val="clear" w:color="auto" w:fill="D6DCE5" w:themeFill="text2" w:themeFillTint="32"/>
            <w:vAlign w:val="center"/>
          </w:tcPr>
          <w:p w14:paraId="7E026024">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FF7FB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3A260A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01141201</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2E4E85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Hans" w:bidi="ar"/>
              </w:rPr>
              <w:t>选</w:t>
            </w:r>
            <w:r>
              <w:rPr>
                <w:rFonts w:hint="eastAsia" w:ascii="宋体" w:hAnsi="宋体" w:eastAsia="宋体" w:cs="宋体"/>
                <w:b w:val="0"/>
                <w:bCs w:val="0"/>
                <w:i w:val="0"/>
                <w:iCs w:val="0"/>
                <w:color w:val="000000"/>
                <w:kern w:val="0"/>
                <w:sz w:val="20"/>
                <w:szCs w:val="20"/>
                <w:highlight w:val="none"/>
                <w:u w:val="none"/>
                <w:lang w:val="en-US" w:eastAsia="zh-CN" w:bidi="ar"/>
              </w:rPr>
              <w:t>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BF850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护理学导论</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40F0AD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3DB373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1C1E6F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637507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32</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F0A93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1E4076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93B4D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0D683A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02644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275A4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1BADF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F2BA8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2678F0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9E2D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41423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7D9FF30B">
            <w:pPr>
              <w:pStyle w:val="28"/>
              <w:spacing w:before="97"/>
              <w:ind w:left="8" w:leftChars="0"/>
              <w:jc w:val="both"/>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left w:val="single" w:color="auto" w:sz="4" w:space="0"/>
              <w:right w:val="single" w:color="auto" w:sz="4" w:space="0"/>
            </w:tcBorders>
            <w:shd w:val="clear" w:color="auto" w:fill="D6DCE5" w:themeFill="text2" w:themeFillTint="32"/>
            <w:vAlign w:val="center"/>
          </w:tcPr>
          <w:p w14:paraId="071165B2">
            <w:pPr>
              <w:pStyle w:val="28"/>
              <w:spacing w:before="97"/>
              <w:ind w:left="8" w:leftChars="0"/>
              <w:jc w:val="both"/>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B109E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3AF6EB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01111205</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7E9A8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C09DD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生理学</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A8EC9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2AFA10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53A7A5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5E604F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6C0AE7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7AE79D0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8</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19B6E7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785637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7CC2D6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C3566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9CADE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2A67C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1B03B1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基础医学部</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7117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0CD50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6A79274A">
            <w:pPr>
              <w:pStyle w:val="28"/>
              <w:spacing w:before="97"/>
              <w:ind w:left="8" w:leftChars="0"/>
              <w:jc w:val="both"/>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left w:val="single" w:color="auto" w:sz="4" w:space="0"/>
              <w:right w:val="single" w:color="auto" w:sz="4" w:space="0"/>
            </w:tcBorders>
            <w:shd w:val="clear" w:color="auto" w:fill="D6DCE5" w:themeFill="text2" w:themeFillTint="32"/>
            <w:vAlign w:val="center"/>
          </w:tcPr>
          <w:p w14:paraId="766C67C7">
            <w:pPr>
              <w:pStyle w:val="28"/>
              <w:spacing w:before="97"/>
              <w:ind w:left="8" w:leftChars="0"/>
              <w:jc w:val="both"/>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8B58B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A8FCF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01111207</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27460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ABA43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病理学</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46C8B4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3739BE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7BAED2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369E49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7DF9B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162549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8</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57AD86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D58BB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4E840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343DAC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16B8C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FB54E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41294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药学系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86F8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2A1F7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70CB2C28">
            <w:pPr>
              <w:pStyle w:val="28"/>
              <w:spacing w:before="97"/>
              <w:ind w:left="8" w:leftChars="0"/>
              <w:jc w:val="both"/>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left w:val="single" w:color="auto" w:sz="4" w:space="0"/>
              <w:right w:val="single" w:color="auto" w:sz="4" w:space="0"/>
            </w:tcBorders>
            <w:shd w:val="clear" w:color="auto" w:fill="D6DCE5" w:themeFill="text2" w:themeFillTint="32"/>
            <w:vAlign w:val="center"/>
          </w:tcPr>
          <w:p w14:paraId="2C0EAF87">
            <w:pPr>
              <w:pStyle w:val="28"/>
              <w:spacing w:before="97"/>
              <w:ind w:left="8" w:leftChars="0"/>
              <w:jc w:val="both"/>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26148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6</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2344B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01111208</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6B065E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5282B3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药理学</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67AD1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521547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6AED22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49EE6F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CBDE9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EA5E5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73B82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3F977F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27A582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716277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2BEEE0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334BB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BD6BB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1751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1EF56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69815EBB">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left w:val="single" w:color="auto" w:sz="4" w:space="0"/>
              <w:bottom w:val="single" w:color="auto" w:sz="4" w:space="0"/>
              <w:right w:val="single" w:color="auto" w:sz="4" w:space="0"/>
            </w:tcBorders>
            <w:shd w:val="clear" w:color="auto" w:fill="D6DCE5" w:themeFill="text2" w:themeFillTint="32"/>
            <w:vAlign w:val="center"/>
          </w:tcPr>
          <w:p w14:paraId="0AD774B8">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84D7EC3">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A75FA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kern w:val="2"/>
                <w:sz w:val="20"/>
                <w:szCs w:val="20"/>
                <w:lang w:val="en-US" w:eastAsia="zh-CN" w:bidi="ar-SA"/>
              </w:rPr>
            </w:pPr>
            <w:r>
              <w:rPr>
                <w:rFonts w:hint="eastAsia" w:ascii="仿宋_GB2312" w:hAnsi="宋体" w:eastAsia="仿宋_GB2312" w:cs="仿宋_GB2312"/>
                <w:b/>
                <w:bCs/>
                <w:i w:val="0"/>
                <w:iCs w:val="0"/>
                <w:color w:val="000000"/>
                <w:kern w:val="0"/>
                <w:sz w:val="21"/>
                <w:szCs w:val="21"/>
                <w:u w:val="none"/>
                <w:lang w:val="en-US" w:eastAsia="zh-CN" w:bidi="ar"/>
              </w:rPr>
              <w:t>小计</w:t>
            </w:r>
          </w:p>
        </w:tc>
        <w:tc>
          <w:tcPr>
            <w:tcW w:w="113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1B559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（占总课时比例</w:t>
            </w:r>
            <w:r>
              <w:rPr>
                <w:rFonts w:hint="default" w:ascii="宋体" w:hAnsi="宋体" w:eastAsia="宋体" w:cs="宋体"/>
                <w:b w:val="0"/>
                <w:bCs w:val="0"/>
                <w:i w:val="0"/>
                <w:iCs w:val="0"/>
                <w:color w:val="000000"/>
                <w:kern w:val="0"/>
                <w:sz w:val="20"/>
                <w:szCs w:val="20"/>
                <w:u w:val="none"/>
                <w:lang w:eastAsia="zh-CN" w:bidi="ar"/>
              </w:rPr>
              <w:t>1</w:t>
            </w:r>
            <w:r>
              <w:rPr>
                <w:rFonts w:hint="eastAsia" w:ascii="宋体" w:hAnsi="宋体" w:cs="宋体"/>
                <w:b w:val="0"/>
                <w:bCs w:val="0"/>
                <w:i w:val="0"/>
                <w:iCs w:val="0"/>
                <w:color w:val="000000"/>
                <w:kern w:val="0"/>
                <w:sz w:val="20"/>
                <w:szCs w:val="20"/>
                <w:u w:val="none"/>
                <w:lang w:val="en-US" w:eastAsia="zh-CN" w:bidi="ar"/>
              </w:rPr>
              <w:t>1.2</w:t>
            </w:r>
            <w:r>
              <w:rPr>
                <w:rFonts w:hint="eastAsia" w:ascii="宋体" w:hAnsi="宋体" w:eastAsia="宋体" w:cs="宋体"/>
                <w:b w:val="0"/>
                <w:bCs w:val="0"/>
                <w:i w:val="0"/>
                <w:iCs w:val="0"/>
                <w:color w:val="000000"/>
                <w:kern w:val="0"/>
                <w:sz w:val="20"/>
                <w:szCs w:val="20"/>
                <w:u w:val="none"/>
                <w:lang w:val="en-US" w:eastAsia="zh-CN" w:bidi="ar"/>
              </w:rPr>
              <w:t>%）</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AF3B4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eastAsia="zh-CN" w:bidi="ar"/>
              </w:rPr>
            </w:pPr>
            <w:r>
              <w:rPr>
                <w:rFonts w:hint="default" w:ascii="宋体" w:hAnsi="宋体" w:cs="宋体"/>
                <w:b w:val="0"/>
                <w:bCs w:val="0"/>
                <w:i w:val="0"/>
                <w:iCs w:val="0"/>
                <w:color w:val="000000"/>
                <w:kern w:val="0"/>
                <w:sz w:val="20"/>
                <w:szCs w:val="20"/>
                <w:u w:val="none"/>
                <w:lang w:eastAsia="zh-CN" w:bidi="ar"/>
              </w:rPr>
              <w:t>19</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6F9052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eastAsia="zh-CN" w:bidi="ar"/>
              </w:rPr>
            </w:pPr>
            <w:r>
              <w:rPr>
                <w:rFonts w:hint="eastAsia" w:ascii="宋体" w:hAnsi="宋体" w:eastAsia="宋体" w:cs="宋体"/>
                <w:b w:val="0"/>
                <w:bCs w:val="0"/>
                <w:i w:val="0"/>
                <w:iCs w:val="0"/>
                <w:color w:val="000000"/>
                <w:kern w:val="0"/>
                <w:sz w:val="20"/>
                <w:szCs w:val="20"/>
                <w:u w:val="none"/>
                <w:lang w:val="en-US" w:eastAsia="zh-CN" w:bidi="ar"/>
              </w:rPr>
              <w:t>3</w:t>
            </w:r>
            <w:r>
              <w:rPr>
                <w:rFonts w:hint="default" w:ascii="宋体" w:hAnsi="宋体" w:cs="宋体"/>
                <w:b w:val="0"/>
                <w:bCs w:val="0"/>
                <w:i w:val="0"/>
                <w:iCs w:val="0"/>
                <w:color w:val="000000"/>
                <w:kern w:val="0"/>
                <w:sz w:val="20"/>
                <w:szCs w:val="20"/>
                <w:u w:val="none"/>
                <w:lang w:eastAsia="zh-CN" w:bidi="ar"/>
              </w:rPr>
              <w:t>20</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FE75C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eastAsia="zh-CN" w:bidi="ar"/>
              </w:rPr>
            </w:pPr>
            <w:r>
              <w:rPr>
                <w:rFonts w:hint="default" w:ascii="宋体" w:hAnsi="宋体" w:cs="宋体"/>
                <w:b w:val="0"/>
                <w:bCs w:val="0"/>
                <w:i w:val="0"/>
                <w:iCs w:val="0"/>
                <w:color w:val="000000"/>
                <w:kern w:val="0"/>
                <w:sz w:val="20"/>
                <w:szCs w:val="20"/>
                <w:u w:val="none"/>
                <w:lang w:eastAsia="zh-CN" w:bidi="ar"/>
              </w:rPr>
              <w:t>260</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7CA93B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eastAsia="zh-CN" w:bidi="ar"/>
              </w:rPr>
            </w:pPr>
            <w:r>
              <w:rPr>
                <w:rFonts w:hint="default" w:ascii="宋体" w:hAnsi="宋体" w:cs="宋体"/>
                <w:b w:val="0"/>
                <w:bCs w:val="0"/>
                <w:i w:val="0"/>
                <w:iCs w:val="0"/>
                <w:color w:val="000000"/>
                <w:kern w:val="0"/>
                <w:sz w:val="20"/>
                <w:szCs w:val="20"/>
                <w:u w:val="none"/>
                <w:lang w:eastAsia="zh-CN" w:bidi="ar"/>
              </w:rPr>
              <w:t>62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3ECFC6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10</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5B7FEA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eastAsia="zh-CN" w:bidi="ar"/>
              </w:rPr>
            </w:pPr>
            <w:r>
              <w:rPr>
                <w:rFonts w:hint="default" w:ascii="宋体" w:hAnsi="宋体" w:cs="宋体"/>
                <w:b w:val="0"/>
                <w:bCs w:val="0"/>
                <w:i w:val="0"/>
                <w:iCs w:val="0"/>
                <w:color w:val="000000"/>
                <w:kern w:val="0"/>
                <w:sz w:val="20"/>
                <w:szCs w:val="20"/>
                <w:u w:val="none"/>
                <w:lang w:eastAsia="zh-CN" w:bidi="ar"/>
              </w:rPr>
              <w:t>9</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13809965">
            <w:pPr>
              <w:keepNext w:val="0"/>
              <w:keepLines w:val="0"/>
              <w:widowControl/>
              <w:suppressLineNumbers w:val="0"/>
              <w:snapToGrid w:val="0"/>
              <w:spacing w:before="0" w:beforeAutospacing="0" w:after="0" w:afterAutospacing="0" w:line="360" w:lineRule="auto"/>
              <w:ind w:left="0" w:leftChars="0" w:right="0" w:rightChars="0"/>
              <w:jc w:val="center"/>
              <w:textAlignment w:val="center"/>
              <w:rPr>
                <w:rFonts w:hint="eastAsia" w:ascii="宋体" w:hAnsi="宋体" w:eastAsia="宋体" w:cs="宋体"/>
                <w:b/>
                <w:bCs/>
                <w:i w:val="0"/>
                <w:iCs w:val="0"/>
                <w:color w:val="auto"/>
                <w:kern w:val="2"/>
                <w:sz w:val="20"/>
                <w:szCs w:val="20"/>
                <w:highlight w:val="none"/>
                <w:u w:val="none"/>
                <w:lang w:val="en-US" w:eastAsia="zh-CN" w:bidi="ar-SA"/>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415C1CC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DBF5B0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394D2A5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88A2A0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C49F0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r>
      <w:tr w14:paraId="2FE3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72C23275">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F374EFA">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9F005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871E7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01111309</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6B71D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A39A0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健康评估</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474BF2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8C4C2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7E6D6B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32C933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D22A8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3B0FF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8</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4FDF08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7670ED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1557A8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7CAEA4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51FD1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398251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223C5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3A24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02954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3F4C3ADE">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719700B">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专业核心课程</w:t>
            </w: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BA992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3ABF89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01111306</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693871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FC12B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基础护理</w:t>
            </w:r>
            <w:r>
              <w:rPr>
                <w:rFonts w:hint="eastAsia" w:ascii="宋体" w:hAnsi="宋体" w:eastAsia="宋体" w:cs="宋体"/>
                <w:b w:val="0"/>
                <w:bCs w:val="0"/>
                <w:i w:val="0"/>
                <w:iCs w:val="0"/>
                <w:color w:val="000000"/>
                <w:kern w:val="0"/>
                <w:sz w:val="20"/>
                <w:szCs w:val="20"/>
                <w:u w:val="none"/>
                <w:lang w:val="en-US" w:eastAsia="zh-CN" w:bidi="ar"/>
              </w:rPr>
              <w:t>（1）</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491808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06FCD7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51B86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3E33C0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72</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FDA29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36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424FA5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36</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D9749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AA9B5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4A828C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38EAC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09FB3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42913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1EDEE9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A993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683D4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1765CD1E">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20705FB">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98970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496BA6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01111307</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5F4B9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49B3E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基础护理</w:t>
            </w:r>
            <w:r>
              <w:rPr>
                <w:rFonts w:hint="eastAsia" w:ascii="宋体" w:hAnsi="宋体" w:eastAsia="宋体" w:cs="宋体"/>
                <w:b w:val="0"/>
                <w:bCs w:val="0"/>
                <w:i w:val="0"/>
                <w:iCs w:val="0"/>
                <w:color w:val="000000"/>
                <w:kern w:val="0"/>
                <w:sz w:val="20"/>
                <w:szCs w:val="20"/>
                <w:u w:val="none"/>
                <w:lang w:val="en-US" w:eastAsia="zh-CN" w:bidi="ar"/>
              </w:rPr>
              <w:t>（2）</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3E75A8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060E0F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A9027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4BFD76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72</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6BCF9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42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E5666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30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25D82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55B4A3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BDBA5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7D92F4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6143B1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F16B0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28AA4C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0199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3EC32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1AC5DEB0">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1D64956">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4C912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4</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5EE3CD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01111324</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2D7040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F1A9F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内科护理</w:t>
            </w:r>
            <w:r>
              <w:rPr>
                <w:rFonts w:hint="eastAsia" w:ascii="宋体" w:hAnsi="宋体" w:eastAsia="宋体" w:cs="宋体"/>
                <w:b w:val="0"/>
                <w:bCs w:val="0"/>
                <w:i w:val="0"/>
                <w:iCs w:val="0"/>
                <w:color w:val="000000"/>
                <w:kern w:val="0"/>
                <w:sz w:val="20"/>
                <w:szCs w:val="20"/>
                <w:u w:val="none"/>
                <w:lang w:val="en-US" w:eastAsia="zh-CN" w:bidi="ar"/>
              </w:rPr>
              <w:t>(1)</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6FFC3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6FF7E2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9CE5D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082A4D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90</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A78AE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72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01D4A1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18</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78B07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9AE51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23C57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6E7337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755C2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BC270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BE006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1B12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1EBD1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5595C1A6">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399CDA5">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ED19C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EA5CF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01111325</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6DE743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2B689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内科护理</w:t>
            </w:r>
            <w:r>
              <w:rPr>
                <w:rFonts w:hint="eastAsia" w:ascii="宋体" w:hAnsi="宋体" w:eastAsia="宋体" w:cs="宋体"/>
                <w:b w:val="0"/>
                <w:bCs w:val="0"/>
                <w:i w:val="0"/>
                <w:iCs w:val="0"/>
                <w:color w:val="000000"/>
                <w:kern w:val="0"/>
                <w:sz w:val="20"/>
                <w:szCs w:val="20"/>
                <w:u w:val="none"/>
                <w:lang w:val="en-US" w:eastAsia="zh-CN" w:bidi="ar"/>
              </w:rPr>
              <w:t>(2)</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C9435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6EA272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0CECA5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293F90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2CABF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2FBA2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5BDD1F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73152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20A39F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34D63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7F3196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55C80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4EE1E5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5F51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5146A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03BEC326">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FE45DFF">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CF40B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6</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5DEC20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01111312</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17148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2B028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外科护理</w:t>
            </w:r>
            <w:r>
              <w:rPr>
                <w:rFonts w:hint="eastAsia" w:ascii="宋体" w:hAnsi="宋体" w:eastAsia="宋体" w:cs="宋体"/>
                <w:b w:val="0"/>
                <w:bCs w:val="0"/>
                <w:i w:val="0"/>
                <w:iCs w:val="0"/>
                <w:color w:val="000000"/>
                <w:kern w:val="0"/>
                <w:sz w:val="20"/>
                <w:szCs w:val="20"/>
                <w:u w:val="none"/>
                <w:lang w:val="en-US" w:eastAsia="zh-CN" w:bidi="ar"/>
              </w:rPr>
              <w:t>（1）</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AE980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5FE09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66B21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30E5B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72</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4FF659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445C0A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424A5A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2E39F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18257C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8DB1D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69CB1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CB7B8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FC963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3FC9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4F384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5183AF18">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4E179AC">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94E60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7</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736201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01111313</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6C359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C84A8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外科护理</w:t>
            </w:r>
            <w:r>
              <w:rPr>
                <w:rFonts w:hint="eastAsia" w:ascii="宋体" w:hAnsi="宋体" w:eastAsia="宋体" w:cs="宋体"/>
                <w:b w:val="0"/>
                <w:bCs w:val="0"/>
                <w:i w:val="0"/>
                <w:iCs w:val="0"/>
                <w:color w:val="000000"/>
                <w:kern w:val="0"/>
                <w:sz w:val="20"/>
                <w:szCs w:val="20"/>
                <w:u w:val="none"/>
                <w:lang w:val="en-US" w:eastAsia="zh-CN" w:bidi="ar"/>
              </w:rPr>
              <w:t>（2）</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427DA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2A9746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57F05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669295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86073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20</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1682BA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16</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8A7C3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77B24F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0F441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2923A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278B6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A41B9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A68E7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3D33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2B335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679173AC">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EA8FDAA">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30FEE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8</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523569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w:t>
            </w:r>
            <w:r>
              <w:rPr>
                <w:rFonts w:hint="default" w:ascii="宋体" w:hAnsi="宋体" w:eastAsia="宋体" w:cs="宋体"/>
                <w:b w:val="0"/>
                <w:bCs w:val="0"/>
                <w:i w:val="0"/>
                <w:iCs w:val="0"/>
                <w:color w:val="000000"/>
                <w:kern w:val="0"/>
                <w:sz w:val="20"/>
                <w:szCs w:val="20"/>
                <w:u w:val="none"/>
                <w:lang w:val="en-US" w:eastAsia="zh-CN" w:bidi="ar"/>
              </w:rPr>
              <w:t>1</w:t>
            </w:r>
            <w:r>
              <w:rPr>
                <w:rFonts w:hint="eastAsia" w:ascii="宋体" w:hAnsi="宋体" w:eastAsia="宋体" w:cs="宋体"/>
                <w:b w:val="0"/>
                <w:bCs w:val="0"/>
                <w:i w:val="0"/>
                <w:iCs w:val="0"/>
                <w:color w:val="000000"/>
                <w:kern w:val="0"/>
                <w:sz w:val="20"/>
                <w:szCs w:val="20"/>
                <w:u w:val="none"/>
                <w:lang w:val="en-US" w:eastAsia="zh-CN" w:bidi="ar"/>
              </w:rPr>
              <w:t>1302</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7D30E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EB8EA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妇产科护理</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95184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F5EDB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51C061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456AF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57C42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44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2FB4E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DD86E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AC2F7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0C425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9AA7E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B32C2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3F922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373DBE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D3A7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6B6E7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487407A4">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1B62DF8">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61710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9</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328580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01111317</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3229F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4896A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儿科护理</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23ADAC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5FBFFF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8438E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78F6F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3FD1E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5672A0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8</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F8333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0856C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7B01074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F5E75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A1F23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3F2B7F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254D25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9CA1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21F5F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5586711D">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8057870">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A3C55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10</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92BD9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01111321</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C18E2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A1311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急危重症护理</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319084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776BAF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1D2672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357436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53C1B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79DBE3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18</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7669B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104E7B9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289D1C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D1541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548775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2E461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BAD51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AE96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6EA8E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6F79EF35">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6BD374B">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3A4A808">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316A620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i w:val="0"/>
                <w:iCs w:val="0"/>
                <w:color w:val="auto"/>
                <w:kern w:val="2"/>
                <w:sz w:val="20"/>
                <w:szCs w:val="20"/>
                <w:highlight w:val="none"/>
                <w:u w:val="none"/>
                <w:lang w:val="en-US" w:eastAsia="zh-CN" w:bidi="ar-SA"/>
              </w:rPr>
            </w:pPr>
            <w:r>
              <w:rPr>
                <w:rFonts w:hint="eastAsia" w:ascii="仿宋_GB2312" w:hAnsi="宋体" w:eastAsia="仿宋_GB2312" w:cs="仿宋_GB2312"/>
                <w:b/>
                <w:bCs/>
                <w:i w:val="0"/>
                <w:iCs w:val="0"/>
                <w:color w:val="000000"/>
                <w:kern w:val="0"/>
                <w:sz w:val="21"/>
                <w:szCs w:val="21"/>
                <w:u w:val="none"/>
                <w:lang w:val="en-US" w:eastAsia="zh-CN" w:bidi="ar"/>
              </w:rPr>
              <w:t>小计</w:t>
            </w:r>
          </w:p>
        </w:tc>
        <w:tc>
          <w:tcPr>
            <w:tcW w:w="113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E40B9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color w:val="auto"/>
                <w:w w:val="99"/>
                <w:sz w:val="20"/>
                <w:lang w:val="en-US" w:eastAsia="zh-CN"/>
              </w:rPr>
            </w:pPr>
            <w:r>
              <w:rPr>
                <w:rFonts w:hint="eastAsia" w:ascii="宋体" w:hAnsi="宋体" w:eastAsia="宋体" w:cs="宋体"/>
                <w:b w:val="0"/>
                <w:bCs w:val="0"/>
                <w:i w:val="0"/>
                <w:iCs w:val="0"/>
                <w:color w:val="000000"/>
                <w:kern w:val="0"/>
                <w:sz w:val="20"/>
                <w:szCs w:val="20"/>
                <w:u w:val="none"/>
                <w:lang w:val="en-US" w:eastAsia="zh-CN" w:bidi="ar"/>
              </w:rPr>
              <w:t>（占总课时比例</w:t>
            </w:r>
            <w:r>
              <w:rPr>
                <w:rFonts w:hint="eastAsia" w:ascii="宋体" w:hAnsi="宋体" w:cs="宋体"/>
                <w:b w:val="0"/>
                <w:bCs w:val="0"/>
                <w:i w:val="0"/>
                <w:iCs w:val="0"/>
                <w:color w:val="000000"/>
                <w:kern w:val="0"/>
                <w:sz w:val="20"/>
                <w:szCs w:val="20"/>
                <w:u w:val="none"/>
                <w:lang w:val="en-US" w:eastAsia="zh-CN" w:bidi="ar"/>
              </w:rPr>
              <w:t>19.6</w:t>
            </w:r>
            <w:r>
              <w:rPr>
                <w:rFonts w:hint="eastAsia" w:ascii="宋体" w:hAnsi="宋体" w:eastAsia="宋体" w:cs="宋体"/>
                <w:b w:val="0"/>
                <w:bCs w:val="0"/>
                <w:i w:val="0"/>
                <w:iCs w:val="0"/>
                <w:color w:val="000000"/>
                <w:kern w:val="0"/>
                <w:sz w:val="20"/>
                <w:szCs w:val="20"/>
                <w:u w:val="none"/>
                <w:lang w:val="en-US" w:eastAsia="zh-CN" w:bidi="ar"/>
              </w:rPr>
              <w:t>%）</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1075670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31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20834C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5</w:t>
            </w:r>
            <w:r>
              <w:rPr>
                <w:rFonts w:hint="default" w:ascii="宋体" w:hAnsi="宋体" w:eastAsia="宋体" w:cs="宋体"/>
                <w:b w:val="0"/>
                <w:bCs w:val="0"/>
                <w:i w:val="0"/>
                <w:iCs w:val="0"/>
                <w:color w:val="000000"/>
                <w:kern w:val="0"/>
                <w:sz w:val="20"/>
                <w:szCs w:val="20"/>
                <w:u w:val="none"/>
                <w:lang w:val="en-US" w:eastAsia="zh-CN" w:bidi="ar"/>
              </w:rPr>
              <w:t>58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0791F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374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059C13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184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8F18B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cs="宋体"/>
                <w:color w:val="auto"/>
                <w:w w:val="99"/>
                <w:kern w:val="2"/>
                <w:sz w:val="20"/>
                <w:szCs w:val="24"/>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16ACBC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7</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78DED8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18</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322815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9</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7A4ADE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color w:val="auto"/>
                <w:w w:val="99"/>
                <w:kern w:val="2"/>
                <w:sz w:val="20"/>
                <w:szCs w:val="24"/>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3532C48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color w:val="auto"/>
                <w:w w:val="99"/>
                <w:kern w:val="2"/>
                <w:sz w:val="20"/>
                <w:szCs w:val="24"/>
                <w:lang w:val="en-US" w:eastAsia="zh-CN" w:bidi="zh-CN"/>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244985BF">
            <w:pPr>
              <w:spacing w:before="97"/>
              <w:ind w:left="8" w:leftChars="0"/>
              <w:jc w:val="center"/>
              <w:rPr>
                <w:rFonts w:hint="eastAsia"/>
                <w:color w:val="auto"/>
                <w:w w:val="99"/>
                <w:sz w:val="20"/>
                <w:lang w:eastAsia="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9A3E4F">
            <w:pPr>
              <w:pStyle w:val="28"/>
              <w:spacing w:before="97"/>
              <w:ind w:left="8" w:leftChars="0"/>
              <w:jc w:val="center"/>
              <w:rPr>
                <w:rFonts w:hint="eastAsia" w:ascii="宋体" w:hAnsi="宋体" w:eastAsia="宋体" w:cs="宋体"/>
                <w:color w:val="auto"/>
                <w:w w:val="99"/>
                <w:kern w:val="2"/>
                <w:sz w:val="20"/>
                <w:szCs w:val="24"/>
                <w:shd w:val="clear" w:fill="FF0000"/>
                <w:lang w:val="en-US" w:eastAsia="zh-CN" w:bidi="zh-CN"/>
              </w:rPr>
            </w:pPr>
          </w:p>
        </w:tc>
      </w:tr>
      <w:tr w14:paraId="27BB6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3F8309CE">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restar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BB88A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能</w:t>
            </w:r>
          </w:p>
          <w:p w14:paraId="3E634D3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力</w:t>
            </w:r>
          </w:p>
          <w:p w14:paraId="5B285E5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拓</w:t>
            </w:r>
          </w:p>
          <w:p w14:paraId="7B0647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展</w:t>
            </w:r>
          </w:p>
          <w:p w14:paraId="4BF3E2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课</w:t>
            </w: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B8B25D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仿宋_GB2312" w:hAnsi="仿宋_GB2312" w:eastAsia="仿宋_GB2312" w:cs="仿宋_GB2312"/>
                <w:i w:val="0"/>
                <w:color w:val="000000"/>
                <w:kern w:val="0"/>
                <w:sz w:val="21"/>
                <w:szCs w:val="21"/>
                <w:u w:val="none"/>
                <w:lang w:val="en-US" w:eastAsia="zh-CN" w:bidi="ar"/>
              </w:rPr>
              <w:t>1</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52B04C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01111401</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6A0F4D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选修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90CFE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社区护理</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43EB48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20FB3D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668910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60EF9D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18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CAEC6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default" w:ascii="宋体" w:hAnsi="宋体" w:cs="宋体"/>
                <w:b w:val="0"/>
                <w:bCs w:val="0"/>
                <w:i w:val="0"/>
                <w:iCs w:val="0"/>
                <w:color w:val="000000"/>
                <w:kern w:val="0"/>
                <w:sz w:val="20"/>
                <w:szCs w:val="20"/>
                <w:highlight w:val="none"/>
                <w:u w:val="none"/>
                <w:lang w:eastAsia="zh-CN" w:bidi="ar"/>
              </w:rPr>
              <w:t>1</w:t>
            </w:r>
            <w:r>
              <w:rPr>
                <w:rFonts w:hint="eastAsia" w:ascii="宋体" w:hAnsi="宋体" w:cs="宋体"/>
                <w:b w:val="0"/>
                <w:bCs w:val="0"/>
                <w:i w:val="0"/>
                <w:iCs w:val="0"/>
                <w:color w:val="000000"/>
                <w:kern w:val="0"/>
                <w:sz w:val="20"/>
                <w:szCs w:val="20"/>
                <w:highlight w:val="none"/>
                <w:u w:val="none"/>
                <w:lang w:val="en-US" w:eastAsia="zh-CN" w:bidi="ar"/>
              </w:rPr>
              <w:t>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5B8F08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188573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00396A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2C7263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FFC88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02646B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7339E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A73A8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9E2B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53DCE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1336FD1B">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270F497">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090970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0"/>
                <w:sz w:val="20"/>
                <w:szCs w:val="20"/>
                <w:highlight w:val="none"/>
                <w:u w:val="none"/>
                <w:lang w:val="en-US" w:eastAsia="zh-CN" w:bidi="ar"/>
              </w:rPr>
            </w:pPr>
            <w:r>
              <w:rPr>
                <w:rFonts w:hint="default" w:ascii="仿宋_GB2312" w:hAnsi="仿宋_GB2312" w:eastAsia="仿宋_GB2312" w:cs="仿宋_GB2312"/>
                <w:i w:val="0"/>
                <w:color w:val="000000"/>
                <w:kern w:val="0"/>
                <w:sz w:val="21"/>
                <w:szCs w:val="21"/>
                <w:u w:val="none"/>
                <w:lang w:eastAsia="zh-CN" w:bidi="ar"/>
              </w:rPr>
              <w:t>2</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A9D11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01111410</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6CE23A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Hans" w:bidi="ar"/>
              </w:rPr>
              <w:t>选</w:t>
            </w:r>
            <w:r>
              <w:rPr>
                <w:rFonts w:hint="eastAsia" w:ascii="宋体" w:hAnsi="宋体" w:eastAsia="宋体" w:cs="宋体"/>
                <w:b w:val="0"/>
                <w:bCs w:val="0"/>
                <w:i w:val="0"/>
                <w:iCs w:val="0"/>
                <w:color w:val="000000"/>
                <w:kern w:val="0"/>
                <w:sz w:val="20"/>
                <w:szCs w:val="20"/>
                <w:u w:val="none"/>
                <w:lang w:val="en-US" w:eastAsia="zh-CN" w:bidi="ar"/>
              </w:rPr>
              <w:t>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C69A1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护理心理学</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226CBE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55484E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527F6C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FC18B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18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B9FC5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14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6B19E9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767EC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7E9E7B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625D61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386398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C69A3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0ABE1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F28D5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E749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458D8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57D90622">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37B9555">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9022E6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default" w:ascii="仿宋_GB2312" w:hAnsi="仿宋_GB2312" w:eastAsia="仿宋_GB2312" w:cs="仿宋_GB2312"/>
                <w:i w:val="0"/>
                <w:color w:val="000000"/>
                <w:kern w:val="0"/>
                <w:sz w:val="21"/>
                <w:szCs w:val="21"/>
                <w:u w:val="none"/>
                <w:lang w:eastAsia="zh-CN" w:bidi="ar"/>
              </w:rPr>
              <w:t>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7165B8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01111411</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064BA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Hans" w:bidi="ar"/>
              </w:rPr>
              <w:t>选</w:t>
            </w:r>
            <w:r>
              <w:rPr>
                <w:rFonts w:hint="eastAsia" w:ascii="宋体" w:hAnsi="宋体" w:eastAsia="宋体" w:cs="宋体"/>
                <w:b w:val="0"/>
                <w:bCs w:val="0"/>
                <w:i w:val="0"/>
                <w:iCs w:val="0"/>
                <w:color w:val="000000"/>
                <w:kern w:val="0"/>
                <w:sz w:val="20"/>
                <w:szCs w:val="20"/>
                <w:highlight w:val="none"/>
                <w:u w:val="none"/>
                <w:lang w:val="en-US" w:eastAsia="zh-CN" w:bidi="ar"/>
              </w:rPr>
              <w:t>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22FB6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护理伦理与法律法规</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A96ED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A</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59949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5694C7B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018155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B39A6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14</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027382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6F043B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C0026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22A118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1885A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AC42D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1C7B2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30B0C3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A7E1C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7ACA3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42153B01">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CAE2628">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2D46B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default" w:ascii="仿宋_GB2312" w:hAnsi="仿宋_GB2312" w:eastAsia="仿宋_GB2312" w:cs="仿宋_GB2312"/>
                <w:i w:val="0"/>
                <w:color w:val="000000"/>
                <w:kern w:val="0"/>
                <w:sz w:val="21"/>
                <w:szCs w:val="21"/>
                <w:u w:val="none"/>
                <w:lang w:eastAsia="zh-CN" w:bidi="ar"/>
              </w:rPr>
              <w:t>4</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7AC82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01111412</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F3BD5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Hans" w:bidi="ar"/>
              </w:rPr>
              <w:t>选</w:t>
            </w:r>
            <w:r>
              <w:rPr>
                <w:rFonts w:hint="eastAsia" w:ascii="宋体" w:hAnsi="宋体" w:eastAsia="宋体" w:cs="宋体"/>
                <w:b w:val="0"/>
                <w:bCs w:val="0"/>
                <w:i w:val="0"/>
                <w:iCs w:val="0"/>
                <w:color w:val="000000"/>
                <w:kern w:val="0"/>
                <w:sz w:val="20"/>
                <w:szCs w:val="20"/>
                <w:u w:val="none"/>
                <w:lang w:val="en-US" w:eastAsia="zh-CN" w:bidi="ar"/>
              </w:rPr>
              <w:t>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431DD6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eastAsia="宋体" w:cs="宋体"/>
                <w:b w:val="0"/>
                <w:bCs w:val="0"/>
                <w:i w:val="0"/>
                <w:iCs w:val="0"/>
                <w:color w:val="000000"/>
                <w:kern w:val="0"/>
                <w:sz w:val="20"/>
                <w:szCs w:val="20"/>
                <w:u w:val="none"/>
                <w:lang w:val="en-US" w:eastAsia="zh-CN" w:bidi="ar"/>
              </w:rPr>
              <w:t>传染病护理</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2295A77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4C7152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252C3A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229D88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7101C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321E54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FAF895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3C4688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758531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42AF1D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12285B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3F285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3800A9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B742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79B04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right w:val="single" w:color="auto" w:sz="4" w:space="0"/>
            </w:tcBorders>
            <w:shd w:val="clear" w:color="auto" w:fill="D6DCE5" w:themeFill="text2" w:themeFillTint="32"/>
            <w:vAlign w:val="center"/>
          </w:tcPr>
          <w:p w14:paraId="36425BD0">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49B75A8">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F24B814">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76C8004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H</w:t>
            </w:r>
            <w:r>
              <w:rPr>
                <w:rFonts w:hint="eastAsia" w:ascii="宋体" w:hAnsi="宋体" w:eastAsia="宋体" w:cs="宋体"/>
                <w:b w:val="0"/>
                <w:bCs w:val="0"/>
                <w:i w:val="0"/>
                <w:iCs w:val="0"/>
                <w:color w:val="000000"/>
                <w:kern w:val="0"/>
                <w:sz w:val="20"/>
                <w:szCs w:val="20"/>
                <w:highlight w:val="none"/>
                <w:u w:val="none"/>
                <w:lang w:val="en-US" w:eastAsia="zh-CN" w:bidi="ar"/>
              </w:rPr>
              <w:t>011</w:t>
            </w:r>
            <w:r>
              <w:rPr>
                <w:rFonts w:hint="eastAsia" w:ascii="宋体" w:hAnsi="宋体" w:cs="宋体"/>
                <w:b w:val="0"/>
                <w:bCs w:val="0"/>
                <w:i w:val="0"/>
                <w:iCs w:val="0"/>
                <w:color w:val="000000"/>
                <w:kern w:val="0"/>
                <w:sz w:val="20"/>
                <w:szCs w:val="20"/>
                <w:highlight w:val="none"/>
                <w:u w:val="none"/>
                <w:lang w:val="en-US" w:eastAsia="zh-CN" w:bidi="ar"/>
              </w:rPr>
              <w:t>11403</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336E56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选修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B03EB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护理美学</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A7F1F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B</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086CA0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40D11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98B17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18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6F3E74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12</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43391E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6</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4AF7A0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07F381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BB440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12606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E42F2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C86BB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796B4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01DE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r w14:paraId="486EF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140" w:type="pct"/>
            <w:vMerge w:val="continue"/>
            <w:tcBorders>
              <w:left w:val="single" w:color="auto" w:sz="4" w:space="0"/>
              <w:bottom w:val="single" w:color="auto" w:sz="4" w:space="0"/>
              <w:right w:val="single" w:color="auto" w:sz="4" w:space="0"/>
            </w:tcBorders>
            <w:shd w:val="clear" w:color="auto" w:fill="D6DCE5" w:themeFill="text2" w:themeFillTint="32"/>
            <w:vAlign w:val="center"/>
          </w:tcPr>
          <w:p w14:paraId="61685287">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141" w:type="pct"/>
            <w:vMerge w:val="continue"/>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D8E143B">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04C7760">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B3042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cs="宋体"/>
                <w:b w:val="0"/>
                <w:bCs w:val="0"/>
                <w:i w:val="0"/>
                <w:iCs w:val="0"/>
                <w:color w:val="auto"/>
                <w:kern w:val="2"/>
                <w:sz w:val="20"/>
                <w:szCs w:val="20"/>
                <w:highlight w:val="none"/>
                <w:u w:val="none"/>
                <w:lang w:val="en-US" w:eastAsia="zh-CN" w:bidi="ar-SA"/>
              </w:rPr>
            </w:pPr>
            <w:r>
              <w:rPr>
                <w:rFonts w:hint="eastAsia" w:ascii="仿宋_GB2312" w:hAnsi="宋体" w:eastAsia="仿宋_GB2312" w:cs="仿宋_GB2312"/>
                <w:b/>
                <w:bCs/>
                <w:i w:val="0"/>
                <w:iCs w:val="0"/>
                <w:color w:val="000000"/>
                <w:kern w:val="0"/>
                <w:sz w:val="21"/>
                <w:szCs w:val="21"/>
                <w:u w:val="none"/>
                <w:lang w:val="en-US" w:eastAsia="zh-CN" w:bidi="ar"/>
              </w:rPr>
              <w:t>小计</w:t>
            </w:r>
          </w:p>
        </w:tc>
        <w:tc>
          <w:tcPr>
            <w:tcW w:w="113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B76A7E8">
            <w:pPr>
              <w:keepNext w:val="0"/>
              <w:keepLines w:val="0"/>
              <w:suppressLineNumbers w:val="0"/>
              <w:snapToGrid w:val="0"/>
              <w:spacing w:before="0" w:beforeAutospacing="0" w:after="0" w:afterAutospacing="0" w:line="360" w:lineRule="auto"/>
              <w:ind w:left="0" w:leftChars="0" w:right="0" w:rightChars="0"/>
              <w:jc w:val="center"/>
              <w:rPr>
                <w:rFonts w:hint="eastAsia"/>
                <w:color w:val="auto"/>
                <w:w w:val="99"/>
                <w:sz w:val="20"/>
                <w:lang w:val="en-US" w:eastAsia="zh-CN"/>
              </w:rPr>
            </w:pPr>
            <w:r>
              <w:rPr>
                <w:rFonts w:hint="eastAsia" w:ascii="宋体" w:hAnsi="宋体" w:eastAsia="宋体" w:cs="宋体"/>
                <w:b w:val="0"/>
                <w:bCs w:val="0"/>
                <w:i w:val="0"/>
                <w:iCs w:val="0"/>
                <w:color w:val="000000"/>
                <w:kern w:val="0"/>
                <w:sz w:val="20"/>
                <w:szCs w:val="20"/>
                <w:u w:val="none"/>
                <w:lang w:val="en-US" w:eastAsia="zh-CN" w:bidi="ar"/>
              </w:rPr>
              <w:t>（占总课时比例</w:t>
            </w:r>
            <w:r>
              <w:rPr>
                <w:rFonts w:hint="eastAsia" w:ascii="宋体" w:hAnsi="宋体" w:cs="宋体"/>
                <w:b w:val="0"/>
                <w:bCs w:val="0"/>
                <w:i w:val="0"/>
                <w:iCs w:val="0"/>
                <w:color w:val="000000"/>
                <w:kern w:val="0"/>
                <w:sz w:val="20"/>
                <w:szCs w:val="20"/>
                <w:u w:val="none"/>
                <w:lang w:val="en-US" w:eastAsia="zh-CN" w:bidi="ar"/>
              </w:rPr>
              <w:t>3.7</w:t>
            </w:r>
            <w:r>
              <w:rPr>
                <w:rFonts w:hint="eastAsia" w:ascii="宋体" w:hAnsi="宋体" w:eastAsia="宋体" w:cs="宋体"/>
                <w:b w:val="0"/>
                <w:bCs w:val="0"/>
                <w:i w:val="0"/>
                <w:iCs w:val="0"/>
                <w:color w:val="000000"/>
                <w:kern w:val="0"/>
                <w:sz w:val="20"/>
                <w:szCs w:val="20"/>
                <w:u w:val="none"/>
                <w:lang w:val="en-US" w:eastAsia="zh-CN" w:bidi="ar"/>
              </w:rPr>
              <w:t>%）</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218DA412">
            <w:pPr>
              <w:keepNext w:val="0"/>
              <w:keepLines w:val="0"/>
              <w:widowControl/>
              <w:suppressLineNumbers w:val="0"/>
              <w:jc w:val="center"/>
              <w:textAlignment w:val="center"/>
              <w:rPr>
                <w:rFonts w:hint="default" w:ascii="宋体" w:hAnsi="宋体" w:eastAsia="宋体" w:cs="宋体"/>
                <w:color w:val="auto"/>
                <w:w w:val="99"/>
                <w:sz w:val="20"/>
                <w:lang w:val="en-US" w:eastAsia="zh-CN"/>
              </w:rPr>
            </w:pPr>
            <w:r>
              <w:rPr>
                <w:rFonts w:hint="eastAsia" w:ascii="宋体" w:hAnsi="宋体" w:cs="宋体"/>
                <w:color w:val="auto"/>
                <w:w w:val="99"/>
                <w:sz w:val="20"/>
                <w:lang w:val="en-US" w:eastAsia="zh-CN"/>
              </w:rPr>
              <w:t>6</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75EC3AB9">
            <w:pPr>
              <w:keepNext w:val="0"/>
              <w:keepLines w:val="0"/>
              <w:widowControl/>
              <w:suppressLineNumbers w:val="0"/>
              <w:jc w:val="center"/>
              <w:textAlignment w:val="center"/>
              <w:rPr>
                <w:rFonts w:hint="default"/>
                <w:color w:val="auto"/>
                <w:w w:val="99"/>
                <w:sz w:val="20"/>
                <w:lang w:val="en-US" w:eastAsia="zh-CN"/>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F0F6926">
            <w:pPr>
              <w:keepNext w:val="0"/>
              <w:keepLines w:val="0"/>
              <w:widowControl/>
              <w:suppressLineNumbers w:val="0"/>
              <w:jc w:val="center"/>
              <w:textAlignment w:val="center"/>
              <w:rPr>
                <w:rFonts w:hint="default"/>
                <w:color w:val="auto"/>
                <w:w w:val="99"/>
                <w:sz w:val="20"/>
                <w:lang w:val="en-US" w:eastAsia="zh-CN"/>
              </w:rPr>
            </w:pPr>
            <w:r>
              <w:rPr>
                <w:rFonts w:hint="eastAsia"/>
                <w:color w:val="auto"/>
                <w:w w:val="99"/>
                <w:sz w:val="20"/>
                <w:lang w:val="en-US" w:eastAsia="zh-CN"/>
              </w:rPr>
              <w:t>86</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01A4B1B7">
            <w:pPr>
              <w:keepNext w:val="0"/>
              <w:keepLines w:val="0"/>
              <w:widowControl/>
              <w:suppressLineNumbers w:val="0"/>
              <w:jc w:val="center"/>
              <w:textAlignment w:val="center"/>
              <w:rPr>
                <w:rFonts w:hint="default"/>
                <w:color w:val="auto"/>
                <w:w w:val="99"/>
                <w:sz w:val="20"/>
                <w:lang w:val="en-US" w:eastAsia="zh-CN"/>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33F2E806">
            <w:pPr>
              <w:keepNext w:val="0"/>
              <w:keepLines w:val="0"/>
              <w:suppressLineNumbers w:val="0"/>
              <w:spacing w:before="0" w:beforeAutospacing="0" w:after="0" w:afterAutospacing="0"/>
              <w:ind w:left="0" w:leftChars="0" w:right="0" w:rightChars="0"/>
              <w:jc w:val="center"/>
              <w:rPr>
                <w:rFonts w:hint="eastAsia" w:cs="宋体"/>
                <w:color w:val="auto"/>
                <w:w w:val="99"/>
                <w:kern w:val="2"/>
                <w:sz w:val="20"/>
                <w:szCs w:val="24"/>
                <w:lang w:val="en-US" w:eastAsia="zh-CN" w:bidi="zh-CN"/>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2AC6367">
            <w:pPr>
              <w:keepNext w:val="0"/>
              <w:keepLines w:val="0"/>
              <w:suppressLineNumbers w:val="0"/>
              <w:spacing w:before="0" w:beforeAutospacing="0" w:after="0" w:afterAutospacing="0"/>
              <w:ind w:left="0" w:leftChars="0" w:right="0" w:rightChars="0"/>
              <w:jc w:val="center"/>
              <w:rPr>
                <w:rFonts w:hint="eastAsia" w:cs="宋体"/>
                <w:color w:val="auto"/>
                <w:w w:val="99"/>
                <w:kern w:val="2"/>
                <w:sz w:val="20"/>
                <w:szCs w:val="24"/>
                <w:lang w:val="en-US" w:eastAsia="zh-CN" w:bidi="zh-CN"/>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7CF3FE97">
            <w:pPr>
              <w:keepNext w:val="0"/>
              <w:keepLines w:val="0"/>
              <w:widowControl/>
              <w:suppressLineNumbers w:val="0"/>
              <w:spacing w:before="0" w:beforeAutospacing="0" w:after="0" w:afterAutospacing="0"/>
              <w:ind w:left="0" w:leftChars="0" w:right="0" w:rightChars="0"/>
              <w:jc w:val="center"/>
              <w:textAlignment w:val="center"/>
              <w:rPr>
                <w:rFonts w:hint="default"/>
                <w:color w:val="auto"/>
                <w:w w:val="99"/>
                <w:sz w:val="20"/>
                <w:lang w:val="en-US" w:eastAsia="zh-CN"/>
              </w:rPr>
            </w:pPr>
            <w:r>
              <w:rPr>
                <w:rFonts w:hint="eastAsia"/>
                <w:color w:val="auto"/>
                <w:w w:val="99"/>
                <w:sz w:val="20"/>
                <w:lang w:val="en-US" w:eastAsia="zh-CN"/>
              </w:rPr>
              <w:t>3</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3C96F1D6">
            <w:pPr>
              <w:keepNext w:val="0"/>
              <w:keepLines w:val="0"/>
              <w:widowControl/>
              <w:suppressLineNumbers w:val="0"/>
              <w:spacing w:before="0" w:beforeAutospacing="0" w:after="0" w:afterAutospacing="0"/>
              <w:ind w:left="0" w:leftChars="0" w:right="0" w:rightChars="0"/>
              <w:jc w:val="center"/>
              <w:textAlignment w:val="center"/>
              <w:rPr>
                <w:rFonts w:hint="eastAsia" w:cs="宋体"/>
                <w:color w:val="auto"/>
                <w:w w:val="99"/>
                <w:kern w:val="2"/>
                <w:sz w:val="20"/>
                <w:szCs w:val="24"/>
                <w:lang w:val="en-US" w:eastAsia="zh-CN" w:bidi="zh-CN"/>
              </w:rPr>
            </w:pPr>
            <w:r>
              <w:rPr>
                <w:rFonts w:hint="eastAsia" w:ascii="宋体" w:hAnsi="宋体" w:eastAsia="宋体" w:cs="宋体"/>
                <w:i w:val="0"/>
                <w:iCs w:val="0"/>
                <w:color w:val="000000"/>
                <w:kern w:val="0"/>
                <w:sz w:val="20"/>
                <w:szCs w:val="20"/>
                <w:u w:val="none"/>
                <w:lang w:val="en-US" w:eastAsia="zh-CN" w:bidi="ar"/>
              </w:rPr>
              <w:t>7</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14FE87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color w:val="auto"/>
                <w:w w:val="99"/>
                <w:kern w:val="2"/>
                <w:sz w:val="20"/>
                <w:szCs w:val="24"/>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070978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color w:val="auto"/>
                <w:w w:val="99"/>
                <w:kern w:val="2"/>
                <w:sz w:val="20"/>
                <w:szCs w:val="24"/>
                <w:lang w:val="en-US" w:eastAsia="zh-CN" w:bidi="zh-CN"/>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2402D8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color w:val="auto"/>
                <w:w w:val="99"/>
                <w:sz w:val="20"/>
                <w:lang w:eastAsia="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E10E276">
            <w:pPr>
              <w:pStyle w:val="28"/>
              <w:spacing w:before="97"/>
              <w:ind w:left="8" w:leftChars="0"/>
              <w:jc w:val="center"/>
              <w:rPr>
                <w:rFonts w:hint="eastAsia" w:ascii="宋体" w:hAnsi="宋体" w:eastAsia="宋体" w:cs="宋体"/>
                <w:color w:val="auto"/>
                <w:w w:val="99"/>
                <w:kern w:val="2"/>
                <w:sz w:val="20"/>
                <w:szCs w:val="24"/>
                <w:shd w:val="clear" w:fill="FF0000"/>
                <w:lang w:val="en-US" w:eastAsia="zh-CN" w:bidi="zh-CN"/>
              </w:rPr>
            </w:pPr>
          </w:p>
        </w:tc>
      </w:tr>
      <w:tr w14:paraId="041B8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restart"/>
            <w:tcBorders>
              <w:top w:val="single" w:color="auto" w:sz="4" w:space="0"/>
              <w:left w:val="single" w:color="auto" w:sz="4" w:space="0"/>
              <w:right w:val="single" w:color="auto" w:sz="4" w:space="0"/>
            </w:tcBorders>
            <w:shd w:val="clear" w:color="auto" w:fill="D6DCE5" w:themeFill="text2" w:themeFillTint="32"/>
            <w:vAlign w:val="center"/>
          </w:tcPr>
          <w:p w14:paraId="3ECAFB75">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实践教学环节</w:t>
            </w: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98025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413" w:type="pct"/>
            <w:tcBorders>
              <w:top w:val="single" w:color="auto" w:sz="4" w:space="0"/>
              <w:left w:val="single" w:color="auto" w:sz="4" w:space="0"/>
              <w:bottom w:val="single" w:color="auto" w:sz="4" w:space="0"/>
              <w:right w:val="single" w:color="auto" w:sz="4" w:space="0"/>
            </w:tcBorders>
            <w:shd w:val="clear" w:color="auto" w:fill="auto"/>
            <w:vAlign w:val="top"/>
          </w:tcPr>
          <w:p w14:paraId="04042D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top"/>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99001102</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7ECA2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8B196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军事技能与入学教育</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5707D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C</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31BD00A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考试</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64B446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2</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0209211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112</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7E80E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0</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5D63E55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112</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8E5666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3周</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336754B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0CD135F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40CFD58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17E0736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4DC51D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917F9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学生处、 护理系</w:t>
            </w: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EEBA6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r>
      <w:tr w14:paraId="7F412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2002E556">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07CF81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2</w:t>
            </w:r>
          </w:p>
        </w:tc>
        <w:tc>
          <w:tcPr>
            <w:tcW w:w="413" w:type="pct"/>
            <w:tcBorders>
              <w:top w:val="single" w:color="auto" w:sz="4" w:space="0"/>
              <w:left w:val="single" w:color="auto" w:sz="4" w:space="0"/>
              <w:bottom w:val="single" w:color="auto" w:sz="4" w:space="0"/>
              <w:right w:val="single" w:color="auto" w:sz="4" w:space="0"/>
            </w:tcBorders>
            <w:shd w:val="clear" w:color="auto" w:fill="auto"/>
            <w:vAlign w:val="top"/>
          </w:tcPr>
          <w:p w14:paraId="36F4AA1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BA6A3A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26367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考试周</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649D20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6933849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4E4D9767">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7726A4D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D3F044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62B21B6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2331F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D66CE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48AD8E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670388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978D8E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E3441C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FF9B06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343AC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r>
      <w:tr w14:paraId="1E21A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7FD00AB5">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7E98F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top"/>
          </w:tcPr>
          <w:p w14:paraId="448869E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35937C8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42FB8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社会实践</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2629BF1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3FA4158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933BDF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374AA4D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20C93F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104EB9B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5301EF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600AA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29220F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380768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76F18F8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7EB2D23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02F4DD2E">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9125F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r>
      <w:tr w14:paraId="2CB3D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1BDB26BD">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BF83A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default"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auto"/>
                <w:kern w:val="2"/>
                <w:sz w:val="20"/>
                <w:szCs w:val="20"/>
                <w:highlight w:val="none"/>
                <w:u w:val="none"/>
                <w:lang w:val="en-US" w:eastAsia="zh-CN" w:bidi="ar-SA"/>
              </w:rPr>
              <w:t>4</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D5A18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right"/>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88001101</w:t>
            </w: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BF6D4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必修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740DB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岗位实习</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582B15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C</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6E87FB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考查</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0620BB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36</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CC855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864</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CFAEE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0</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29F64D2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864</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31BE67F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b w:val="0"/>
                <w:bCs w:val="0"/>
                <w:i w:val="0"/>
                <w:iCs w:val="0"/>
                <w:color w:val="auto"/>
                <w:kern w:val="2"/>
                <w:sz w:val="20"/>
                <w:szCs w:val="20"/>
                <w:highlight w:val="none"/>
                <w:u w:val="none"/>
                <w:lang w:val="en-US" w:eastAsia="zh-CN" w:bidi="ar-SA"/>
              </w:rPr>
            </w:pP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2FCA81A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b w:val="0"/>
                <w:bCs w:val="0"/>
                <w:i w:val="0"/>
                <w:iCs w:val="0"/>
                <w:color w:val="auto"/>
                <w:kern w:val="2"/>
                <w:sz w:val="20"/>
                <w:szCs w:val="20"/>
                <w:highlight w:val="none"/>
                <w:u w:val="none"/>
                <w:lang w:val="en-US" w:eastAsia="zh-CN" w:bidi="ar-SA"/>
              </w:rPr>
            </w:pP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4B5FE5D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016266E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kern w:val="2"/>
                <w:sz w:val="20"/>
                <w:szCs w:val="20"/>
                <w:highlight w:val="none"/>
                <w:u w:val="none"/>
                <w:lang w:val="en-US" w:eastAsia="zh-CN" w:bidi="ar-SA"/>
              </w:rPr>
            </w:pP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1E17FDF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b w:val="0"/>
                <w:bCs w:val="0"/>
                <w:i w:val="0"/>
                <w:iCs w:val="0"/>
                <w:color w:val="auto"/>
                <w:kern w:val="2"/>
                <w:sz w:val="20"/>
                <w:szCs w:val="20"/>
                <w:highlight w:val="none"/>
                <w:u w:val="none"/>
                <w:lang w:val="en-US" w:eastAsia="zh-CN" w:bidi="ar-SA"/>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C7672B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b w:val="0"/>
                <w:bCs w:val="0"/>
                <w:i w:val="0"/>
                <w:iCs w:val="0"/>
                <w:color w:val="auto"/>
                <w:kern w:val="2"/>
                <w:sz w:val="20"/>
                <w:szCs w:val="20"/>
                <w:highlight w:val="none"/>
                <w:u w:val="none"/>
                <w:lang w:val="en-US" w:eastAsia="zh-CN" w:bidi="ar-SA"/>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01176CA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b w:val="0"/>
                <w:bCs w:val="0"/>
                <w:i w:val="0"/>
                <w:iCs w:val="0"/>
                <w:color w:val="auto"/>
                <w:kern w:val="2"/>
                <w:sz w:val="20"/>
                <w:szCs w:val="20"/>
                <w:highlight w:val="none"/>
                <w:u w:val="none"/>
                <w:lang w:val="en-US" w:eastAsia="zh-CN" w:bidi="ar-SA"/>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0A888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b w:val="0"/>
                <w:bCs w:val="0"/>
                <w:i w:val="0"/>
                <w:iCs w:val="0"/>
                <w:color w:val="auto"/>
                <w:kern w:val="2"/>
                <w:sz w:val="20"/>
                <w:szCs w:val="20"/>
                <w:highlight w:val="none"/>
                <w:u w:val="none"/>
                <w:lang w:val="en-US" w:eastAsia="zh-CN" w:bidi="ar-SA"/>
              </w:rPr>
            </w:pPr>
          </w:p>
        </w:tc>
      </w:tr>
      <w:tr w14:paraId="105CD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281" w:type="pct"/>
            <w:gridSpan w:val="2"/>
            <w:vMerge w:val="continue"/>
            <w:tcBorders>
              <w:left w:val="single" w:color="auto" w:sz="4" w:space="0"/>
              <w:bottom w:val="single" w:color="auto" w:sz="4" w:space="0"/>
              <w:right w:val="single" w:color="auto" w:sz="4" w:space="0"/>
            </w:tcBorders>
            <w:shd w:val="clear" w:color="auto" w:fill="D6DCE5" w:themeFill="text2" w:themeFillTint="32"/>
            <w:vAlign w:val="center"/>
          </w:tcPr>
          <w:p w14:paraId="4DE61384">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FDFAD32">
            <w:pPr>
              <w:pStyle w:val="28"/>
              <w:spacing w:before="97"/>
              <w:ind w:left="8" w:leftChars="0"/>
              <w:jc w:val="center"/>
              <w:rPr>
                <w:rFonts w:hint="eastAsia" w:cs="宋体"/>
                <w:i w:val="0"/>
                <w:iCs w:val="0"/>
                <w:color w:val="auto"/>
                <w:kern w:val="0"/>
                <w:sz w:val="18"/>
                <w:szCs w:val="18"/>
                <w:highlight w:val="none"/>
                <w:u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3AF3B0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textAlignment w:val="center"/>
              <w:rPr>
                <w:rFonts w:hint="default" w:cs="宋体"/>
                <w:b w:val="0"/>
                <w:bCs w:val="0"/>
                <w:i w:val="0"/>
                <w:iCs w:val="0"/>
                <w:color w:val="auto"/>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小计</w:t>
            </w:r>
          </w:p>
        </w:tc>
        <w:tc>
          <w:tcPr>
            <w:tcW w:w="113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7ED4F7F">
            <w:pPr>
              <w:keepNext w:val="0"/>
              <w:keepLines w:val="0"/>
              <w:widowControl/>
              <w:suppressLineNumbers w:val="0"/>
              <w:spacing w:before="0" w:beforeAutospacing="0" w:after="0" w:afterAutospacing="0"/>
              <w:ind w:left="0" w:leftChars="0" w:right="0" w:rightChars="0"/>
              <w:jc w:val="center"/>
              <w:textAlignment w:val="center"/>
              <w:rPr>
                <w:rFonts w:hint="eastAsia"/>
                <w:color w:val="auto"/>
                <w:w w:val="99"/>
                <w:sz w:val="20"/>
                <w:lang w:val="en-US" w:eastAsia="zh-CN"/>
              </w:rPr>
            </w:pPr>
            <w:r>
              <w:rPr>
                <w:rFonts w:hint="eastAsia" w:ascii="宋体" w:hAnsi="宋体" w:eastAsia="宋体" w:cs="宋体"/>
                <w:b w:val="0"/>
                <w:bCs w:val="0"/>
                <w:i w:val="0"/>
                <w:iCs w:val="0"/>
                <w:color w:val="000000"/>
                <w:kern w:val="0"/>
                <w:sz w:val="20"/>
                <w:szCs w:val="20"/>
                <w:u w:val="none"/>
                <w:lang w:val="en-US" w:eastAsia="zh-CN" w:bidi="ar"/>
              </w:rPr>
              <w:t>（占总课时比例</w:t>
            </w:r>
            <w:r>
              <w:rPr>
                <w:rFonts w:hint="default" w:ascii="宋体" w:hAnsi="宋体" w:eastAsia="宋体" w:cs="宋体"/>
                <w:b w:val="0"/>
                <w:bCs w:val="0"/>
                <w:i w:val="0"/>
                <w:iCs w:val="0"/>
                <w:color w:val="000000"/>
                <w:kern w:val="0"/>
                <w:sz w:val="20"/>
                <w:szCs w:val="20"/>
                <w:u w:val="none"/>
                <w:lang w:eastAsia="zh-CN" w:bidi="ar"/>
              </w:rPr>
              <w:t>3</w:t>
            </w:r>
            <w:r>
              <w:rPr>
                <w:rFonts w:hint="eastAsia" w:ascii="宋体" w:hAnsi="宋体" w:cs="宋体"/>
                <w:b w:val="0"/>
                <w:bCs w:val="0"/>
                <w:i w:val="0"/>
                <w:iCs w:val="0"/>
                <w:color w:val="000000"/>
                <w:kern w:val="0"/>
                <w:sz w:val="20"/>
                <w:szCs w:val="20"/>
                <w:u w:val="none"/>
                <w:lang w:val="en-US" w:eastAsia="zh-CN" w:bidi="ar"/>
              </w:rPr>
              <w:t>4.29</w:t>
            </w:r>
            <w:r>
              <w:rPr>
                <w:rFonts w:hint="eastAsia" w:ascii="宋体" w:hAnsi="宋体" w:eastAsia="宋体" w:cs="宋体"/>
                <w:b w:val="0"/>
                <w:bCs w:val="0"/>
                <w:i w:val="0"/>
                <w:iCs w:val="0"/>
                <w:color w:val="000000"/>
                <w:kern w:val="0"/>
                <w:sz w:val="20"/>
                <w:szCs w:val="20"/>
                <w:u w:val="none"/>
                <w:lang w:val="en-US" w:eastAsia="zh-CN" w:bidi="ar"/>
              </w:rPr>
              <w:t>%）</w:t>
            </w: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0235D8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Times New Roman" w:hAnsi="Times New Roman" w:eastAsia="宋体" w:cs="Times New Roman"/>
                <w:color w:val="auto"/>
                <w:w w:val="99"/>
                <w:kern w:val="2"/>
                <w:sz w:val="20"/>
                <w:lang w:val="en-US" w:eastAsia="zh-CN" w:bidi="ar-SA"/>
              </w:rPr>
            </w:pPr>
            <w:r>
              <w:rPr>
                <w:rFonts w:hint="default" w:ascii="宋体" w:hAnsi="宋体" w:eastAsia="宋体" w:cs="宋体"/>
                <w:b w:val="0"/>
                <w:bCs w:val="0"/>
                <w:i w:val="0"/>
                <w:iCs w:val="0"/>
                <w:color w:val="000000"/>
                <w:kern w:val="0"/>
                <w:sz w:val="20"/>
                <w:szCs w:val="20"/>
                <w:u w:val="none"/>
                <w:lang w:val="en-US" w:eastAsia="zh-CN" w:bidi="ar"/>
              </w:rPr>
              <w:t>46</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63C778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Times New Roman" w:hAnsi="Times New Roman" w:eastAsia="宋体" w:cs="Times New Roman"/>
                <w:color w:val="auto"/>
                <w:w w:val="99"/>
                <w:kern w:val="2"/>
                <w:sz w:val="20"/>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9</w:t>
            </w:r>
            <w:r>
              <w:rPr>
                <w:rFonts w:hint="default" w:ascii="宋体" w:hAnsi="宋体" w:eastAsia="宋体" w:cs="宋体"/>
                <w:b w:val="0"/>
                <w:bCs w:val="0"/>
                <w:i w:val="0"/>
                <w:iCs w:val="0"/>
                <w:color w:val="000000"/>
                <w:kern w:val="0"/>
                <w:sz w:val="20"/>
                <w:szCs w:val="20"/>
                <w:u w:val="none"/>
                <w:lang w:val="en-US" w:eastAsia="zh-CN" w:bidi="ar"/>
              </w:rPr>
              <w:t>76</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72547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Times New Roman" w:hAnsi="Times New Roman" w:eastAsia="宋体" w:cs="Times New Roman"/>
                <w:color w:val="auto"/>
                <w:w w:val="99"/>
                <w:kern w:val="2"/>
                <w:sz w:val="20"/>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0</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13A748B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Times New Roman" w:hAnsi="Times New Roman" w:eastAsia="宋体"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9</w:t>
            </w:r>
            <w:r>
              <w:rPr>
                <w:rFonts w:hint="default" w:ascii="宋体" w:hAnsi="宋体" w:eastAsia="宋体" w:cs="宋体"/>
                <w:b w:val="0"/>
                <w:bCs w:val="0"/>
                <w:i w:val="0"/>
                <w:iCs w:val="0"/>
                <w:color w:val="000000"/>
                <w:kern w:val="0"/>
                <w:sz w:val="20"/>
                <w:szCs w:val="20"/>
                <w:u w:val="none"/>
                <w:lang w:val="en-US" w:eastAsia="zh-CN" w:bidi="ar"/>
              </w:rPr>
              <w:t>76</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4BE488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Times New Roman" w:hAnsi="Times New Roman" w:eastAsia="宋体"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1</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11E559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Times New Roman" w:hAnsi="Times New Roman" w:eastAsia="宋体" w:cs="Times New Roman"/>
                <w:color w:val="auto"/>
                <w:w w:val="99"/>
                <w:kern w:val="2"/>
                <w:sz w:val="20"/>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2</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6EF190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Times New Roman" w:hAnsi="Times New Roman" w:eastAsia="宋体"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2</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2CA10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2</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8B761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color w:val="auto"/>
                <w:w w:val="99"/>
                <w:kern w:val="2"/>
                <w:sz w:val="20"/>
                <w:szCs w:val="24"/>
                <w:lang w:val="en-US" w:eastAsia="zh-CN" w:bidi="zh-CN"/>
              </w:rPr>
            </w:pP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CC8F46B">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ascii="宋体" w:hAnsi="宋体" w:eastAsia="宋体" w:cs="宋体"/>
                <w:color w:val="auto"/>
                <w:w w:val="99"/>
                <w:kern w:val="2"/>
                <w:sz w:val="20"/>
                <w:szCs w:val="24"/>
                <w:lang w:val="en-US" w:eastAsia="zh-CN" w:bidi="zh-CN"/>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13D7EE3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rPr>
                <w:rFonts w:hint="eastAsia"/>
                <w:color w:val="auto"/>
                <w:w w:val="99"/>
                <w:sz w:val="20"/>
                <w:lang w:eastAsia="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BFF122">
            <w:pPr>
              <w:pStyle w:val="28"/>
              <w:spacing w:before="97"/>
              <w:ind w:left="8" w:leftChars="0"/>
              <w:jc w:val="center"/>
              <w:rPr>
                <w:rFonts w:hint="eastAsia" w:ascii="宋体" w:hAnsi="宋体" w:eastAsia="宋体" w:cs="宋体"/>
                <w:color w:val="auto"/>
                <w:w w:val="99"/>
                <w:kern w:val="2"/>
                <w:sz w:val="20"/>
                <w:szCs w:val="24"/>
                <w:shd w:val="clear" w:fill="FF0000"/>
                <w:lang w:val="en-US" w:eastAsia="zh-CN" w:bidi="zh-CN"/>
              </w:rPr>
            </w:pPr>
          </w:p>
        </w:tc>
      </w:tr>
      <w:tr w14:paraId="20504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281" w:type="pct"/>
            <w:gridSpan w:val="2"/>
            <w:vMerge w:val="restart"/>
            <w:tcBorders>
              <w:top w:val="single" w:color="auto" w:sz="4" w:space="0"/>
              <w:left w:val="single" w:color="auto" w:sz="4" w:space="0"/>
              <w:right w:val="single" w:color="auto" w:sz="4" w:space="0"/>
            </w:tcBorders>
            <w:shd w:val="clear" w:color="auto" w:fill="D6DCE5" w:themeFill="text2" w:themeFillTint="32"/>
            <w:vAlign w:val="center"/>
          </w:tcPr>
          <w:p w14:paraId="76E08128">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第二课堂</w:t>
            </w: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078B234">
            <w:pPr>
              <w:pStyle w:val="28"/>
              <w:spacing w:before="97"/>
              <w:ind w:left="8" w:leftChars="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1</w:t>
            </w:r>
          </w:p>
        </w:tc>
        <w:tc>
          <w:tcPr>
            <w:tcW w:w="413"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FEB00DD">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BD53C9D">
            <w:pPr>
              <w:pStyle w:val="28"/>
              <w:spacing w:before="97"/>
              <w:ind w:left="8" w:leftChars="0"/>
              <w:jc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color w:val="auto"/>
                <w:w w:val="99"/>
                <w:sz w:val="20"/>
                <w:lang w:val="en-US" w:eastAsia="zh-CN"/>
              </w:rPr>
              <w:t>选修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A3BA29F">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color w:val="auto"/>
                <w:w w:val="99"/>
                <w:sz w:val="20"/>
                <w:lang w:val="en-US" w:eastAsia="zh-CN"/>
              </w:rPr>
              <w:t>思</w:t>
            </w:r>
            <w:r>
              <w:rPr>
                <w:rFonts w:hint="eastAsia"/>
                <w:color w:val="auto"/>
                <w:w w:val="99"/>
                <w:sz w:val="20"/>
                <w:highlight w:val="none"/>
                <w:lang w:val="en-US" w:eastAsia="zh-CN"/>
              </w:rPr>
              <w:t>想政</w:t>
            </w:r>
            <w:r>
              <w:rPr>
                <w:rFonts w:hint="eastAsia"/>
                <w:color w:val="auto"/>
                <w:w w:val="99"/>
                <w:sz w:val="20"/>
                <w:lang w:val="en-US" w:eastAsia="zh-CN"/>
              </w:rPr>
              <w:t>治</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AA106CE">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color w:val="auto"/>
                <w:w w:val="99"/>
                <w:sz w:val="20"/>
                <w:lang w:val="en-US" w:eastAsia="zh-CN"/>
              </w:rPr>
              <w:t>B</w:t>
            </w:r>
          </w:p>
        </w:tc>
        <w:tc>
          <w:tcPr>
            <w:tcW w:w="213" w:type="pct"/>
            <w:vMerge w:val="restart"/>
            <w:tcBorders>
              <w:top w:val="single" w:color="auto" w:sz="4" w:space="0"/>
              <w:left w:val="single" w:color="auto" w:sz="4" w:space="0"/>
              <w:right w:val="single" w:color="auto" w:sz="4" w:space="0"/>
            </w:tcBorders>
            <w:shd w:val="clear" w:color="auto" w:fill="auto"/>
            <w:vAlign w:val="center"/>
          </w:tcPr>
          <w:p w14:paraId="3A3B8C59">
            <w:pPr>
              <w:pStyle w:val="28"/>
              <w:shd w:val="clear"/>
              <w:spacing w:before="97"/>
              <w:ind w:left="8" w:leftChars="0"/>
              <w:jc w:val="center"/>
              <w:rPr>
                <w:rFonts w:hint="eastAsia"/>
                <w:color w:val="auto"/>
                <w:w w:val="99"/>
                <w:sz w:val="20"/>
                <w:lang w:val="en-US" w:eastAsia="zh-CN"/>
              </w:rPr>
            </w:pPr>
          </w:p>
          <w:p w14:paraId="7AEAF055">
            <w:pPr>
              <w:pStyle w:val="28"/>
              <w:shd w:val="clear"/>
              <w:spacing w:before="97"/>
              <w:ind w:left="8" w:leftChars="0"/>
              <w:jc w:val="center"/>
              <w:rPr>
                <w:rFonts w:hint="eastAsia"/>
                <w:color w:val="auto"/>
                <w:w w:val="99"/>
                <w:sz w:val="20"/>
                <w:lang w:val="en-US" w:eastAsia="zh-CN"/>
              </w:rPr>
            </w:pPr>
          </w:p>
          <w:p w14:paraId="37FD2633">
            <w:pPr>
              <w:pStyle w:val="28"/>
              <w:shd w:val="clear"/>
              <w:spacing w:before="97"/>
              <w:ind w:left="8" w:leftChars="0"/>
              <w:jc w:val="center"/>
              <w:rPr>
                <w:rFonts w:hint="eastAsia"/>
                <w:color w:val="auto"/>
                <w:w w:val="99"/>
                <w:sz w:val="20"/>
                <w:lang w:val="en-US" w:eastAsia="zh-CN"/>
              </w:rPr>
            </w:pPr>
          </w:p>
          <w:p w14:paraId="6BDD115E">
            <w:pPr>
              <w:pStyle w:val="28"/>
              <w:shd w:val="clear"/>
              <w:spacing w:before="97"/>
              <w:ind w:left="8" w:leftChars="0"/>
              <w:jc w:val="center"/>
              <w:rPr>
                <w:rFonts w:hint="eastAsia"/>
                <w:color w:val="auto"/>
                <w:w w:val="99"/>
                <w:sz w:val="20"/>
                <w:lang w:val="en-US" w:eastAsia="zh-CN"/>
              </w:rPr>
            </w:pPr>
          </w:p>
          <w:p w14:paraId="14247CB6">
            <w:pPr>
              <w:pStyle w:val="28"/>
              <w:shd w:val="clear"/>
              <w:spacing w:before="97"/>
              <w:ind w:left="8" w:leftChars="0"/>
              <w:jc w:val="center"/>
              <w:rPr>
                <w:rFonts w:hint="eastAsia" w:ascii="宋体" w:hAnsi="宋体" w:eastAsia="宋体" w:cs="宋体"/>
                <w:b/>
                <w:bCs/>
                <w:color w:val="auto"/>
                <w:w w:val="99"/>
                <w:kern w:val="2"/>
                <w:sz w:val="20"/>
                <w:lang w:val="en-US" w:eastAsia="zh-CN" w:bidi="zh-CN"/>
              </w:rPr>
            </w:pPr>
            <w:r>
              <w:rPr>
                <w:rFonts w:hint="eastAsia"/>
                <w:color w:val="auto"/>
                <w:w w:val="99"/>
                <w:sz w:val="20"/>
                <w:lang w:val="en-US" w:eastAsia="zh-CN"/>
              </w:rPr>
              <w:t>逐级审核认证</w:t>
            </w:r>
          </w:p>
        </w:tc>
        <w:tc>
          <w:tcPr>
            <w:tcW w:w="214" w:type="pct"/>
            <w:vMerge w:val="restart"/>
            <w:tcBorders>
              <w:top w:val="single" w:color="auto" w:sz="4" w:space="0"/>
              <w:left w:val="single" w:color="auto" w:sz="4" w:space="0"/>
              <w:right w:val="single" w:color="auto" w:sz="4" w:space="0"/>
            </w:tcBorders>
            <w:shd w:val="clear" w:color="auto" w:fill="auto"/>
            <w:vAlign w:val="center"/>
          </w:tcPr>
          <w:p w14:paraId="6078B1F9">
            <w:pPr>
              <w:pStyle w:val="28"/>
              <w:spacing w:before="97"/>
              <w:ind w:left="8" w:leftChars="0"/>
              <w:jc w:val="center"/>
              <w:rPr>
                <w:rFonts w:hint="eastAsia" w:ascii="宋体" w:hAnsi="宋体" w:eastAsia="宋体" w:cs="宋体"/>
                <w:b w:val="0"/>
                <w:bCs w:val="0"/>
                <w:i w:val="0"/>
                <w:iCs w:val="0"/>
                <w:color w:val="000000"/>
                <w:kern w:val="0"/>
                <w:sz w:val="20"/>
                <w:szCs w:val="20"/>
                <w:u w:val="none"/>
                <w:lang w:val="en-US" w:eastAsia="zh-CN" w:bidi="ar"/>
              </w:rPr>
            </w:pPr>
          </w:p>
          <w:p w14:paraId="1A5D91AE">
            <w:pPr>
              <w:spacing w:before="97"/>
              <w:ind w:left="8" w:leftChars="0"/>
              <w:jc w:val="center"/>
              <w:rPr>
                <w:rFonts w:hint="eastAsia" w:ascii="宋体" w:hAnsi="宋体" w:eastAsia="宋体" w:cs="宋体"/>
                <w:b w:val="0"/>
                <w:bCs w:val="0"/>
                <w:i w:val="0"/>
                <w:iCs w:val="0"/>
                <w:color w:val="000000"/>
                <w:kern w:val="0"/>
                <w:sz w:val="20"/>
                <w:szCs w:val="20"/>
                <w:u w:val="none"/>
                <w:lang w:val="en-US" w:eastAsia="zh-CN" w:bidi="ar"/>
              </w:rPr>
            </w:pPr>
          </w:p>
          <w:p w14:paraId="01C51BE9">
            <w:pPr>
              <w:spacing w:before="97"/>
              <w:ind w:left="8" w:leftChars="0"/>
              <w:jc w:val="center"/>
              <w:rPr>
                <w:rFonts w:hint="eastAsia" w:ascii="宋体" w:hAnsi="宋体" w:eastAsia="宋体" w:cs="宋体"/>
                <w:b w:val="0"/>
                <w:bCs w:val="0"/>
                <w:i w:val="0"/>
                <w:iCs w:val="0"/>
                <w:color w:val="000000"/>
                <w:kern w:val="0"/>
                <w:sz w:val="20"/>
                <w:szCs w:val="20"/>
                <w:u w:val="none"/>
                <w:lang w:val="en-US" w:eastAsia="zh-CN" w:bidi="ar"/>
              </w:rPr>
            </w:pPr>
          </w:p>
          <w:p w14:paraId="4DD69C4E">
            <w:pPr>
              <w:spacing w:before="97"/>
              <w:ind w:left="8" w:leftChars="0"/>
              <w:jc w:val="center"/>
              <w:rPr>
                <w:rFonts w:hint="eastAsia" w:ascii="宋体" w:hAnsi="宋体" w:eastAsia="宋体" w:cs="宋体"/>
                <w:b w:val="0"/>
                <w:bCs w:val="0"/>
                <w:i w:val="0"/>
                <w:iCs w:val="0"/>
                <w:color w:val="000000"/>
                <w:kern w:val="0"/>
                <w:sz w:val="20"/>
                <w:szCs w:val="20"/>
                <w:u w:val="none"/>
                <w:lang w:val="en-US" w:eastAsia="zh-CN" w:bidi="ar"/>
              </w:rPr>
            </w:pPr>
          </w:p>
          <w:p w14:paraId="4DD8C947">
            <w:pPr>
              <w:spacing w:before="97"/>
              <w:ind w:left="8" w:leftChars="0" w:firstLine="200" w:firstLineChars="100"/>
              <w:jc w:val="both"/>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8</w:t>
            </w:r>
          </w:p>
        </w:tc>
        <w:tc>
          <w:tcPr>
            <w:tcW w:w="278" w:type="pct"/>
            <w:vMerge w:val="restart"/>
            <w:tcBorders>
              <w:top w:val="single" w:color="auto" w:sz="4" w:space="0"/>
              <w:left w:val="single" w:color="auto" w:sz="4" w:space="0"/>
              <w:right w:val="single" w:color="auto" w:sz="4" w:space="0"/>
            </w:tcBorders>
            <w:shd w:val="clear" w:color="auto" w:fill="auto"/>
            <w:vAlign w:val="center"/>
          </w:tcPr>
          <w:p w14:paraId="4C3A993D">
            <w:pPr>
              <w:pStyle w:val="28"/>
              <w:spacing w:before="97"/>
              <w:ind w:left="8" w:leftChars="0"/>
              <w:jc w:val="center"/>
              <w:rPr>
                <w:rFonts w:hint="eastAsia" w:ascii="宋体" w:hAnsi="宋体" w:eastAsia="宋体" w:cs="宋体"/>
                <w:b w:val="0"/>
                <w:bCs w:val="0"/>
                <w:i w:val="0"/>
                <w:iCs w:val="0"/>
                <w:color w:val="000000"/>
                <w:kern w:val="0"/>
                <w:sz w:val="20"/>
                <w:szCs w:val="20"/>
                <w:u w:val="none"/>
                <w:lang w:val="en-US" w:eastAsia="zh-CN" w:bidi="ar"/>
              </w:rPr>
            </w:pPr>
          </w:p>
          <w:p w14:paraId="02DA55C3">
            <w:pPr>
              <w:pStyle w:val="28"/>
              <w:spacing w:before="97"/>
              <w:ind w:left="8" w:leftChars="0"/>
              <w:jc w:val="center"/>
              <w:rPr>
                <w:rFonts w:hint="eastAsia" w:ascii="宋体" w:hAnsi="宋体" w:eastAsia="宋体" w:cs="宋体"/>
                <w:b w:val="0"/>
                <w:bCs w:val="0"/>
                <w:i w:val="0"/>
                <w:iCs w:val="0"/>
                <w:color w:val="000000"/>
                <w:kern w:val="0"/>
                <w:sz w:val="20"/>
                <w:szCs w:val="20"/>
                <w:u w:val="none"/>
                <w:lang w:val="en-US" w:eastAsia="zh-CN" w:bidi="ar"/>
              </w:rPr>
            </w:pPr>
          </w:p>
          <w:p w14:paraId="1DD19327">
            <w:pPr>
              <w:pStyle w:val="28"/>
              <w:spacing w:before="97"/>
              <w:ind w:left="8" w:leftChars="0"/>
              <w:jc w:val="center"/>
              <w:rPr>
                <w:rFonts w:hint="eastAsia" w:ascii="宋体" w:hAnsi="宋体" w:eastAsia="宋体" w:cs="宋体"/>
                <w:b w:val="0"/>
                <w:bCs w:val="0"/>
                <w:i w:val="0"/>
                <w:iCs w:val="0"/>
                <w:color w:val="000000"/>
                <w:kern w:val="0"/>
                <w:sz w:val="20"/>
                <w:szCs w:val="20"/>
                <w:u w:val="none"/>
                <w:lang w:val="en-US" w:eastAsia="zh-CN" w:bidi="ar"/>
              </w:rPr>
            </w:pPr>
          </w:p>
          <w:p w14:paraId="55191E04">
            <w:pPr>
              <w:pStyle w:val="28"/>
              <w:spacing w:before="97"/>
              <w:ind w:left="8" w:leftChars="0"/>
              <w:jc w:val="center"/>
              <w:rPr>
                <w:rFonts w:hint="eastAsia" w:ascii="宋体" w:hAnsi="宋体" w:eastAsia="宋体" w:cs="宋体"/>
                <w:b w:val="0"/>
                <w:bCs w:val="0"/>
                <w:i w:val="0"/>
                <w:iCs w:val="0"/>
                <w:color w:val="000000"/>
                <w:kern w:val="0"/>
                <w:sz w:val="20"/>
                <w:szCs w:val="20"/>
                <w:u w:val="none"/>
                <w:lang w:val="en-US" w:eastAsia="zh-CN" w:bidi="ar"/>
              </w:rPr>
            </w:pPr>
          </w:p>
          <w:p w14:paraId="33D290F6">
            <w:pPr>
              <w:pStyle w:val="28"/>
              <w:spacing w:before="97"/>
              <w:ind w:left="8" w:leftChars="0"/>
              <w:jc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108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FE73812">
            <w:pPr>
              <w:pStyle w:val="28"/>
              <w:spacing w:before="97"/>
              <w:ind w:left="8" w:leftChars="0"/>
              <w:jc w:val="center"/>
              <w:rPr>
                <w:rFonts w:hint="default" w:ascii="宋体" w:hAnsi="宋体" w:eastAsia="宋体" w:cs="宋体"/>
                <w:color w:val="auto"/>
                <w:w w:val="99"/>
                <w:kern w:val="2"/>
                <w:sz w:val="20"/>
                <w:lang w:val="en-US" w:eastAsia="zh-CN" w:bidi="zh-CN"/>
              </w:rPr>
            </w:pPr>
            <w:r>
              <w:rPr>
                <w:rFonts w:hint="eastAsia" w:cs="宋体"/>
                <w:color w:val="auto"/>
                <w:w w:val="99"/>
                <w:kern w:val="2"/>
                <w:sz w:val="20"/>
                <w:lang w:val="en-US" w:eastAsia="zh-CN" w:bidi="zh-CN"/>
              </w:rPr>
              <w:t>8</w:t>
            </w:r>
          </w:p>
        </w:tc>
        <w:tc>
          <w:tcPr>
            <w:tcW w:w="261" w:type="pct"/>
            <w:vMerge w:val="restart"/>
            <w:tcBorders>
              <w:top w:val="single" w:color="auto" w:sz="4" w:space="0"/>
              <w:left w:val="single" w:color="auto" w:sz="4" w:space="0"/>
              <w:right w:val="single" w:color="auto" w:sz="4" w:space="0"/>
            </w:tcBorders>
            <w:shd w:val="clear" w:color="auto" w:fill="auto"/>
            <w:vAlign w:val="center"/>
          </w:tcPr>
          <w:p w14:paraId="1F39BF5D">
            <w:pPr>
              <w:pStyle w:val="28"/>
              <w:spacing w:before="97"/>
              <w:ind w:left="8" w:leftChars="0"/>
              <w:jc w:val="center"/>
              <w:rPr>
                <w:rFonts w:hint="eastAsia" w:cs="宋体"/>
                <w:color w:val="auto"/>
                <w:w w:val="99"/>
                <w:kern w:val="2"/>
                <w:sz w:val="20"/>
                <w:lang w:val="en-US" w:eastAsia="zh-CN" w:bidi="zh-CN"/>
              </w:rPr>
            </w:pPr>
          </w:p>
          <w:p w14:paraId="0499C4A9">
            <w:pPr>
              <w:pStyle w:val="28"/>
              <w:spacing w:before="97"/>
              <w:ind w:left="8" w:leftChars="0"/>
              <w:jc w:val="center"/>
              <w:rPr>
                <w:rFonts w:hint="eastAsia" w:cs="宋体"/>
                <w:color w:val="auto"/>
                <w:w w:val="99"/>
                <w:kern w:val="2"/>
                <w:sz w:val="20"/>
                <w:lang w:val="en-US" w:eastAsia="zh-CN" w:bidi="zh-CN"/>
              </w:rPr>
            </w:pPr>
          </w:p>
          <w:p w14:paraId="097EB074">
            <w:pPr>
              <w:pStyle w:val="28"/>
              <w:spacing w:before="97"/>
              <w:ind w:left="8" w:leftChars="0"/>
              <w:jc w:val="center"/>
              <w:rPr>
                <w:rFonts w:hint="eastAsia" w:cs="宋体"/>
                <w:color w:val="auto"/>
                <w:w w:val="99"/>
                <w:kern w:val="2"/>
                <w:sz w:val="20"/>
                <w:lang w:val="en-US" w:eastAsia="zh-CN" w:bidi="zh-CN"/>
              </w:rPr>
            </w:pPr>
          </w:p>
          <w:p w14:paraId="39B6AD8A">
            <w:pPr>
              <w:pStyle w:val="28"/>
              <w:spacing w:before="97"/>
              <w:ind w:left="8" w:leftChars="0"/>
              <w:jc w:val="center"/>
              <w:rPr>
                <w:rFonts w:hint="eastAsia" w:cs="宋体"/>
                <w:color w:val="auto"/>
                <w:w w:val="99"/>
                <w:kern w:val="2"/>
                <w:sz w:val="20"/>
                <w:lang w:val="en-US" w:eastAsia="zh-CN" w:bidi="zh-CN"/>
              </w:rPr>
            </w:pPr>
          </w:p>
          <w:p w14:paraId="42D50C70">
            <w:pPr>
              <w:pStyle w:val="28"/>
              <w:spacing w:before="97"/>
              <w:ind w:left="8" w:leftChars="0"/>
              <w:jc w:val="center"/>
              <w:rPr>
                <w:rFonts w:hint="default" w:ascii="宋体" w:hAnsi="宋体" w:eastAsia="宋体" w:cs="宋体"/>
                <w:color w:val="auto"/>
                <w:w w:val="99"/>
                <w:kern w:val="2"/>
                <w:sz w:val="20"/>
                <w:lang w:val="en-US" w:eastAsia="zh-CN" w:bidi="zh-CN"/>
              </w:rPr>
            </w:pPr>
            <w:r>
              <w:rPr>
                <w:rFonts w:hint="eastAsia" w:cs="宋体"/>
                <w:color w:val="auto"/>
                <w:w w:val="99"/>
                <w:kern w:val="2"/>
                <w:sz w:val="20"/>
                <w:lang w:val="en-US" w:eastAsia="zh-CN" w:bidi="zh-CN"/>
              </w:rPr>
              <w:t>100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4047B15B">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0BF9816E">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97547B5">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C3175F2">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13739F7D">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5EFF4A9F">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364CD7D1">
            <w:pPr>
              <w:pStyle w:val="28"/>
              <w:spacing w:before="97"/>
              <w:ind w:left="8" w:leftChars="0"/>
              <w:jc w:val="center"/>
              <w:rPr>
                <w:rFonts w:hint="eastAsia" w:ascii="宋体" w:hAnsi="宋体" w:eastAsia="宋体" w:cs="宋体"/>
                <w:color w:val="auto"/>
                <w:w w:val="99"/>
                <w:kern w:val="2"/>
                <w:sz w:val="20"/>
                <w:szCs w:val="24"/>
                <w:lang w:val="en-US"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6F03DE">
            <w:pPr>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eastAsia="zh-CN"/>
              </w:rPr>
              <w:t>护理系</w:t>
            </w:r>
          </w:p>
        </w:tc>
      </w:tr>
      <w:tr w14:paraId="0F0D2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1DDB8B2C">
            <w:pPr>
              <w:pStyle w:val="28"/>
              <w:spacing w:before="97"/>
              <w:ind w:left="8" w:leftChars="0" w:firstLine="0" w:firstLineChars="0"/>
              <w:jc w:val="center"/>
              <w:rPr>
                <w:rFonts w:hint="eastAsia"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49C34102">
            <w:pPr>
              <w:pStyle w:val="28"/>
              <w:spacing w:before="97"/>
              <w:ind w:left="8" w:leftChars="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2</w:t>
            </w:r>
          </w:p>
        </w:tc>
        <w:tc>
          <w:tcPr>
            <w:tcW w:w="413"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4F3597D">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0EF42A2">
            <w:pPr>
              <w:spacing w:before="97"/>
              <w:ind w:left="8" w:leftChars="0"/>
              <w:jc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color w:val="auto"/>
                <w:w w:val="99"/>
                <w:sz w:val="20"/>
                <w:lang w:val="en-US" w:eastAsia="zh-CN"/>
              </w:rPr>
              <w:t>选修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FB64976">
            <w:pPr>
              <w:pStyle w:val="28"/>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val="en-US" w:eastAsia="zh-CN"/>
              </w:rPr>
              <w:t>实践实习</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663DB30B">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color w:val="auto"/>
                <w:w w:val="99"/>
                <w:sz w:val="20"/>
                <w:lang w:val="en-US" w:eastAsia="zh-CN"/>
              </w:rPr>
              <w:t>C</w:t>
            </w:r>
          </w:p>
        </w:tc>
        <w:tc>
          <w:tcPr>
            <w:tcW w:w="213" w:type="pct"/>
            <w:vMerge w:val="continue"/>
            <w:tcBorders>
              <w:left w:val="single" w:color="auto" w:sz="4" w:space="0"/>
              <w:right w:val="single" w:color="auto" w:sz="4" w:space="0"/>
            </w:tcBorders>
            <w:shd w:val="clear" w:color="auto" w:fill="auto"/>
            <w:vAlign w:val="center"/>
          </w:tcPr>
          <w:p w14:paraId="59711F18">
            <w:pPr>
              <w:pStyle w:val="28"/>
              <w:spacing w:before="97"/>
              <w:ind w:left="8" w:leftChars="0"/>
              <w:jc w:val="center"/>
              <w:rPr>
                <w:rFonts w:hint="eastAsia" w:ascii="宋体" w:hAnsi="宋体" w:eastAsia="宋体" w:cs="宋体"/>
                <w:color w:val="auto"/>
                <w:w w:val="99"/>
                <w:kern w:val="2"/>
                <w:sz w:val="20"/>
                <w:lang w:val="en-US" w:eastAsia="zh-CN" w:bidi="zh-CN"/>
              </w:rPr>
            </w:pPr>
          </w:p>
        </w:tc>
        <w:tc>
          <w:tcPr>
            <w:tcW w:w="214" w:type="pct"/>
            <w:vMerge w:val="continue"/>
            <w:tcBorders>
              <w:left w:val="single" w:color="auto" w:sz="4" w:space="0"/>
              <w:right w:val="single" w:color="auto" w:sz="4" w:space="0"/>
            </w:tcBorders>
            <w:shd w:val="clear" w:color="auto" w:fill="auto"/>
            <w:vAlign w:val="center"/>
          </w:tcPr>
          <w:p w14:paraId="69F0F3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8" w:type="pct"/>
            <w:vMerge w:val="continue"/>
            <w:tcBorders>
              <w:left w:val="single" w:color="auto" w:sz="4" w:space="0"/>
              <w:right w:val="single" w:color="auto" w:sz="4" w:space="0"/>
            </w:tcBorders>
            <w:shd w:val="clear" w:color="auto" w:fill="auto"/>
            <w:vAlign w:val="center"/>
          </w:tcPr>
          <w:p w14:paraId="54268A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25B4A08">
            <w:pPr>
              <w:pStyle w:val="28"/>
              <w:spacing w:before="97"/>
              <w:ind w:left="8" w:leftChars="0"/>
              <w:jc w:val="center"/>
              <w:rPr>
                <w:rFonts w:hint="default" w:ascii="宋体" w:hAnsi="宋体" w:eastAsia="宋体" w:cs="宋体"/>
                <w:color w:val="auto"/>
                <w:w w:val="99"/>
                <w:kern w:val="2"/>
                <w:sz w:val="20"/>
                <w:lang w:val="en-US" w:eastAsia="zh-CN" w:bidi="zh-CN"/>
              </w:rPr>
            </w:pPr>
            <w:r>
              <w:rPr>
                <w:rFonts w:hint="eastAsia" w:cs="宋体"/>
                <w:color w:val="auto"/>
                <w:w w:val="99"/>
                <w:kern w:val="2"/>
                <w:sz w:val="20"/>
                <w:lang w:val="en-US" w:eastAsia="zh-CN" w:bidi="zh-CN"/>
              </w:rPr>
              <w:t>0</w:t>
            </w:r>
          </w:p>
        </w:tc>
        <w:tc>
          <w:tcPr>
            <w:tcW w:w="261" w:type="pct"/>
            <w:vMerge w:val="continue"/>
            <w:tcBorders>
              <w:left w:val="single" w:color="auto" w:sz="4" w:space="0"/>
              <w:right w:val="single" w:color="auto" w:sz="4" w:space="0"/>
            </w:tcBorders>
            <w:shd w:val="clear" w:color="auto" w:fill="auto"/>
            <w:vAlign w:val="center"/>
          </w:tcPr>
          <w:p w14:paraId="3BBFC651">
            <w:pPr>
              <w:pStyle w:val="28"/>
              <w:spacing w:before="97"/>
              <w:ind w:left="8" w:leftChars="0"/>
              <w:jc w:val="center"/>
              <w:rPr>
                <w:rFonts w:hint="eastAsia" w:ascii="宋体" w:hAnsi="宋体" w:eastAsia="宋体" w:cs="宋体"/>
                <w:color w:val="auto"/>
                <w:w w:val="99"/>
                <w:kern w:val="2"/>
                <w:sz w:val="20"/>
                <w:lang w:val="en-US" w:eastAsia="zh-CN" w:bidi="zh-CN"/>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81D1B02">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72A7B26A">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655DA0FD">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4F2D190B">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66AEB6B">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8BE94C6">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45C6DEA">
            <w:pPr>
              <w:pStyle w:val="28"/>
              <w:spacing w:before="97"/>
              <w:ind w:left="8" w:leftChars="0"/>
              <w:jc w:val="center"/>
              <w:rPr>
                <w:rFonts w:hint="eastAsia" w:ascii="宋体" w:hAnsi="宋体" w:eastAsia="宋体" w:cs="宋体"/>
                <w:color w:val="auto"/>
                <w:w w:val="99"/>
                <w:kern w:val="2"/>
                <w:sz w:val="20"/>
                <w:szCs w:val="24"/>
                <w:lang w:val="en-US"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DCFBE7">
            <w:pPr>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eastAsia="zh-CN"/>
              </w:rPr>
              <w:t>护理系</w:t>
            </w:r>
          </w:p>
        </w:tc>
      </w:tr>
      <w:tr w14:paraId="333FE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3DE01BDA">
            <w:pPr>
              <w:pStyle w:val="28"/>
              <w:spacing w:before="97"/>
              <w:ind w:left="8" w:leftChars="0" w:firstLine="0" w:firstLineChars="0"/>
              <w:jc w:val="center"/>
              <w:rPr>
                <w:rFonts w:hint="eastAsia"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FD5DDB3">
            <w:pPr>
              <w:pStyle w:val="28"/>
              <w:spacing w:before="97"/>
              <w:ind w:left="8" w:leftChars="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3</w:t>
            </w:r>
          </w:p>
        </w:tc>
        <w:tc>
          <w:tcPr>
            <w:tcW w:w="413"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5EC22F88">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EEFAEA2">
            <w:pPr>
              <w:spacing w:before="97"/>
              <w:ind w:left="8" w:leftChars="0"/>
              <w:jc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color w:val="auto"/>
                <w:w w:val="99"/>
                <w:sz w:val="20"/>
                <w:lang w:val="en-US" w:eastAsia="zh-CN"/>
              </w:rPr>
              <w:t>选修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CD7B3FB">
            <w:pPr>
              <w:pStyle w:val="28"/>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val="en-US" w:eastAsia="zh-CN"/>
              </w:rPr>
              <w:t>创新创业</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34E502ED">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color w:val="auto"/>
                <w:w w:val="99"/>
                <w:sz w:val="20"/>
                <w:lang w:val="en-US" w:eastAsia="zh-CN"/>
              </w:rPr>
              <w:t>C</w:t>
            </w:r>
          </w:p>
        </w:tc>
        <w:tc>
          <w:tcPr>
            <w:tcW w:w="213" w:type="pct"/>
            <w:vMerge w:val="continue"/>
            <w:tcBorders>
              <w:left w:val="single" w:color="auto" w:sz="4" w:space="0"/>
              <w:right w:val="single" w:color="auto" w:sz="4" w:space="0"/>
            </w:tcBorders>
            <w:shd w:val="clear" w:color="auto" w:fill="auto"/>
            <w:vAlign w:val="center"/>
          </w:tcPr>
          <w:p w14:paraId="74071DB4">
            <w:pPr>
              <w:pStyle w:val="28"/>
              <w:spacing w:before="97"/>
              <w:ind w:left="8" w:leftChars="0"/>
              <w:jc w:val="center"/>
              <w:rPr>
                <w:rFonts w:hint="eastAsia" w:ascii="宋体" w:hAnsi="宋体" w:eastAsia="宋体" w:cs="宋体"/>
                <w:color w:val="auto"/>
                <w:w w:val="99"/>
                <w:kern w:val="2"/>
                <w:sz w:val="20"/>
                <w:lang w:val="en-US" w:eastAsia="zh-CN" w:bidi="zh-CN"/>
              </w:rPr>
            </w:pPr>
          </w:p>
        </w:tc>
        <w:tc>
          <w:tcPr>
            <w:tcW w:w="214" w:type="pct"/>
            <w:vMerge w:val="continue"/>
            <w:tcBorders>
              <w:left w:val="single" w:color="auto" w:sz="4" w:space="0"/>
              <w:right w:val="single" w:color="auto" w:sz="4" w:space="0"/>
            </w:tcBorders>
            <w:shd w:val="clear" w:color="auto" w:fill="auto"/>
            <w:vAlign w:val="center"/>
          </w:tcPr>
          <w:p w14:paraId="1FD9A6E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8" w:type="pct"/>
            <w:vMerge w:val="continue"/>
            <w:tcBorders>
              <w:left w:val="single" w:color="auto" w:sz="4" w:space="0"/>
              <w:right w:val="single" w:color="auto" w:sz="4" w:space="0"/>
            </w:tcBorders>
            <w:shd w:val="clear" w:color="auto" w:fill="auto"/>
            <w:vAlign w:val="center"/>
          </w:tcPr>
          <w:p w14:paraId="31BF32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6EDECAAD">
            <w:pPr>
              <w:pStyle w:val="28"/>
              <w:spacing w:before="97"/>
              <w:ind w:left="8" w:leftChars="0"/>
              <w:jc w:val="center"/>
              <w:rPr>
                <w:rFonts w:hint="default" w:ascii="宋体" w:hAnsi="宋体" w:eastAsia="宋体" w:cs="宋体"/>
                <w:color w:val="auto"/>
                <w:w w:val="99"/>
                <w:kern w:val="2"/>
                <w:sz w:val="20"/>
                <w:lang w:val="en-US" w:eastAsia="zh-CN" w:bidi="zh-CN"/>
              </w:rPr>
            </w:pPr>
            <w:r>
              <w:rPr>
                <w:rFonts w:hint="eastAsia" w:cs="宋体"/>
                <w:color w:val="auto"/>
                <w:w w:val="99"/>
                <w:kern w:val="2"/>
                <w:sz w:val="20"/>
                <w:lang w:val="en-US" w:eastAsia="zh-CN" w:bidi="zh-CN"/>
              </w:rPr>
              <w:t>0</w:t>
            </w:r>
          </w:p>
        </w:tc>
        <w:tc>
          <w:tcPr>
            <w:tcW w:w="261" w:type="pct"/>
            <w:vMerge w:val="continue"/>
            <w:tcBorders>
              <w:left w:val="single" w:color="auto" w:sz="4" w:space="0"/>
              <w:right w:val="single" w:color="auto" w:sz="4" w:space="0"/>
            </w:tcBorders>
            <w:shd w:val="clear" w:color="auto" w:fill="auto"/>
            <w:vAlign w:val="center"/>
          </w:tcPr>
          <w:p w14:paraId="7DD96DD2">
            <w:pPr>
              <w:pStyle w:val="28"/>
              <w:spacing w:before="97"/>
              <w:ind w:left="8" w:leftChars="0"/>
              <w:jc w:val="center"/>
              <w:rPr>
                <w:rFonts w:hint="eastAsia" w:ascii="宋体" w:hAnsi="宋体" w:eastAsia="宋体" w:cs="宋体"/>
                <w:color w:val="auto"/>
                <w:w w:val="99"/>
                <w:kern w:val="2"/>
                <w:sz w:val="20"/>
                <w:lang w:val="en-US" w:eastAsia="zh-CN" w:bidi="zh-CN"/>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422F0397">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75BB4D84">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6863FF87">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5A940EC2">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E36EF85">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15E3AD27">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6E911F8">
            <w:pPr>
              <w:pStyle w:val="28"/>
              <w:spacing w:before="97"/>
              <w:ind w:left="8" w:leftChars="0"/>
              <w:jc w:val="center"/>
              <w:rPr>
                <w:rFonts w:hint="eastAsia" w:ascii="宋体" w:hAnsi="宋体" w:eastAsia="宋体" w:cs="宋体"/>
                <w:color w:val="auto"/>
                <w:w w:val="99"/>
                <w:kern w:val="2"/>
                <w:sz w:val="20"/>
                <w:szCs w:val="24"/>
                <w:lang w:val="en-US"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7FD468">
            <w:pPr>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eastAsia="zh-CN"/>
              </w:rPr>
              <w:t>护理系</w:t>
            </w:r>
          </w:p>
        </w:tc>
      </w:tr>
      <w:tr w14:paraId="29B0B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4845227D">
            <w:pPr>
              <w:pStyle w:val="28"/>
              <w:spacing w:before="97"/>
              <w:ind w:left="8" w:leftChars="0" w:firstLine="0" w:firstLineChars="0"/>
              <w:jc w:val="center"/>
              <w:rPr>
                <w:rFonts w:hint="eastAsia"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6073017D">
            <w:pPr>
              <w:pStyle w:val="28"/>
              <w:spacing w:before="97"/>
              <w:ind w:left="8" w:leftChars="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4</w:t>
            </w:r>
          </w:p>
        </w:tc>
        <w:tc>
          <w:tcPr>
            <w:tcW w:w="413"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8B1ACCB">
            <w:pPr>
              <w:pStyle w:val="28"/>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2B276F9">
            <w:pPr>
              <w:spacing w:before="97"/>
              <w:ind w:left="8" w:leftChars="0"/>
              <w:jc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color w:val="auto"/>
                <w:w w:val="99"/>
                <w:sz w:val="20"/>
                <w:lang w:val="en-US" w:eastAsia="zh-CN"/>
              </w:rPr>
              <w:t>选修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A302F63">
            <w:pPr>
              <w:pStyle w:val="28"/>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val="en-US" w:eastAsia="zh-CN"/>
              </w:rPr>
              <w:t>志愿公益</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701EABC6">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color w:val="auto"/>
                <w:w w:val="99"/>
                <w:sz w:val="20"/>
                <w:lang w:val="en-US" w:eastAsia="zh-CN"/>
              </w:rPr>
              <w:t>C</w:t>
            </w:r>
          </w:p>
        </w:tc>
        <w:tc>
          <w:tcPr>
            <w:tcW w:w="213" w:type="pct"/>
            <w:vMerge w:val="continue"/>
            <w:tcBorders>
              <w:left w:val="single" w:color="auto" w:sz="4" w:space="0"/>
              <w:right w:val="single" w:color="auto" w:sz="4" w:space="0"/>
            </w:tcBorders>
            <w:shd w:val="clear" w:color="auto" w:fill="auto"/>
            <w:vAlign w:val="center"/>
          </w:tcPr>
          <w:p w14:paraId="625B4CAC">
            <w:pPr>
              <w:pStyle w:val="28"/>
              <w:spacing w:before="97"/>
              <w:ind w:left="8" w:leftChars="0"/>
              <w:jc w:val="center"/>
              <w:rPr>
                <w:rFonts w:hint="eastAsia" w:ascii="宋体" w:hAnsi="宋体" w:eastAsia="宋体" w:cs="宋体"/>
                <w:color w:val="auto"/>
                <w:w w:val="99"/>
                <w:kern w:val="2"/>
                <w:sz w:val="20"/>
                <w:lang w:val="en-US" w:eastAsia="zh-CN" w:bidi="zh-CN"/>
              </w:rPr>
            </w:pPr>
          </w:p>
        </w:tc>
        <w:tc>
          <w:tcPr>
            <w:tcW w:w="214" w:type="pct"/>
            <w:vMerge w:val="continue"/>
            <w:tcBorders>
              <w:left w:val="single" w:color="auto" w:sz="4" w:space="0"/>
              <w:right w:val="single" w:color="auto" w:sz="4" w:space="0"/>
            </w:tcBorders>
            <w:shd w:val="clear" w:color="auto" w:fill="auto"/>
            <w:vAlign w:val="center"/>
          </w:tcPr>
          <w:p w14:paraId="4781984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8" w:type="pct"/>
            <w:vMerge w:val="continue"/>
            <w:tcBorders>
              <w:left w:val="single" w:color="auto" w:sz="4" w:space="0"/>
              <w:right w:val="single" w:color="auto" w:sz="4" w:space="0"/>
            </w:tcBorders>
            <w:shd w:val="clear" w:color="auto" w:fill="auto"/>
            <w:vAlign w:val="center"/>
          </w:tcPr>
          <w:p w14:paraId="23B25F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06DDEB2">
            <w:pPr>
              <w:pStyle w:val="28"/>
              <w:spacing w:before="97"/>
              <w:ind w:left="8" w:leftChars="0"/>
              <w:jc w:val="center"/>
              <w:rPr>
                <w:rFonts w:hint="default" w:ascii="宋体" w:hAnsi="宋体" w:eastAsia="宋体" w:cs="宋体"/>
                <w:color w:val="auto"/>
                <w:w w:val="99"/>
                <w:kern w:val="2"/>
                <w:sz w:val="20"/>
                <w:lang w:val="en-US" w:eastAsia="zh-CN" w:bidi="zh-CN"/>
              </w:rPr>
            </w:pPr>
            <w:r>
              <w:rPr>
                <w:rFonts w:hint="eastAsia" w:cs="宋体"/>
                <w:color w:val="auto"/>
                <w:w w:val="99"/>
                <w:kern w:val="2"/>
                <w:sz w:val="20"/>
                <w:lang w:val="en-US" w:eastAsia="zh-CN" w:bidi="zh-CN"/>
              </w:rPr>
              <w:t>0</w:t>
            </w:r>
          </w:p>
        </w:tc>
        <w:tc>
          <w:tcPr>
            <w:tcW w:w="261" w:type="pct"/>
            <w:vMerge w:val="continue"/>
            <w:tcBorders>
              <w:left w:val="single" w:color="auto" w:sz="4" w:space="0"/>
              <w:right w:val="single" w:color="auto" w:sz="4" w:space="0"/>
            </w:tcBorders>
            <w:shd w:val="clear" w:color="auto" w:fill="auto"/>
            <w:vAlign w:val="center"/>
          </w:tcPr>
          <w:p w14:paraId="3E4AAA71">
            <w:pPr>
              <w:pStyle w:val="28"/>
              <w:spacing w:before="97"/>
              <w:ind w:left="8" w:leftChars="0"/>
              <w:jc w:val="center"/>
              <w:rPr>
                <w:rFonts w:hint="eastAsia" w:ascii="宋体" w:hAnsi="宋体" w:eastAsia="宋体" w:cs="宋体"/>
                <w:color w:val="auto"/>
                <w:w w:val="99"/>
                <w:kern w:val="2"/>
                <w:sz w:val="20"/>
                <w:lang w:val="en-US" w:eastAsia="zh-CN" w:bidi="zh-CN"/>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5F94A8AD">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BFC7822">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4023DB85">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995566A">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4D1A1BAB">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2349DC12">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0E3EDD8">
            <w:pPr>
              <w:pStyle w:val="28"/>
              <w:spacing w:before="97"/>
              <w:ind w:left="8" w:leftChars="0"/>
              <w:jc w:val="center"/>
              <w:rPr>
                <w:rFonts w:hint="eastAsia" w:ascii="宋体" w:hAnsi="宋体" w:eastAsia="宋体" w:cs="宋体"/>
                <w:color w:val="auto"/>
                <w:w w:val="99"/>
                <w:kern w:val="2"/>
                <w:sz w:val="20"/>
                <w:szCs w:val="24"/>
                <w:lang w:val="en-US"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1F561E">
            <w:pPr>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eastAsia="zh-CN"/>
              </w:rPr>
              <w:t>护理系</w:t>
            </w:r>
          </w:p>
        </w:tc>
      </w:tr>
      <w:tr w14:paraId="37F64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281" w:type="pct"/>
            <w:gridSpan w:val="2"/>
            <w:vMerge w:val="continue"/>
            <w:tcBorders>
              <w:left w:val="single" w:color="auto" w:sz="4" w:space="0"/>
              <w:bottom w:val="single" w:color="auto" w:sz="4" w:space="0"/>
              <w:right w:val="single" w:color="auto" w:sz="4" w:space="0"/>
            </w:tcBorders>
            <w:shd w:val="clear" w:color="auto" w:fill="D6DCE5" w:themeFill="text2" w:themeFillTint="32"/>
            <w:vAlign w:val="center"/>
          </w:tcPr>
          <w:p w14:paraId="454212CA">
            <w:pPr>
              <w:pStyle w:val="28"/>
              <w:spacing w:before="97"/>
              <w:ind w:left="8" w:leftChars="0" w:firstLine="0" w:firstLineChars="0"/>
              <w:jc w:val="center"/>
              <w:rPr>
                <w:rFonts w:hint="eastAsia"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7A3A5E3A">
            <w:pPr>
              <w:pStyle w:val="28"/>
              <w:shd w:val="clear"/>
              <w:spacing w:before="97"/>
              <w:ind w:left="8" w:leftChars="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5</w:t>
            </w:r>
          </w:p>
        </w:tc>
        <w:tc>
          <w:tcPr>
            <w:tcW w:w="413"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42631D5">
            <w:pPr>
              <w:pStyle w:val="28"/>
              <w:shd w:val="clear"/>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AD47716">
            <w:pPr>
              <w:spacing w:before="97"/>
              <w:ind w:left="8" w:leftChars="0"/>
              <w:jc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color w:val="auto"/>
                <w:w w:val="99"/>
                <w:sz w:val="20"/>
                <w:lang w:val="en-US" w:eastAsia="zh-CN"/>
              </w:rPr>
              <w:t>选修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75AF9FF">
            <w:pPr>
              <w:pStyle w:val="28"/>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val="en-US" w:eastAsia="zh-CN"/>
              </w:rPr>
              <w:t>文体活动</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334C0FA9">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color w:val="auto"/>
                <w:w w:val="99"/>
                <w:sz w:val="20"/>
                <w:lang w:val="en-US" w:eastAsia="zh-CN"/>
              </w:rPr>
              <w:t>C</w:t>
            </w:r>
          </w:p>
        </w:tc>
        <w:tc>
          <w:tcPr>
            <w:tcW w:w="213" w:type="pct"/>
            <w:vMerge w:val="continue"/>
            <w:tcBorders>
              <w:left w:val="single" w:color="auto" w:sz="4" w:space="0"/>
              <w:bottom w:val="single" w:color="auto" w:sz="4" w:space="0"/>
              <w:right w:val="single" w:color="auto" w:sz="4" w:space="0"/>
            </w:tcBorders>
            <w:shd w:val="clear" w:color="auto" w:fill="auto"/>
            <w:vAlign w:val="center"/>
          </w:tcPr>
          <w:p w14:paraId="506BB5D3">
            <w:pPr>
              <w:pStyle w:val="28"/>
              <w:spacing w:before="97"/>
              <w:ind w:left="8" w:leftChars="0"/>
              <w:jc w:val="center"/>
              <w:rPr>
                <w:rFonts w:hint="eastAsia" w:ascii="宋体" w:hAnsi="宋体" w:eastAsia="宋体" w:cs="宋体"/>
                <w:color w:val="auto"/>
                <w:w w:val="99"/>
                <w:kern w:val="2"/>
                <w:sz w:val="20"/>
                <w:lang w:val="en-US" w:eastAsia="zh-CN" w:bidi="zh-CN"/>
              </w:rPr>
            </w:pPr>
          </w:p>
        </w:tc>
        <w:tc>
          <w:tcPr>
            <w:tcW w:w="214" w:type="pct"/>
            <w:vMerge w:val="continue"/>
            <w:tcBorders>
              <w:left w:val="single" w:color="auto" w:sz="4" w:space="0"/>
              <w:bottom w:val="single" w:color="auto" w:sz="4" w:space="0"/>
              <w:right w:val="single" w:color="auto" w:sz="4" w:space="0"/>
            </w:tcBorders>
            <w:shd w:val="clear" w:color="auto" w:fill="auto"/>
            <w:vAlign w:val="center"/>
          </w:tcPr>
          <w:p w14:paraId="3CF5E6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8" w:type="pct"/>
            <w:vMerge w:val="continue"/>
            <w:tcBorders>
              <w:left w:val="single" w:color="auto" w:sz="4" w:space="0"/>
              <w:bottom w:val="single" w:color="auto" w:sz="4" w:space="0"/>
              <w:right w:val="single" w:color="auto" w:sz="4" w:space="0"/>
            </w:tcBorders>
            <w:shd w:val="clear" w:color="auto" w:fill="auto"/>
            <w:vAlign w:val="center"/>
          </w:tcPr>
          <w:p w14:paraId="0FF3A3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D3C899A">
            <w:pPr>
              <w:pStyle w:val="28"/>
              <w:spacing w:before="97"/>
              <w:ind w:left="8" w:leftChars="0"/>
              <w:jc w:val="center"/>
              <w:rPr>
                <w:rFonts w:hint="default" w:ascii="宋体" w:hAnsi="宋体" w:eastAsia="宋体" w:cs="宋体"/>
                <w:color w:val="auto"/>
                <w:w w:val="99"/>
                <w:kern w:val="2"/>
                <w:sz w:val="20"/>
                <w:lang w:val="en-US" w:eastAsia="zh-CN" w:bidi="zh-CN"/>
              </w:rPr>
            </w:pPr>
            <w:r>
              <w:rPr>
                <w:rFonts w:hint="eastAsia" w:cs="宋体"/>
                <w:color w:val="auto"/>
                <w:w w:val="99"/>
                <w:kern w:val="2"/>
                <w:sz w:val="20"/>
                <w:lang w:val="en-US" w:eastAsia="zh-CN" w:bidi="zh-CN"/>
              </w:rPr>
              <w:t>0</w:t>
            </w:r>
          </w:p>
        </w:tc>
        <w:tc>
          <w:tcPr>
            <w:tcW w:w="261" w:type="pct"/>
            <w:vMerge w:val="continue"/>
            <w:tcBorders>
              <w:left w:val="single" w:color="auto" w:sz="4" w:space="0"/>
              <w:bottom w:val="single" w:color="auto" w:sz="4" w:space="0"/>
              <w:right w:val="single" w:color="auto" w:sz="4" w:space="0"/>
            </w:tcBorders>
            <w:shd w:val="clear" w:color="auto" w:fill="auto"/>
            <w:vAlign w:val="center"/>
          </w:tcPr>
          <w:p w14:paraId="0B7175B0">
            <w:pPr>
              <w:pStyle w:val="28"/>
              <w:spacing w:before="97"/>
              <w:ind w:left="8" w:leftChars="0"/>
              <w:jc w:val="center"/>
              <w:rPr>
                <w:rFonts w:hint="eastAsia" w:ascii="宋体" w:hAnsi="宋体" w:eastAsia="宋体" w:cs="宋体"/>
                <w:color w:val="auto"/>
                <w:w w:val="99"/>
                <w:kern w:val="2"/>
                <w:sz w:val="20"/>
                <w:lang w:val="en-US" w:eastAsia="zh-CN" w:bidi="zh-CN"/>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1155E106">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1B23ADB9">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2AB8A2B">
            <w:pPr>
              <w:pStyle w:val="28"/>
              <w:spacing w:before="97"/>
              <w:ind w:left="8" w:leftChars="0"/>
              <w:jc w:val="center"/>
              <w:rPr>
                <w:rFonts w:hint="eastAsia" w:ascii="宋体" w:hAnsi="宋体" w:eastAsia="宋体" w:cs="宋体"/>
                <w:color w:val="auto"/>
                <w:w w:val="99"/>
                <w:kern w:val="2"/>
                <w:sz w:val="20"/>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C22B49B">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E851447">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4103ACCE">
            <w:pPr>
              <w:pStyle w:val="28"/>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7389F97">
            <w:pPr>
              <w:pStyle w:val="28"/>
              <w:spacing w:before="97"/>
              <w:ind w:left="8" w:leftChars="0"/>
              <w:jc w:val="center"/>
              <w:rPr>
                <w:rFonts w:hint="eastAsia" w:ascii="宋体" w:hAnsi="宋体" w:eastAsia="宋体" w:cs="宋体"/>
                <w:color w:val="auto"/>
                <w:w w:val="99"/>
                <w:kern w:val="2"/>
                <w:sz w:val="20"/>
                <w:szCs w:val="24"/>
                <w:lang w:val="en-US"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8FAE08">
            <w:pPr>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eastAsia="zh-CN"/>
              </w:rPr>
              <w:t>护理系</w:t>
            </w:r>
          </w:p>
        </w:tc>
      </w:tr>
      <w:tr w14:paraId="4450A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281" w:type="pct"/>
            <w:gridSpan w:val="2"/>
            <w:vMerge w:val="continue"/>
            <w:tcBorders>
              <w:top w:val="single" w:color="auto" w:sz="4" w:space="0"/>
              <w:left w:val="single" w:color="auto" w:sz="4" w:space="0"/>
              <w:right w:val="single" w:color="auto" w:sz="4" w:space="0"/>
            </w:tcBorders>
            <w:shd w:val="clear" w:color="auto" w:fill="D6DCE5" w:themeFill="text2" w:themeFillTint="32"/>
            <w:vAlign w:val="center"/>
          </w:tcPr>
          <w:p w14:paraId="14E0C8EF">
            <w:pPr>
              <w:pStyle w:val="28"/>
              <w:shd w:val="clear"/>
              <w:spacing w:before="97"/>
              <w:ind w:left="8" w:leftChars="0" w:firstLine="0" w:firstLineChars="0"/>
              <w:jc w:val="center"/>
              <w:rPr>
                <w:rFonts w:hint="eastAsia"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CC8D357">
            <w:pPr>
              <w:pStyle w:val="28"/>
              <w:shd w:val="clear"/>
              <w:spacing w:before="97"/>
              <w:ind w:left="8" w:leftChars="0"/>
              <w:jc w:val="center"/>
              <w:rPr>
                <w:rFonts w:hint="default" w:ascii="宋体" w:hAnsi="宋体" w:eastAsia="宋体"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6</w:t>
            </w:r>
          </w:p>
        </w:tc>
        <w:tc>
          <w:tcPr>
            <w:tcW w:w="413"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23823F8">
            <w:pPr>
              <w:pStyle w:val="28"/>
              <w:shd w:val="clear"/>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3C39114">
            <w:pPr>
              <w:shd w:val="clear"/>
              <w:spacing w:before="97"/>
              <w:ind w:left="8" w:leftChars="0"/>
              <w:jc w:val="center"/>
              <w:rPr>
                <w:rFonts w:hint="eastAsia" w:ascii="宋体" w:hAnsi="宋体" w:eastAsia="宋体" w:cs="宋体"/>
                <w:b w:val="0"/>
                <w:bCs w:val="0"/>
                <w:i w:val="0"/>
                <w:iCs w:val="0"/>
                <w:color w:val="auto"/>
                <w:kern w:val="2"/>
                <w:sz w:val="20"/>
                <w:szCs w:val="20"/>
                <w:highlight w:val="none"/>
                <w:u w:val="none"/>
                <w:lang w:val="en-US" w:eastAsia="zh-CN" w:bidi="ar-SA"/>
              </w:rPr>
            </w:pPr>
            <w:r>
              <w:rPr>
                <w:rFonts w:hint="eastAsia"/>
                <w:color w:val="auto"/>
                <w:w w:val="99"/>
                <w:sz w:val="20"/>
                <w:lang w:val="en-US" w:eastAsia="zh-CN"/>
              </w:rPr>
              <w:t>选修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5AC6390">
            <w:pPr>
              <w:pStyle w:val="28"/>
              <w:shd w:val="clear"/>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val="en-US" w:eastAsia="zh-CN"/>
              </w:rPr>
              <w:t>工作履历</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0BC1457A">
            <w:pPr>
              <w:pStyle w:val="28"/>
              <w:shd w:val="clear"/>
              <w:spacing w:before="97"/>
              <w:ind w:left="8" w:leftChars="0"/>
              <w:jc w:val="center"/>
              <w:rPr>
                <w:rFonts w:hint="eastAsia" w:ascii="宋体" w:hAnsi="宋体" w:eastAsia="宋体" w:cs="宋体"/>
                <w:color w:val="auto"/>
                <w:w w:val="99"/>
                <w:kern w:val="2"/>
                <w:sz w:val="20"/>
                <w:lang w:val="en-US" w:eastAsia="zh-CN" w:bidi="zh-CN"/>
              </w:rPr>
            </w:pPr>
            <w:r>
              <w:rPr>
                <w:rFonts w:hint="eastAsia"/>
                <w:color w:val="auto"/>
                <w:w w:val="99"/>
                <w:sz w:val="20"/>
                <w:lang w:val="en-US" w:eastAsia="zh-CN"/>
              </w:rPr>
              <w:t>C</w:t>
            </w: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335351">
            <w:pPr>
              <w:pStyle w:val="28"/>
              <w:shd w:val="clear"/>
              <w:spacing w:before="97"/>
              <w:ind w:left="8" w:leftChars="0"/>
              <w:jc w:val="center"/>
              <w:rPr>
                <w:rFonts w:hint="eastAsia" w:ascii="宋体" w:hAnsi="宋体" w:eastAsia="宋体" w:cs="宋体"/>
                <w:color w:val="auto"/>
                <w:w w:val="99"/>
                <w:kern w:val="2"/>
                <w:sz w:val="20"/>
                <w:lang w:val="en-US" w:eastAsia="zh-CN" w:bidi="zh-CN"/>
              </w:rPr>
            </w:pPr>
          </w:p>
        </w:tc>
        <w:tc>
          <w:tcPr>
            <w:tcW w:w="2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7C545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C9A76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960BBF9">
            <w:pPr>
              <w:pStyle w:val="28"/>
              <w:shd w:val="clear"/>
              <w:spacing w:before="97"/>
              <w:ind w:left="8" w:leftChars="0"/>
              <w:jc w:val="center"/>
              <w:rPr>
                <w:rFonts w:hint="default" w:ascii="宋体" w:hAnsi="宋体" w:eastAsia="宋体" w:cs="宋体"/>
                <w:color w:val="auto"/>
                <w:w w:val="99"/>
                <w:kern w:val="2"/>
                <w:sz w:val="20"/>
                <w:lang w:val="en-US" w:eastAsia="zh-CN" w:bidi="zh-CN"/>
              </w:rPr>
            </w:pPr>
            <w:r>
              <w:rPr>
                <w:rFonts w:hint="eastAsia" w:cs="宋体"/>
                <w:color w:val="auto"/>
                <w:w w:val="99"/>
                <w:kern w:val="2"/>
                <w:sz w:val="20"/>
                <w:lang w:val="en-US" w:eastAsia="zh-CN" w:bidi="zh-CN"/>
              </w:rPr>
              <w:t>0</w:t>
            </w:r>
          </w:p>
        </w:tc>
        <w:tc>
          <w:tcPr>
            <w:tcW w:w="2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99F863">
            <w:pPr>
              <w:pStyle w:val="28"/>
              <w:shd w:val="clear"/>
              <w:spacing w:before="97"/>
              <w:ind w:left="8" w:leftChars="0"/>
              <w:jc w:val="center"/>
              <w:rPr>
                <w:rFonts w:hint="eastAsia" w:ascii="宋体" w:hAnsi="宋体" w:eastAsia="宋体" w:cs="宋体"/>
                <w:color w:val="auto"/>
                <w:w w:val="99"/>
                <w:kern w:val="2"/>
                <w:sz w:val="20"/>
                <w:lang w:val="en-US" w:eastAsia="zh-CN" w:bidi="zh-CN"/>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DCC191C">
            <w:pPr>
              <w:pStyle w:val="28"/>
              <w:shd w:val="clear"/>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473D41AE">
            <w:pPr>
              <w:pStyle w:val="28"/>
              <w:shd w:val="clear"/>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485B402">
            <w:pPr>
              <w:pStyle w:val="28"/>
              <w:shd w:val="clear"/>
              <w:spacing w:before="97"/>
              <w:ind w:left="8" w:leftChars="0"/>
              <w:jc w:val="center"/>
              <w:rPr>
                <w:rFonts w:hint="eastAsia" w:ascii="宋体" w:hAnsi="宋体" w:eastAsia="宋体" w:cs="宋体"/>
                <w:color w:val="auto"/>
                <w:w w:val="99"/>
                <w:kern w:val="2"/>
                <w:sz w:val="20"/>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2AFB4545">
            <w:pPr>
              <w:pStyle w:val="28"/>
              <w:shd w:val="clear"/>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2D14C2B6">
            <w:pPr>
              <w:pStyle w:val="28"/>
              <w:shd w:val="clear"/>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3449A943">
            <w:pPr>
              <w:pStyle w:val="28"/>
              <w:shd w:val="clear"/>
              <w:spacing w:before="97"/>
              <w:ind w:left="8" w:leftChars="0"/>
              <w:jc w:val="center"/>
              <w:rPr>
                <w:rFonts w:hint="eastAsia" w:ascii="宋体" w:hAnsi="宋体" w:eastAsia="宋体" w:cs="宋体"/>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2389CC9B">
            <w:pPr>
              <w:pStyle w:val="28"/>
              <w:shd w:val="clear"/>
              <w:spacing w:before="97"/>
              <w:ind w:left="8" w:leftChars="0"/>
              <w:jc w:val="center"/>
              <w:rPr>
                <w:rFonts w:hint="eastAsia" w:ascii="宋体" w:hAnsi="宋体" w:eastAsia="宋体" w:cs="宋体"/>
                <w:color w:val="auto"/>
                <w:w w:val="99"/>
                <w:kern w:val="2"/>
                <w:sz w:val="20"/>
                <w:szCs w:val="24"/>
                <w:lang w:val="en-US"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FD0A2F">
            <w:pPr>
              <w:shd w:val="clear"/>
              <w:spacing w:before="97"/>
              <w:ind w:left="8" w:leftChars="0"/>
              <w:jc w:val="center"/>
              <w:rPr>
                <w:rFonts w:hint="eastAsia" w:ascii="Times New Roman" w:hAnsi="Times New Roman" w:eastAsia="宋体" w:cs="Times New Roman"/>
                <w:color w:val="auto"/>
                <w:w w:val="99"/>
                <w:kern w:val="2"/>
                <w:sz w:val="20"/>
                <w:lang w:val="en-US" w:eastAsia="zh-CN" w:bidi="ar-SA"/>
              </w:rPr>
            </w:pPr>
            <w:r>
              <w:rPr>
                <w:rFonts w:hint="eastAsia"/>
                <w:color w:val="auto"/>
                <w:w w:val="99"/>
                <w:sz w:val="20"/>
                <w:lang w:eastAsia="zh-CN"/>
              </w:rPr>
              <w:t>护理系</w:t>
            </w:r>
          </w:p>
        </w:tc>
      </w:tr>
      <w:tr w14:paraId="7C52F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3669249C">
            <w:pPr>
              <w:pStyle w:val="28"/>
              <w:shd w:val="clear"/>
              <w:spacing w:before="97"/>
              <w:ind w:left="8" w:leftChars="0" w:firstLine="0" w:firstLineChars="0"/>
              <w:jc w:val="center"/>
              <w:rPr>
                <w:rFonts w:hint="eastAsia"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11EF9DB4">
            <w:pPr>
              <w:pStyle w:val="28"/>
              <w:shd w:val="clear"/>
              <w:spacing w:before="97"/>
              <w:ind w:left="8" w:leftChars="0"/>
              <w:jc w:val="center"/>
              <w:rPr>
                <w:rFonts w:hint="default" w:cs="宋体"/>
                <w:i w:val="0"/>
                <w:iCs w:val="0"/>
                <w:color w:val="auto"/>
                <w:kern w:val="0"/>
                <w:sz w:val="18"/>
                <w:szCs w:val="18"/>
                <w:highlight w:val="none"/>
                <w:u w:val="none"/>
                <w:lang w:val="en-US" w:eastAsia="zh-CN" w:bidi="ar"/>
              </w:rPr>
            </w:pPr>
            <w:r>
              <w:rPr>
                <w:rFonts w:hint="eastAsia" w:cs="宋体"/>
                <w:i w:val="0"/>
                <w:iCs w:val="0"/>
                <w:color w:val="auto"/>
                <w:kern w:val="0"/>
                <w:sz w:val="18"/>
                <w:szCs w:val="18"/>
                <w:highlight w:val="none"/>
                <w:u w:val="none"/>
                <w:lang w:val="en-US" w:eastAsia="zh-CN" w:bidi="ar"/>
              </w:rPr>
              <w:t>7</w:t>
            </w:r>
          </w:p>
        </w:tc>
        <w:tc>
          <w:tcPr>
            <w:tcW w:w="413"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39FA3F27">
            <w:pPr>
              <w:pStyle w:val="28"/>
              <w:shd w:val="clear"/>
              <w:spacing w:before="97"/>
              <w:ind w:left="8" w:leftChars="0"/>
              <w:jc w:val="center"/>
              <w:rPr>
                <w:rFonts w:hint="eastAsia" w:ascii="宋体" w:hAnsi="宋体" w:eastAsia="宋体" w:cs="宋体"/>
                <w:i w:val="0"/>
                <w:iCs w:val="0"/>
                <w:color w:val="auto"/>
                <w:kern w:val="0"/>
                <w:sz w:val="18"/>
                <w:szCs w:val="18"/>
                <w:highlight w:val="none"/>
                <w:u w:val="none"/>
                <w:lang w:val="en-US" w:eastAsia="zh-CN" w:bidi="ar"/>
              </w:rPr>
            </w:pPr>
          </w:p>
        </w:tc>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0607465">
            <w:pPr>
              <w:shd w:val="clear"/>
              <w:spacing w:before="97"/>
              <w:ind w:left="8" w:leftChars="0"/>
              <w:jc w:val="center"/>
              <w:rPr>
                <w:rFonts w:hint="eastAsia" w:eastAsia="宋体"/>
                <w:color w:val="auto"/>
                <w:w w:val="99"/>
                <w:sz w:val="20"/>
                <w:lang w:val="en-US" w:eastAsia="zh-CN"/>
              </w:rPr>
            </w:pPr>
            <w:r>
              <w:rPr>
                <w:rFonts w:hint="eastAsia"/>
                <w:color w:val="auto"/>
                <w:w w:val="99"/>
                <w:sz w:val="20"/>
                <w:lang w:val="en-US" w:eastAsia="zh-CN"/>
              </w:rPr>
              <w:t>选修</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C99E1F2">
            <w:pPr>
              <w:pStyle w:val="28"/>
              <w:shd w:val="clear"/>
              <w:spacing w:before="97"/>
              <w:ind w:left="8" w:leftChars="0"/>
              <w:jc w:val="center"/>
              <w:rPr>
                <w:rFonts w:hint="eastAsia"/>
                <w:color w:val="auto"/>
                <w:w w:val="99"/>
                <w:sz w:val="20"/>
                <w:lang w:val="en-US" w:eastAsia="zh-CN"/>
              </w:rPr>
            </w:pPr>
            <w:r>
              <w:rPr>
                <w:rFonts w:hint="eastAsia"/>
                <w:color w:val="auto"/>
                <w:w w:val="99"/>
                <w:sz w:val="20"/>
                <w:lang w:val="en-US" w:eastAsia="zh-CN"/>
              </w:rPr>
              <w:t>技能特长</w:t>
            </w:r>
          </w:p>
        </w:tc>
        <w:tc>
          <w:tcPr>
            <w:tcW w:w="212" w:type="pct"/>
            <w:tcBorders>
              <w:top w:val="single" w:color="auto" w:sz="4" w:space="0"/>
              <w:left w:val="single" w:color="auto" w:sz="4" w:space="0"/>
              <w:bottom w:val="single" w:color="auto" w:sz="4" w:space="0"/>
              <w:right w:val="single" w:color="auto" w:sz="4" w:space="0"/>
            </w:tcBorders>
            <w:shd w:val="clear" w:color="auto" w:fill="auto"/>
            <w:vAlign w:val="center"/>
          </w:tcPr>
          <w:p w14:paraId="19B6681C">
            <w:pPr>
              <w:pStyle w:val="28"/>
              <w:shd w:val="clear"/>
              <w:spacing w:before="97"/>
              <w:ind w:left="8" w:leftChars="0"/>
              <w:jc w:val="center"/>
              <w:rPr>
                <w:rFonts w:hint="eastAsia"/>
                <w:color w:val="auto"/>
                <w:w w:val="99"/>
                <w:sz w:val="20"/>
                <w:lang w:val="en-US" w:eastAsia="zh-CN"/>
              </w:rPr>
            </w:pPr>
            <w:r>
              <w:rPr>
                <w:rFonts w:hint="eastAsia"/>
                <w:color w:val="auto"/>
                <w:w w:val="99"/>
                <w:sz w:val="20"/>
                <w:lang w:val="en-US" w:eastAsia="zh-CN"/>
              </w:rPr>
              <w:t>C</w:t>
            </w:r>
          </w:p>
        </w:tc>
        <w:tc>
          <w:tcPr>
            <w:tcW w:w="213" w:type="pct"/>
            <w:tcBorders>
              <w:left w:val="single" w:color="auto" w:sz="4" w:space="0"/>
              <w:bottom w:val="single" w:color="auto" w:sz="4" w:space="0"/>
              <w:right w:val="single" w:color="auto" w:sz="4" w:space="0"/>
            </w:tcBorders>
            <w:shd w:val="clear" w:color="auto" w:fill="auto"/>
            <w:vAlign w:val="center"/>
          </w:tcPr>
          <w:p w14:paraId="09353B7D">
            <w:pPr>
              <w:pStyle w:val="28"/>
              <w:shd w:val="clear"/>
              <w:spacing w:before="97"/>
              <w:ind w:left="8" w:leftChars="0"/>
              <w:jc w:val="center"/>
              <w:rPr>
                <w:rFonts w:hint="eastAsia" w:ascii="宋体" w:hAnsi="宋体" w:eastAsia="宋体" w:cs="宋体"/>
                <w:color w:val="auto"/>
                <w:w w:val="99"/>
                <w:kern w:val="2"/>
                <w:sz w:val="20"/>
                <w:lang w:val="en-US" w:eastAsia="zh-CN" w:bidi="zh-CN"/>
              </w:rPr>
            </w:pPr>
          </w:p>
        </w:tc>
        <w:tc>
          <w:tcPr>
            <w:tcW w:w="214" w:type="pct"/>
            <w:tcBorders>
              <w:left w:val="single" w:color="auto" w:sz="4" w:space="0"/>
              <w:bottom w:val="single" w:color="auto" w:sz="4" w:space="0"/>
              <w:right w:val="single" w:color="auto" w:sz="4" w:space="0"/>
            </w:tcBorders>
            <w:shd w:val="clear" w:color="auto" w:fill="auto"/>
            <w:vAlign w:val="center"/>
          </w:tcPr>
          <w:p w14:paraId="068603B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8" w:type="pct"/>
            <w:tcBorders>
              <w:left w:val="single" w:color="auto" w:sz="4" w:space="0"/>
              <w:bottom w:val="single" w:color="auto" w:sz="4" w:space="0"/>
              <w:right w:val="single" w:color="auto" w:sz="4" w:space="0"/>
            </w:tcBorders>
            <w:shd w:val="clear" w:color="auto" w:fill="auto"/>
            <w:vAlign w:val="center"/>
          </w:tcPr>
          <w:p w14:paraId="052683B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E648B78">
            <w:pPr>
              <w:pStyle w:val="28"/>
              <w:shd w:val="clear"/>
              <w:spacing w:before="97"/>
              <w:ind w:left="8" w:leftChars="0"/>
              <w:jc w:val="center"/>
              <w:rPr>
                <w:rFonts w:hint="default" w:cs="宋体"/>
                <w:color w:val="auto"/>
                <w:w w:val="99"/>
                <w:kern w:val="2"/>
                <w:sz w:val="20"/>
                <w:lang w:val="en-US" w:eastAsia="zh-CN" w:bidi="zh-CN"/>
              </w:rPr>
            </w:pPr>
            <w:r>
              <w:rPr>
                <w:rFonts w:hint="eastAsia" w:cs="宋体"/>
                <w:color w:val="auto"/>
                <w:w w:val="99"/>
                <w:kern w:val="2"/>
                <w:sz w:val="20"/>
                <w:lang w:val="en-US" w:eastAsia="zh-CN" w:bidi="zh-CN"/>
              </w:rPr>
              <w:t>0</w:t>
            </w:r>
          </w:p>
        </w:tc>
        <w:tc>
          <w:tcPr>
            <w:tcW w:w="261" w:type="pct"/>
            <w:tcBorders>
              <w:left w:val="single" w:color="auto" w:sz="4" w:space="0"/>
              <w:bottom w:val="single" w:color="auto" w:sz="4" w:space="0"/>
              <w:right w:val="single" w:color="auto" w:sz="4" w:space="0"/>
            </w:tcBorders>
            <w:shd w:val="clear" w:color="auto" w:fill="auto"/>
            <w:vAlign w:val="center"/>
          </w:tcPr>
          <w:p w14:paraId="04CEB8D0">
            <w:pPr>
              <w:pStyle w:val="28"/>
              <w:shd w:val="clear"/>
              <w:spacing w:before="97"/>
              <w:ind w:left="8" w:leftChars="0"/>
              <w:jc w:val="center"/>
              <w:rPr>
                <w:rFonts w:hint="eastAsia" w:ascii="宋体" w:hAnsi="宋体" w:eastAsia="宋体" w:cs="宋体"/>
                <w:color w:val="auto"/>
                <w:w w:val="99"/>
                <w:kern w:val="2"/>
                <w:sz w:val="20"/>
                <w:lang w:val="en-US" w:eastAsia="zh-CN" w:bidi="zh-CN"/>
              </w:rPr>
            </w:pP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3996DDCD">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69C4016B">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52AE3B3C">
            <w:pPr>
              <w:pStyle w:val="28"/>
              <w:shd w:val="clear"/>
              <w:spacing w:before="97"/>
              <w:ind w:left="8" w:leftChars="0"/>
              <w:jc w:val="center"/>
              <w:rPr>
                <w:rFonts w:hint="eastAsia" w:ascii="宋体" w:hAnsi="宋体" w:eastAsia="宋体" w:cs="宋体"/>
                <w:b/>
                <w:bCs/>
                <w:color w:val="auto"/>
                <w:w w:val="99"/>
                <w:kern w:val="2"/>
                <w:sz w:val="20"/>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168D11A5">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38592501">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2D31974">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EBAA334">
            <w:pPr>
              <w:pStyle w:val="28"/>
              <w:shd w:val="clear"/>
              <w:spacing w:before="97"/>
              <w:ind w:left="8" w:leftChars="0"/>
              <w:jc w:val="center"/>
              <w:rPr>
                <w:rFonts w:hint="eastAsia" w:ascii="宋体" w:hAnsi="宋体" w:eastAsia="宋体" w:cs="宋体"/>
                <w:color w:val="auto"/>
                <w:w w:val="99"/>
                <w:kern w:val="2"/>
                <w:sz w:val="20"/>
                <w:szCs w:val="24"/>
                <w:lang w:val="en-US"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8C8084">
            <w:pPr>
              <w:shd w:val="clear"/>
              <w:spacing w:before="97"/>
              <w:ind w:left="8" w:leftChars="0"/>
              <w:jc w:val="center"/>
              <w:rPr>
                <w:rFonts w:hint="eastAsia"/>
                <w:color w:val="auto"/>
                <w:w w:val="99"/>
                <w:sz w:val="20"/>
                <w:lang w:eastAsia="zh-CN"/>
              </w:rPr>
            </w:pPr>
            <w:r>
              <w:rPr>
                <w:rFonts w:hint="eastAsia"/>
                <w:color w:val="auto"/>
                <w:w w:val="99"/>
                <w:sz w:val="20"/>
                <w:lang w:eastAsia="zh-CN"/>
              </w:rPr>
              <w:t>护理系</w:t>
            </w:r>
          </w:p>
        </w:tc>
      </w:tr>
      <w:tr w14:paraId="69754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3" w:hRule="atLeast"/>
        </w:trPr>
        <w:tc>
          <w:tcPr>
            <w:tcW w:w="281" w:type="pct"/>
            <w:gridSpan w:val="2"/>
            <w:vMerge w:val="continue"/>
            <w:tcBorders>
              <w:left w:val="single" w:color="auto" w:sz="4" w:space="0"/>
              <w:right w:val="single" w:color="auto" w:sz="4" w:space="0"/>
            </w:tcBorders>
            <w:shd w:val="clear" w:color="auto" w:fill="D6DCE5" w:themeFill="text2" w:themeFillTint="32"/>
            <w:vAlign w:val="center"/>
          </w:tcPr>
          <w:p w14:paraId="5E53110C">
            <w:pPr>
              <w:pStyle w:val="28"/>
              <w:shd w:val="clear"/>
              <w:spacing w:before="97"/>
              <w:ind w:left="8" w:leftChars="0" w:firstLine="0" w:firstLineChars="0"/>
              <w:jc w:val="center"/>
              <w:rPr>
                <w:rFonts w:hint="eastAsia" w:cs="宋体"/>
                <w:i w:val="0"/>
                <w:iCs w:val="0"/>
                <w:color w:val="auto"/>
                <w:kern w:val="0"/>
                <w:sz w:val="18"/>
                <w:szCs w:val="18"/>
                <w:highlight w:val="none"/>
                <w:u w:val="none"/>
                <w:lang w:val="en-US" w:eastAsia="zh-CN" w:bidi="ar"/>
              </w:rPr>
            </w:pPr>
          </w:p>
        </w:tc>
        <w:tc>
          <w:tcPr>
            <w:tcW w:w="209" w:type="pct"/>
            <w:tcBorders>
              <w:top w:val="single" w:color="auto" w:sz="4" w:space="0"/>
              <w:left w:val="single" w:color="auto" w:sz="4" w:space="0"/>
              <w:bottom w:val="single" w:color="auto" w:sz="4" w:space="0"/>
              <w:right w:val="single" w:color="auto" w:sz="4" w:space="0"/>
            </w:tcBorders>
            <w:shd w:val="clear" w:color="auto" w:fill="D6DCE5" w:themeFill="text2" w:themeFillTint="32"/>
            <w:vAlign w:val="center"/>
          </w:tcPr>
          <w:p w14:paraId="25CCFA44">
            <w:pPr>
              <w:pStyle w:val="28"/>
              <w:shd w:val="clear"/>
              <w:spacing w:before="97"/>
              <w:ind w:left="8" w:leftChars="0"/>
              <w:jc w:val="center"/>
              <w:rPr>
                <w:rFonts w:hint="eastAsia" w:ascii="宋体" w:hAnsi="宋体" w:eastAsia="宋体" w:cs="宋体"/>
                <w:b/>
                <w:bCs/>
                <w:i w:val="0"/>
                <w:iCs w:val="0"/>
                <w:color w:val="auto"/>
                <w:kern w:val="0"/>
                <w:sz w:val="18"/>
                <w:szCs w:val="18"/>
                <w:highlight w:val="none"/>
                <w:u w:val="none"/>
                <w:lang w:val="en-US" w:eastAsia="zh-CN" w:bidi="ar"/>
              </w:rPr>
            </w:pPr>
          </w:p>
        </w:tc>
        <w:tc>
          <w:tcPr>
            <w:tcW w:w="133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3BB1AF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eastAsia="宋体" w:cs="宋体"/>
                <w:b/>
                <w:bCs/>
                <w:color w:val="auto"/>
                <w:w w:val="99"/>
                <w:kern w:val="2"/>
                <w:sz w:val="20"/>
                <w:lang w:val="en-US" w:eastAsia="zh-CN" w:bidi="zh-CN"/>
              </w:rPr>
            </w:pPr>
            <w:r>
              <w:rPr>
                <w:rFonts w:hint="eastAsia" w:cs="宋体"/>
                <w:b w:val="0"/>
                <w:bCs w:val="0"/>
                <w:i w:val="0"/>
                <w:iCs w:val="0"/>
                <w:color w:val="auto"/>
                <w:kern w:val="2"/>
                <w:sz w:val="20"/>
                <w:szCs w:val="20"/>
                <w:highlight w:val="none"/>
                <w:u w:val="none"/>
                <w:lang w:val="en-US" w:eastAsia="zh-CN" w:bidi="ar-SA"/>
              </w:rPr>
              <w:t>小计</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14:paraId="5D07388C">
            <w:pPr>
              <w:pStyle w:val="28"/>
              <w:shd w:val="clear"/>
              <w:spacing w:before="97"/>
              <w:ind w:left="8" w:leftChars="0"/>
              <w:jc w:val="center"/>
              <w:rPr>
                <w:rFonts w:hint="eastAsia" w:ascii="宋体" w:hAnsi="宋体" w:eastAsia="宋体" w:cs="宋体"/>
                <w:b/>
                <w:bCs/>
                <w:color w:val="auto"/>
                <w:w w:val="99"/>
                <w:kern w:val="2"/>
                <w:sz w:val="20"/>
                <w:lang w:val="en-US" w:eastAsia="zh-CN" w:bidi="zh-CN"/>
              </w:rPr>
            </w:pPr>
          </w:p>
        </w:tc>
        <w:tc>
          <w:tcPr>
            <w:tcW w:w="214" w:type="pct"/>
            <w:tcBorders>
              <w:top w:val="single" w:color="auto" w:sz="4" w:space="0"/>
              <w:left w:val="single" w:color="auto" w:sz="4" w:space="0"/>
              <w:bottom w:val="single" w:color="auto" w:sz="4" w:space="0"/>
              <w:right w:val="single" w:color="auto" w:sz="4" w:space="0"/>
            </w:tcBorders>
            <w:shd w:val="clear" w:color="auto" w:fill="auto"/>
            <w:vAlign w:val="center"/>
          </w:tcPr>
          <w:p w14:paraId="3B204A2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firstLine="0" w:firstLineChars="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8</w:t>
            </w:r>
          </w:p>
        </w:tc>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14:paraId="1911FC3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108</w:t>
            </w:r>
          </w:p>
        </w:tc>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1F5537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eastAsia="宋体" w:cs="宋体"/>
                <w:b/>
                <w:bCs/>
                <w:color w:val="auto"/>
                <w:w w:val="99"/>
                <w:kern w:val="2"/>
                <w:sz w:val="20"/>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8</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14:paraId="1AE0B14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eastAsia="宋体" w:cs="宋体"/>
                <w:b/>
                <w:bCs/>
                <w:color w:val="auto"/>
                <w:w w:val="99"/>
                <w:kern w:val="2"/>
                <w:sz w:val="20"/>
                <w:lang w:val="en-US" w:eastAsia="zh-CN" w:bidi="zh-CN"/>
              </w:rPr>
            </w:pPr>
            <w:r>
              <w:rPr>
                <w:rFonts w:hint="eastAsia" w:ascii="宋体" w:hAnsi="宋体" w:eastAsia="宋体" w:cs="宋体"/>
                <w:b w:val="0"/>
                <w:bCs w:val="0"/>
                <w:i w:val="0"/>
                <w:iCs w:val="0"/>
                <w:color w:val="000000"/>
                <w:kern w:val="0"/>
                <w:sz w:val="20"/>
                <w:szCs w:val="20"/>
                <w:u w:val="none"/>
                <w:lang w:val="en-US" w:eastAsia="zh-CN" w:bidi="ar"/>
              </w:rPr>
              <w:t>100</w:t>
            </w:r>
          </w:p>
        </w:tc>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5A261E8">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4" w:type="pct"/>
            <w:tcBorders>
              <w:top w:val="single" w:color="auto" w:sz="4" w:space="0"/>
              <w:left w:val="single" w:color="auto" w:sz="4" w:space="0"/>
              <w:bottom w:val="single" w:color="auto" w:sz="4" w:space="0"/>
              <w:right w:val="single" w:color="auto" w:sz="4" w:space="0"/>
            </w:tcBorders>
            <w:shd w:val="clear" w:color="auto" w:fill="auto"/>
            <w:vAlign w:val="center"/>
          </w:tcPr>
          <w:p w14:paraId="196CE5A6">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63" w:type="pct"/>
            <w:tcBorders>
              <w:top w:val="single" w:color="auto" w:sz="4" w:space="0"/>
              <w:left w:val="single" w:color="auto" w:sz="4" w:space="0"/>
              <w:bottom w:val="single" w:color="auto" w:sz="4" w:space="0"/>
              <w:right w:val="single" w:color="auto" w:sz="4" w:space="0"/>
            </w:tcBorders>
            <w:shd w:val="clear" w:color="auto" w:fill="auto"/>
            <w:vAlign w:val="center"/>
          </w:tcPr>
          <w:p w14:paraId="3617543A">
            <w:pPr>
              <w:pStyle w:val="28"/>
              <w:shd w:val="clear"/>
              <w:spacing w:before="97"/>
              <w:ind w:left="8" w:leftChars="0"/>
              <w:jc w:val="center"/>
              <w:rPr>
                <w:rFonts w:hint="eastAsia" w:ascii="宋体" w:hAnsi="宋体" w:eastAsia="宋体" w:cs="宋体"/>
                <w:b/>
                <w:bCs/>
                <w:color w:val="auto"/>
                <w:w w:val="99"/>
                <w:kern w:val="2"/>
                <w:sz w:val="20"/>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14:paraId="6E421236">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77" w:type="pct"/>
            <w:tcBorders>
              <w:top w:val="single" w:color="auto" w:sz="4" w:space="0"/>
              <w:left w:val="single" w:color="auto" w:sz="4" w:space="0"/>
              <w:bottom w:val="single" w:color="auto" w:sz="4" w:space="0"/>
              <w:right w:val="single" w:color="auto" w:sz="4" w:space="0"/>
            </w:tcBorders>
            <w:shd w:val="clear" w:color="auto" w:fill="auto"/>
            <w:vAlign w:val="center"/>
          </w:tcPr>
          <w:p w14:paraId="165842CD">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188" w:type="pct"/>
            <w:tcBorders>
              <w:top w:val="single" w:color="auto" w:sz="4" w:space="0"/>
              <w:left w:val="single" w:color="auto" w:sz="4" w:space="0"/>
              <w:bottom w:val="single" w:color="auto" w:sz="4" w:space="0"/>
              <w:right w:val="single" w:color="auto" w:sz="4" w:space="0"/>
            </w:tcBorders>
            <w:shd w:val="clear" w:color="auto" w:fill="auto"/>
            <w:vAlign w:val="center"/>
          </w:tcPr>
          <w:p w14:paraId="63EBA5B6">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r>
              <w:rPr>
                <w:rFonts w:hint="eastAsia" w:ascii="宋体" w:hAnsi="宋体" w:eastAsia="宋体" w:cs="宋体"/>
                <w:i w:val="0"/>
                <w:iCs w:val="0"/>
                <w:color w:val="auto"/>
                <w:kern w:val="0"/>
                <w:sz w:val="18"/>
                <w:szCs w:val="18"/>
                <w:highlight w:val="none"/>
                <w:u w:val="none"/>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45286EBA">
            <w:pPr>
              <w:pStyle w:val="28"/>
              <w:shd w:val="clear"/>
              <w:spacing w:before="97"/>
              <w:ind w:left="8" w:leftChars="0"/>
              <w:jc w:val="center"/>
              <w:rPr>
                <w:rFonts w:hint="eastAsia" w:ascii="宋体" w:hAnsi="宋体" w:eastAsia="宋体" w:cs="宋体"/>
                <w:b/>
                <w:bCs/>
                <w:color w:val="auto"/>
                <w:w w:val="99"/>
                <w:kern w:val="2"/>
                <w:sz w:val="20"/>
                <w:szCs w:val="24"/>
                <w:lang w:val="en-US" w:eastAsia="zh-CN" w:bidi="zh-CN"/>
              </w:rPr>
            </w:pPr>
          </w:p>
        </w:tc>
        <w:tc>
          <w:tcPr>
            <w:tcW w:w="45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447D7B">
            <w:pPr>
              <w:shd w:val="clear"/>
              <w:spacing w:before="97"/>
              <w:ind w:left="8" w:leftChars="0"/>
              <w:jc w:val="center"/>
              <w:rPr>
                <w:rFonts w:hint="eastAsia" w:ascii="Times New Roman" w:hAnsi="Times New Roman" w:eastAsia="宋体" w:cs="Times New Roman"/>
                <w:b/>
                <w:bCs/>
                <w:color w:val="auto"/>
                <w:w w:val="99"/>
                <w:kern w:val="2"/>
                <w:sz w:val="20"/>
                <w:lang w:val="en-US" w:eastAsia="zh-CN" w:bidi="ar-SA"/>
              </w:rPr>
            </w:pPr>
            <w:r>
              <w:rPr>
                <w:rFonts w:hint="eastAsia"/>
                <w:color w:val="auto"/>
                <w:w w:val="99"/>
                <w:sz w:val="20"/>
                <w:lang w:eastAsia="zh-CN"/>
              </w:rPr>
              <w:t>护理系</w:t>
            </w:r>
          </w:p>
        </w:tc>
      </w:tr>
    </w:tbl>
    <w:tbl>
      <w:tblPr>
        <w:tblStyle w:val="14"/>
        <w:tblpPr w:leftFromText="180" w:rightFromText="180" w:vertAnchor="text" w:horzAnchor="page" w:tblpX="1375" w:tblpY="31"/>
        <w:tblOverlap w:val="never"/>
        <w:tblW w:w="1442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6"/>
        <w:gridCol w:w="630"/>
        <w:gridCol w:w="1230"/>
        <w:gridCol w:w="675"/>
        <w:gridCol w:w="2595"/>
        <w:gridCol w:w="600"/>
        <w:gridCol w:w="750"/>
        <w:gridCol w:w="675"/>
        <w:gridCol w:w="705"/>
        <w:gridCol w:w="570"/>
        <w:gridCol w:w="570"/>
        <w:gridCol w:w="480"/>
        <w:gridCol w:w="600"/>
        <w:gridCol w:w="510"/>
        <w:gridCol w:w="540"/>
        <w:gridCol w:w="1155"/>
        <w:gridCol w:w="615"/>
        <w:gridCol w:w="675"/>
      </w:tblGrid>
      <w:tr w14:paraId="2F38B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DEB42D">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2AACA7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12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A1BBD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课程模块</w:t>
            </w:r>
          </w:p>
        </w:tc>
        <w:tc>
          <w:tcPr>
            <w:tcW w:w="32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64135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公共基础课程模块</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4CD507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41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01027A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734</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685C4BA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458</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04EF49B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27</w:t>
            </w:r>
            <w:r>
              <w:rPr>
                <w:rFonts w:hint="default" w:ascii="宋体" w:hAnsi="宋体" w:cs="宋体"/>
                <w:b w:val="0"/>
                <w:bCs w:val="0"/>
                <w:i w:val="0"/>
                <w:iCs w:val="0"/>
                <w:color w:val="000000"/>
                <w:kern w:val="0"/>
                <w:sz w:val="20"/>
                <w:szCs w:val="20"/>
                <w:u w:val="none"/>
                <w:lang w:eastAsia="zh-CN" w:bidi="ar"/>
              </w:rPr>
              <w:t>4</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72D04B7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26</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2BA6400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4BA866C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7</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D995C2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6</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0A376E2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715FBB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0A450D82">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rPr>
                <w:rFonts w:hint="eastAsia" w:ascii="宋体" w:hAnsi="宋体" w:eastAsia="宋体" w:cs="宋体"/>
                <w:b w:val="0"/>
                <w:bCs w:val="0"/>
                <w:i w:val="0"/>
                <w:iCs w:val="0"/>
                <w:color w:val="auto"/>
                <w:sz w:val="20"/>
                <w:szCs w:val="20"/>
                <w:highlight w:val="none"/>
                <w:u w:val="none"/>
              </w:rPr>
            </w:pP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4EE7BC42">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31FFA09D">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r>
      <w:tr w14:paraId="0FAAD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4C24A9">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6A9940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w:t>
            </w:r>
          </w:p>
        </w:tc>
        <w:tc>
          <w:tcPr>
            <w:tcW w:w="12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00DE7C">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1AB26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专业能力课程模块</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691203A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专业基础课程模块</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A553CA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19</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A9A23E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3</w:t>
            </w:r>
            <w:r>
              <w:rPr>
                <w:rFonts w:hint="default" w:ascii="宋体" w:hAnsi="宋体" w:cs="宋体"/>
                <w:b w:val="0"/>
                <w:bCs w:val="0"/>
                <w:i w:val="0"/>
                <w:iCs w:val="0"/>
                <w:color w:val="000000"/>
                <w:kern w:val="0"/>
                <w:sz w:val="20"/>
                <w:szCs w:val="20"/>
                <w:u w:val="none"/>
                <w:lang w:eastAsia="zh-CN" w:bidi="ar"/>
              </w:rPr>
              <w:t>20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100F2B3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260</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5D933E1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62</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2FF75C4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10</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781650D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9</w:t>
            </w: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43C490">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306</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75BB6D3">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0CDAAC84">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A3B433A">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0267F659">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rPr>
                <w:rFonts w:hint="eastAsia" w:ascii="宋体" w:hAnsi="宋体" w:eastAsia="宋体" w:cs="宋体"/>
                <w:b w:val="0"/>
                <w:bCs w:val="0"/>
                <w:i w:val="0"/>
                <w:iCs w:val="0"/>
                <w:color w:val="auto"/>
                <w:sz w:val="20"/>
                <w:szCs w:val="20"/>
                <w:highlight w:val="none"/>
                <w:u w:val="none"/>
              </w:rPr>
            </w:pP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1378D0D2">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6FE90120">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r>
      <w:tr w14:paraId="40BC8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AB6112">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07A13B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w:t>
            </w:r>
          </w:p>
        </w:tc>
        <w:tc>
          <w:tcPr>
            <w:tcW w:w="12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23A7D5">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2C56FD">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11F5244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专业核心课程模块</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4D0C33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31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55F9A8E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5</w:t>
            </w:r>
            <w:r>
              <w:rPr>
                <w:rFonts w:hint="default" w:ascii="宋体" w:hAnsi="宋体" w:cs="宋体"/>
                <w:b w:val="0"/>
                <w:bCs w:val="0"/>
                <w:i w:val="0"/>
                <w:iCs w:val="0"/>
                <w:color w:val="000000"/>
                <w:kern w:val="0"/>
                <w:sz w:val="20"/>
                <w:szCs w:val="20"/>
                <w:u w:val="none"/>
                <w:lang w:eastAsia="zh-CN" w:bidi="ar"/>
              </w:rPr>
              <w:t>58</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5E316B1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374</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75C2BF8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default" w:ascii="宋体" w:hAnsi="宋体" w:cs="宋体"/>
                <w:b w:val="0"/>
                <w:bCs w:val="0"/>
                <w:i w:val="0"/>
                <w:iCs w:val="0"/>
                <w:color w:val="000000"/>
                <w:kern w:val="0"/>
                <w:sz w:val="20"/>
                <w:szCs w:val="20"/>
                <w:u w:val="none"/>
                <w:lang w:eastAsia="zh-CN" w:bidi="ar"/>
              </w:rPr>
              <w:t>184</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2AADD11C">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eastAsia="zh-CN" w:bidi="ar"/>
              </w:rPr>
            </w:pPr>
            <w:r>
              <w:rPr>
                <w:rFonts w:hint="eastAsia" w:ascii="宋体" w:hAnsi="宋体" w:cs="宋体"/>
                <w:b w:val="0"/>
                <w:bCs w:val="0"/>
                <w:i w:val="0"/>
                <w:iCs w:val="0"/>
                <w:color w:val="000000"/>
                <w:kern w:val="0"/>
                <w:sz w:val="20"/>
                <w:szCs w:val="20"/>
                <w:u w:val="none"/>
                <w:lang w:val="en-US" w:eastAsia="zh-CN" w:bidi="ar"/>
              </w:rPr>
              <w:t>28</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474636D9">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504</w:t>
            </w: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2A0376">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328</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9F858D9">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176</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7BFD0AED">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D7EF7C5">
            <w:pPr>
              <w:keepNext w:val="0"/>
              <w:keepLines w:val="0"/>
              <w:widowControl/>
              <w:suppressLineNumbers w:val="0"/>
              <w:shd w:val="clea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2888E202">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rPr>
                <w:rFonts w:hint="eastAsia" w:ascii="宋体" w:hAnsi="宋体" w:eastAsia="宋体" w:cs="宋体"/>
                <w:b w:val="0"/>
                <w:bCs w:val="0"/>
                <w:i w:val="0"/>
                <w:iCs w:val="0"/>
                <w:color w:val="auto"/>
                <w:sz w:val="20"/>
                <w:szCs w:val="20"/>
                <w:highlight w:val="none"/>
                <w:u w:val="none"/>
              </w:rPr>
            </w:pP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724E1453">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328F315F">
            <w:pPr>
              <w:keepNext w:val="0"/>
              <w:keepLines w:val="0"/>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r>
      <w:tr w14:paraId="187F5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65B92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65835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4</w:t>
            </w:r>
          </w:p>
        </w:tc>
        <w:tc>
          <w:tcPr>
            <w:tcW w:w="12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3A908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C9BE3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7AF3A3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能力拓展课程模块</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BA0513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7</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636C76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eastAsia="zh-CN" w:bidi="ar"/>
              </w:rPr>
            </w:pPr>
            <w:r>
              <w:rPr>
                <w:rFonts w:hint="eastAsia" w:ascii="宋体" w:hAnsi="宋体" w:cs="宋体"/>
                <w:b w:val="0"/>
                <w:bCs w:val="0"/>
                <w:i w:val="0"/>
                <w:iCs w:val="0"/>
                <w:color w:val="000000"/>
                <w:kern w:val="0"/>
                <w:sz w:val="20"/>
                <w:szCs w:val="20"/>
                <w:u w:val="none"/>
                <w:lang w:val="en-US" w:eastAsia="zh-CN" w:bidi="ar"/>
              </w:rPr>
              <w:t>150</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2E5E1C9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eastAsia="zh-CN" w:bidi="ar"/>
              </w:rPr>
            </w:pPr>
            <w:r>
              <w:rPr>
                <w:rFonts w:hint="eastAsia" w:ascii="宋体" w:hAnsi="宋体" w:cs="宋体"/>
                <w:b w:val="0"/>
                <w:bCs w:val="0"/>
                <w:i w:val="0"/>
                <w:iCs w:val="0"/>
                <w:color w:val="000000"/>
                <w:kern w:val="0"/>
                <w:sz w:val="20"/>
                <w:szCs w:val="20"/>
                <w:u w:val="none"/>
                <w:lang w:val="en-US" w:eastAsia="zh-CN" w:bidi="ar"/>
              </w:rPr>
              <w:t>124</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5B25E91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eastAsia="zh-CN" w:bidi="ar"/>
              </w:rPr>
            </w:pPr>
            <w:r>
              <w:rPr>
                <w:rFonts w:hint="eastAsia" w:ascii="宋体" w:hAnsi="宋体" w:cs="宋体"/>
                <w:b w:val="0"/>
                <w:bCs w:val="0"/>
                <w:i w:val="0"/>
                <w:iCs w:val="0"/>
                <w:color w:val="000000"/>
                <w:kern w:val="0"/>
                <w:sz w:val="20"/>
                <w:szCs w:val="20"/>
                <w:u w:val="none"/>
                <w:lang w:val="en-US" w:eastAsia="zh-CN" w:bidi="ar"/>
              </w:rPr>
              <w:t>26</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09B83B3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eastAsia="zh-CN" w:bidi="ar"/>
              </w:rPr>
            </w:pPr>
            <w:r>
              <w:rPr>
                <w:rFonts w:hint="eastAsia" w:ascii="宋体" w:hAnsi="宋体" w:cs="宋体"/>
                <w:b w:val="0"/>
                <w:bCs w:val="0"/>
                <w:i w:val="0"/>
                <w:iCs w:val="0"/>
                <w:color w:val="000000"/>
                <w:kern w:val="0"/>
                <w:sz w:val="20"/>
                <w:szCs w:val="20"/>
                <w:u w:val="none"/>
                <w:lang w:val="en-US" w:eastAsia="zh-CN" w:bidi="ar"/>
              </w:rPr>
              <w:t>6</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1A7BCAA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102</w:t>
            </w: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4BD1E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84</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E743E8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i w:val="0"/>
                <w:iCs w:val="0"/>
                <w:color w:val="000000"/>
                <w:kern w:val="0"/>
                <w:sz w:val="20"/>
                <w:szCs w:val="20"/>
                <w:u w:val="none"/>
                <w:lang w:val="en-US" w:eastAsia="zh-CN" w:bidi="ar"/>
              </w:rPr>
              <w:t>18</w:t>
            </w: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2EC1741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sz w:val="20"/>
                <w:szCs w:val="20"/>
                <w:highlight w:val="none"/>
                <w:u w:val="none"/>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7EFF0A2">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4CB15380">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344FBE8E">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4BE4A9B1">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p>
        </w:tc>
      </w:tr>
      <w:tr w14:paraId="549FA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94318A">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F940C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5</w:t>
            </w:r>
          </w:p>
        </w:tc>
        <w:tc>
          <w:tcPr>
            <w:tcW w:w="12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01281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327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1A7E1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实践性教学环节</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9B24C5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46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93575A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976</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09FB602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0</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1484CDF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976</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2773EB6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eastAsia="zh-CN" w:bidi="ar"/>
              </w:rPr>
            </w:pP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54829F33">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2C16496E">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231BA965">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404FAE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1F80F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5A3BA6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2503CA18">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1AB61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r>
      <w:tr w14:paraId="4FE7A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5F785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1DCD0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default"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cs="宋体"/>
                <w:b w:val="0"/>
                <w:bCs w:val="0"/>
                <w:i w:val="0"/>
                <w:iCs w:val="0"/>
                <w:color w:val="auto"/>
                <w:kern w:val="0"/>
                <w:sz w:val="20"/>
                <w:szCs w:val="20"/>
                <w:highlight w:val="none"/>
                <w:u w:val="none"/>
                <w:lang w:val="en-US" w:eastAsia="zh-CN" w:bidi="ar"/>
              </w:rPr>
              <w:t>6</w:t>
            </w:r>
          </w:p>
        </w:tc>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309042B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327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A108F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cs="宋体"/>
                <w:b w:val="0"/>
                <w:bCs w:val="0"/>
                <w:i w:val="0"/>
                <w:iCs w:val="0"/>
                <w:color w:val="auto"/>
                <w:kern w:val="0"/>
                <w:sz w:val="20"/>
                <w:szCs w:val="20"/>
                <w:highlight w:val="none"/>
                <w:u w:val="none"/>
                <w:lang w:val="en-US" w:eastAsia="zh-CN" w:bidi="ar"/>
              </w:rPr>
              <w:t>第二课堂</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EF588C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8</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7C0DEA9">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108</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4867251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0</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2230244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108</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7CB4E81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eastAsia="zh-CN" w:bidi="ar"/>
              </w:rPr>
            </w:pP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36F88B1F">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1F5D8FD7">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24366FD">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69D120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CB663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6C3C75F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560F8540">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5915F2">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r>
      <w:tr w14:paraId="35F4B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77113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B0A68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6</w:t>
            </w:r>
          </w:p>
        </w:tc>
        <w:tc>
          <w:tcPr>
            <w:tcW w:w="450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99E31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学分、总学时、实践学时汇总</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71E2E73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152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8AA4CE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2846</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14:paraId="381596F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1216</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14:paraId="42E857A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1630</w:t>
            </w: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29FDEC50">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p>
        </w:tc>
        <w:tc>
          <w:tcPr>
            <w:tcW w:w="570" w:type="dxa"/>
            <w:tcBorders>
              <w:top w:val="single" w:color="auto" w:sz="4" w:space="0"/>
              <w:left w:val="single" w:color="auto" w:sz="4" w:space="0"/>
              <w:bottom w:val="single" w:color="auto" w:sz="4" w:space="0"/>
              <w:right w:val="single" w:color="auto" w:sz="4" w:space="0"/>
            </w:tcBorders>
            <w:shd w:val="clear" w:color="auto" w:fill="auto"/>
            <w:vAlign w:val="center"/>
          </w:tcPr>
          <w:p w14:paraId="4548716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val="0"/>
                <w:bCs w:val="0"/>
                <w:i w:val="0"/>
                <w:iCs w:val="0"/>
                <w:color w:val="auto"/>
                <w:sz w:val="20"/>
                <w:szCs w:val="20"/>
                <w:highlight w:val="none"/>
                <w:u w:val="none"/>
                <w:lang w:val="en-US" w:eastAsia="zh-CN"/>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5A4EA4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C382D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p>
        </w:tc>
        <w:tc>
          <w:tcPr>
            <w:tcW w:w="510" w:type="dxa"/>
            <w:tcBorders>
              <w:top w:val="single" w:color="auto" w:sz="4" w:space="0"/>
              <w:left w:val="single" w:color="auto" w:sz="4" w:space="0"/>
              <w:bottom w:val="single" w:color="auto" w:sz="4" w:space="0"/>
              <w:right w:val="single" w:color="auto" w:sz="4" w:space="0"/>
            </w:tcBorders>
            <w:shd w:val="clear" w:color="auto" w:fill="auto"/>
            <w:vAlign w:val="center"/>
          </w:tcPr>
          <w:p w14:paraId="529E68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659E8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14:paraId="37CCEFC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宋体" w:hAnsi="宋体" w:eastAsia="宋体" w:cs="宋体"/>
                <w:b w:val="0"/>
                <w:bCs w:val="0"/>
                <w:i w:val="0"/>
                <w:iCs w:val="0"/>
                <w:color w:val="auto"/>
                <w:sz w:val="20"/>
                <w:szCs w:val="20"/>
                <w:highlight w:val="none"/>
                <w:u w:val="none"/>
              </w:rPr>
            </w:pP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3208CB7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739C34">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r>
      <w:tr w14:paraId="12E4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01106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E7E87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7</w:t>
            </w:r>
          </w:p>
        </w:tc>
        <w:tc>
          <w:tcPr>
            <w:tcW w:w="450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73A39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理论教学学时/总学时</w:t>
            </w:r>
          </w:p>
        </w:tc>
        <w:tc>
          <w:tcPr>
            <w:tcW w:w="715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2780A88D">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0.43</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1EABE323">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3C661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r>
      <w:tr w14:paraId="7DF75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463EA5">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22B33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8</w:t>
            </w:r>
          </w:p>
        </w:tc>
        <w:tc>
          <w:tcPr>
            <w:tcW w:w="450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0D690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实践教学学时（课内+综合实践）/总学时</w:t>
            </w:r>
          </w:p>
        </w:tc>
        <w:tc>
          <w:tcPr>
            <w:tcW w:w="715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7D9325A6">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0.57</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545B2946">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1FD73F">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r>
      <w:tr w14:paraId="5B7D4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2FA00C">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olor w:val="auto"/>
                <w:sz w:val="18"/>
                <w:szCs w:val="18"/>
                <w:highlight w:val="none"/>
                <w:u w:val="none"/>
              </w:rPr>
            </w:pP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95AF3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9</w:t>
            </w:r>
          </w:p>
        </w:tc>
        <w:tc>
          <w:tcPr>
            <w:tcW w:w="450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F1D53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理论教学时数：实践教学时数</w:t>
            </w:r>
          </w:p>
        </w:tc>
        <w:tc>
          <w:tcPr>
            <w:tcW w:w="7155"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0E59D52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leftChars="0" w:right="0" w:rightChars="0"/>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0</w:t>
            </w:r>
            <w:r>
              <w:rPr>
                <w:rFonts w:hint="eastAsia" w:ascii="宋体" w:hAnsi="宋体" w:cs="宋体"/>
                <w:b w:val="0"/>
                <w:bCs w:val="0"/>
                <w:i w:val="0"/>
                <w:iCs w:val="0"/>
                <w:color w:val="000000"/>
                <w:kern w:val="0"/>
                <w:sz w:val="20"/>
                <w:szCs w:val="20"/>
                <w:u w:val="none"/>
                <w:lang w:val="en-US" w:eastAsia="zh-Hans" w:bidi="ar"/>
              </w:rPr>
              <w:t>.</w:t>
            </w:r>
            <w:r>
              <w:rPr>
                <w:rFonts w:hint="default" w:ascii="宋体" w:hAnsi="宋体" w:cs="宋体"/>
                <w:b w:val="0"/>
                <w:bCs w:val="0"/>
                <w:i w:val="0"/>
                <w:iCs w:val="0"/>
                <w:color w:val="000000"/>
                <w:kern w:val="0"/>
                <w:sz w:val="20"/>
                <w:szCs w:val="20"/>
                <w:u w:val="none"/>
                <w:lang w:val="en-US" w:eastAsia="zh-Hans" w:bidi="ar"/>
              </w:rPr>
              <w:t>4</w:t>
            </w:r>
            <w:r>
              <w:rPr>
                <w:rFonts w:hint="eastAsia" w:ascii="宋体" w:hAnsi="宋体" w:cs="宋体"/>
                <w:b w:val="0"/>
                <w:bCs w:val="0"/>
                <w:i w:val="0"/>
                <w:iCs w:val="0"/>
                <w:color w:val="000000"/>
                <w:kern w:val="0"/>
                <w:sz w:val="20"/>
                <w:szCs w:val="20"/>
                <w:u w:val="none"/>
                <w:lang w:val="en-US" w:eastAsia="zh-CN" w:bidi="ar"/>
              </w:rPr>
              <w:t>3</w:t>
            </w:r>
            <w:r>
              <w:rPr>
                <w:rFonts w:hint="eastAsia" w:ascii="宋体" w:hAnsi="宋体" w:cs="宋体"/>
                <w:b w:val="0"/>
                <w:bCs w:val="0"/>
                <w:i w:val="0"/>
                <w:iCs w:val="0"/>
                <w:color w:val="000000"/>
                <w:kern w:val="0"/>
                <w:sz w:val="20"/>
                <w:szCs w:val="20"/>
                <w:u w:val="none"/>
                <w:lang w:val="en-US" w:eastAsia="zh-Hans" w:bidi="ar"/>
              </w:rPr>
              <w:t>：</w:t>
            </w:r>
            <w:r>
              <w:rPr>
                <w:rFonts w:hint="default" w:ascii="宋体" w:hAnsi="宋体" w:cs="宋体"/>
                <w:b w:val="0"/>
                <w:bCs w:val="0"/>
                <w:i w:val="0"/>
                <w:iCs w:val="0"/>
                <w:color w:val="000000"/>
                <w:kern w:val="0"/>
                <w:sz w:val="20"/>
                <w:szCs w:val="20"/>
                <w:u w:val="none"/>
                <w:lang w:val="en-US" w:eastAsia="zh-Hans" w:bidi="ar"/>
              </w:rPr>
              <w:t>0.5</w:t>
            </w:r>
            <w:r>
              <w:rPr>
                <w:rFonts w:hint="eastAsia" w:ascii="宋体" w:hAnsi="宋体" w:cs="宋体"/>
                <w:b w:val="0"/>
                <w:bCs w:val="0"/>
                <w:i w:val="0"/>
                <w:iCs w:val="0"/>
                <w:color w:val="000000"/>
                <w:kern w:val="0"/>
                <w:sz w:val="20"/>
                <w:szCs w:val="20"/>
                <w:u w:val="none"/>
                <w:lang w:val="en-US" w:eastAsia="zh-CN" w:bidi="ar"/>
              </w:rPr>
              <w:t>7</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3AC277E1">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66C2A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val="0"/>
                <w:bCs w:val="0"/>
                <w:i w:val="0"/>
                <w:iCs w:val="0"/>
                <w:color w:val="auto"/>
                <w:sz w:val="20"/>
                <w:szCs w:val="20"/>
                <w:highlight w:val="none"/>
                <w:u w:val="none"/>
              </w:rPr>
            </w:pPr>
          </w:p>
        </w:tc>
      </w:tr>
      <w:tr w14:paraId="3EE76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421"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2D311D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备注： 1.全部教学活动（周）=教学准备（周）+考核总结（周）+集中实践（周）。    </w:t>
            </w:r>
          </w:p>
        </w:tc>
      </w:tr>
      <w:tr w14:paraId="7975A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421"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09DA5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w:t>
            </w:r>
            <w:r>
              <w:rPr>
                <w:rFonts w:hint="eastAsia" w:ascii="宋体" w:hAnsi="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 xml:space="preserve">.线上课程为学生自主学习，不占用日常上课时间。   </w:t>
            </w:r>
          </w:p>
        </w:tc>
      </w:tr>
      <w:tr w14:paraId="1D2F0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421"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FCCA9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w:t>
            </w:r>
            <w:r>
              <w:rPr>
                <w:rFonts w:hint="eastAsia" w:ascii="宋体" w:hAnsi="宋体" w:cs="宋体"/>
                <w:i w:val="0"/>
                <w:iCs w:val="0"/>
                <w:color w:val="auto"/>
                <w:kern w:val="0"/>
                <w:sz w:val="18"/>
                <w:szCs w:val="18"/>
                <w:highlight w:val="none"/>
                <w:u w:val="none"/>
                <w:lang w:val="en-US" w:eastAsia="zh-CN" w:bidi="ar"/>
              </w:rPr>
              <w:t>3</w:t>
            </w:r>
            <w:r>
              <w:rPr>
                <w:rFonts w:hint="eastAsia" w:ascii="宋体" w:hAnsi="宋体" w:eastAsia="宋体" w:cs="宋体"/>
                <w:i w:val="0"/>
                <w:iCs w:val="0"/>
                <w:color w:val="auto"/>
                <w:kern w:val="0"/>
                <w:sz w:val="18"/>
                <w:szCs w:val="18"/>
                <w:highlight w:val="none"/>
                <w:u w:val="none"/>
                <w:lang w:val="en-US" w:eastAsia="zh-CN" w:bidi="ar"/>
              </w:rPr>
              <w:t>. 相关代码说明:</w:t>
            </w:r>
          </w:p>
        </w:tc>
      </w:tr>
      <w:tr w14:paraId="23361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421" w:type="dxa"/>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43EFF519">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i w:val="0"/>
                <w:iCs w:val="0"/>
                <w:color w:val="auto"/>
                <w:sz w:val="18"/>
                <w:szCs w:val="18"/>
                <w:highlight w:val="none"/>
                <w:u w:val="none"/>
              </w:rPr>
            </w:pPr>
          </w:p>
        </w:tc>
      </w:tr>
      <w:tr w14:paraId="74AAA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421"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83B7F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Chars="200"/>
              <w:jc w:val="both"/>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▲代表“自主学习”      ▼代表“集中辅教”       ◊代表“专业群课程”       ※代表“网络课程”</w:t>
            </w:r>
          </w:p>
        </w:tc>
      </w:tr>
      <w:tr w14:paraId="6679E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421" w:type="dxa"/>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55F9CFE6">
            <w:pPr>
              <w:keepNext w:val="0"/>
              <w:keepLines w:val="0"/>
              <w:suppressLineNumbers w:val="0"/>
              <w:spacing w:before="0" w:beforeAutospacing="0" w:after="0" w:afterAutospacing="0"/>
              <w:ind w:left="0" w:right="0"/>
              <w:rPr>
                <w:rFonts w:hint="eastAsia"/>
              </w:rPr>
            </w:pPr>
            <w:r>
              <w:rPr>
                <w:rFonts w:hint="eastAsia" w:ascii="宋体" w:hAnsi="宋体" w:eastAsia="宋体" w:cs="宋体"/>
                <w:i w:val="0"/>
                <w:iCs w:val="0"/>
                <w:color w:val="auto"/>
                <w:kern w:val="0"/>
                <w:sz w:val="18"/>
                <w:szCs w:val="18"/>
                <w:highlight w:val="none"/>
                <w:u w:val="none"/>
                <w:lang w:val="en-US" w:eastAsia="zh-CN" w:bidi="ar"/>
              </w:rPr>
              <w:t>◈代表“此课程不计周学时数”           ◯代表“学校课程”       ◉代表“校企课程”         ●代表“企业课程”</w:t>
            </w:r>
          </w:p>
        </w:tc>
      </w:tr>
    </w:tbl>
    <w:p w14:paraId="44DB930F">
      <w:pPr>
        <w:pStyle w:val="9"/>
        <w:rPr>
          <w:rFonts w:hint="eastAsia"/>
          <w:lang w:val="en-US" w:eastAsia="zh-CN"/>
        </w:rPr>
      </w:pPr>
    </w:p>
    <w:p w14:paraId="2ACDCC3D">
      <w:pPr>
        <w:snapToGrid w:val="0"/>
        <w:spacing w:line="360" w:lineRule="auto"/>
        <w:jc w:val="both"/>
        <w:rPr>
          <w:rFonts w:hint="eastAsia" w:ascii="宋体" w:hAnsi="宋体" w:cs="宋体"/>
          <w:color w:val="auto"/>
          <w:sz w:val="20"/>
          <w:szCs w:val="20"/>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bookmarkEnd w:id="55"/>
    <w:bookmarkEnd w:id="56"/>
    <w:bookmarkEnd w:id="57"/>
    <w:bookmarkEnd w:id="58"/>
    <w:p w14:paraId="47848469">
      <w:pPr>
        <w:pStyle w:val="3"/>
        <w:bidi w:val="0"/>
        <w:rPr>
          <w:color w:val="auto"/>
          <w:highlight w:val="none"/>
        </w:rPr>
      </w:pPr>
      <w:bookmarkStart w:id="164" w:name="_Toc1714"/>
      <w:bookmarkStart w:id="165" w:name="_Toc19122"/>
      <w:bookmarkStart w:id="166" w:name="_Toc29585"/>
      <w:bookmarkStart w:id="167" w:name="_Toc8917"/>
      <w:bookmarkStart w:id="168" w:name="_Toc23133"/>
      <w:bookmarkStart w:id="169" w:name="_Toc17618"/>
      <w:bookmarkStart w:id="170" w:name="_Toc26236"/>
      <w:bookmarkStart w:id="171" w:name="_Toc511399716"/>
      <w:bookmarkStart w:id="172" w:name="_Toc22596"/>
      <w:bookmarkStart w:id="173" w:name="_Toc16567"/>
      <w:bookmarkStart w:id="174" w:name="_Toc20823"/>
      <w:bookmarkStart w:id="175" w:name="_Toc3972"/>
      <w:bookmarkStart w:id="176" w:name="_Toc1845"/>
      <w:r>
        <w:rPr>
          <w:rFonts w:hint="eastAsia"/>
          <w:color w:val="auto"/>
          <w:highlight w:val="none"/>
          <w:lang w:eastAsia="zh-CN"/>
        </w:rPr>
        <w:t>八</w:t>
      </w:r>
      <w:r>
        <w:rPr>
          <w:rFonts w:hint="eastAsia"/>
          <w:color w:val="auto"/>
          <w:highlight w:val="none"/>
        </w:rPr>
        <w:t>、</w:t>
      </w:r>
      <w:bookmarkEnd w:id="164"/>
      <w:bookmarkEnd w:id="165"/>
      <w:bookmarkEnd w:id="166"/>
      <w:bookmarkEnd w:id="167"/>
      <w:bookmarkEnd w:id="168"/>
      <w:bookmarkEnd w:id="169"/>
      <w:bookmarkEnd w:id="170"/>
      <w:bookmarkEnd w:id="171"/>
      <w:bookmarkEnd w:id="172"/>
      <w:bookmarkStart w:id="177" w:name="_Toc352756488"/>
      <w:bookmarkStart w:id="178" w:name="_Toc353182695"/>
      <w:r>
        <w:rPr>
          <w:rFonts w:hint="eastAsia"/>
          <w:color w:val="auto"/>
          <w:highlight w:val="none"/>
        </w:rPr>
        <w:t>实施保障</w:t>
      </w:r>
      <w:bookmarkEnd w:id="173"/>
      <w:bookmarkEnd w:id="174"/>
      <w:bookmarkEnd w:id="175"/>
      <w:bookmarkEnd w:id="176"/>
    </w:p>
    <w:p w14:paraId="575912E3">
      <w:pPr>
        <w:pStyle w:val="4"/>
        <w:bidi w:val="0"/>
        <w:rPr>
          <w:rFonts w:hint="eastAsia"/>
          <w:b w:val="0"/>
          <w:bCs/>
          <w:color w:val="auto"/>
          <w:highlight w:val="none"/>
        </w:rPr>
      </w:pPr>
      <w:bookmarkStart w:id="179" w:name="_Toc12031"/>
      <w:bookmarkStart w:id="180" w:name="_Toc23291"/>
      <w:bookmarkStart w:id="181" w:name="_Toc22825"/>
      <w:bookmarkStart w:id="182" w:name="_Toc1678"/>
      <w:bookmarkStart w:id="183" w:name="_Toc29692"/>
      <w:bookmarkStart w:id="184" w:name="_Toc12357"/>
      <w:bookmarkStart w:id="185" w:name="_Toc31311"/>
      <w:bookmarkStart w:id="186" w:name="_Toc6120"/>
      <w:bookmarkStart w:id="187" w:name="_Toc32414"/>
      <w:r>
        <w:rPr>
          <w:rFonts w:hint="eastAsia"/>
          <w:b w:val="0"/>
          <w:bCs/>
          <w:color w:val="auto"/>
          <w:highlight w:val="none"/>
        </w:rPr>
        <w:t>（一）师资队伍</w:t>
      </w:r>
      <w:bookmarkEnd w:id="179"/>
      <w:bookmarkEnd w:id="180"/>
      <w:bookmarkEnd w:id="181"/>
      <w:bookmarkEnd w:id="182"/>
      <w:bookmarkEnd w:id="183"/>
      <w:bookmarkEnd w:id="184"/>
      <w:bookmarkEnd w:id="185"/>
      <w:bookmarkEnd w:id="186"/>
      <w:bookmarkEnd w:id="187"/>
    </w:p>
    <w:p w14:paraId="1253F97C">
      <w:pPr>
        <w:keepNext w:val="0"/>
        <w:keepLines w:val="0"/>
        <w:pageBreakBefore w:val="0"/>
        <w:widowControl w:val="0"/>
        <w:numPr>
          <w:ilvl w:val="0"/>
          <w:numId w:val="0"/>
        </w:numPr>
        <w:kinsoku/>
        <w:overflowPunct/>
        <w:topLinePunct w:val="0"/>
        <w:autoSpaceDE/>
        <w:autoSpaceDN/>
        <w:bidi w:val="0"/>
        <w:snapToGrid w:val="0"/>
        <w:spacing w:line="360" w:lineRule="auto"/>
        <w:ind w:leftChars="0" w:firstLine="640" w:firstLineChars="200"/>
        <w:jc w:val="both"/>
        <w:textAlignment w:val="auto"/>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eastAsia="zh-CN"/>
        </w:rPr>
        <w:t>本专业共有教师</w:t>
      </w:r>
      <w:r>
        <w:rPr>
          <w:rFonts w:hint="eastAsia" w:ascii="仿宋_GB2312" w:hAnsi="仿宋_GB2312" w:eastAsia="仿宋_GB2312" w:cs="仿宋_GB2312"/>
          <w:b w:val="0"/>
          <w:bCs/>
          <w:color w:val="auto"/>
          <w:sz w:val="32"/>
          <w:szCs w:val="32"/>
          <w:highlight w:val="none"/>
          <w:lang w:val="en-US" w:eastAsia="zh-CN"/>
        </w:rPr>
        <w:t>8</w:t>
      </w:r>
      <w:r>
        <w:rPr>
          <w:rFonts w:hint="default" w:ascii="仿宋_GB2312" w:hAnsi="仿宋_GB2312" w:eastAsia="仿宋_GB2312" w:cs="仿宋_GB2312"/>
          <w:b w:val="0"/>
          <w:bCs/>
          <w:color w:val="auto"/>
          <w:sz w:val="32"/>
          <w:szCs w:val="32"/>
          <w:highlight w:val="none"/>
          <w:lang w:eastAsia="zh-CN"/>
        </w:rPr>
        <w:t>0</w:t>
      </w:r>
      <w:r>
        <w:rPr>
          <w:rFonts w:hint="eastAsia" w:ascii="仿宋_GB2312" w:hAnsi="仿宋_GB2312" w:eastAsia="仿宋_GB2312" w:cs="仿宋_GB2312"/>
          <w:b w:val="0"/>
          <w:bCs/>
          <w:color w:val="auto"/>
          <w:sz w:val="32"/>
          <w:szCs w:val="32"/>
          <w:highlight w:val="none"/>
          <w:lang w:val="en-US" w:eastAsia="zh-CN"/>
        </w:rPr>
        <w:t>人，其中专任教师60人，</w:t>
      </w:r>
      <w:r>
        <w:rPr>
          <w:rFonts w:hint="eastAsia" w:ascii="仿宋_GB2312" w:hAnsi="仿宋_GB2312" w:eastAsia="仿宋_GB2312" w:cs="仿宋_GB2312"/>
          <w:b w:val="0"/>
          <w:bCs/>
          <w:color w:val="auto"/>
          <w:sz w:val="32"/>
          <w:szCs w:val="32"/>
          <w:highlight w:val="none"/>
        </w:rPr>
        <w:t>生师比</w:t>
      </w:r>
      <w:r>
        <w:rPr>
          <w:rFonts w:hint="eastAsia" w:ascii="仿宋_GB2312" w:hAnsi="仿宋_GB2312" w:eastAsia="仿宋_GB2312" w:cs="仿宋_GB2312"/>
          <w:b w:val="0"/>
          <w:bCs/>
          <w:color w:val="auto"/>
          <w:sz w:val="32"/>
          <w:szCs w:val="32"/>
          <w:highlight w:val="none"/>
          <w:lang w:eastAsia="zh-CN"/>
        </w:rPr>
        <w:t>为</w:t>
      </w:r>
      <w:r>
        <w:rPr>
          <w:rFonts w:hint="eastAsia" w:ascii="仿宋_GB2312" w:hAnsi="仿宋_GB2312" w:eastAsia="仿宋_GB2312" w:cs="仿宋_GB2312"/>
          <w:b w:val="0"/>
          <w:bCs/>
          <w:color w:val="auto"/>
          <w:sz w:val="32"/>
          <w:szCs w:val="32"/>
          <w:highlight w:val="none"/>
          <w:lang w:val="en-US" w:eastAsia="zh-CN"/>
        </w:rPr>
        <w:t>20</w:t>
      </w:r>
      <w:r>
        <w:rPr>
          <w:rFonts w:hint="default"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b w:val="0"/>
          <w:bCs/>
          <w:color w:val="auto"/>
          <w:sz w:val="32"/>
          <w:szCs w:val="32"/>
          <w:highlight w:val="none"/>
          <w:lang w:val="en-US" w:eastAsia="zh-CN"/>
        </w:rPr>
        <w:t>1</w:t>
      </w:r>
      <w:r>
        <w:rPr>
          <w:rFonts w:hint="eastAsia" w:ascii="仿宋_GB2312" w:hAnsi="仿宋_GB2312" w:eastAsia="仿宋_GB2312" w:cs="仿宋_GB2312"/>
          <w:b w:val="0"/>
          <w:bCs/>
          <w:color w:val="auto"/>
          <w:sz w:val="32"/>
          <w:szCs w:val="32"/>
          <w:highlight w:val="none"/>
          <w:lang w:val="en-US" w:eastAsia="zh-Hans"/>
        </w:rPr>
        <w:t>，</w:t>
      </w:r>
      <w:r>
        <w:rPr>
          <w:rFonts w:hint="eastAsia" w:ascii="仿宋_GB2312" w:hAnsi="仿宋_GB2312" w:eastAsia="仿宋_GB2312" w:cs="仿宋_GB2312"/>
          <w:b w:val="0"/>
          <w:bCs/>
          <w:color w:val="auto"/>
          <w:sz w:val="32"/>
          <w:szCs w:val="32"/>
          <w:highlight w:val="none"/>
        </w:rPr>
        <w:t>双师素质教师</w:t>
      </w:r>
      <w:r>
        <w:rPr>
          <w:rFonts w:hint="default" w:ascii="仿宋_GB2312" w:hAnsi="仿宋_GB2312" w:eastAsia="仿宋_GB2312" w:cs="仿宋_GB2312"/>
          <w:b w:val="0"/>
          <w:bCs/>
          <w:color w:val="auto"/>
          <w:sz w:val="32"/>
          <w:szCs w:val="32"/>
          <w:highlight w:val="none"/>
          <w:lang w:eastAsia="zh-CN"/>
        </w:rPr>
        <w:t>4</w:t>
      </w:r>
      <w:r>
        <w:rPr>
          <w:rFonts w:hint="eastAsia" w:ascii="仿宋_GB2312" w:hAnsi="仿宋_GB2312" w:eastAsia="仿宋_GB2312" w:cs="仿宋_GB2312"/>
          <w:b w:val="0"/>
          <w:bCs/>
          <w:color w:val="auto"/>
          <w:sz w:val="32"/>
          <w:szCs w:val="32"/>
          <w:highlight w:val="none"/>
          <w:lang w:val="en-US" w:eastAsia="zh-CN"/>
        </w:rPr>
        <w:t>5人，</w:t>
      </w:r>
      <w:r>
        <w:rPr>
          <w:rFonts w:hint="eastAsia" w:ascii="仿宋_GB2312" w:hAnsi="仿宋_GB2312" w:eastAsia="仿宋_GB2312" w:cs="仿宋_GB2312"/>
          <w:b w:val="0"/>
          <w:bCs/>
          <w:color w:val="auto"/>
          <w:sz w:val="32"/>
          <w:szCs w:val="32"/>
          <w:highlight w:val="none"/>
        </w:rPr>
        <w:t>占比</w:t>
      </w:r>
      <w:r>
        <w:rPr>
          <w:rFonts w:hint="eastAsia" w:ascii="仿宋_GB2312" w:hAnsi="仿宋_GB2312" w:eastAsia="仿宋_GB2312" w:cs="仿宋_GB2312"/>
          <w:b w:val="0"/>
          <w:bCs/>
          <w:color w:val="auto"/>
          <w:sz w:val="32"/>
          <w:szCs w:val="32"/>
          <w:highlight w:val="none"/>
          <w:lang w:eastAsia="zh-CN"/>
        </w:rPr>
        <w:t>为</w:t>
      </w:r>
      <w:r>
        <w:rPr>
          <w:rFonts w:hint="eastAsia" w:ascii="仿宋_GB2312" w:hAnsi="仿宋_GB2312" w:eastAsia="仿宋_GB2312" w:cs="仿宋_GB2312"/>
          <w:b w:val="0"/>
          <w:bCs/>
          <w:color w:val="auto"/>
          <w:sz w:val="32"/>
          <w:szCs w:val="32"/>
          <w:highlight w:val="none"/>
          <w:lang w:val="en-US" w:eastAsia="zh-CN"/>
        </w:rPr>
        <w:t>75</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b w:val="0"/>
          <w:bCs/>
          <w:color w:val="auto"/>
          <w:sz w:val="32"/>
          <w:szCs w:val="32"/>
          <w:highlight w:val="none"/>
          <w:lang w:val="en-US" w:eastAsia="zh-CN"/>
        </w:rPr>
        <w:t>高级职称</w:t>
      </w:r>
      <w:r>
        <w:rPr>
          <w:rFonts w:hint="default" w:ascii="仿宋_GB2312" w:hAnsi="仿宋_GB2312" w:eastAsia="仿宋_GB2312" w:cs="仿宋_GB2312"/>
          <w:b w:val="0"/>
          <w:bCs/>
          <w:color w:val="auto"/>
          <w:sz w:val="32"/>
          <w:szCs w:val="32"/>
          <w:highlight w:val="none"/>
          <w:lang w:eastAsia="zh-CN"/>
        </w:rPr>
        <w:t>1</w:t>
      </w:r>
      <w:r>
        <w:rPr>
          <w:rFonts w:hint="eastAsia" w:ascii="仿宋_GB2312" w:hAnsi="仿宋_GB2312" w:eastAsia="仿宋_GB2312" w:cs="仿宋_GB2312"/>
          <w:b w:val="0"/>
          <w:bCs/>
          <w:color w:val="auto"/>
          <w:sz w:val="32"/>
          <w:szCs w:val="32"/>
          <w:highlight w:val="none"/>
          <w:lang w:val="en-US" w:eastAsia="zh-CN"/>
        </w:rPr>
        <w:t>8人，占比22.5</w:t>
      </w:r>
      <w:r>
        <w:rPr>
          <w:rFonts w:hint="default"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b w:val="0"/>
          <w:bCs/>
          <w:color w:val="auto"/>
          <w:sz w:val="32"/>
          <w:szCs w:val="32"/>
          <w:highlight w:val="none"/>
          <w:lang w:val="en-US" w:eastAsia="zh-CN"/>
        </w:rPr>
        <w:t>，研究生</w:t>
      </w:r>
      <w:r>
        <w:rPr>
          <w:rFonts w:hint="default" w:ascii="仿宋_GB2312" w:hAnsi="仿宋_GB2312" w:eastAsia="仿宋_GB2312" w:cs="仿宋_GB2312"/>
          <w:b w:val="0"/>
          <w:bCs/>
          <w:color w:val="auto"/>
          <w:sz w:val="32"/>
          <w:szCs w:val="32"/>
          <w:highlight w:val="none"/>
          <w:lang w:eastAsia="zh-CN"/>
        </w:rPr>
        <w:t>1</w:t>
      </w:r>
      <w:r>
        <w:rPr>
          <w:rFonts w:hint="eastAsia" w:ascii="仿宋_GB2312" w:hAnsi="仿宋_GB2312" w:eastAsia="仿宋_GB2312" w:cs="仿宋_GB2312"/>
          <w:b w:val="0"/>
          <w:bCs/>
          <w:color w:val="auto"/>
          <w:sz w:val="32"/>
          <w:szCs w:val="32"/>
          <w:highlight w:val="none"/>
          <w:lang w:val="en-US" w:eastAsia="zh-CN"/>
        </w:rPr>
        <w:t>5人，占比18.75</w:t>
      </w:r>
      <w:r>
        <w:rPr>
          <w:rFonts w:hint="default" w:ascii="仿宋_GB2312" w:hAnsi="仿宋_GB2312" w:eastAsia="仿宋_GB2312" w:cs="仿宋_GB2312"/>
          <w:b w:val="0"/>
          <w:bCs/>
          <w:color w:val="auto"/>
          <w:sz w:val="32"/>
          <w:szCs w:val="32"/>
          <w:highlight w:val="none"/>
          <w:lang w:eastAsia="zh-CN"/>
        </w:rPr>
        <w:t>%；</w:t>
      </w:r>
      <w:r>
        <w:rPr>
          <w:rFonts w:hint="eastAsia" w:ascii="仿宋_GB2312" w:hAnsi="仿宋_GB2312" w:eastAsia="仿宋_GB2312" w:cs="仿宋_GB2312"/>
          <w:b w:val="0"/>
          <w:bCs/>
          <w:color w:val="auto"/>
          <w:sz w:val="32"/>
          <w:szCs w:val="32"/>
          <w:highlight w:val="none"/>
          <w:lang w:val="en-US" w:eastAsia="zh-CN"/>
        </w:rPr>
        <w:t>兼职教师均为行业</w:t>
      </w:r>
      <w:r>
        <w:rPr>
          <w:rFonts w:hint="default" w:ascii="仿宋_GB2312" w:hAnsi="仿宋_GB2312" w:eastAsia="仿宋_GB2312" w:cs="仿宋_GB2312"/>
          <w:b w:val="0"/>
          <w:bCs/>
          <w:color w:val="auto"/>
          <w:sz w:val="32"/>
          <w:szCs w:val="32"/>
          <w:highlight w:val="none"/>
          <w:lang w:eastAsia="zh-CN"/>
        </w:rPr>
        <w:t>专家</w:t>
      </w:r>
      <w:r>
        <w:rPr>
          <w:rFonts w:hint="eastAsia" w:ascii="仿宋_GB2312" w:hAnsi="仿宋_GB2312" w:eastAsia="仿宋_GB2312" w:cs="仿宋_GB2312"/>
          <w:b w:val="0"/>
          <w:bCs/>
          <w:color w:val="auto"/>
          <w:sz w:val="32"/>
          <w:szCs w:val="32"/>
          <w:highlight w:val="none"/>
          <w:lang w:val="en-US" w:eastAsia="zh-Hans"/>
        </w:rPr>
        <w:t>和</w:t>
      </w:r>
      <w:r>
        <w:rPr>
          <w:rFonts w:hint="eastAsia" w:ascii="仿宋_GB2312" w:hAnsi="仿宋_GB2312" w:eastAsia="仿宋_GB2312" w:cs="仿宋_GB2312"/>
          <w:b w:val="0"/>
          <w:bCs/>
          <w:color w:val="auto"/>
          <w:sz w:val="32"/>
          <w:szCs w:val="32"/>
          <w:highlight w:val="none"/>
          <w:lang w:val="en-US" w:eastAsia="zh-CN"/>
        </w:rPr>
        <w:t>中</w:t>
      </w:r>
      <w:r>
        <w:rPr>
          <w:rFonts w:hint="default" w:ascii="仿宋_GB2312" w:hAnsi="仿宋_GB2312" w:eastAsia="仿宋_GB2312" w:cs="仿宋_GB2312"/>
          <w:b w:val="0"/>
          <w:bCs/>
          <w:color w:val="auto"/>
          <w:sz w:val="32"/>
          <w:szCs w:val="32"/>
          <w:highlight w:val="none"/>
          <w:lang w:eastAsia="zh-CN"/>
        </w:rPr>
        <w:t>级</w:t>
      </w:r>
      <w:r>
        <w:rPr>
          <w:rFonts w:hint="eastAsia" w:ascii="仿宋_GB2312" w:hAnsi="仿宋_GB2312" w:eastAsia="仿宋_GB2312" w:cs="仿宋_GB2312"/>
          <w:b w:val="0"/>
          <w:bCs/>
          <w:color w:val="auto"/>
          <w:sz w:val="32"/>
          <w:szCs w:val="32"/>
          <w:highlight w:val="none"/>
          <w:lang w:val="en-US" w:eastAsia="zh-CN"/>
        </w:rPr>
        <w:t>以上职称</w:t>
      </w:r>
      <w:r>
        <w:rPr>
          <w:rFonts w:hint="default" w:ascii="仿宋_GB2312" w:hAnsi="仿宋_GB2312" w:eastAsia="仿宋_GB2312" w:cs="仿宋_GB2312"/>
          <w:b w:val="0"/>
          <w:bCs/>
          <w:color w:val="auto"/>
          <w:sz w:val="32"/>
          <w:szCs w:val="32"/>
          <w:highlight w:val="none"/>
          <w:lang w:eastAsia="zh-CN"/>
        </w:rPr>
        <w:t>临床一线骨干教师</w:t>
      </w:r>
      <w:r>
        <w:rPr>
          <w:rFonts w:hint="eastAsia" w:ascii="仿宋_GB2312" w:hAnsi="仿宋_GB2312" w:eastAsia="仿宋_GB2312" w:cs="仿宋_GB2312"/>
          <w:b w:val="0"/>
          <w:bCs/>
          <w:color w:val="auto"/>
          <w:sz w:val="32"/>
          <w:szCs w:val="32"/>
          <w:highlight w:val="none"/>
          <w:lang w:val="en-US" w:eastAsia="zh-CN"/>
        </w:rPr>
        <w:t>。担任核心课程的老师均</w:t>
      </w:r>
      <w:r>
        <w:rPr>
          <w:rFonts w:hint="eastAsia" w:ascii="仿宋_GB2312" w:hAnsi="仿宋_GB2312" w:eastAsia="仿宋_GB2312" w:cs="仿宋_GB2312"/>
          <w:b w:val="0"/>
          <w:bCs/>
          <w:color w:val="auto"/>
          <w:kern w:val="2"/>
          <w:sz w:val="32"/>
          <w:szCs w:val="32"/>
          <w:u w:val="none"/>
          <w:shd w:val="clear" w:color="auto" w:fill="auto"/>
          <w:lang w:val="en-US" w:eastAsia="zh-CN" w:bidi="ar-SA"/>
        </w:rPr>
        <w:t>持有护士资格证书、医师资格证、健康管理师等医养行业相关证书，</w:t>
      </w:r>
      <w:r>
        <w:rPr>
          <w:rFonts w:hint="eastAsia" w:ascii="仿宋_GB2312" w:hAnsi="仿宋_GB2312" w:eastAsia="仿宋_GB2312" w:cs="仿宋_GB2312"/>
          <w:b w:val="0"/>
          <w:bCs/>
          <w:color w:val="auto"/>
          <w:sz w:val="32"/>
          <w:szCs w:val="32"/>
          <w:highlight w:val="none"/>
          <w:lang w:eastAsia="zh-CN"/>
        </w:rPr>
        <w:t>形</w:t>
      </w:r>
      <w:r>
        <w:rPr>
          <w:rFonts w:hint="eastAsia" w:ascii="仿宋_GB2312" w:hAnsi="仿宋_GB2312" w:eastAsia="仿宋_GB2312" w:cs="仿宋_GB2312"/>
          <w:b w:val="0"/>
          <w:bCs/>
          <w:color w:val="auto"/>
          <w:sz w:val="32"/>
          <w:szCs w:val="32"/>
          <w:highlight w:val="none"/>
          <w:lang w:val="en-US" w:eastAsia="zh-CN"/>
        </w:rPr>
        <w:t>成职称、年龄</w:t>
      </w:r>
      <w:r>
        <w:rPr>
          <w:rFonts w:hint="default" w:ascii="仿宋_GB2312" w:hAnsi="仿宋_GB2312" w:eastAsia="仿宋_GB2312" w:cs="仿宋_GB2312"/>
          <w:b w:val="0"/>
          <w:bCs/>
          <w:color w:val="auto"/>
          <w:sz w:val="32"/>
          <w:szCs w:val="32"/>
          <w:highlight w:val="none"/>
          <w:lang w:val="en-US" w:eastAsia="zh-CN"/>
        </w:rPr>
        <w:t>及</w:t>
      </w:r>
      <w:r>
        <w:rPr>
          <w:rFonts w:hint="eastAsia" w:ascii="仿宋_GB2312" w:hAnsi="仿宋_GB2312" w:eastAsia="仿宋_GB2312" w:cs="仿宋_GB2312"/>
          <w:b w:val="0"/>
          <w:bCs/>
          <w:color w:val="auto"/>
          <w:sz w:val="32"/>
          <w:szCs w:val="32"/>
          <w:highlight w:val="none"/>
          <w:lang w:val="en-US" w:eastAsia="zh-CN"/>
        </w:rPr>
        <w:t>学历结构比较合理的专兼结合双师型教</w:t>
      </w:r>
      <w:r>
        <w:rPr>
          <w:rFonts w:hint="default" w:ascii="仿宋_GB2312" w:hAnsi="仿宋_GB2312" w:eastAsia="仿宋_GB2312" w:cs="仿宋_GB2312"/>
          <w:b w:val="0"/>
          <w:bCs/>
          <w:color w:val="auto"/>
          <w:sz w:val="32"/>
          <w:szCs w:val="32"/>
          <w:highlight w:val="none"/>
          <w:lang w:val="en-US" w:eastAsia="zh-CN"/>
        </w:rPr>
        <w:t>师</w:t>
      </w:r>
      <w:r>
        <w:rPr>
          <w:rFonts w:hint="eastAsia" w:ascii="仿宋_GB2312" w:hAnsi="仿宋_GB2312" w:eastAsia="仿宋_GB2312" w:cs="仿宋_GB2312"/>
          <w:b w:val="0"/>
          <w:bCs/>
          <w:color w:val="auto"/>
          <w:sz w:val="32"/>
          <w:szCs w:val="32"/>
          <w:highlight w:val="none"/>
          <w:lang w:val="en-US" w:eastAsia="zh-CN"/>
        </w:rPr>
        <w:t>团队。</w:t>
      </w:r>
    </w:p>
    <w:p w14:paraId="032B7DBD">
      <w:pPr>
        <w:keepNext w:val="0"/>
        <w:keepLines w:val="0"/>
        <w:pageBreakBefore w:val="0"/>
        <w:widowControl w:val="0"/>
        <w:numPr>
          <w:ilvl w:val="0"/>
          <w:numId w:val="0"/>
        </w:numPr>
        <w:kinsoku/>
        <w:overflowPunct/>
        <w:topLinePunct w:val="0"/>
        <w:autoSpaceDE/>
        <w:autoSpaceDN/>
        <w:bidi w:val="0"/>
        <w:snapToGrid w:val="0"/>
        <w:spacing w:line="360" w:lineRule="auto"/>
        <w:ind w:leftChars="0" w:firstLine="640" w:firstLineChars="200"/>
        <w:jc w:val="both"/>
        <w:textAlignment w:val="auto"/>
        <w:outlineLvl w:val="9"/>
        <w:rPr>
          <w:rFonts w:hint="eastAsia" w:ascii="仿宋_GB2312" w:hAnsi="仿宋_GB2312" w:eastAsia="仿宋_GB2312" w:cs="仿宋_GB2312"/>
          <w:bCs/>
          <w:color w:val="auto"/>
          <w:sz w:val="32"/>
          <w:szCs w:val="32"/>
          <w:highlight w:val="none"/>
          <w:lang w:val="en-US" w:eastAsia="zh-Hans"/>
        </w:rPr>
      </w:pPr>
      <w:r>
        <w:rPr>
          <w:rFonts w:hint="eastAsia" w:ascii="仿宋_GB2312" w:hAnsi="仿宋_GB2312" w:eastAsia="仿宋_GB2312" w:cs="仿宋_GB2312"/>
          <w:bCs/>
          <w:color w:val="auto"/>
          <w:sz w:val="32"/>
          <w:szCs w:val="32"/>
          <w:highlight w:val="none"/>
          <w:lang w:val="en-US" w:eastAsia="zh-CN"/>
        </w:rPr>
        <w:t>1.</w:t>
      </w:r>
      <w:r>
        <w:rPr>
          <w:rFonts w:hint="eastAsia" w:ascii="仿宋_GB2312" w:hAnsi="仿宋_GB2312" w:eastAsia="仿宋_GB2312" w:cs="仿宋_GB2312"/>
          <w:bCs/>
          <w:color w:val="auto"/>
          <w:sz w:val="32"/>
          <w:szCs w:val="32"/>
          <w:highlight w:val="none"/>
          <w:lang w:val="en-US" w:eastAsia="zh-Hans"/>
        </w:rPr>
        <w:t>专业带头人</w:t>
      </w:r>
    </w:p>
    <w:p w14:paraId="078200C6">
      <w:pPr>
        <w:keepNext w:val="0"/>
        <w:keepLines w:val="0"/>
        <w:pageBreakBefore w:val="0"/>
        <w:widowControl w:val="0"/>
        <w:kinsoku/>
        <w:overflowPunct/>
        <w:topLinePunct w:val="0"/>
        <w:autoSpaceDE/>
        <w:autoSpaceDN/>
        <w:bidi w:val="0"/>
        <w:adjustRightInd w:val="0"/>
        <w:snapToGrid w:val="0"/>
        <w:spacing w:line="360" w:lineRule="auto"/>
        <w:ind w:firstLine="640" w:firstLineChars="200"/>
        <w:jc w:val="both"/>
        <w:textAlignment w:val="auto"/>
      </w:pPr>
      <w:bookmarkStart w:id="188" w:name="_Toc16937"/>
      <w:r>
        <w:rPr>
          <w:rFonts w:hint="eastAsia" w:ascii="仿宋_GB2312" w:eastAsia="仿宋_GB2312"/>
          <w:color w:val="auto"/>
          <w:sz w:val="32"/>
          <w:szCs w:val="32"/>
          <w:highlight w:val="none"/>
          <w:lang w:val="en-US" w:eastAsia="zh-Hans"/>
        </w:rPr>
        <w:t>实行</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lang w:val="en-US" w:eastAsia="zh-Hans"/>
        </w:rPr>
        <w:t>行业专家</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lang w:val="en-US" w:eastAsia="zh-Hans"/>
        </w:rPr>
        <w:t>专业</w:t>
      </w:r>
      <w:r>
        <w:rPr>
          <w:rFonts w:hint="eastAsia" w:ascii="仿宋_GB2312" w:eastAsia="仿宋_GB2312"/>
          <w:color w:val="auto"/>
          <w:sz w:val="32"/>
          <w:szCs w:val="32"/>
          <w:highlight w:val="none"/>
          <w:lang w:val="en-US" w:eastAsia="zh-CN"/>
        </w:rPr>
        <w:t>骨干”</w:t>
      </w:r>
      <w:r>
        <w:rPr>
          <w:rFonts w:hint="eastAsia" w:ascii="仿宋_GB2312" w:eastAsia="仿宋_GB2312"/>
          <w:color w:val="auto"/>
          <w:sz w:val="32"/>
          <w:szCs w:val="32"/>
          <w:highlight w:val="none"/>
          <w:lang w:val="en-US" w:eastAsia="zh-Hans"/>
        </w:rPr>
        <w:t>双带头</w:t>
      </w:r>
      <w:r>
        <w:rPr>
          <w:rFonts w:hint="eastAsia" w:ascii="仿宋_GB2312" w:eastAsia="仿宋_GB2312"/>
          <w:color w:val="auto"/>
          <w:sz w:val="32"/>
          <w:szCs w:val="32"/>
          <w:highlight w:val="none"/>
          <w:lang w:val="en-US" w:eastAsia="zh-CN"/>
        </w:rPr>
        <w:t>模式，</w:t>
      </w:r>
      <w:r>
        <w:rPr>
          <w:rFonts w:hint="eastAsia" w:ascii="仿宋_GB2312" w:eastAsia="仿宋_GB2312"/>
          <w:color w:val="auto"/>
          <w:sz w:val="32"/>
          <w:szCs w:val="32"/>
          <w:highlight w:val="none"/>
          <w:lang w:val="en-US" w:eastAsia="zh-Hans"/>
        </w:rPr>
        <w:t>既能够较好的把握行业、专业发展，能广泛联系行业企业，了解各级</w:t>
      </w:r>
      <w:r>
        <w:rPr>
          <w:rFonts w:hint="eastAsia" w:ascii="仿宋_GB2312" w:eastAsia="仿宋_GB2312"/>
          <w:color w:val="auto"/>
          <w:sz w:val="32"/>
          <w:szCs w:val="32"/>
          <w:highlight w:val="none"/>
          <w:lang w:val="en-US" w:eastAsia="zh-CN"/>
        </w:rPr>
        <w:t>医院</w:t>
      </w:r>
      <w:r>
        <w:rPr>
          <w:rFonts w:hint="eastAsia" w:ascii="仿宋_GB2312" w:eastAsia="仿宋_GB2312"/>
          <w:color w:val="auto"/>
          <w:sz w:val="32"/>
          <w:szCs w:val="32"/>
          <w:highlight w:val="none"/>
          <w:lang w:val="en-US" w:eastAsia="zh-Hans"/>
        </w:rPr>
        <w:t>等用人单位对护理专业人才的需求实际，又对教育教学、专业发展有明确的认识，能很好的组织开展教科研工作，在本区域或本领域具有一定的专业影响力。</w:t>
      </w:r>
      <w:bookmarkEnd w:id="188"/>
    </w:p>
    <w:p w14:paraId="51175545">
      <w:pPr>
        <w:adjustRightInd w:val="0"/>
        <w:snapToGrid w:val="0"/>
        <w:spacing w:line="360" w:lineRule="auto"/>
        <w:jc w:val="center"/>
        <w:rPr>
          <w:rFonts w:hint="eastAsia" w:ascii="方正仿宋_GB2312" w:hAnsi="方正仿宋_GB2312" w:eastAsia="方正仿宋_GB2312" w:cs="方正仿宋_GB2312"/>
          <w:color w:val="auto"/>
          <w:kern w:val="2"/>
          <w:sz w:val="28"/>
          <w:szCs w:val="28"/>
          <w:highlight w:val="none"/>
          <w:lang w:val="en-US" w:eastAsia="zh-Hans" w:bidi="ar"/>
        </w:rPr>
      </w:pPr>
      <w:r>
        <w:rPr>
          <w:rFonts w:hint="eastAsia" w:ascii="方正仿宋_GB2312" w:hAnsi="方正仿宋_GB2312" w:eastAsia="方正仿宋_GB2312" w:cs="方正仿宋_GB2312"/>
          <w:color w:val="auto"/>
          <w:kern w:val="2"/>
          <w:sz w:val="28"/>
          <w:szCs w:val="28"/>
          <w:highlight w:val="none"/>
          <w:lang w:val="en-US" w:eastAsia="zh-Hans" w:bidi="ar"/>
        </w:rPr>
        <w:t>表1</w:t>
      </w:r>
      <w:r>
        <w:rPr>
          <w:rFonts w:hint="eastAsia" w:ascii="方正仿宋_GB2312" w:hAnsi="方正仿宋_GB2312" w:eastAsia="方正仿宋_GB2312" w:cs="方正仿宋_GB2312"/>
          <w:color w:val="auto"/>
          <w:kern w:val="2"/>
          <w:sz w:val="28"/>
          <w:szCs w:val="28"/>
          <w:highlight w:val="none"/>
          <w:lang w:val="en-US" w:eastAsia="zh-CN" w:bidi="ar"/>
        </w:rPr>
        <w:t>7</w:t>
      </w:r>
      <w:r>
        <w:rPr>
          <w:rFonts w:hint="eastAsia" w:ascii="方正仿宋_GB2312" w:hAnsi="方正仿宋_GB2312" w:eastAsia="方正仿宋_GB2312" w:cs="方正仿宋_GB2312"/>
          <w:color w:val="auto"/>
          <w:kern w:val="2"/>
          <w:sz w:val="28"/>
          <w:szCs w:val="28"/>
          <w:highlight w:val="none"/>
          <w:lang w:val="en-US" w:eastAsia="zh-Hans" w:bidi="ar"/>
        </w:rPr>
        <w:t xml:space="preserve"> </w:t>
      </w:r>
      <w:r>
        <w:rPr>
          <w:rFonts w:hint="eastAsia" w:ascii="方正仿宋_GB2312" w:hAnsi="方正仿宋_GB2312" w:eastAsia="方正仿宋_GB2312" w:cs="方正仿宋_GB2312"/>
          <w:color w:val="auto"/>
          <w:kern w:val="2"/>
          <w:sz w:val="28"/>
          <w:szCs w:val="28"/>
          <w:highlight w:val="none"/>
          <w:lang w:val="en-US" w:eastAsia="zh-CN" w:bidi="ar"/>
        </w:rPr>
        <w:t>护理</w:t>
      </w:r>
      <w:r>
        <w:rPr>
          <w:rFonts w:hint="eastAsia" w:ascii="方正仿宋_GB2312" w:hAnsi="方正仿宋_GB2312" w:eastAsia="方正仿宋_GB2312" w:cs="方正仿宋_GB2312"/>
          <w:color w:val="auto"/>
          <w:kern w:val="2"/>
          <w:sz w:val="28"/>
          <w:szCs w:val="28"/>
          <w:highlight w:val="none"/>
          <w:lang w:val="en-US" w:eastAsia="zh-Hans" w:bidi="ar"/>
        </w:rPr>
        <w:t>专业带头人信息一览表</w:t>
      </w:r>
    </w:p>
    <w:tbl>
      <w:tblPr>
        <w:tblStyle w:val="15"/>
        <w:tblpPr w:leftFromText="180" w:rightFromText="180" w:vertAnchor="text" w:horzAnchor="page" w:tblpX="1803" w:tblpY="530"/>
        <w:tblOverlap w:val="never"/>
        <w:tblW w:w="8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154"/>
        <w:gridCol w:w="1249"/>
        <w:gridCol w:w="1538"/>
        <w:gridCol w:w="3430"/>
      </w:tblGrid>
      <w:tr w14:paraId="5D86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ADB9CA" w:themeFill="text2" w:themeFillTint="66"/>
          </w:tcPr>
          <w:p w14:paraId="0EDAA227">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姓名</w:t>
            </w:r>
          </w:p>
        </w:tc>
        <w:tc>
          <w:tcPr>
            <w:tcW w:w="1154" w:type="dxa"/>
            <w:shd w:val="clear" w:color="auto" w:fill="ADB9CA" w:themeFill="text2" w:themeFillTint="66"/>
          </w:tcPr>
          <w:p w14:paraId="7349E7FE">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单位</w:t>
            </w:r>
          </w:p>
        </w:tc>
        <w:tc>
          <w:tcPr>
            <w:tcW w:w="1249" w:type="dxa"/>
            <w:shd w:val="clear" w:color="auto" w:fill="ADB9CA" w:themeFill="text2" w:themeFillTint="66"/>
          </w:tcPr>
          <w:p w14:paraId="232CA105">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职务</w:t>
            </w:r>
            <w:r>
              <w:rPr>
                <w:rFonts w:hint="eastAsia" w:ascii="宋体" w:hAnsi="宋体" w:eastAsia="宋体" w:cs="宋体"/>
                <w:b/>
                <w:bCs/>
                <w:color w:val="auto"/>
                <w:sz w:val="20"/>
                <w:szCs w:val="20"/>
                <w:highlight w:val="none"/>
                <w:vertAlign w:val="baseline"/>
                <w:lang w:eastAsia="zh-Hans"/>
              </w:rPr>
              <w:t>/</w:t>
            </w:r>
            <w:r>
              <w:rPr>
                <w:rFonts w:hint="eastAsia" w:ascii="宋体" w:hAnsi="宋体" w:eastAsia="宋体" w:cs="宋体"/>
                <w:b/>
                <w:bCs/>
                <w:color w:val="auto"/>
                <w:sz w:val="20"/>
                <w:szCs w:val="20"/>
                <w:highlight w:val="none"/>
                <w:vertAlign w:val="baseline"/>
                <w:lang w:val="en-US" w:eastAsia="zh-Hans"/>
              </w:rPr>
              <w:t>职称</w:t>
            </w:r>
          </w:p>
        </w:tc>
        <w:tc>
          <w:tcPr>
            <w:tcW w:w="1538" w:type="dxa"/>
            <w:shd w:val="clear" w:color="auto" w:fill="ADB9CA" w:themeFill="text2" w:themeFillTint="66"/>
          </w:tcPr>
          <w:p w14:paraId="53CBBF24">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b/>
                <w:bCs/>
                <w:color w:val="auto"/>
                <w:sz w:val="20"/>
                <w:szCs w:val="20"/>
                <w:highlight w:val="none"/>
                <w:vertAlign w:val="baseline"/>
                <w:lang w:val="en-US" w:eastAsia="zh-Hans"/>
              </w:rPr>
            </w:pPr>
            <w:r>
              <w:rPr>
                <w:rFonts w:hint="eastAsia" w:ascii="宋体" w:hAnsi="宋体" w:eastAsia="宋体" w:cs="宋体"/>
                <w:b/>
                <w:bCs/>
                <w:color w:val="auto"/>
                <w:sz w:val="20"/>
                <w:szCs w:val="20"/>
                <w:highlight w:val="none"/>
                <w:vertAlign w:val="baseline"/>
                <w:lang w:val="en-US" w:eastAsia="zh-Hans"/>
              </w:rPr>
              <w:t>擅长领域</w:t>
            </w:r>
          </w:p>
        </w:tc>
        <w:tc>
          <w:tcPr>
            <w:tcW w:w="3430" w:type="dxa"/>
            <w:shd w:val="clear" w:color="auto" w:fill="ADB9CA" w:themeFill="text2" w:themeFillTint="66"/>
          </w:tcPr>
          <w:p w14:paraId="72DA449E">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cs="宋体"/>
                <w:color w:val="auto"/>
                <w:sz w:val="20"/>
                <w:szCs w:val="20"/>
                <w:highlight w:val="none"/>
                <w:vertAlign w:val="baseline"/>
                <w:lang w:val="en-US" w:eastAsia="zh-Hans"/>
              </w:rPr>
            </w:pPr>
            <w:r>
              <w:rPr>
                <w:rFonts w:hint="eastAsia" w:ascii="宋体" w:hAnsi="宋体" w:cs="宋体"/>
                <w:color w:val="auto"/>
                <w:sz w:val="20"/>
                <w:szCs w:val="20"/>
                <w:highlight w:val="none"/>
                <w:vertAlign w:val="baseline"/>
                <w:lang w:val="en-US" w:eastAsia="zh-Hans"/>
              </w:rPr>
              <w:t>主要业绩</w:t>
            </w:r>
          </w:p>
        </w:tc>
      </w:tr>
      <w:tr w14:paraId="1236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shd w:val="clear" w:color="auto" w:fill="D6DCE5" w:themeFill="text2" w:themeFillTint="32"/>
            <w:vAlign w:val="center"/>
          </w:tcPr>
          <w:p w14:paraId="3805F71F">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徐英</w:t>
            </w:r>
          </w:p>
        </w:tc>
        <w:tc>
          <w:tcPr>
            <w:tcW w:w="1154" w:type="dxa"/>
            <w:vAlign w:val="center"/>
          </w:tcPr>
          <w:p w14:paraId="2EF90F49">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宋体" w:hAnsi="宋体" w:eastAsia="宋体" w:cs="宋体"/>
                <w:color w:val="auto"/>
                <w:sz w:val="20"/>
                <w:szCs w:val="20"/>
                <w:highlight w:val="none"/>
                <w:vertAlign w:val="baseline"/>
                <w:lang w:val="en-US" w:eastAsia="zh-Hans"/>
              </w:rPr>
            </w:pPr>
            <w:r>
              <w:rPr>
                <w:rFonts w:hint="eastAsia" w:ascii="宋体" w:hAnsi="宋体" w:cs="宋体"/>
                <w:color w:val="auto"/>
                <w:sz w:val="20"/>
                <w:szCs w:val="20"/>
                <w:highlight w:val="none"/>
                <w:vertAlign w:val="baseline"/>
                <w:lang w:val="en-US" w:eastAsia="zh-Hans"/>
              </w:rPr>
              <w:t>铜仁市人民医院</w:t>
            </w:r>
          </w:p>
        </w:tc>
        <w:tc>
          <w:tcPr>
            <w:tcW w:w="1249" w:type="dxa"/>
            <w:vAlign w:val="center"/>
          </w:tcPr>
          <w:p w14:paraId="7A995A33">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铜仁市人民医院护理部主任、</w:t>
            </w:r>
            <w:r>
              <w:rPr>
                <w:rFonts w:hint="eastAsia" w:ascii="宋体" w:hAnsi="宋体" w:cs="宋体"/>
                <w:color w:val="auto"/>
                <w:sz w:val="20"/>
                <w:szCs w:val="20"/>
                <w:highlight w:val="none"/>
                <w:vertAlign w:val="baseline"/>
                <w:lang w:val="en-US" w:eastAsia="zh-Hans"/>
              </w:rPr>
              <w:t>主任护师</w:t>
            </w:r>
          </w:p>
        </w:tc>
        <w:tc>
          <w:tcPr>
            <w:tcW w:w="1538" w:type="dxa"/>
            <w:vAlign w:val="center"/>
          </w:tcPr>
          <w:p w14:paraId="3C07DF8B">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老年护理、外科护理、老年慢性疾病和糖尿病的护理与管理</w:t>
            </w:r>
          </w:p>
        </w:tc>
        <w:tc>
          <w:tcPr>
            <w:tcW w:w="3430" w:type="dxa"/>
            <w:vAlign w:val="center"/>
          </w:tcPr>
          <w:p w14:paraId="7D1CA1D8">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宋体" w:hAnsi="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 xml:space="preserve">    贵州省第二届“百名优秀护士”、铜仁市护理技能比赛团体一等奖；铜仁市卫生专业技术岗位技能竞赛高级组一等奖；发表论文20余篇，副主编专著1本、参编教材5本，《改良T管冲洗法在胆道外科的应用》科研获铜仁市科技进步奖三等奖</w:t>
            </w:r>
          </w:p>
        </w:tc>
      </w:tr>
      <w:tr w14:paraId="7362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861" w:type="dxa"/>
            <w:shd w:val="clear" w:color="auto" w:fill="D6DCE5" w:themeFill="text2" w:themeFillTint="32"/>
            <w:vAlign w:val="center"/>
          </w:tcPr>
          <w:p w14:paraId="232A5F95">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kern w:val="2"/>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任久红</w:t>
            </w:r>
          </w:p>
        </w:tc>
        <w:tc>
          <w:tcPr>
            <w:tcW w:w="1154" w:type="dxa"/>
            <w:vAlign w:val="center"/>
          </w:tcPr>
          <w:p w14:paraId="169AEFF3">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both"/>
              <w:textAlignment w:val="auto"/>
              <w:rPr>
                <w:rFonts w:hint="eastAsia" w:ascii="宋体" w:hAnsi="宋体" w:eastAsia="宋体" w:cs="宋体"/>
                <w:color w:val="auto"/>
                <w:kern w:val="2"/>
                <w:sz w:val="20"/>
                <w:szCs w:val="20"/>
                <w:highlight w:val="none"/>
                <w:vertAlign w:val="baseline"/>
                <w:lang w:val="en-US" w:eastAsia="zh-Hans" w:bidi="ar-SA"/>
              </w:rPr>
            </w:pPr>
            <w:r>
              <w:rPr>
                <w:rFonts w:hint="eastAsia" w:ascii="宋体" w:hAnsi="宋体" w:cs="宋体"/>
                <w:color w:val="auto"/>
                <w:sz w:val="20"/>
                <w:szCs w:val="20"/>
                <w:highlight w:val="none"/>
                <w:vertAlign w:val="baseline"/>
                <w:lang w:val="en-US" w:eastAsia="zh-Hans"/>
              </w:rPr>
              <w:t>贵州健康职业学院</w:t>
            </w:r>
          </w:p>
        </w:tc>
        <w:tc>
          <w:tcPr>
            <w:tcW w:w="1249" w:type="dxa"/>
            <w:vAlign w:val="center"/>
          </w:tcPr>
          <w:p w14:paraId="7E631A4D">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kern w:val="2"/>
                <w:sz w:val="20"/>
                <w:szCs w:val="20"/>
                <w:highlight w:val="none"/>
                <w:vertAlign w:val="baseline"/>
                <w:lang w:val="en-US" w:eastAsia="zh-Hans" w:bidi="ar-SA"/>
              </w:rPr>
            </w:pPr>
            <w:r>
              <w:rPr>
                <w:rFonts w:hint="eastAsia" w:ascii="宋体" w:hAnsi="宋体" w:cs="宋体"/>
                <w:color w:val="auto"/>
                <w:sz w:val="20"/>
                <w:szCs w:val="20"/>
                <w:highlight w:val="none"/>
                <w:vertAlign w:val="baseline"/>
                <w:lang w:val="en-US" w:eastAsia="zh-Hans"/>
              </w:rPr>
              <w:t>讲师</w:t>
            </w:r>
          </w:p>
        </w:tc>
        <w:tc>
          <w:tcPr>
            <w:tcW w:w="1538" w:type="dxa"/>
            <w:vAlign w:val="center"/>
          </w:tcPr>
          <w:p w14:paraId="7549726E">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kern w:val="2"/>
                <w:sz w:val="20"/>
                <w:szCs w:val="20"/>
                <w:highlight w:val="none"/>
                <w:vertAlign w:val="baseline"/>
                <w:lang w:val="en-US" w:eastAsia="zh-CN" w:bidi="ar-SA"/>
              </w:rPr>
            </w:pPr>
            <w:r>
              <w:rPr>
                <w:rFonts w:hint="eastAsia" w:ascii="宋体" w:hAnsi="宋体" w:cs="宋体"/>
                <w:color w:val="auto"/>
                <w:sz w:val="20"/>
                <w:szCs w:val="20"/>
                <w:highlight w:val="none"/>
                <w:vertAlign w:val="baseline"/>
                <w:lang w:val="en-US" w:eastAsia="zh-CN"/>
              </w:rPr>
              <w:t>护理、基础护理</w:t>
            </w:r>
          </w:p>
        </w:tc>
        <w:tc>
          <w:tcPr>
            <w:tcW w:w="3430" w:type="dxa"/>
            <w:vAlign w:val="top"/>
          </w:tcPr>
          <w:p w14:paraId="26A57681">
            <w:pPr>
              <w:pStyle w:val="10"/>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both"/>
              <w:textAlignment w:val="auto"/>
              <w:rPr>
                <w:rFonts w:hint="eastAsia" w:ascii="宋体" w:hAnsi="宋体" w:cs="宋体"/>
                <w:color w:val="auto"/>
                <w:sz w:val="20"/>
                <w:szCs w:val="20"/>
                <w:highlight w:val="none"/>
                <w:vertAlign w:val="baseline"/>
                <w:lang w:val="en-US" w:eastAsia="zh-CN"/>
              </w:rPr>
            </w:pPr>
            <w:r>
              <w:rPr>
                <w:rFonts w:hint="default" w:ascii="宋体" w:hAnsi="宋体" w:cs="宋体"/>
                <w:color w:val="auto"/>
                <w:sz w:val="20"/>
                <w:szCs w:val="20"/>
                <w:highlight w:val="none"/>
                <w:vertAlign w:val="baseline"/>
                <w:lang w:val="en-US" w:eastAsia="zh-CN"/>
              </w:rPr>
              <w:t>2016年9月获</w:t>
            </w:r>
            <w:r>
              <w:rPr>
                <w:rFonts w:hint="eastAsia" w:ascii="宋体" w:hAnsi="宋体" w:cs="宋体"/>
                <w:color w:val="auto"/>
                <w:sz w:val="20"/>
                <w:szCs w:val="20"/>
                <w:highlight w:val="none"/>
                <w:vertAlign w:val="baseline"/>
                <w:lang w:val="en-US" w:eastAsia="zh-CN"/>
              </w:rPr>
              <w:t>区级“优秀教师”、</w:t>
            </w:r>
            <w:r>
              <w:rPr>
                <w:rFonts w:hint="default" w:ascii="宋体" w:hAnsi="宋体" w:cs="宋体"/>
                <w:color w:val="auto"/>
                <w:sz w:val="20"/>
                <w:szCs w:val="20"/>
                <w:highlight w:val="none"/>
                <w:vertAlign w:val="baseline"/>
                <w:lang w:val="en-US" w:eastAsia="zh-CN"/>
              </w:rPr>
              <w:t>2018年9月获</w:t>
            </w:r>
            <w:r>
              <w:rPr>
                <w:rFonts w:hint="eastAsia" w:ascii="宋体" w:hAnsi="宋体" w:cs="宋体"/>
                <w:color w:val="auto"/>
                <w:sz w:val="20"/>
                <w:szCs w:val="20"/>
                <w:highlight w:val="none"/>
                <w:vertAlign w:val="baseline"/>
                <w:lang w:val="en-US" w:eastAsia="zh-CN"/>
              </w:rPr>
              <w:t>院级“优秀教师”、</w:t>
            </w:r>
            <w:r>
              <w:rPr>
                <w:rFonts w:hint="default" w:ascii="宋体" w:hAnsi="宋体" w:cs="宋体"/>
                <w:color w:val="auto"/>
                <w:sz w:val="20"/>
                <w:szCs w:val="20"/>
                <w:highlight w:val="none"/>
                <w:vertAlign w:val="baseline"/>
                <w:lang w:val="en-US" w:eastAsia="zh-CN"/>
              </w:rPr>
              <w:t>2020年6月获</w:t>
            </w:r>
            <w:r>
              <w:rPr>
                <w:rFonts w:hint="eastAsia" w:ascii="宋体" w:hAnsi="宋体" w:cs="宋体"/>
                <w:color w:val="auto"/>
                <w:sz w:val="20"/>
                <w:szCs w:val="20"/>
                <w:highlight w:val="none"/>
                <w:vertAlign w:val="baseline"/>
                <w:lang w:val="en-US" w:eastAsia="zh-CN"/>
              </w:rPr>
              <w:t>系部“十佳青年教师教学能手”、</w:t>
            </w:r>
            <w:r>
              <w:rPr>
                <w:rFonts w:hint="default" w:ascii="宋体" w:hAnsi="宋体" w:cs="宋体"/>
                <w:color w:val="auto"/>
                <w:sz w:val="20"/>
                <w:szCs w:val="20"/>
                <w:highlight w:val="none"/>
                <w:vertAlign w:val="baseline"/>
                <w:lang w:val="en-US" w:eastAsia="zh-CN"/>
              </w:rPr>
              <w:t>2021年9月获</w:t>
            </w:r>
            <w:r>
              <w:rPr>
                <w:rFonts w:hint="eastAsia" w:ascii="宋体" w:hAnsi="宋体" w:cs="宋体"/>
                <w:color w:val="auto"/>
                <w:sz w:val="20"/>
                <w:szCs w:val="20"/>
                <w:highlight w:val="none"/>
                <w:vertAlign w:val="baseline"/>
                <w:lang w:val="en-US" w:eastAsia="zh-CN"/>
              </w:rPr>
              <w:t>市级“优秀教师”</w:t>
            </w:r>
            <w:r>
              <w:rPr>
                <w:rFonts w:hint="default" w:ascii="宋体" w:hAnsi="宋体" w:cs="宋体"/>
                <w:color w:val="auto"/>
                <w:sz w:val="20"/>
                <w:szCs w:val="20"/>
                <w:highlight w:val="none"/>
                <w:vertAlign w:val="baseline"/>
                <w:lang w:val="en-US" w:eastAsia="zh-CN"/>
              </w:rPr>
              <w:t>等称号</w:t>
            </w:r>
            <w:r>
              <w:rPr>
                <w:rFonts w:hint="eastAsia" w:ascii="宋体" w:hAnsi="宋体" w:cs="宋体"/>
                <w:color w:val="auto"/>
                <w:sz w:val="20"/>
                <w:szCs w:val="20"/>
                <w:highlight w:val="none"/>
                <w:vertAlign w:val="baseline"/>
                <w:lang w:val="en-US" w:eastAsia="zh-CN"/>
              </w:rPr>
              <w:t>；在护理技能比赛中</w:t>
            </w:r>
            <w:r>
              <w:rPr>
                <w:rFonts w:hint="default" w:ascii="宋体" w:hAnsi="宋体" w:cs="宋体"/>
                <w:color w:val="auto"/>
                <w:sz w:val="20"/>
                <w:szCs w:val="20"/>
                <w:highlight w:val="none"/>
                <w:vertAlign w:val="baseline"/>
                <w:lang w:val="en-US" w:eastAsia="zh-CN"/>
              </w:rPr>
              <w:t>2017年4月</w:t>
            </w:r>
            <w:r>
              <w:rPr>
                <w:rFonts w:hint="eastAsia" w:ascii="宋体" w:hAnsi="宋体" w:cs="宋体"/>
                <w:color w:val="auto"/>
                <w:sz w:val="20"/>
                <w:szCs w:val="20"/>
                <w:highlight w:val="none"/>
                <w:vertAlign w:val="baseline"/>
                <w:lang w:val="en-US" w:eastAsia="zh-CN"/>
              </w:rPr>
              <w:t>获省级“三等奖”、</w:t>
            </w:r>
            <w:r>
              <w:rPr>
                <w:rFonts w:hint="default" w:ascii="宋体" w:hAnsi="宋体" w:cs="宋体"/>
                <w:color w:val="auto"/>
                <w:sz w:val="20"/>
                <w:szCs w:val="20"/>
                <w:highlight w:val="none"/>
                <w:vertAlign w:val="baseline"/>
                <w:lang w:val="en-US" w:eastAsia="zh-CN"/>
              </w:rPr>
              <w:t>2017年5月获</w:t>
            </w:r>
            <w:r>
              <w:rPr>
                <w:rFonts w:hint="eastAsia" w:ascii="宋体" w:hAnsi="宋体" w:cs="宋体"/>
                <w:color w:val="auto"/>
                <w:sz w:val="20"/>
                <w:szCs w:val="20"/>
                <w:highlight w:val="none"/>
                <w:vertAlign w:val="baseline"/>
                <w:lang w:val="en-US" w:eastAsia="zh-CN"/>
              </w:rPr>
              <w:t>市级“一等奖”</w:t>
            </w:r>
            <w:r>
              <w:rPr>
                <w:rFonts w:hint="default" w:ascii="宋体" w:hAnsi="宋体" w:cs="宋体"/>
                <w:color w:val="auto"/>
                <w:sz w:val="20"/>
                <w:szCs w:val="20"/>
                <w:highlight w:val="none"/>
                <w:vertAlign w:val="baseline"/>
                <w:lang w:val="en-US" w:eastAsia="zh-CN"/>
              </w:rPr>
              <w:t>、2019年10月获市级</w:t>
            </w:r>
            <w:r>
              <w:rPr>
                <w:rFonts w:hint="eastAsia" w:ascii="宋体" w:hAnsi="宋体" w:cs="宋体"/>
                <w:color w:val="auto"/>
                <w:sz w:val="20"/>
                <w:szCs w:val="20"/>
                <w:highlight w:val="none"/>
                <w:vertAlign w:val="baseline"/>
                <w:lang w:val="en-US" w:eastAsia="zh-CN"/>
              </w:rPr>
              <w:t>“二等奖”、2022年12月指导学生参加铜仁市第十一届职业院校技能大赛获“二等奖”；2023年4月指导学生参加贵州省职业院校技能大赛获“二等奖”</w:t>
            </w:r>
          </w:p>
        </w:tc>
      </w:tr>
    </w:tbl>
    <w:p w14:paraId="2BA4FF71">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_GB2312" w:hAnsi="仿宋_GB2312" w:eastAsia="仿宋_GB2312" w:cs="仿宋_GB2312"/>
          <w:b w:val="0"/>
          <w:bCs/>
          <w:color w:val="auto"/>
          <w:sz w:val="32"/>
          <w:szCs w:val="32"/>
          <w:highlight w:val="none"/>
          <w:lang w:val="en-US" w:eastAsia="zh-CN"/>
        </w:rPr>
      </w:pPr>
    </w:p>
    <w:p w14:paraId="45EC6E48">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 xml:space="preserve">2.专任教师 </w:t>
      </w:r>
    </w:p>
    <w:p w14:paraId="3948976D">
      <w:pPr>
        <w:pStyle w:val="2"/>
        <w:keepNext w:val="0"/>
        <w:keepLines w:val="0"/>
        <w:pageBreakBefore w:val="0"/>
        <w:widowControl w:val="0"/>
        <w:kinsoku/>
        <w:wordWrap/>
        <w:overflowPunct/>
        <w:topLinePunct w:val="0"/>
        <w:autoSpaceDE/>
        <w:autoSpaceDN/>
        <w:bidi w:val="0"/>
        <w:adjustRightInd/>
        <w:spacing w:line="360" w:lineRule="auto"/>
        <w:ind w:left="0" w:leftChars="0" w:firstLine="640" w:firstLineChars="200"/>
        <w:textAlignment w:val="auto"/>
        <w:rPr>
          <w:rFonts w:hint="eastAsia"/>
          <w:lang w:val="en-US" w:eastAsia="zh-CN"/>
        </w:rPr>
      </w:pPr>
      <w:r>
        <w:rPr>
          <w:rFonts w:hint="eastAsia" w:ascii="仿宋_GB2312" w:hAnsi="仿宋_GB2312" w:eastAsia="仿宋_GB2312" w:cs="仿宋_GB2312"/>
          <w:b w:val="0"/>
          <w:bCs/>
          <w:color w:val="auto"/>
          <w:sz w:val="32"/>
          <w:szCs w:val="32"/>
          <w:highlight w:val="none"/>
          <w:lang w:val="en-US" w:eastAsia="zh-CN"/>
        </w:rPr>
        <w:t>具有高校教师资格；有理想信念、道德情操、扎实学识、仁爱之心；具有护理相关专业本科及以上学历；具有扎实的本专业相关理论功底和实践能力；具有较强信息化教学能力，能够开展课程教学改革和科学研究；有每5年累计不少于6个月的企业实践经历。</w:t>
      </w:r>
    </w:p>
    <w:p w14:paraId="33AA85F0">
      <w:pPr>
        <w:pStyle w:val="10"/>
        <w:rPr>
          <w:rFonts w:hint="eastAsia" w:ascii="方正仿宋_GB2312" w:hAnsi="方正仿宋_GB2312" w:eastAsia="方正仿宋_GB2312" w:cs="方正仿宋_GB2312"/>
          <w:color w:val="auto"/>
          <w:kern w:val="2"/>
          <w:sz w:val="28"/>
          <w:szCs w:val="28"/>
          <w:highlight w:val="none"/>
          <w:lang w:val="en-US" w:eastAsia="zh-Hans" w:bidi="ar"/>
        </w:rPr>
      </w:pPr>
      <w:r>
        <w:rPr>
          <w:rFonts w:hint="eastAsia" w:ascii="方正仿宋_GB2312" w:hAnsi="方正仿宋_GB2312" w:eastAsia="方正仿宋_GB2312" w:cs="方正仿宋_GB2312"/>
          <w:color w:val="auto"/>
          <w:kern w:val="2"/>
          <w:sz w:val="28"/>
          <w:szCs w:val="28"/>
          <w:highlight w:val="none"/>
          <w:lang w:val="en-US" w:eastAsia="zh-Hans" w:bidi="ar"/>
        </w:rPr>
        <w:t>表1</w:t>
      </w:r>
      <w:r>
        <w:rPr>
          <w:rFonts w:hint="eastAsia" w:ascii="方正仿宋_GB2312" w:hAnsi="方正仿宋_GB2312" w:eastAsia="方正仿宋_GB2312" w:cs="方正仿宋_GB2312"/>
          <w:color w:val="auto"/>
          <w:kern w:val="2"/>
          <w:sz w:val="28"/>
          <w:szCs w:val="28"/>
          <w:highlight w:val="none"/>
          <w:lang w:val="en-US" w:eastAsia="zh-CN" w:bidi="ar"/>
        </w:rPr>
        <w:t>8</w:t>
      </w:r>
      <w:r>
        <w:rPr>
          <w:rFonts w:hint="eastAsia" w:ascii="方正仿宋_GB2312" w:hAnsi="方正仿宋_GB2312" w:eastAsia="方正仿宋_GB2312" w:cs="方正仿宋_GB2312"/>
          <w:color w:val="auto"/>
          <w:kern w:val="2"/>
          <w:sz w:val="28"/>
          <w:szCs w:val="28"/>
          <w:highlight w:val="none"/>
          <w:lang w:val="en-US" w:eastAsia="zh-Hans" w:bidi="ar"/>
        </w:rPr>
        <w:t xml:space="preserve">  </w:t>
      </w:r>
      <w:r>
        <w:rPr>
          <w:rFonts w:hint="eastAsia" w:ascii="方正仿宋_GB2312" w:hAnsi="方正仿宋_GB2312" w:eastAsia="方正仿宋_GB2312" w:cs="方正仿宋_GB2312"/>
          <w:color w:val="auto"/>
          <w:kern w:val="2"/>
          <w:sz w:val="28"/>
          <w:szCs w:val="28"/>
          <w:highlight w:val="none"/>
          <w:lang w:val="en-US" w:eastAsia="zh-CN" w:bidi="ar"/>
        </w:rPr>
        <w:t>护理</w:t>
      </w:r>
      <w:r>
        <w:rPr>
          <w:rFonts w:hint="eastAsia" w:ascii="方正仿宋_GB2312" w:hAnsi="方正仿宋_GB2312" w:eastAsia="方正仿宋_GB2312" w:cs="方正仿宋_GB2312"/>
          <w:color w:val="auto"/>
          <w:kern w:val="2"/>
          <w:sz w:val="28"/>
          <w:szCs w:val="28"/>
          <w:highlight w:val="none"/>
          <w:lang w:val="en-US" w:eastAsia="zh-Hans" w:bidi="ar"/>
        </w:rPr>
        <w:t>专业校内专任教师一览表</w:t>
      </w:r>
    </w:p>
    <w:tbl>
      <w:tblPr>
        <w:tblStyle w:val="14"/>
        <w:tblW w:w="5140" w:type="pct"/>
        <w:tblInd w:w="0" w:type="dxa"/>
        <w:tblLayout w:type="autofit"/>
        <w:tblCellMar>
          <w:top w:w="0" w:type="dxa"/>
          <w:left w:w="108" w:type="dxa"/>
          <w:bottom w:w="0" w:type="dxa"/>
          <w:right w:w="108" w:type="dxa"/>
        </w:tblCellMar>
      </w:tblPr>
      <w:tblGrid>
        <w:gridCol w:w="516"/>
        <w:gridCol w:w="922"/>
        <w:gridCol w:w="824"/>
        <w:gridCol w:w="824"/>
        <w:gridCol w:w="1057"/>
        <w:gridCol w:w="1277"/>
        <w:gridCol w:w="1755"/>
        <w:gridCol w:w="668"/>
        <w:gridCol w:w="918"/>
      </w:tblGrid>
      <w:tr w14:paraId="487BFA8E">
        <w:tblPrEx>
          <w:tblCellMar>
            <w:top w:w="0" w:type="dxa"/>
            <w:left w:w="108" w:type="dxa"/>
            <w:bottom w:w="0" w:type="dxa"/>
            <w:right w:w="108" w:type="dxa"/>
          </w:tblCellMar>
        </w:tblPrEx>
        <w:trPr>
          <w:trHeight w:val="454" w:hRule="atLeast"/>
          <w:tblHeader/>
        </w:trPr>
        <w:tc>
          <w:tcPr>
            <w:tcW w:w="294" w:type="pc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894E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序号</w:t>
            </w:r>
          </w:p>
        </w:tc>
        <w:tc>
          <w:tcPr>
            <w:tcW w:w="526" w:type="pct"/>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59D3F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姓名</w:t>
            </w:r>
          </w:p>
        </w:tc>
        <w:tc>
          <w:tcPr>
            <w:tcW w:w="470" w:type="pct"/>
            <w:tcBorders>
              <w:top w:val="single" w:color="auto" w:sz="4" w:space="0"/>
              <w:left w:val="nil"/>
              <w:bottom w:val="single" w:color="auto" w:sz="4" w:space="0"/>
              <w:right w:val="single" w:color="auto" w:sz="4" w:space="0"/>
            </w:tcBorders>
            <w:shd w:val="clear" w:color="auto" w:fill="ADB9CA" w:themeFill="text2" w:themeFillTint="66"/>
            <w:vAlign w:val="center"/>
          </w:tcPr>
          <w:p w14:paraId="6A481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年龄</w:t>
            </w:r>
          </w:p>
        </w:tc>
        <w:tc>
          <w:tcPr>
            <w:tcW w:w="470" w:type="pct"/>
            <w:tcBorders>
              <w:top w:val="single" w:color="auto" w:sz="4" w:space="0"/>
              <w:left w:val="nil"/>
              <w:bottom w:val="single" w:color="auto" w:sz="4" w:space="0"/>
              <w:right w:val="single" w:color="auto" w:sz="4" w:space="0"/>
            </w:tcBorders>
            <w:shd w:val="clear" w:color="auto" w:fill="ADB9CA" w:themeFill="text2" w:themeFillTint="66"/>
            <w:vAlign w:val="center"/>
          </w:tcPr>
          <w:p w14:paraId="5C07C6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职称</w:t>
            </w:r>
          </w:p>
        </w:tc>
        <w:tc>
          <w:tcPr>
            <w:tcW w:w="603" w:type="pct"/>
            <w:tcBorders>
              <w:top w:val="single" w:color="auto" w:sz="4" w:space="0"/>
              <w:left w:val="nil"/>
              <w:bottom w:val="single" w:color="auto" w:sz="4" w:space="0"/>
              <w:right w:val="single" w:color="auto" w:sz="4" w:space="0"/>
            </w:tcBorders>
            <w:shd w:val="clear" w:color="auto" w:fill="ADB9CA" w:themeFill="text2" w:themeFillTint="66"/>
            <w:vAlign w:val="center"/>
          </w:tcPr>
          <w:p w14:paraId="44DC2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学历</w:t>
            </w:r>
          </w:p>
          <w:p w14:paraId="0F687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（学位）</w:t>
            </w:r>
          </w:p>
        </w:tc>
        <w:tc>
          <w:tcPr>
            <w:tcW w:w="728" w:type="pct"/>
            <w:tcBorders>
              <w:top w:val="single" w:color="auto" w:sz="4" w:space="0"/>
              <w:left w:val="nil"/>
              <w:bottom w:val="single" w:color="auto" w:sz="4" w:space="0"/>
              <w:right w:val="single" w:color="auto" w:sz="4" w:space="0"/>
            </w:tcBorders>
            <w:shd w:val="clear" w:color="auto" w:fill="ADB9CA" w:themeFill="text2" w:themeFillTint="66"/>
            <w:vAlign w:val="center"/>
          </w:tcPr>
          <w:p w14:paraId="56F90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所学专业</w:t>
            </w:r>
          </w:p>
        </w:tc>
        <w:tc>
          <w:tcPr>
            <w:tcW w:w="1001" w:type="pct"/>
            <w:tcBorders>
              <w:top w:val="single" w:color="auto" w:sz="4" w:space="0"/>
              <w:left w:val="nil"/>
              <w:bottom w:val="single" w:color="auto" w:sz="4" w:space="0"/>
              <w:right w:val="single" w:color="auto" w:sz="4" w:space="0"/>
            </w:tcBorders>
            <w:shd w:val="clear" w:color="auto" w:fill="ADB9CA" w:themeFill="text2" w:themeFillTint="66"/>
            <w:vAlign w:val="center"/>
          </w:tcPr>
          <w:p w14:paraId="009CD7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担任课程</w:t>
            </w:r>
          </w:p>
        </w:tc>
        <w:tc>
          <w:tcPr>
            <w:tcW w:w="381" w:type="pct"/>
            <w:tcBorders>
              <w:top w:val="single" w:color="auto" w:sz="4" w:space="0"/>
              <w:left w:val="nil"/>
              <w:bottom w:val="single" w:color="auto" w:sz="4" w:space="0"/>
              <w:right w:val="single" w:color="auto" w:sz="4" w:space="0"/>
            </w:tcBorders>
            <w:shd w:val="clear" w:color="auto" w:fill="ADB9CA" w:themeFill="text2" w:themeFillTint="66"/>
            <w:vAlign w:val="center"/>
          </w:tcPr>
          <w:p w14:paraId="3DF5A7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双师素质教师</w:t>
            </w:r>
          </w:p>
        </w:tc>
        <w:tc>
          <w:tcPr>
            <w:tcW w:w="523" w:type="pct"/>
            <w:tcBorders>
              <w:top w:val="single" w:color="auto" w:sz="4" w:space="0"/>
              <w:left w:val="nil"/>
              <w:bottom w:val="single" w:color="auto" w:sz="4" w:space="0"/>
              <w:right w:val="single" w:color="auto" w:sz="4" w:space="0"/>
            </w:tcBorders>
            <w:shd w:val="clear" w:color="auto" w:fill="ADB9CA" w:themeFill="text2" w:themeFillTint="66"/>
            <w:vAlign w:val="center"/>
          </w:tcPr>
          <w:p w14:paraId="3CA468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职业资格证书</w:t>
            </w:r>
          </w:p>
        </w:tc>
      </w:tr>
      <w:tr w14:paraId="41B8A419">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F06454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Hans" w:bidi="ar"/>
              </w:rPr>
            </w:pPr>
            <w:r>
              <w:rPr>
                <w:rFonts w:hint="default" w:ascii="宋体" w:hAnsi="宋体" w:eastAsia="宋体" w:cs="宋体"/>
                <w:i w:val="0"/>
                <w:iCs w:val="0"/>
                <w:color w:val="auto"/>
                <w:kern w:val="0"/>
                <w:sz w:val="20"/>
                <w:szCs w:val="20"/>
                <w:lang w:val="en-US" w:eastAsia="zh-Hans" w:bidi="ar"/>
              </w:rPr>
              <w:t>1</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465A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晏龙强</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08C44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49</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ABAE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D685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auto"/>
                <w:kern w:val="0"/>
                <w:sz w:val="20"/>
                <w:szCs w:val="20"/>
                <w:highlight w:val="none"/>
                <w:u w:val="none"/>
                <w:lang w:eastAsia="zh-Hans" w:bidi="ar"/>
              </w:rPr>
            </w:pPr>
            <w:r>
              <w:rPr>
                <w:rFonts w:hint="default" w:ascii="宋体" w:hAnsi="宋体" w:cs="宋体"/>
                <w:i w:val="0"/>
                <w:iCs w:val="0"/>
                <w:color w:val="auto"/>
                <w:kern w:val="0"/>
                <w:sz w:val="20"/>
                <w:szCs w:val="20"/>
                <w:highlight w:val="none"/>
                <w:u w:val="none"/>
                <w:lang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6EC80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19E92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《外科护理》</w:t>
            </w:r>
          </w:p>
        </w:tc>
        <w:tc>
          <w:tcPr>
            <w:tcW w:w="381" w:type="pct"/>
            <w:tcBorders>
              <w:top w:val="single" w:color="auto" w:sz="4" w:space="0"/>
              <w:left w:val="single" w:color="auto" w:sz="4" w:space="0"/>
              <w:bottom w:val="single" w:color="auto" w:sz="4" w:space="0"/>
              <w:right w:val="single" w:color="auto" w:sz="4" w:space="0"/>
            </w:tcBorders>
            <w:vAlign w:val="center"/>
          </w:tcPr>
          <w:p w14:paraId="4AD31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5C406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医师资格证</w:t>
            </w:r>
          </w:p>
        </w:tc>
      </w:tr>
      <w:tr w14:paraId="76902DF3">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1140DDA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eastAsia="zh-Hans" w:bidi="ar"/>
              </w:rPr>
            </w:pPr>
            <w:r>
              <w:rPr>
                <w:rFonts w:hint="default" w:ascii="宋体" w:hAnsi="宋体" w:eastAsia="宋体" w:cs="宋体"/>
                <w:i w:val="0"/>
                <w:iCs w:val="0"/>
                <w:color w:val="auto"/>
                <w:kern w:val="0"/>
                <w:sz w:val="20"/>
                <w:szCs w:val="20"/>
                <w:lang w:val="en-US" w:eastAsia="zh-Hans" w:bidi="ar"/>
              </w:rPr>
              <w:t>2</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9B709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Hans" w:bidi="ar-SA"/>
              </w:rPr>
            </w:pPr>
            <w:r>
              <w:rPr>
                <w:rFonts w:hint="eastAsia" w:ascii="宋体" w:hAnsi="宋体" w:cs="宋体"/>
                <w:i w:val="0"/>
                <w:iCs w:val="0"/>
                <w:color w:val="auto"/>
                <w:kern w:val="0"/>
                <w:sz w:val="20"/>
                <w:szCs w:val="20"/>
                <w:highlight w:val="none"/>
                <w:u w:val="none"/>
                <w:lang w:val="en-US" w:eastAsia="zh-CN" w:bidi="ar"/>
              </w:rPr>
              <w:t>石文静</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A729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46</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216D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副教授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3E44DA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2D156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4ED25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生理学</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《病原生物与免疫学》</w:t>
            </w:r>
          </w:p>
        </w:tc>
        <w:tc>
          <w:tcPr>
            <w:tcW w:w="381" w:type="pct"/>
            <w:tcBorders>
              <w:top w:val="single" w:color="auto" w:sz="4" w:space="0"/>
              <w:left w:val="single" w:color="auto" w:sz="4" w:space="0"/>
              <w:bottom w:val="single" w:color="auto" w:sz="4" w:space="0"/>
              <w:right w:val="single" w:color="auto" w:sz="4" w:space="0"/>
            </w:tcBorders>
            <w:vAlign w:val="center"/>
          </w:tcPr>
          <w:p w14:paraId="0D45E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7A2472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主管护师</w:t>
            </w:r>
            <w:r>
              <w:rPr>
                <w:rFonts w:hint="eastAsia" w:ascii="宋体" w:hAnsi="宋体" w:eastAsia="宋体" w:cs="宋体"/>
                <w:color w:val="auto"/>
                <w:sz w:val="20"/>
                <w:szCs w:val="20"/>
                <w:lang w:val="en-US" w:eastAsia="zh-CN"/>
              </w:rPr>
              <w:t>、</w:t>
            </w:r>
            <w:r>
              <w:rPr>
                <w:rFonts w:hint="eastAsia" w:ascii="宋体" w:hAnsi="宋体" w:eastAsia="宋体" w:cs="宋体"/>
                <w:i w:val="0"/>
                <w:iCs w:val="0"/>
                <w:color w:val="auto"/>
                <w:kern w:val="0"/>
                <w:sz w:val="20"/>
                <w:szCs w:val="20"/>
                <w:highlight w:val="none"/>
                <w:u w:val="none"/>
                <w:lang w:val="en-US" w:eastAsia="zh-CN" w:bidi="ar"/>
              </w:rPr>
              <w:t>健康管理师</w:t>
            </w:r>
          </w:p>
        </w:tc>
      </w:tr>
      <w:tr w14:paraId="6EA641D5">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5CD9913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eastAsia="zh-Hans" w:bidi="ar"/>
              </w:rPr>
            </w:pPr>
            <w:r>
              <w:rPr>
                <w:rFonts w:hint="default" w:ascii="宋体" w:hAnsi="宋体" w:eastAsia="宋体" w:cs="宋体"/>
                <w:i w:val="0"/>
                <w:iCs w:val="0"/>
                <w:color w:val="auto"/>
                <w:kern w:val="0"/>
                <w:sz w:val="20"/>
                <w:szCs w:val="20"/>
                <w:lang w:val="en-US" w:eastAsia="zh-Hans" w:bidi="ar"/>
              </w:rPr>
              <w:t>3</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89E70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李蓉山</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7F21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50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2AE1E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副教授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4DBE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0E7D9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05E0D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《内科护理》</w:t>
            </w:r>
          </w:p>
          <w:p w14:paraId="08D61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Hans" w:bidi="ar"/>
              </w:rPr>
              <w:t>健康评估</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1CD02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07BD5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医师资格证</w:t>
            </w:r>
          </w:p>
        </w:tc>
      </w:tr>
      <w:tr w14:paraId="0E8F7081">
        <w:tblPrEx>
          <w:tblCellMar>
            <w:top w:w="0" w:type="dxa"/>
            <w:left w:w="108" w:type="dxa"/>
            <w:bottom w:w="0" w:type="dxa"/>
            <w:right w:w="108" w:type="dxa"/>
          </w:tblCellMar>
        </w:tblPrEx>
        <w:trPr>
          <w:trHeight w:val="412"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63CD55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eastAsia="zh-Hans" w:bidi="ar"/>
              </w:rPr>
            </w:pPr>
            <w:r>
              <w:rPr>
                <w:rFonts w:hint="default" w:ascii="宋体" w:hAnsi="宋体" w:eastAsia="宋体" w:cs="宋体"/>
                <w:i w:val="0"/>
                <w:iCs w:val="0"/>
                <w:color w:val="auto"/>
                <w:kern w:val="0"/>
                <w:sz w:val="20"/>
                <w:szCs w:val="20"/>
                <w:lang w:val="en-US" w:eastAsia="zh-Hans" w:bidi="ar"/>
              </w:rPr>
              <w:t>4</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D2AA5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刘元芳</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7B25E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39</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9C89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副教授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97B4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73C844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399B7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基础护理</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《儿科护理学》</w:t>
            </w:r>
          </w:p>
        </w:tc>
        <w:tc>
          <w:tcPr>
            <w:tcW w:w="381" w:type="pct"/>
            <w:tcBorders>
              <w:top w:val="single" w:color="auto" w:sz="4" w:space="0"/>
              <w:left w:val="single" w:color="auto" w:sz="4" w:space="0"/>
              <w:bottom w:val="single" w:color="auto" w:sz="4" w:space="0"/>
              <w:right w:val="single" w:color="auto" w:sz="4" w:space="0"/>
            </w:tcBorders>
            <w:vAlign w:val="center"/>
          </w:tcPr>
          <w:p w14:paraId="57062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3FFC0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olor w:val="auto"/>
                <w:szCs w:val="20"/>
                <w:lang w:val="en-US" w:eastAsia="zh-CN"/>
              </w:rPr>
            </w:pPr>
            <w:r>
              <w:rPr>
                <w:rFonts w:hint="eastAsia"/>
                <w:color w:val="auto"/>
                <w:szCs w:val="20"/>
                <w:lang w:val="en-US" w:eastAsia="zh-CN"/>
              </w:rPr>
              <w:t>主管</w:t>
            </w:r>
          </w:p>
          <w:p w14:paraId="764E5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olor w:val="auto"/>
                <w:szCs w:val="20"/>
                <w:lang w:val="en-US" w:eastAsia="zh-CN"/>
              </w:rPr>
            </w:pPr>
            <w:r>
              <w:rPr>
                <w:rFonts w:hint="eastAsia"/>
                <w:color w:val="auto"/>
                <w:szCs w:val="20"/>
                <w:lang w:val="en-US" w:eastAsia="zh-CN"/>
              </w:rPr>
              <w:t>护师</w:t>
            </w:r>
          </w:p>
        </w:tc>
      </w:tr>
      <w:tr w14:paraId="6B716235">
        <w:tblPrEx>
          <w:tblCellMar>
            <w:top w:w="0" w:type="dxa"/>
            <w:left w:w="108" w:type="dxa"/>
            <w:bottom w:w="0" w:type="dxa"/>
            <w:right w:w="108" w:type="dxa"/>
          </w:tblCellMar>
        </w:tblPrEx>
        <w:trPr>
          <w:trHeight w:val="90"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E11354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eastAsia="zh-Hans" w:bidi="ar"/>
              </w:rPr>
            </w:pPr>
            <w:r>
              <w:rPr>
                <w:rFonts w:hint="default" w:ascii="宋体" w:hAnsi="宋体" w:eastAsia="宋体" w:cs="宋体"/>
                <w:i w:val="0"/>
                <w:iCs w:val="0"/>
                <w:color w:val="auto"/>
                <w:kern w:val="0"/>
                <w:sz w:val="20"/>
                <w:szCs w:val="20"/>
                <w:lang w:val="en-US" w:eastAsia="zh-Hans" w:bidi="ar"/>
              </w:rPr>
              <w:t>5</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27283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Hans" w:bidi="ar-SA"/>
              </w:rPr>
            </w:pPr>
            <w:r>
              <w:rPr>
                <w:rFonts w:hint="eastAsia" w:ascii="宋体" w:hAnsi="宋体" w:eastAsia="宋体" w:cs="宋体"/>
                <w:i w:val="0"/>
                <w:iCs w:val="0"/>
                <w:color w:val="auto"/>
                <w:kern w:val="0"/>
                <w:sz w:val="20"/>
                <w:szCs w:val="20"/>
                <w:highlight w:val="none"/>
                <w:u w:val="none"/>
                <w:lang w:val="en-US" w:eastAsia="zh-CN" w:bidi="ar"/>
              </w:rPr>
              <w:t>覃一彬</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E1F4E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37</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34B5B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副教授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334E6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34FBF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36AFE5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《社区护理》《传染病护理》</w:t>
            </w:r>
          </w:p>
        </w:tc>
        <w:tc>
          <w:tcPr>
            <w:tcW w:w="381" w:type="pct"/>
            <w:tcBorders>
              <w:top w:val="single" w:color="auto" w:sz="4" w:space="0"/>
              <w:left w:val="single" w:color="auto" w:sz="4" w:space="0"/>
              <w:bottom w:val="single" w:color="auto" w:sz="4" w:space="0"/>
              <w:right w:val="single" w:color="auto" w:sz="4" w:space="0"/>
            </w:tcBorders>
            <w:vAlign w:val="center"/>
          </w:tcPr>
          <w:p w14:paraId="684CFE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63FBF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67253B5B">
        <w:tblPrEx>
          <w:tblCellMar>
            <w:top w:w="0" w:type="dxa"/>
            <w:left w:w="108" w:type="dxa"/>
            <w:bottom w:w="0" w:type="dxa"/>
            <w:right w:w="108" w:type="dxa"/>
          </w:tblCellMar>
        </w:tblPrEx>
        <w:trPr>
          <w:trHeight w:val="90"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2BAB5AD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eastAsia="zh-Hans" w:bidi="ar"/>
              </w:rPr>
            </w:pPr>
            <w:r>
              <w:rPr>
                <w:rFonts w:hint="default" w:ascii="宋体" w:hAnsi="宋体" w:eastAsia="宋体" w:cs="宋体"/>
                <w:i w:val="0"/>
                <w:iCs w:val="0"/>
                <w:color w:val="auto"/>
                <w:kern w:val="0"/>
                <w:sz w:val="20"/>
                <w:szCs w:val="20"/>
                <w:lang w:val="en-US" w:eastAsia="zh-Hans" w:bidi="ar"/>
              </w:rPr>
              <w:t>6</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2BA4B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何燕</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30AC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E08D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副教授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49E75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0E2D0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英语</w:t>
            </w:r>
          </w:p>
        </w:tc>
        <w:tc>
          <w:tcPr>
            <w:tcW w:w="1001" w:type="pct"/>
            <w:tcBorders>
              <w:top w:val="single" w:color="auto" w:sz="4" w:space="0"/>
              <w:left w:val="single" w:color="auto" w:sz="4" w:space="0"/>
              <w:bottom w:val="single" w:color="auto" w:sz="4" w:space="0"/>
              <w:right w:val="single" w:color="auto" w:sz="4" w:space="0"/>
            </w:tcBorders>
            <w:vAlign w:val="center"/>
          </w:tcPr>
          <w:p w14:paraId="6D939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Hans" w:bidi="ar"/>
              </w:rPr>
              <w:t>大学英语</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《大学生职业发展与就业指导》</w:t>
            </w:r>
          </w:p>
        </w:tc>
        <w:tc>
          <w:tcPr>
            <w:tcW w:w="381" w:type="pct"/>
            <w:tcBorders>
              <w:top w:val="single" w:color="auto" w:sz="4" w:space="0"/>
              <w:left w:val="single" w:color="auto" w:sz="4" w:space="0"/>
              <w:bottom w:val="single" w:color="auto" w:sz="4" w:space="0"/>
              <w:right w:val="single" w:color="auto" w:sz="4" w:space="0"/>
            </w:tcBorders>
            <w:vAlign w:val="center"/>
          </w:tcPr>
          <w:p w14:paraId="41911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1AD6C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207A18CA">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1E53DCA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eastAsia="zh-Hans" w:bidi="ar"/>
              </w:rPr>
            </w:pPr>
            <w:r>
              <w:rPr>
                <w:rFonts w:hint="default" w:ascii="宋体" w:hAnsi="宋体" w:eastAsia="宋体" w:cs="宋体"/>
                <w:i w:val="0"/>
                <w:iCs w:val="0"/>
                <w:color w:val="auto"/>
                <w:kern w:val="0"/>
                <w:sz w:val="20"/>
                <w:szCs w:val="20"/>
                <w:lang w:val="en-US" w:eastAsia="zh-Hans" w:bidi="ar"/>
              </w:rPr>
              <w:t>7</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0696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涂波</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F2E1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40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FD09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副教授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4861E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5561BF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思想政治教育</w:t>
            </w:r>
          </w:p>
        </w:tc>
        <w:tc>
          <w:tcPr>
            <w:tcW w:w="1001" w:type="pct"/>
            <w:tcBorders>
              <w:top w:val="single" w:color="auto" w:sz="4" w:space="0"/>
              <w:left w:val="single" w:color="auto" w:sz="4" w:space="0"/>
              <w:bottom w:val="single" w:color="auto" w:sz="4" w:space="0"/>
              <w:right w:val="single" w:color="auto" w:sz="4" w:space="0"/>
            </w:tcBorders>
            <w:vAlign w:val="center"/>
          </w:tcPr>
          <w:p w14:paraId="34062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体育与健康》《国家安全》</w:t>
            </w:r>
          </w:p>
        </w:tc>
        <w:tc>
          <w:tcPr>
            <w:tcW w:w="381" w:type="pct"/>
            <w:tcBorders>
              <w:top w:val="single" w:color="auto" w:sz="4" w:space="0"/>
              <w:left w:val="single" w:color="auto" w:sz="4" w:space="0"/>
              <w:bottom w:val="single" w:color="auto" w:sz="4" w:space="0"/>
              <w:right w:val="single" w:color="auto" w:sz="4" w:space="0"/>
            </w:tcBorders>
            <w:vAlign w:val="center"/>
          </w:tcPr>
          <w:p w14:paraId="32A482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60459B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1DAF9BE9">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B4905D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eastAsia="zh-Hans" w:bidi="ar"/>
              </w:rPr>
            </w:pPr>
            <w:r>
              <w:rPr>
                <w:rFonts w:hint="default" w:ascii="宋体" w:hAnsi="宋体" w:eastAsia="宋体" w:cs="宋体"/>
                <w:i w:val="0"/>
                <w:iCs w:val="0"/>
                <w:color w:val="auto"/>
                <w:kern w:val="0"/>
                <w:sz w:val="20"/>
                <w:szCs w:val="20"/>
                <w:lang w:val="en-US" w:eastAsia="zh-Hans" w:bidi="ar"/>
              </w:rPr>
              <w:t>8</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1283E3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杨千颉</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629A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39</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C1A9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副教授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2F5CC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284F65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英语</w:t>
            </w:r>
          </w:p>
        </w:tc>
        <w:tc>
          <w:tcPr>
            <w:tcW w:w="1001" w:type="pct"/>
            <w:tcBorders>
              <w:top w:val="single" w:color="auto" w:sz="4" w:space="0"/>
              <w:left w:val="single" w:color="auto" w:sz="4" w:space="0"/>
              <w:bottom w:val="single" w:color="auto" w:sz="4" w:space="0"/>
              <w:right w:val="single" w:color="auto" w:sz="4" w:space="0"/>
            </w:tcBorders>
            <w:vAlign w:val="center"/>
          </w:tcPr>
          <w:p w14:paraId="7E694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Hans" w:bidi="ar"/>
              </w:rPr>
              <w:t>大学英语</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《大学生职业发展与就业指导》</w:t>
            </w:r>
          </w:p>
        </w:tc>
        <w:tc>
          <w:tcPr>
            <w:tcW w:w="381" w:type="pct"/>
            <w:tcBorders>
              <w:top w:val="single" w:color="auto" w:sz="4" w:space="0"/>
              <w:left w:val="single" w:color="auto" w:sz="4" w:space="0"/>
              <w:bottom w:val="single" w:color="auto" w:sz="4" w:space="0"/>
              <w:right w:val="single" w:color="auto" w:sz="4" w:space="0"/>
            </w:tcBorders>
            <w:vAlign w:val="center"/>
          </w:tcPr>
          <w:p w14:paraId="6425C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246D4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75E6B4A8">
        <w:tblPrEx>
          <w:tblCellMar>
            <w:top w:w="0" w:type="dxa"/>
            <w:left w:w="108" w:type="dxa"/>
            <w:bottom w:w="0" w:type="dxa"/>
            <w:right w:w="108" w:type="dxa"/>
          </w:tblCellMar>
        </w:tblPrEx>
        <w:trPr>
          <w:trHeight w:val="562"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ECD8B4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9</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29805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张欢</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D491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eastAsia="zh-Hans" w:bidi="ar"/>
              </w:rPr>
              <w:t>33</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79ADE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副教授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24532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68709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发展与教育心理学</w:t>
            </w:r>
          </w:p>
        </w:tc>
        <w:tc>
          <w:tcPr>
            <w:tcW w:w="1001" w:type="pct"/>
            <w:tcBorders>
              <w:top w:val="single" w:color="auto" w:sz="4" w:space="0"/>
              <w:left w:val="single" w:color="auto" w:sz="4" w:space="0"/>
              <w:bottom w:val="single" w:color="auto" w:sz="4" w:space="0"/>
              <w:right w:val="single" w:color="auto" w:sz="4" w:space="0"/>
            </w:tcBorders>
            <w:vAlign w:val="center"/>
          </w:tcPr>
          <w:p w14:paraId="226CF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Hans" w:bidi="ar"/>
              </w:rPr>
              <w:t>大学生心理健康教育</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大学美育</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669CB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3E9B83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心理咨询师三级</w:t>
            </w:r>
          </w:p>
        </w:tc>
      </w:tr>
      <w:tr w14:paraId="0511624F">
        <w:tblPrEx>
          <w:tblCellMar>
            <w:top w:w="0" w:type="dxa"/>
            <w:left w:w="108" w:type="dxa"/>
            <w:bottom w:w="0" w:type="dxa"/>
            <w:right w:w="108" w:type="dxa"/>
          </w:tblCellMar>
        </w:tblPrEx>
        <w:trPr>
          <w:trHeight w:val="658"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5947130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10</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64A7A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王一旭</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87FE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eastAsia="zh-Hans"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18C4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56C000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193CE6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6C520B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r>
              <w:rPr>
                <w:rFonts w:hint="eastAsia" w:ascii="宋体" w:hAnsi="宋体" w:cs="宋体"/>
                <w:i w:val="0"/>
                <w:iCs w:val="0"/>
                <w:color w:val="auto"/>
                <w:kern w:val="0"/>
                <w:sz w:val="20"/>
                <w:szCs w:val="20"/>
                <w:highlight w:val="none"/>
                <w:u w:val="none"/>
                <w:lang w:val="en-US" w:eastAsia="zh-CN" w:bidi="ar"/>
              </w:rPr>
              <w:t>《服务礼仪与沟通》</w:t>
            </w:r>
          </w:p>
        </w:tc>
        <w:tc>
          <w:tcPr>
            <w:tcW w:w="381" w:type="pct"/>
            <w:tcBorders>
              <w:top w:val="single" w:color="auto" w:sz="4" w:space="0"/>
              <w:left w:val="single" w:color="auto" w:sz="4" w:space="0"/>
              <w:bottom w:val="single" w:color="auto" w:sz="4" w:space="0"/>
              <w:right w:val="single" w:color="auto" w:sz="4" w:space="0"/>
            </w:tcBorders>
            <w:vAlign w:val="center"/>
          </w:tcPr>
          <w:p w14:paraId="06773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18A59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护师</w:t>
            </w:r>
          </w:p>
        </w:tc>
      </w:tr>
      <w:tr w14:paraId="27E8DD4E">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B46EAD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11</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78B0A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林桃艳</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1F9E5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32</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47C51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3EDA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676F2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中西医结合</w:t>
            </w:r>
          </w:p>
        </w:tc>
        <w:tc>
          <w:tcPr>
            <w:tcW w:w="1001" w:type="pct"/>
            <w:tcBorders>
              <w:top w:val="single" w:color="auto" w:sz="4" w:space="0"/>
              <w:left w:val="single" w:color="auto" w:sz="4" w:space="0"/>
              <w:bottom w:val="single" w:color="auto" w:sz="4" w:space="0"/>
              <w:right w:val="single" w:color="auto" w:sz="4" w:space="0"/>
            </w:tcBorders>
            <w:vAlign w:val="center"/>
          </w:tcPr>
          <w:p w14:paraId="27E49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《外科护理》</w:t>
            </w:r>
          </w:p>
        </w:tc>
        <w:tc>
          <w:tcPr>
            <w:tcW w:w="381" w:type="pct"/>
            <w:tcBorders>
              <w:top w:val="single" w:color="auto" w:sz="4" w:space="0"/>
              <w:left w:val="single" w:color="auto" w:sz="4" w:space="0"/>
              <w:bottom w:val="single" w:color="auto" w:sz="4" w:space="0"/>
              <w:right w:val="single" w:color="auto" w:sz="4" w:space="0"/>
            </w:tcBorders>
            <w:vAlign w:val="center"/>
          </w:tcPr>
          <w:p w14:paraId="0E685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74CC78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主治</w:t>
            </w:r>
          </w:p>
          <w:p w14:paraId="219F7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tc>
      </w:tr>
      <w:tr w14:paraId="76AC27ED">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801560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12</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3432D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田文静</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89AC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32</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FBD1E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20C90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52919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助产</w:t>
            </w:r>
          </w:p>
        </w:tc>
        <w:tc>
          <w:tcPr>
            <w:tcW w:w="1001" w:type="pct"/>
            <w:tcBorders>
              <w:top w:val="single" w:color="auto" w:sz="4" w:space="0"/>
              <w:left w:val="single" w:color="auto" w:sz="4" w:space="0"/>
              <w:bottom w:val="single" w:color="auto" w:sz="4" w:space="0"/>
              <w:right w:val="single" w:color="auto" w:sz="4" w:space="0"/>
            </w:tcBorders>
            <w:vAlign w:val="center"/>
          </w:tcPr>
          <w:p w14:paraId="3B227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《妇产科护理》</w:t>
            </w:r>
            <w:r>
              <w:rPr>
                <w:rFonts w:hint="eastAsia" w:ascii="宋体" w:hAnsi="宋体" w:cs="宋体"/>
                <w:i w:val="0"/>
                <w:iCs w:val="0"/>
                <w:color w:val="auto"/>
                <w:kern w:val="0"/>
                <w:sz w:val="20"/>
                <w:szCs w:val="20"/>
                <w:highlight w:val="none"/>
                <w:u w:val="none"/>
                <w:lang w:val="en-US" w:eastAsia="zh-CN" w:bidi="ar"/>
              </w:rPr>
              <w:t>《产后康复》</w:t>
            </w:r>
          </w:p>
        </w:tc>
        <w:tc>
          <w:tcPr>
            <w:tcW w:w="381" w:type="pct"/>
            <w:tcBorders>
              <w:top w:val="single" w:color="auto" w:sz="4" w:space="0"/>
              <w:left w:val="single" w:color="auto" w:sz="4" w:space="0"/>
              <w:bottom w:val="single" w:color="auto" w:sz="4" w:space="0"/>
              <w:right w:val="single" w:color="auto" w:sz="4" w:space="0"/>
            </w:tcBorders>
            <w:vAlign w:val="center"/>
          </w:tcPr>
          <w:p w14:paraId="22F7B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73A87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护师</w:t>
            </w:r>
          </w:p>
        </w:tc>
      </w:tr>
      <w:tr w14:paraId="1118681E">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6B7F5B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13</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29E28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任久红</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91D8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21BF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A325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3B0F59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3C3FC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r>
              <w:rPr>
                <w:rFonts w:hint="eastAsia" w:ascii="宋体" w:hAnsi="宋体" w:cs="宋体"/>
                <w:i w:val="0"/>
                <w:iCs w:val="0"/>
                <w:color w:val="auto"/>
                <w:kern w:val="0"/>
                <w:sz w:val="20"/>
                <w:szCs w:val="20"/>
                <w:highlight w:val="none"/>
                <w:u w:val="none"/>
                <w:lang w:val="en-US" w:eastAsia="zh-CN" w:bidi="ar"/>
              </w:rPr>
              <w:t>护理学导论</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7540EE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419AF8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护师</w:t>
            </w:r>
          </w:p>
        </w:tc>
      </w:tr>
      <w:tr w14:paraId="55D15D9E">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7323AC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14</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205D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朱玥</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FADA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B257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DD723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0E2044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心理学</w:t>
            </w:r>
          </w:p>
        </w:tc>
        <w:tc>
          <w:tcPr>
            <w:tcW w:w="1001" w:type="pct"/>
            <w:tcBorders>
              <w:top w:val="single" w:color="auto" w:sz="4" w:space="0"/>
              <w:left w:val="single" w:color="auto" w:sz="4" w:space="0"/>
              <w:bottom w:val="single" w:color="auto" w:sz="4" w:space="0"/>
              <w:right w:val="single" w:color="auto" w:sz="4" w:space="0"/>
            </w:tcBorders>
            <w:vAlign w:val="center"/>
          </w:tcPr>
          <w:p w14:paraId="0C1E2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Hans" w:bidi="ar"/>
              </w:rPr>
              <w:t>大学生心理健康教育</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Hans" w:bidi="ar"/>
              </w:rPr>
              <w:t>大学生职业发展与就业指导</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130DBA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68A01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心理咨询师三级</w:t>
            </w:r>
          </w:p>
        </w:tc>
      </w:tr>
      <w:tr w14:paraId="22B1BC28">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5E29673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15</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10749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黄丹</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63E9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8B28B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A4BD4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75CE6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43E2A3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《妇产科护理》《</w:t>
            </w:r>
            <w:r>
              <w:rPr>
                <w:rFonts w:hint="eastAsia" w:ascii="宋体" w:hAnsi="宋体" w:eastAsia="宋体" w:cs="宋体"/>
                <w:i w:val="0"/>
                <w:iCs w:val="0"/>
                <w:color w:val="auto"/>
                <w:kern w:val="0"/>
                <w:sz w:val="20"/>
                <w:szCs w:val="20"/>
                <w:highlight w:val="none"/>
                <w:u w:val="none"/>
                <w:lang w:val="en-US" w:eastAsia="zh-Hans" w:bidi="ar"/>
              </w:rPr>
              <w:t>健康评估</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06DD2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01555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p w14:paraId="29295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资格证</w:t>
            </w:r>
          </w:p>
        </w:tc>
      </w:tr>
      <w:tr w14:paraId="283E8C85">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51008F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1</w:t>
            </w:r>
            <w:r>
              <w:rPr>
                <w:rFonts w:hint="eastAsia" w:ascii="宋体" w:hAnsi="宋体" w:cs="宋体"/>
                <w:i w:val="0"/>
                <w:iCs w:val="0"/>
                <w:color w:val="auto"/>
                <w:kern w:val="0"/>
                <w:sz w:val="20"/>
                <w:szCs w:val="20"/>
                <w:lang w:val="en-US" w:eastAsia="zh-CN" w:bidi="ar"/>
              </w:rPr>
              <w:t>6</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DF9C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吴明静</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57B1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EFAC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65995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0B7D5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7F6A9D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《护理心理》《基础护理学》</w:t>
            </w:r>
          </w:p>
        </w:tc>
        <w:tc>
          <w:tcPr>
            <w:tcW w:w="381" w:type="pct"/>
            <w:tcBorders>
              <w:top w:val="single" w:color="auto" w:sz="4" w:space="0"/>
              <w:left w:val="single" w:color="auto" w:sz="4" w:space="0"/>
              <w:bottom w:val="single" w:color="auto" w:sz="4" w:space="0"/>
              <w:right w:val="single" w:color="auto" w:sz="4" w:space="0"/>
            </w:tcBorders>
            <w:vAlign w:val="center"/>
          </w:tcPr>
          <w:p w14:paraId="0392E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66FC8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主管</w:t>
            </w:r>
          </w:p>
          <w:p w14:paraId="67C42E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护师</w:t>
            </w:r>
          </w:p>
        </w:tc>
      </w:tr>
      <w:tr w14:paraId="1E6CB52C">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743EE0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17</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16E0E1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吴培君</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3DB5A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32</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5FA0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C298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470981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1929C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《妇产科护理》</w:t>
            </w:r>
            <w:r>
              <w:rPr>
                <w:rFonts w:hint="eastAsia" w:ascii="宋体" w:hAnsi="宋体" w:cs="宋体"/>
                <w:i w:val="0"/>
                <w:iCs w:val="0"/>
                <w:color w:val="auto"/>
                <w:kern w:val="0"/>
                <w:sz w:val="20"/>
                <w:szCs w:val="20"/>
                <w:highlight w:val="none"/>
                <w:u w:val="none"/>
                <w:lang w:val="en-US" w:eastAsia="zh-CN" w:bidi="ar"/>
              </w:rPr>
              <w:t>《传染病护理》</w:t>
            </w:r>
          </w:p>
        </w:tc>
        <w:tc>
          <w:tcPr>
            <w:tcW w:w="381" w:type="pct"/>
            <w:tcBorders>
              <w:top w:val="single" w:color="auto" w:sz="4" w:space="0"/>
              <w:left w:val="single" w:color="auto" w:sz="4" w:space="0"/>
              <w:bottom w:val="single" w:color="auto" w:sz="4" w:space="0"/>
              <w:right w:val="single" w:color="auto" w:sz="4" w:space="0"/>
            </w:tcBorders>
            <w:vAlign w:val="center"/>
          </w:tcPr>
          <w:p w14:paraId="55FD61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1F682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主管</w:t>
            </w:r>
          </w:p>
          <w:p w14:paraId="2F569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护师</w:t>
            </w:r>
          </w:p>
        </w:tc>
      </w:tr>
      <w:tr w14:paraId="0502995B">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3DDEAAC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18</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1D43C3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吴艳茜</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D3FD6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Hans"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1267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5FDDE1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1B930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029BFC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《妇产科护理》</w:t>
            </w:r>
            <w:r>
              <w:rPr>
                <w:rFonts w:hint="eastAsia" w:ascii="宋体" w:hAnsi="宋体" w:cs="宋体"/>
                <w:i w:val="0"/>
                <w:iCs w:val="0"/>
                <w:color w:val="auto"/>
                <w:kern w:val="0"/>
                <w:sz w:val="20"/>
                <w:szCs w:val="20"/>
                <w:highlight w:val="none"/>
                <w:u w:val="none"/>
                <w:lang w:val="en-US" w:eastAsia="zh-CN" w:bidi="ar"/>
              </w:rPr>
              <w:t>《产后康复》</w:t>
            </w:r>
          </w:p>
        </w:tc>
        <w:tc>
          <w:tcPr>
            <w:tcW w:w="381" w:type="pct"/>
            <w:tcBorders>
              <w:top w:val="single" w:color="auto" w:sz="4" w:space="0"/>
              <w:left w:val="single" w:color="auto" w:sz="4" w:space="0"/>
              <w:bottom w:val="single" w:color="auto" w:sz="4" w:space="0"/>
              <w:right w:val="single" w:color="auto" w:sz="4" w:space="0"/>
            </w:tcBorders>
            <w:vAlign w:val="center"/>
          </w:tcPr>
          <w:p w14:paraId="4F560A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05F034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健康管理师</w:t>
            </w:r>
          </w:p>
        </w:tc>
      </w:tr>
      <w:tr w14:paraId="258ADD74">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3628DE3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Hans" w:bidi="ar"/>
              </w:rPr>
            </w:pPr>
            <w:r>
              <w:rPr>
                <w:rFonts w:hint="default" w:ascii="宋体" w:hAnsi="宋体" w:eastAsia="宋体" w:cs="宋体"/>
                <w:i w:val="0"/>
                <w:iCs w:val="0"/>
                <w:color w:val="auto"/>
                <w:kern w:val="0"/>
                <w:sz w:val="20"/>
                <w:szCs w:val="20"/>
                <w:lang w:val="en-US" w:eastAsia="zh-Hans" w:bidi="ar"/>
              </w:rPr>
              <w:t>19</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3BF6B4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张朝勇</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CCE9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FC43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67A28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442BDA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2338A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外科护理</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 xml:space="preserve">  《药理学》</w:t>
            </w:r>
          </w:p>
        </w:tc>
        <w:tc>
          <w:tcPr>
            <w:tcW w:w="381" w:type="pct"/>
            <w:tcBorders>
              <w:top w:val="single" w:color="auto" w:sz="4" w:space="0"/>
              <w:left w:val="single" w:color="auto" w:sz="4" w:space="0"/>
              <w:bottom w:val="single" w:color="auto" w:sz="4" w:space="0"/>
              <w:right w:val="single" w:color="auto" w:sz="4" w:space="0"/>
            </w:tcBorders>
            <w:vAlign w:val="center"/>
          </w:tcPr>
          <w:p w14:paraId="2909B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3AA7B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医师资格证</w:t>
            </w:r>
          </w:p>
        </w:tc>
      </w:tr>
      <w:tr w14:paraId="4419D80C">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933B6A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20</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6CD83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易友志</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845C7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42</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B3FD5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2E32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1F1ED3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生物科学</w:t>
            </w:r>
          </w:p>
        </w:tc>
        <w:tc>
          <w:tcPr>
            <w:tcW w:w="1001" w:type="pct"/>
            <w:tcBorders>
              <w:top w:val="single" w:color="auto" w:sz="4" w:space="0"/>
              <w:left w:val="single" w:color="auto" w:sz="4" w:space="0"/>
              <w:bottom w:val="single" w:color="auto" w:sz="4" w:space="0"/>
              <w:right w:val="single" w:color="auto" w:sz="4" w:space="0"/>
            </w:tcBorders>
            <w:vAlign w:val="center"/>
          </w:tcPr>
          <w:p w14:paraId="291D8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《人体解剖学与组织胚胎学》</w:t>
            </w:r>
            <w:r>
              <w:rPr>
                <w:rFonts w:hint="eastAsia" w:ascii="宋体" w:hAnsi="宋体" w:eastAsia="宋体" w:cs="宋体"/>
                <w:i w:val="0"/>
                <w:iCs w:val="0"/>
                <w:color w:val="auto"/>
                <w:kern w:val="0"/>
                <w:sz w:val="20"/>
                <w:szCs w:val="20"/>
                <w:highlight w:val="none"/>
                <w:u w:val="none"/>
                <w:lang w:val="en-US" w:eastAsia="zh-CN" w:bidi="ar"/>
              </w:rPr>
              <w:t>《病理学》</w:t>
            </w:r>
          </w:p>
        </w:tc>
        <w:tc>
          <w:tcPr>
            <w:tcW w:w="381" w:type="pct"/>
            <w:tcBorders>
              <w:top w:val="single" w:color="auto" w:sz="4" w:space="0"/>
              <w:left w:val="single" w:color="auto" w:sz="4" w:space="0"/>
              <w:bottom w:val="single" w:color="auto" w:sz="4" w:space="0"/>
              <w:right w:val="single" w:color="auto" w:sz="4" w:space="0"/>
            </w:tcBorders>
            <w:vAlign w:val="center"/>
          </w:tcPr>
          <w:p w14:paraId="648FC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4B374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医师资格证</w:t>
            </w:r>
          </w:p>
        </w:tc>
      </w:tr>
      <w:tr w14:paraId="21FABED9">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5C3AB8B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21</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4AE66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刘灵捷</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59E3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46</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7DAF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高级实验师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500D80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29DD9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10C25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Hans" w:bidi="ar"/>
              </w:rPr>
              <w:t>《</w:t>
            </w:r>
            <w:r>
              <w:rPr>
                <w:rFonts w:hint="eastAsia" w:ascii="宋体" w:hAnsi="宋体" w:cs="宋体"/>
                <w:b w:val="0"/>
                <w:bCs w:val="0"/>
                <w:i w:val="0"/>
                <w:iCs w:val="0"/>
                <w:color w:val="auto"/>
                <w:kern w:val="0"/>
                <w:sz w:val="20"/>
                <w:szCs w:val="20"/>
                <w:u w:val="none"/>
                <w:lang w:val="en-US" w:eastAsia="zh-CN" w:bidi="ar"/>
              </w:rPr>
              <w:t>基础护理</w:t>
            </w:r>
            <w:r>
              <w:rPr>
                <w:rFonts w:hint="eastAsia" w:ascii="宋体" w:hAnsi="宋体" w:cs="宋体"/>
                <w:b w:val="0"/>
                <w:bCs w:val="0"/>
                <w:i w:val="0"/>
                <w:iCs w:val="0"/>
                <w:color w:val="auto"/>
                <w:kern w:val="0"/>
                <w:sz w:val="20"/>
                <w:szCs w:val="20"/>
                <w:u w:val="none"/>
                <w:lang w:val="en-US" w:eastAsia="zh-Hans" w:bidi="ar"/>
              </w:rPr>
              <w:t>》</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传染病护理</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11F41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59B135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w:t>
            </w:r>
            <w:r>
              <w:rPr>
                <w:rFonts w:hint="eastAsia" w:ascii="宋体" w:hAnsi="宋体" w:cs="宋体"/>
                <w:i w:val="0"/>
                <w:iCs w:val="0"/>
                <w:color w:val="auto"/>
                <w:kern w:val="0"/>
                <w:sz w:val="20"/>
                <w:szCs w:val="20"/>
                <w:highlight w:val="none"/>
                <w:u w:val="none"/>
                <w:lang w:val="en-US" w:eastAsia="zh-CN" w:bidi="ar"/>
              </w:rPr>
              <w:t>士</w:t>
            </w:r>
            <w:r>
              <w:rPr>
                <w:rFonts w:hint="eastAsia" w:ascii="宋体" w:hAnsi="宋体" w:eastAsia="宋体" w:cs="宋体"/>
                <w:i w:val="0"/>
                <w:iCs w:val="0"/>
                <w:color w:val="auto"/>
                <w:kern w:val="0"/>
                <w:sz w:val="20"/>
                <w:szCs w:val="20"/>
                <w:highlight w:val="none"/>
                <w:u w:val="none"/>
                <w:lang w:val="en-US" w:eastAsia="zh-CN" w:bidi="ar"/>
              </w:rPr>
              <w:t>资格证</w:t>
            </w:r>
          </w:p>
        </w:tc>
      </w:tr>
      <w:tr w14:paraId="2C9BBACF">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60AE96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22</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1D861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秦莹</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4423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41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5301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2869D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12EB7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397BE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急救技术</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《儿科护理》</w:t>
            </w:r>
          </w:p>
        </w:tc>
        <w:tc>
          <w:tcPr>
            <w:tcW w:w="381" w:type="pct"/>
            <w:tcBorders>
              <w:top w:val="single" w:color="auto" w:sz="4" w:space="0"/>
              <w:left w:val="single" w:color="auto" w:sz="4" w:space="0"/>
              <w:bottom w:val="single" w:color="auto" w:sz="4" w:space="0"/>
              <w:right w:val="single" w:color="auto" w:sz="4" w:space="0"/>
            </w:tcBorders>
            <w:vAlign w:val="center"/>
          </w:tcPr>
          <w:p w14:paraId="16A29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44238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医师资格证</w:t>
            </w:r>
          </w:p>
        </w:tc>
      </w:tr>
      <w:tr w14:paraId="37C11A53">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2AF4378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23</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5784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戴创倩</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A639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5E7A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537E7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48663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0AB8E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健康评估</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《药理学》</w:t>
            </w:r>
          </w:p>
        </w:tc>
        <w:tc>
          <w:tcPr>
            <w:tcW w:w="381" w:type="pct"/>
            <w:tcBorders>
              <w:top w:val="single" w:color="auto" w:sz="4" w:space="0"/>
              <w:left w:val="single" w:color="auto" w:sz="4" w:space="0"/>
              <w:bottom w:val="single" w:color="auto" w:sz="4" w:space="0"/>
              <w:right w:val="single" w:color="auto" w:sz="4" w:space="0"/>
            </w:tcBorders>
            <w:vAlign w:val="center"/>
          </w:tcPr>
          <w:p w14:paraId="5D28F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6A46E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6AB61E35">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017A7F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24</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74DD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马福丽</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E4AC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28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392C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D25B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学士</w:t>
            </w:r>
          </w:p>
        </w:tc>
        <w:tc>
          <w:tcPr>
            <w:tcW w:w="728" w:type="pct"/>
            <w:tcBorders>
              <w:top w:val="single" w:color="auto" w:sz="4" w:space="0"/>
              <w:left w:val="single" w:color="auto" w:sz="4" w:space="0"/>
              <w:bottom w:val="single" w:color="auto" w:sz="4" w:space="0"/>
              <w:right w:val="single" w:color="auto" w:sz="4" w:space="0"/>
            </w:tcBorders>
            <w:vAlign w:val="center"/>
          </w:tcPr>
          <w:p w14:paraId="17F7E3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临床医</w:t>
            </w:r>
            <w:r>
              <w:rPr>
                <w:rFonts w:hint="eastAsia" w:ascii="宋体" w:hAnsi="宋体" w:cs="宋体"/>
                <w:i w:val="0"/>
                <w:iCs w:val="0"/>
                <w:color w:val="auto"/>
                <w:kern w:val="0"/>
                <w:sz w:val="20"/>
                <w:szCs w:val="20"/>
                <w:highlight w:val="none"/>
                <w:u w:val="none"/>
                <w:lang w:val="en-US" w:eastAsia="zh-CN" w:bidi="ar"/>
              </w:rPr>
              <w:t>学</w:t>
            </w:r>
          </w:p>
        </w:tc>
        <w:tc>
          <w:tcPr>
            <w:tcW w:w="1001" w:type="pct"/>
            <w:tcBorders>
              <w:top w:val="single" w:color="auto" w:sz="4" w:space="0"/>
              <w:left w:val="single" w:color="auto" w:sz="4" w:space="0"/>
              <w:bottom w:val="single" w:color="auto" w:sz="4" w:space="0"/>
              <w:right w:val="single" w:color="auto" w:sz="4" w:space="0"/>
            </w:tcBorders>
            <w:vAlign w:val="center"/>
          </w:tcPr>
          <w:p w14:paraId="60370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外科护理</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6A08F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38E98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13995D06">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3B1824E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25</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3A32A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阳盼</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9878F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515C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F2A8B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6F996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中国语言文学</w:t>
            </w:r>
          </w:p>
        </w:tc>
        <w:tc>
          <w:tcPr>
            <w:tcW w:w="1001" w:type="pct"/>
            <w:tcBorders>
              <w:top w:val="single" w:color="auto" w:sz="4" w:space="0"/>
              <w:left w:val="single" w:color="auto" w:sz="4" w:space="0"/>
              <w:bottom w:val="single" w:color="auto" w:sz="4" w:space="0"/>
              <w:right w:val="single" w:color="auto" w:sz="4" w:space="0"/>
            </w:tcBorders>
            <w:vAlign w:val="center"/>
          </w:tcPr>
          <w:p w14:paraId="4EF0B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Hans" w:bidi="ar"/>
              </w:rPr>
              <w:t>大学语文</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《大学美育》</w:t>
            </w:r>
          </w:p>
        </w:tc>
        <w:tc>
          <w:tcPr>
            <w:tcW w:w="381" w:type="pct"/>
            <w:tcBorders>
              <w:top w:val="single" w:color="auto" w:sz="4" w:space="0"/>
              <w:left w:val="single" w:color="auto" w:sz="4" w:space="0"/>
              <w:bottom w:val="single" w:color="auto" w:sz="4" w:space="0"/>
              <w:right w:val="single" w:color="auto" w:sz="4" w:space="0"/>
            </w:tcBorders>
            <w:vAlign w:val="center"/>
          </w:tcPr>
          <w:p w14:paraId="7A696F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75B8B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763DC97D">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34EEFF9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26</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8DB4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黄艺</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8830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35</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DE6C8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FF90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18F152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00"/>
                <w:kern w:val="2"/>
                <w:sz w:val="24"/>
                <w:szCs w:val="24"/>
                <w:u w:val="none"/>
                <w:lang w:val="en-US" w:eastAsia="zh-Hans" w:bidi="ar-SA"/>
              </w:rPr>
            </w:pPr>
            <w:r>
              <w:rPr>
                <w:rFonts w:hint="eastAsia" w:ascii="宋体" w:hAnsi="宋体" w:eastAsia="宋体" w:cs="宋体"/>
                <w:i w:val="0"/>
                <w:iCs w:val="0"/>
                <w:color w:val="auto"/>
                <w:kern w:val="0"/>
                <w:sz w:val="20"/>
                <w:szCs w:val="20"/>
                <w:highlight w:val="none"/>
                <w:u w:val="none"/>
                <w:lang w:val="en-US" w:eastAsia="zh-CN" w:bidi="ar"/>
              </w:rPr>
              <w:t>体育教育训练学</w:t>
            </w:r>
          </w:p>
        </w:tc>
        <w:tc>
          <w:tcPr>
            <w:tcW w:w="1001" w:type="pct"/>
            <w:tcBorders>
              <w:top w:val="single" w:color="auto" w:sz="4" w:space="0"/>
              <w:left w:val="single" w:color="auto" w:sz="4" w:space="0"/>
              <w:bottom w:val="single" w:color="auto" w:sz="4" w:space="0"/>
              <w:right w:val="single" w:color="auto" w:sz="4" w:space="0"/>
            </w:tcBorders>
            <w:vAlign w:val="center"/>
          </w:tcPr>
          <w:p w14:paraId="75321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《大学美育》《体育与健康》</w:t>
            </w:r>
          </w:p>
        </w:tc>
        <w:tc>
          <w:tcPr>
            <w:tcW w:w="381" w:type="pct"/>
            <w:tcBorders>
              <w:top w:val="single" w:color="auto" w:sz="4" w:space="0"/>
              <w:left w:val="single" w:color="auto" w:sz="4" w:space="0"/>
              <w:bottom w:val="single" w:color="auto" w:sz="4" w:space="0"/>
              <w:right w:val="single" w:color="auto" w:sz="4" w:space="0"/>
            </w:tcBorders>
            <w:vAlign w:val="center"/>
          </w:tcPr>
          <w:p w14:paraId="097F6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17F52D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2C081080">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0C856F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27</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38104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李伟</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EE42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32</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6760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40E7A6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0539E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体育教育训练学</w:t>
            </w:r>
          </w:p>
        </w:tc>
        <w:tc>
          <w:tcPr>
            <w:tcW w:w="1001" w:type="pct"/>
            <w:tcBorders>
              <w:top w:val="single" w:color="auto" w:sz="4" w:space="0"/>
              <w:left w:val="single" w:color="auto" w:sz="4" w:space="0"/>
              <w:bottom w:val="single" w:color="auto" w:sz="4" w:space="0"/>
              <w:right w:val="single" w:color="auto" w:sz="4" w:space="0"/>
            </w:tcBorders>
            <w:vAlign w:val="center"/>
          </w:tcPr>
          <w:p w14:paraId="244C7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《体育与健康》《国家安全教育》</w:t>
            </w:r>
          </w:p>
        </w:tc>
        <w:tc>
          <w:tcPr>
            <w:tcW w:w="381" w:type="pct"/>
            <w:tcBorders>
              <w:top w:val="single" w:color="auto" w:sz="4" w:space="0"/>
              <w:left w:val="single" w:color="auto" w:sz="4" w:space="0"/>
              <w:bottom w:val="single" w:color="auto" w:sz="4" w:space="0"/>
              <w:right w:val="single" w:color="auto" w:sz="4" w:space="0"/>
            </w:tcBorders>
            <w:vAlign w:val="center"/>
          </w:tcPr>
          <w:p w14:paraId="2DDF9F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3CEE6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31F66D60">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1D1D325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28</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71393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孙佳兴</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50264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5E98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4DC6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42663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体育教育训练学</w:t>
            </w:r>
          </w:p>
        </w:tc>
        <w:tc>
          <w:tcPr>
            <w:tcW w:w="1001" w:type="pct"/>
            <w:tcBorders>
              <w:top w:val="single" w:color="auto" w:sz="4" w:space="0"/>
              <w:left w:val="single" w:color="auto" w:sz="4" w:space="0"/>
              <w:bottom w:val="single" w:color="auto" w:sz="4" w:space="0"/>
              <w:right w:val="single" w:color="auto" w:sz="4" w:space="0"/>
            </w:tcBorders>
            <w:vAlign w:val="center"/>
          </w:tcPr>
          <w:p w14:paraId="112797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《体育与健康》《军事理论》</w:t>
            </w:r>
          </w:p>
        </w:tc>
        <w:tc>
          <w:tcPr>
            <w:tcW w:w="381" w:type="pct"/>
            <w:tcBorders>
              <w:top w:val="single" w:color="auto" w:sz="4" w:space="0"/>
              <w:left w:val="single" w:color="auto" w:sz="4" w:space="0"/>
              <w:bottom w:val="single" w:color="auto" w:sz="4" w:space="0"/>
              <w:right w:val="single" w:color="auto" w:sz="4" w:space="0"/>
            </w:tcBorders>
            <w:vAlign w:val="center"/>
          </w:tcPr>
          <w:p w14:paraId="0EA3B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138DB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1C580563">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B36FEC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29</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9E65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陈玲玲</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5813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28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04844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B087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6CDE77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2D826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内科护理</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《健康评估》</w:t>
            </w:r>
          </w:p>
        </w:tc>
        <w:tc>
          <w:tcPr>
            <w:tcW w:w="381" w:type="pct"/>
            <w:tcBorders>
              <w:top w:val="single" w:color="auto" w:sz="4" w:space="0"/>
              <w:left w:val="single" w:color="auto" w:sz="4" w:space="0"/>
              <w:bottom w:val="single" w:color="auto" w:sz="4" w:space="0"/>
              <w:right w:val="single" w:color="auto" w:sz="4" w:space="0"/>
            </w:tcBorders>
            <w:vAlign w:val="center"/>
          </w:tcPr>
          <w:p w14:paraId="01B15D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0B440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p w14:paraId="5C9D2D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资格证</w:t>
            </w:r>
          </w:p>
        </w:tc>
      </w:tr>
      <w:tr w14:paraId="7E4A9972">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2EC90B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30</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5712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邵文琴</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AE43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eastAsia="zh-CN" w:bidi="ar"/>
              </w:rPr>
              <w:t>29</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AC6D5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A0FF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12737A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73CA51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《药理学》《</w:t>
            </w:r>
            <w:r>
              <w:rPr>
                <w:rFonts w:hint="eastAsia" w:ascii="宋体" w:hAnsi="宋体" w:cs="宋体"/>
                <w:i w:val="0"/>
                <w:iCs w:val="0"/>
                <w:color w:val="auto"/>
                <w:kern w:val="0"/>
                <w:sz w:val="20"/>
                <w:szCs w:val="20"/>
                <w:highlight w:val="none"/>
                <w:u w:val="none"/>
                <w:lang w:val="en-US" w:eastAsia="zh-CN" w:bidi="ar"/>
              </w:rPr>
              <w:t>儿科护理</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25C6F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36BB1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p w14:paraId="0C2C5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资格证</w:t>
            </w:r>
          </w:p>
        </w:tc>
      </w:tr>
      <w:tr w14:paraId="71F5D532">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C50D4B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31</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11595E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罗贵</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9122B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27</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FAEA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9CA0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6E855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72609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r>
              <w:rPr>
                <w:rFonts w:hint="eastAsia" w:ascii="宋体" w:hAnsi="宋体" w:cs="宋体"/>
                <w:i w:val="0"/>
                <w:iCs w:val="0"/>
                <w:color w:val="auto"/>
                <w:kern w:val="0"/>
                <w:sz w:val="20"/>
                <w:szCs w:val="20"/>
                <w:highlight w:val="none"/>
                <w:u w:val="none"/>
                <w:lang w:val="en-US" w:eastAsia="zh-CN" w:bidi="ar"/>
              </w:rPr>
              <w:t>《服务礼仪与沟通》</w:t>
            </w:r>
          </w:p>
        </w:tc>
        <w:tc>
          <w:tcPr>
            <w:tcW w:w="381" w:type="pct"/>
            <w:tcBorders>
              <w:top w:val="single" w:color="auto" w:sz="4" w:space="0"/>
              <w:left w:val="single" w:color="auto" w:sz="4" w:space="0"/>
              <w:bottom w:val="single" w:color="auto" w:sz="4" w:space="0"/>
              <w:right w:val="single" w:color="auto" w:sz="4" w:space="0"/>
            </w:tcBorders>
            <w:vAlign w:val="center"/>
          </w:tcPr>
          <w:p w14:paraId="19A35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2349D3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护师</w:t>
            </w:r>
          </w:p>
        </w:tc>
      </w:tr>
      <w:tr w14:paraId="4C91211A">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55053BB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32</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B240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CN" w:bidi="ar"/>
              </w:rPr>
              <w:t>雷露</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4BC4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eastAsia="zh-CN" w:bidi="ar"/>
              </w:rPr>
              <w:t>27</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EB37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484D2F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4A810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4DE14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《社区护理》《传染病护理》</w:t>
            </w:r>
          </w:p>
        </w:tc>
        <w:tc>
          <w:tcPr>
            <w:tcW w:w="381" w:type="pct"/>
            <w:tcBorders>
              <w:top w:val="single" w:color="auto" w:sz="4" w:space="0"/>
              <w:left w:val="single" w:color="auto" w:sz="4" w:space="0"/>
              <w:bottom w:val="single" w:color="auto" w:sz="4" w:space="0"/>
              <w:right w:val="single" w:color="auto" w:sz="4" w:space="0"/>
            </w:tcBorders>
            <w:vAlign w:val="center"/>
          </w:tcPr>
          <w:p w14:paraId="6085E8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296FB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医师资格证、健康管理师</w:t>
            </w:r>
          </w:p>
        </w:tc>
      </w:tr>
      <w:tr w14:paraId="3249A2C1">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17376A6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33</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34722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田晓薇</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4470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28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0816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2A86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4082EE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276B43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急危重症护理</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基础护理</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506E81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618089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护师</w:t>
            </w:r>
          </w:p>
        </w:tc>
      </w:tr>
      <w:tr w14:paraId="7304644A">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28D5C0A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34</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6F90E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晏鹏</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D919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28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EA8A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EB56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0BCAED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32171F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《儿科护理》《</w:t>
            </w:r>
            <w:r>
              <w:rPr>
                <w:rFonts w:hint="eastAsia" w:ascii="宋体" w:hAnsi="宋体" w:eastAsia="宋体" w:cs="宋体"/>
                <w:i w:val="0"/>
                <w:iCs w:val="0"/>
                <w:color w:val="auto"/>
                <w:kern w:val="0"/>
                <w:sz w:val="20"/>
                <w:szCs w:val="20"/>
                <w:highlight w:val="none"/>
                <w:u w:val="none"/>
                <w:lang w:val="en-US" w:eastAsia="zh-Hans" w:bidi="ar"/>
              </w:rPr>
              <w:t>健康评估</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0F930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5054D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护师</w:t>
            </w:r>
          </w:p>
        </w:tc>
      </w:tr>
      <w:tr w14:paraId="02F77D3B">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5992729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35</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61A9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叶于帆</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E9F20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B636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D145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69F105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3DD11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急危重症护理</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内科护理</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0FB52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3D5395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p w14:paraId="44F85C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资格证</w:t>
            </w:r>
          </w:p>
        </w:tc>
      </w:tr>
      <w:tr w14:paraId="680B7112">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A649FD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36</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C03D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朱宗霞</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3C8B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58B2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C3DE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104777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6AAF1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《内科护理》《</w:t>
            </w:r>
            <w:r>
              <w:rPr>
                <w:rFonts w:hint="eastAsia" w:ascii="宋体" w:hAnsi="宋体" w:eastAsia="宋体" w:cs="宋体"/>
                <w:i w:val="0"/>
                <w:iCs w:val="0"/>
                <w:color w:val="auto"/>
                <w:kern w:val="0"/>
                <w:sz w:val="20"/>
                <w:szCs w:val="20"/>
                <w:highlight w:val="none"/>
                <w:u w:val="none"/>
                <w:lang w:val="en-US" w:eastAsia="zh-Hans" w:bidi="ar"/>
              </w:rPr>
              <w:t>健康评估</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48067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15E3A7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护师</w:t>
            </w:r>
          </w:p>
        </w:tc>
      </w:tr>
      <w:tr w14:paraId="2B44AA9B">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D629B8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37</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1EE7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赵平英</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AE57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C58B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E03F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451DF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微生物学</w:t>
            </w:r>
          </w:p>
        </w:tc>
        <w:tc>
          <w:tcPr>
            <w:tcW w:w="1001" w:type="pct"/>
            <w:tcBorders>
              <w:top w:val="single" w:color="auto" w:sz="4" w:space="0"/>
              <w:left w:val="single" w:color="auto" w:sz="4" w:space="0"/>
              <w:bottom w:val="single" w:color="auto" w:sz="4" w:space="0"/>
              <w:right w:val="single" w:color="auto" w:sz="4" w:space="0"/>
            </w:tcBorders>
            <w:vAlign w:val="center"/>
          </w:tcPr>
          <w:p w14:paraId="1C0B5B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color w:val="auto"/>
                <w:kern w:val="2"/>
                <w:sz w:val="20"/>
                <w:szCs w:val="20"/>
                <w:highlight w:val="none"/>
              </w:rPr>
              <w:t>病原生物与免疫学</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《药理学》</w:t>
            </w:r>
          </w:p>
        </w:tc>
        <w:tc>
          <w:tcPr>
            <w:tcW w:w="381" w:type="pct"/>
            <w:tcBorders>
              <w:top w:val="single" w:color="auto" w:sz="4" w:space="0"/>
              <w:left w:val="single" w:color="auto" w:sz="4" w:space="0"/>
              <w:bottom w:val="single" w:color="auto" w:sz="4" w:space="0"/>
              <w:right w:val="single" w:color="auto" w:sz="4" w:space="0"/>
            </w:tcBorders>
            <w:vAlign w:val="center"/>
          </w:tcPr>
          <w:p w14:paraId="343E7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08E31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1C886A24">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5BA15D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38</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C4AC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杨俊</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3329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7813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524B4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24C73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通信工程</w:t>
            </w:r>
          </w:p>
        </w:tc>
        <w:tc>
          <w:tcPr>
            <w:tcW w:w="1001" w:type="pct"/>
            <w:tcBorders>
              <w:top w:val="single" w:color="auto" w:sz="4" w:space="0"/>
              <w:left w:val="single" w:color="auto" w:sz="4" w:space="0"/>
              <w:bottom w:val="single" w:color="auto" w:sz="4" w:space="0"/>
              <w:right w:val="single" w:color="auto" w:sz="4" w:space="0"/>
            </w:tcBorders>
            <w:vAlign w:val="center"/>
          </w:tcPr>
          <w:p w14:paraId="0AB7C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《信息技术》《数字素养通识课程》</w:t>
            </w:r>
          </w:p>
        </w:tc>
        <w:tc>
          <w:tcPr>
            <w:tcW w:w="381" w:type="pct"/>
            <w:tcBorders>
              <w:top w:val="single" w:color="auto" w:sz="4" w:space="0"/>
              <w:left w:val="single" w:color="auto" w:sz="4" w:space="0"/>
              <w:bottom w:val="single" w:color="auto" w:sz="4" w:space="0"/>
              <w:right w:val="single" w:color="auto" w:sz="4" w:space="0"/>
            </w:tcBorders>
            <w:vAlign w:val="center"/>
          </w:tcPr>
          <w:p w14:paraId="35F5FA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67C48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491748BC">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3C1823A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39</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7E03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张倩</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00D7D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29</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60E4F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6DCF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717FB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21B462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《基础护理》</w:t>
            </w:r>
          </w:p>
        </w:tc>
        <w:tc>
          <w:tcPr>
            <w:tcW w:w="381" w:type="pct"/>
            <w:tcBorders>
              <w:top w:val="single" w:color="auto" w:sz="4" w:space="0"/>
              <w:left w:val="single" w:color="auto" w:sz="4" w:space="0"/>
              <w:bottom w:val="single" w:color="auto" w:sz="4" w:space="0"/>
              <w:right w:val="single" w:color="auto" w:sz="4" w:space="0"/>
            </w:tcBorders>
            <w:vAlign w:val="center"/>
          </w:tcPr>
          <w:p w14:paraId="5061F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1482A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r>
      <w:tr w14:paraId="32AB2679">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E74554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40</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DA6C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袁桂圆</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5D73F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513F5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5F19A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49F14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2746E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《基础护理》</w:t>
            </w:r>
          </w:p>
        </w:tc>
        <w:tc>
          <w:tcPr>
            <w:tcW w:w="381" w:type="pct"/>
            <w:tcBorders>
              <w:top w:val="single" w:color="auto" w:sz="4" w:space="0"/>
              <w:left w:val="single" w:color="auto" w:sz="4" w:space="0"/>
              <w:bottom w:val="single" w:color="auto" w:sz="4" w:space="0"/>
              <w:right w:val="single" w:color="auto" w:sz="4" w:space="0"/>
            </w:tcBorders>
            <w:vAlign w:val="center"/>
          </w:tcPr>
          <w:p w14:paraId="601A3C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3A31D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护师</w:t>
            </w:r>
          </w:p>
        </w:tc>
      </w:tr>
      <w:tr w14:paraId="7161A69C">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A5D3F6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41</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368CC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谭伟</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39EB0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32</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E8684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AE92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47901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73EE8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《外科护理》</w:t>
            </w:r>
          </w:p>
        </w:tc>
        <w:tc>
          <w:tcPr>
            <w:tcW w:w="381" w:type="pct"/>
            <w:tcBorders>
              <w:top w:val="single" w:color="auto" w:sz="4" w:space="0"/>
              <w:left w:val="single" w:color="auto" w:sz="4" w:space="0"/>
              <w:bottom w:val="single" w:color="auto" w:sz="4" w:space="0"/>
              <w:right w:val="single" w:color="auto" w:sz="4" w:space="0"/>
            </w:tcBorders>
            <w:vAlign w:val="center"/>
          </w:tcPr>
          <w:p w14:paraId="236DA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1DBA6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p w14:paraId="0993B4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资格证</w:t>
            </w:r>
          </w:p>
        </w:tc>
      </w:tr>
      <w:tr w14:paraId="6B477A4D">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3CABB6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42</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06315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徐丹</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31EB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33</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0A2B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1AAF8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1A8EE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054F12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《外科护理》《急危重症护理》</w:t>
            </w:r>
          </w:p>
        </w:tc>
        <w:tc>
          <w:tcPr>
            <w:tcW w:w="381" w:type="pct"/>
            <w:tcBorders>
              <w:top w:val="single" w:color="auto" w:sz="4" w:space="0"/>
              <w:left w:val="single" w:color="auto" w:sz="4" w:space="0"/>
              <w:bottom w:val="single" w:color="auto" w:sz="4" w:space="0"/>
              <w:right w:val="single" w:color="auto" w:sz="4" w:space="0"/>
            </w:tcBorders>
            <w:vAlign w:val="center"/>
          </w:tcPr>
          <w:p w14:paraId="7E2B23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19833C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p w14:paraId="521DAB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资格证</w:t>
            </w:r>
          </w:p>
        </w:tc>
      </w:tr>
      <w:tr w14:paraId="3725047F">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50A4331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43</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33A2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徐飞</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EA18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32</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F2B22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F60AA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5F613B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77E14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生理学</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《病原生物与免疫学》</w:t>
            </w:r>
          </w:p>
        </w:tc>
        <w:tc>
          <w:tcPr>
            <w:tcW w:w="381" w:type="pct"/>
            <w:tcBorders>
              <w:top w:val="single" w:color="auto" w:sz="4" w:space="0"/>
              <w:left w:val="single" w:color="auto" w:sz="4" w:space="0"/>
              <w:bottom w:val="single" w:color="auto" w:sz="4" w:space="0"/>
              <w:right w:val="single" w:color="auto" w:sz="4" w:space="0"/>
            </w:tcBorders>
            <w:vAlign w:val="center"/>
          </w:tcPr>
          <w:p w14:paraId="5C63E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3AAF9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p w14:paraId="078B3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资格证</w:t>
            </w:r>
          </w:p>
        </w:tc>
      </w:tr>
      <w:tr w14:paraId="5E641438">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A8EFEA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44</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6F9BA3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黄婉</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C23E3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DE9F0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CC65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0670A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6EB442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《外科护理》《急危重症护理》</w:t>
            </w:r>
          </w:p>
        </w:tc>
        <w:tc>
          <w:tcPr>
            <w:tcW w:w="381" w:type="pct"/>
            <w:tcBorders>
              <w:top w:val="single" w:color="auto" w:sz="4" w:space="0"/>
              <w:left w:val="single" w:color="auto" w:sz="4" w:space="0"/>
              <w:bottom w:val="single" w:color="auto" w:sz="4" w:space="0"/>
              <w:right w:val="single" w:color="auto" w:sz="4" w:space="0"/>
            </w:tcBorders>
            <w:vAlign w:val="center"/>
          </w:tcPr>
          <w:p w14:paraId="197A8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4D302F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p w14:paraId="0E1F6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资格证</w:t>
            </w:r>
          </w:p>
        </w:tc>
      </w:tr>
      <w:tr w14:paraId="1B6A7158">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1334AC2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45</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79A25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张宇</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DF99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E2A19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9C412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5240F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6F6FC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《基础护理》《妇产科护理》</w:t>
            </w:r>
          </w:p>
        </w:tc>
        <w:tc>
          <w:tcPr>
            <w:tcW w:w="381" w:type="pct"/>
            <w:tcBorders>
              <w:top w:val="single" w:color="auto" w:sz="4" w:space="0"/>
              <w:left w:val="single" w:color="auto" w:sz="4" w:space="0"/>
              <w:bottom w:val="single" w:color="auto" w:sz="4" w:space="0"/>
              <w:right w:val="single" w:color="auto" w:sz="4" w:space="0"/>
            </w:tcBorders>
            <w:vAlign w:val="center"/>
          </w:tcPr>
          <w:p w14:paraId="6888C8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6D727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医师</w:t>
            </w:r>
          </w:p>
          <w:p w14:paraId="0A37A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资格证</w:t>
            </w:r>
          </w:p>
        </w:tc>
      </w:tr>
      <w:tr w14:paraId="7C4611BF">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1B54698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46</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12458D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眭雨</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07B9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22F8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67F12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3FF35C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6DCA1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《基础护理》</w:t>
            </w:r>
          </w:p>
        </w:tc>
        <w:tc>
          <w:tcPr>
            <w:tcW w:w="381" w:type="pct"/>
            <w:tcBorders>
              <w:top w:val="single" w:color="auto" w:sz="4" w:space="0"/>
              <w:left w:val="single" w:color="auto" w:sz="4" w:space="0"/>
              <w:bottom w:val="single" w:color="auto" w:sz="4" w:space="0"/>
              <w:right w:val="single" w:color="auto" w:sz="4" w:space="0"/>
            </w:tcBorders>
            <w:vAlign w:val="center"/>
          </w:tcPr>
          <w:p w14:paraId="15B1F8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03DB4E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护师</w:t>
            </w:r>
          </w:p>
        </w:tc>
      </w:tr>
      <w:tr w14:paraId="085EEA89">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274638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47</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2DE44D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吴丽平</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468B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32</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7D325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175E0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5AE5F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6EB70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《基础护理》</w:t>
            </w:r>
          </w:p>
        </w:tc>
        <w:tc>
          <w:tcPr>
            <w:tcW w:w="381" w:type="pct"/>
            <w:tcBorders>
              <w:top w:val="single" w:color="auto" w:sz="4" w:space="0"/>
              <w:left w:val="single" w:color="auto" w:sz="4" w:space="0"/>
              <w:bottom w:val="single" w:color="auto" w:sz="4" w:space="0"/>
              <w:right w:val="single" w:color="auto" w:sz="4" w:space="0"/>
            </w:tcBorders>
            <w:vAlign w:val="center"/>
          </w:tcPr>
          <w:p w14:paraId="35E0E1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5C988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护师</w:t>
            </w:r>
          </w:p>
        </w:tc>
      </w:tr>
      <w:tr w14:paraId="239A5BCE">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11915D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48</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24BA5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谢钰</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9AEE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429CF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6300B5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44115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1B9BF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《基础护理》《妇产科护理》</w:t>
            </w:r>
          </w:p>
        </w:tc>
        <w:tc>
          <w:tcPr>
            <w:tcW w:w="381" w:type="pct"/>
            <w:tcBorders>
              <w:top w:val="single" w:color="auto" w:sz="4" w:space="0"/>
              <w:left w:val="single" w:color="auto" w:sz="4" w:space="0"/>
              <w:bottom w:val="single" w:color="auto" w:sz="4" w:space="0"/>
              <w:right w:val="single" w:color="auto" w:sz="4" w:space="0"/>
            </w:tcBorders>
            <w:vAlign w:val="center"/>
          </w:tcPr>
          <w:p w14:paraId="5C06F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7554B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护师</w:t>
            </w:r>
          </w:p>
        </w:tc>
      </w:tr>
      <w:tr w14:paraId="1B8D45E3">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52C64D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49</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4F9F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余丽红</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47A5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27</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28219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2AAD4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2E085D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55833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《护理学导论》</w:t>
            </w:r>
          </w:p>
        </w:tc>
        <w:tc>
          <w:tcPr>
            <w:tcW w:w="381" w:type="pct"/>
            <w:tcBorders>
              <w:top w:val="single" w:color="auto" w:sz="4" w:space="0"/>
              <w:left w:val="single" w:color="auto" w:sz="4" w:space="0"/>
              <w:bottom w:val="single" w:color="auto" w:sz="4" w:space="0"/>
              <w:right w:val="single" w:color="auto" w:sz="4" w:space="0"/>
            </w:tcBorders>
            <w:vAlign w:val="center"/>
          </w:tcPr>
          <w:p w14:paraId="39B59C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61525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护士</w:t>
            </w:r>
          </w:p>
        </w:tc>
      </w:tr>
      <w:tr w14:paraId="384B2DB8">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314C5EF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rightChars="0" w:hanging="425"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lang w:val="en-US" w:eastAsia="zh-CN" w:bidi="ar"/>
              </w:rPr>
              <w:t>50</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186913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何路军</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655D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31</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3F769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309F0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0FA5A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66C1D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外科护理》</w:t>
            </w:r>
          </w:p>
        </w:tc>
        <w:tc>
          <w:tcPr>
            <w:tcW w:w="381" w:type="pct"/>
            <w:tcBorders>
              <w:top w:val="single" w:color="auto" w:sz="4" w:space="0"/>
              <w:left w:val="single" w:color="auto" w:sz="4" w:space="0"/>
              <w:bottom w:val="single" w:color="auto" w:sz="4" w:space="0"/>
              <w:right w:val="single" w:color="auto" w:sz="4" w:space="0"/>
            </w:tcBorders>
            <w:vAlign w:val="center"/>
          </w:tcPr>
          <w:p w14:paraId="511741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523" w:type="pct"/>
            <w:tcBorders>
              <w:top w:val="single" w:color="auto" w:sz="4" w:space="0"/>
              <w:left w:val="single" w:color="auto" w:sz="4" w:space="0"/>
              <w:bottom w:val="single" w:color="auto" w:sz="4" w:space="0"/>
              <w:right w:val="single" w:color="auto" w:sz="4" w:space="0"/>
            </w:tcBorders>
            <w:vAlign w:val="center"/>
          </w:tcPr>
          <w:p w14:paraId="68CF76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7F256CCE">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3506664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51</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1747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杨思昊</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C05D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B53F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04361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硕士</w:t>
            </w:r>
          </w:p>
        </w:tc>
        <w:tc>
          <w:tcPr>
            <w:tcW w:w="728" w:type="pct"/>
            <w:tcBorders>
              <w:top w:val="single" w:color="auto" w:sz="4" w:space="0"/>
              <w:left w:val="single" w:color="auto" w:sz="4" w:space="0"/>
              <w:bottom w:val="single" w:color="auto" w:sz="4" w:space="0"/>
              <w:right w:val="single" w:color="auto" w:sz="4" w:space="0"/>
            </w:tcBorders>
            <w:vAlign w:val="center"/>
          </w:tcPr>
          <w:p w14:paraId="51C022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0926E0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p>
        </w:tc>
        <w:tc>
          <w:tcPr>
            <w:tcW w:w="381" w:type="pct"/>
            <w:tcBorders>
              <w:top w:val="single" w:color="auto" w:sz="4" w:space="0"/>
              <w:left w:val="single" w:color="auto" w:sz="4" w:space="0"/>
              <w:bottom w:val="single" w:color="auto" w:sz="4" w:space="0"/>
              <w:right w:val="single" w:color="auto" w:sz="4" w:space="0"/>
            </w:tcBorders>
            <w:vAlign w:val="center"/>
          </w:tcPr>
          <w:p w14:paraId="277CF8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63D12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护士</w:t>
            </w:r>
          </w:p>
        </w:tc>
      </w:tr>
      <w:tr w14:paraId="3B3A4B12">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EA3A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cs="宋体"/>
                <w:i w:val="0"/>
                <w:iCs w:val="0"/>
                <w:color w:val="auto"/>
                <w:kern w:val="0"/>
                <w:sz w:val="20"/>
                <w:szCs w:val="20"/>
                <w:highlight w:val="none"/>
                <w:u w:val="none"/>
                <w:lang w:eastAsia="zh-CN" w:bidi="ar"/>
              </w:rPr>
              <w:t>52</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77711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李宇</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96B7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42</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1E79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副教授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48B1A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441FE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default" w:ascii="宋体" w:hAnsi="宋体" w:eastAsia="宋体" w:cs="宋体"/>
                <w:i w:val="0"/>
                <w:iCs w:val="0"/>
                <w:color w:val="auto"/>
                <w:kern w:val="0"/>
                <w:sz w:val="20"/>
                <w:szCs w:val="20"/>
                <w:highlight w:val="none"/>
                <w:u w:val="none"/>
                <w:lang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3A172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w:t>
            </w:r>
            <w:r>
              <w:rPr>
                <w:rFonts w:hint="eastAsia" w:ascii="宋体" w:hAnsi="宋体" w:cs="宋体"/>
                <w:i w:val="0"/>
                <w:iCs w:val="0"/>
                <w:color w:val="auto"/>
                <w:kern w:val="0"/>
                <w:sz w:val="20"/>
                <w:szCs w:val="20"/>
                <w:highlight w:val="none"/>
                <w:u w:val="none"/>
                <w:lang w:val="en-US" w:eastAsia="zh-CN" w:bidi="ar"/>
              </w:rPr>
              <w:t>急危重症护理</w:t>
            </w:r>
            <w:r>
              <w:rPr>
                <w:rFonts w:hint="default" w:ascii="宋体" w:hAnsi="宋体" w:eastAsia="宋体" w:cs="宋体"/>
                <w:i w:val="0"/>
                <w:iCs w:val="0"/>
                <w:color w:val="auto"/>
                <w:kern w:val="0"/>
                <w:sz w:val="20"/>
                <w:szCs w:val="20"/>
                <w:highlight w:val="none"/>
                <w:u w:val="none"/>
                <w:lang w:eastAsia="zh-CN" w:bidi="ar"/>
              </w:rPr>
              <w:t>》</w:t>
            </w:r>
          </w:p>
        </w:tc>
        <w:tc>
          <w:tcPr>
            <w:tcW w:w="381" w:type="pct"/>
            <w:tcBorders>
              <w:top w:val="single" w:color="auto" w:sz="4" w:space="0"/>
              <w:left w:val="single" w:color="auto" w:sz="4" w:space="0"/>
              <w:bottom w:val="single" w:color="auto" w:sz="4" w:space="0"/>
              <w:right w:val="single" w:color="auto" w:sz="4" w:space="0"/>
            </w:tcBorders>
            <w:vAlign w:val="center"/>
          </w:tcPr>
          <w:p w14:paraId="1CC4A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是</w:t>
            </w:r>
          </w:p>
        </w:tc>
        <w:tc>
          <w:tcPr>
            <w:tcW w:w="523" w:type="pct"/>
            <w:tcBorders>
              <w:top w:val="single" w:color="auto" w:sz="4" w:space="0"/>
              <w:left w:val="single" w:color="auto" w:sz="4" w:space="0"/>
              <w:bottom w:val="single" w:color="auto" w:sz="4" w:space="0"/>
              <w:right w:val="single" w:color="auto" w:sz="4" w:space="0"/>
            </w:tcBorders>
            <w:vAlign w:val="center"/>
          </w:tcPr>
          <w:p w14:paraId="59864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医师资格证</w:t>
            </w:r>
          </w:p>
        </w:tc>
      </w:tr>
      <w:tr w14:paraId="182F4CF1">
        <w:tblPrEx>
          <w:tblCellMar>
            <w:top w:w="0" w:type="dxa"/>
            <w:left w:w="108" w:type="dxa"/>
            <w:bottom w:w="0" w:type="dxa"/>
            <w:right w:w="108" w:type="dxa"/>
          </w:tblCellMar>
        </w:tblPrEx>
        <w:trPr>
          <w:trHeight w:val="540"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0ADC1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cs="宋体"/>
                <w:i w:val="0"/>
                <w:iCs w:val="0"/>
                <w:color w:val="auto"/>
                <w:kern w:val="0"/>
                <w:sz w:val="20"/>
                <w:szCs w:val="20"/>
                <w:highlight w:val="none"/>
                <w:u w:val="none"/>
                <w:lang w:eastAsia="zh-CN" w:bidi="ar"/>
              </w:rPr>
              <w:t>53</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7BC4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杨美</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64E45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28</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5959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469DCD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17BEC9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099C5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w:t>
            </w:r>
            <w:r>
              <w:rPr>
                <w:rFonts w:hint="eastAsia" w:ascii="宋体" w:hAnsi="宋体" w:cs="宋体"/>
                <w:i w:val="0"/>
                <w:iCs w:val="0"/>
                <w:color w:val="auto"/>
                <w:kern w:val="0"/>
                <w:sz w:val="20"/>
                <w:szCs w:val="20"/>
                <w:highlight w:val="none"/>
                <w:u w:val="none"/>
                <w:lang w:eastAsia="zh-CN" w:bidi="ar"/>
              </w:rPr>
              <w:t>健康评估</w:t>
            </w:r>
            <w:r>
              <w:rPr>
                <w:rFonts w:hint="default" w:ascii="宋体" w:hAnsi="宋体" w:eastAsia="宋体" w:cs="宋体"/>
                <w:i w:val="0"/>
                <w:iCs w:val="0"/>
                <w:color w:val="auto"/>
                <w:kern w:val="0"/>
                <w:sz w:val="20"/>
                <w:szCs w:val="20"/>
                <w:highlight w:val="none"/>
                <w:u w:val="none"/>
                <w:lang w:eastAsia="zh-CN" w:bidi="ar"/>
              </w:rPr>
              <w:t>》</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14:paraId="7298B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08AF6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53D649B6">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3BCD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center"/>
              <w:rPr>
                <w:rFonts w:hint="default" w:ascii="宋体" w:hAnsi="宋体" w:cs="宋体"/>
                <w:i w:val="0"/>
                <w:iCs w:val="0"/>
                <w:color w:val="auto"/>
                <w:kern w:val="0"/>
                <w:sz w:val="20"/>
                <w:szCs w:val="20"/>
                <w:highlight w:val="none"/>
                <w:u w:val="none"/>
                <w:lang w:eastAsia="zh-CN" w:bidi="ar"/>
              </w:rPr>
            </w:pPr>
            <w:r>
              <w:rPr>
                <w:rFonts w:hint="default" w:ascii="宋体" w:hAnsi="宋体" w:cs="宋体"/>
                <w:i w:val="0"/>
                <w:iCs w:val="0"/>
                <w:color w:val="auto"/>
                <w:kern w:val="0"/>
                <w:sz w:val="20"/>
                <w:szCs w:val="20"/>
                <w:highlight w:val="none"/>
                <w:u w:val="none"/>
                <w:lang w:eastAsia="zh-CN" w:bidi="ar"/>
              </w:rPr>
              <w:t>54</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AF50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张智强</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609B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87B3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620D97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692B82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529AA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《外科护理》</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14:paraId="36483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B75D2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6F439750">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6CFA47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55</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793F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陈阿浪</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261998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63EB2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78DE8F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0386B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447D3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《基础护理》《妇产科护理》</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14:paraId="79A51D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58649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护师</w:t>
            </w:r>
          </w:p>
        </w:tc>
      </w:tr>
      <w:tr w14:paraId="4127574E">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BE9D0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56</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40480B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张林</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EC46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A7D0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助教</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662BD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6CA77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21F8B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eastAsia="zh-CN" w:bidi="ar"/>
              </w:rPr>
              <w:t>《</w:t>
            </w:r>
            <w:r>
              <w:rPr>
                <w:rFonts w:hint="eastAsia" w:ascii="宋体" w:hAnsi="宋体" w:cs="宋体"/>
                <w:i w:val="0"/>
                <w:iCs w:val="0"/>
                <w:color w:val="auto"/>
                <w:kern w:val="0"/>
                <w:sz w:val="20"/>
                <w:szCs w:val="20"/>
                <w:highlight w:val="none"/>
                <w:u w:val="none"/>
                <w:lang w:val="en-US" w:eastAsia="zh-CN" w:bidi="ar"/>
              </w:rPr>
              <w:t>外科护理》</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14:paraId="2E9B68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4A10B8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w:t>
            </w:r>
          </w:p>
        </w:tc>
      </w:tr>
      <w:tr w14:paraId="2D28190C">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02781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57</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61520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王熹</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2B5C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35</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1D2F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副高</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2B725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硕士</w:t>
            </w:r>
            <w:r>
              <w:rPr>
                <w:rFonts w:hint="eastAsia" w:ascii="宋体" w:hAnsi="宋体" w:cs="宋体"/>
                <w:i w:val="0"/>
                <w:iCs w:val="0"/>
                <w:color w:val="auto"/>
                <w:kern w:val="0"/>
                <w:sz w:val="20"/>
                <w:szCs w:val="20"/>
                <w:highlight w:val="none"/>
                <w:u w:val="none"/>
                <w:lang w:val="en-US" w:eastAsia="zh-CN" w:bidi="ar"/>
              </w:rPr>
              <w:tab/>
            </w:r>
          </w:p>
        </w:tc>
        <w:tc>
          <w:tcPr>
            <w:tcW w:w="728" w:type="pct"/>
            <w:tcBorders>
              <w:top w:val="single" w:color="auto" w:sz="4" w:space="0"/>
              <w:left w:val="single" w:color="auto" w:sz="4" w:space="0"/>
              <w:bottom w:val="single" w:color="auto" w:sz="4" w:space="0"/>
              <w:right w:val="single" w:color="auto" w:sz="4" w:space="0"/>
            </w:tcBorders>
            <w:vAlign w:val="center"/>
          </w:tcPr>
          <w:p w14:paraId="06B2D6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发展与教育心理学</w:t>
            </w:r>
            <w:r>
              <w:rPr>
                <w:rFonts w:hint="eastAsia" w:ascii="宋体" w:hAnsi="宋体" w:cs="宋体"/>
                <w:i w:val="0"/>
                <w:iCs w:val="0"/>
                <w:color w:val="auto"/>
                <w:kern w:val="0"/>
                <w:sz w:val="20"/>
                <w:szCs w:val="20"/>
                <w:highlight w:val="none"/>
                <w:u w:val="none"/>
                <w:lang w:val="en-US" w:eastAsia="zh-CN" w:bidi="ar"/>
              </w:rPr>
              <w:tab/>
            </w:r>
          </w:p>
        </w:tc>
        <w:tc>
          <w:tcPr>
            <w:tcW w:w="1001" w:type="pct"/>
            <w:tcBorders>
              <w:top w:val="single" w:color="auto" w:sz="4" w:space="0"/>
              <w:left w:val="single" w:color="auto" w:sz="4" w:space="0"/>
              <w:bottom w:val="single" w:color="auto" w:sz="4" w:space="0"/>
              <w:right w:val="single" w:color="auto" w:sz="4" w:space="0"/>
            </w:tcBorders>
            <w:vAlign w:val="center"/>
          </w:tcPr>
          <w:p w14:paraId="68336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center"/>
              <w:rPr>
                <w:rFonts w:hint="eastAsia" w:ascii="宋体" w:hAnsi="宋体" w:cs="宋体"/>
                <w:i w:val="0"/>
                <w:iCs w:val="0"/>
                <w:color w:val="auto"/>
                <w:kern w:val="0"/>
                <w:sz w:val="20"/>
                <w:szCs w:val="20"/>
                <w:highlight w:val="none"/>
                <w:u w:val="none"/>
                <w:lang w:eastAsia="zh-CN" w:bidi="ar"/>
              </w:rPr>
            </w:pPr>
            <w:r>
              <w:rPr>
                <w:rFonts w:hint="eastAsia" w:ascii="宋体" w:hAnsi="宋体" w:cs="宋体"/>
                <w:i w:val="0"/>
                <w:iCs w:val="0"/>
                <w:color w:val="auto"/>
                <w:kern w:val="0"/>
                <w:sz w:val="20"/>
                <w:szCs w:val="20"/>
                <w:highlight w:val="none"/>
                <w:u w:val="none"/>
                <w:lang w:eastAsia="zh-CN" w:bidi="ar"/>
              </w:rPr>
              <w:t>《大学生心理健康》《劳动教育》</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14:paraId="4DFB8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55B94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02C2E14">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274D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58</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0B7D4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石林</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66E65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34</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EE55A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中级</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58E91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r>
              <w:rPr>
                <w:rFonts w:hint="eastAsia" w:ascii="宋体" w:hAnsi="宋体" w:cs="宋体"/>
                <w:i w:val="0"/>
                <w:iCs w:val="0"/>
                <w:color w:val="auto"/>
                <w:kern w:val="0"/>
                <w:sz w:val="20"/>
                <w:szCs w:val="20"/>
                <w:highlight w:val="none"/>
                <w:u w:val="none"/>
                <w:lang w:val="en-US" w:eastAsia="zh-CN" w:bidi="ar"/>
              </w:rPr>
              <w:tab/>
            </w:r>
          </w:p>
        </w:tc>
        <w:tc>
          <w:tcPr>
            <w:tcW w:w="728" w:type="pct"/>
            <w:tcBorders>
              <w:top w:val="single" w:color="auto" w:sz="4" w:space="0"/>
              <w:left w:val="single" w:color="auto" w:sz="4" w:space="0"/>
              <w:bottom w:val="single" w:color="auto" w:sz="4" w:space="0"/>
              <w:right w:val="single" w:color="auto" w:sz="4" w:space="0"/>
            </w:tcBorders>
            <w:vAlign w:val="center"/>
          </w:tcPr>
          <w:p w14:paraId="7970D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临床医学</w:t>
            </w:r>
            <w:r>
              <w:rPr>
                <w:rFonts w:hint="eastAsia" w:ascii="宋体" w:hAnsi="宋体" w:cs="宋体"/>
                <w:i w:val="0"/>
                <w:iCs w:val="0"/>
                <w:color w:val="auto"/>
                <w:kern w:val="0"/>
                <w:sz w:val="20"/>
                <w:szCs w:val="20"/>
                <w:highlight w:val="none"/>
                <w:u w:val="none"/>
                <w:lang w:val="en-US" w:eastAsia="zh-CN" w:bidi="ar"/>
              </w:rPr>
              <w:tab/>
            </w:r>
          </w:p>
        </w:tc>
        <w:tc>
          <w:tcPr>
            <w:tcW w:w="1001" w:type="pct"/>
            <w:tcBorders>
              <w:top w:val="single" w:color="auto" w:sz="4" w:space="0"/>
              <w:left w:val="single" w:color="auto" w:sz="4" w:space="0"/>
              <w:bottom w:val="single" w:color="auto" w:sz="4" w:space="0"/>
              <w:right w:val="single" w:color="auto" w:sz="4" w:space="0"/>
            </w:tcBorders>
            <w:vAlign w:val="center"/>
          </w:tcPr>
          <w:p w14:paraId="2E144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eastAsia="zh-CN" w:bidi="ar"/>
              </w:rPr>
            </w:pPr>
            <w:r>
              <w:rPr>
                <w:rFonts w:hint="eastAsia" w:ascii="宋体" w:hAnsi="宋体" w:cs="宋体"/>
                <w:i w:val="0"/>
                <w:iCs w:val="0"/>
                <w:color w:val="auto"/>
                <w:kern w:val="0"/>
                <w:sz w:val="20"/>
                <w:szCs w:val="20"/>
                <w:highlight w:val="none"/>
                <w:u w:val="none"/>
                <w:lang w:eastAsia="zh-CN" w:bidi="ar"/>
              </w:rPr>
              <w:t>《儿科护理》《传染病护理》</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14:paraId="2FFEA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7AFC9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9CDDB74">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4246D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59</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1992C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高韩</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09594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30</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5FD71B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讲师</w:t>
            </w:r>
            <w:r>
              <w:rPr>
                <w:rFonts w:hint="eastAsia" w:ascii="宋体" w:hAnsi="宋体" w:cs="宋体"/>
                <w:i w:val="0"/>
                <w:iCs w:val="0"/>
                <w:color w:val="auto"/>
                <w:kern w:val="0"/>
                <w:sz w:val="20"/>
                <w:szCs w:val="20"/>
                <w:highlight w:val="none"/>
                <w:u w:val="none"/>
                <w:lang w:val="en-US" w:eastAsia="zh-CN" w:bidi="ar"/>
              </w:rPr>
              <w:tab/>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395D6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594E35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思想政治 教育</w:t>
            </w:r>
          </w:p>
        </w:tc>
        <w:tc>
          <w:tcPr>
            <w:tcW w:w="1001" w:type="pct"/>
            <w:tcBorders>
              <w:top w:val="single" w:color="auto" w:sz="4" w:space="0"/>
              <w:left w:val="single" w:color="auto" w:sz="4" w:space="0"/>
              <w:bottom w:val="single" w:color="auto" w:sz="4" w:space="0"/>
              <w:right w:val="single" w:color="auto" w:sz="4" w:space="0"/>
            </w:tcBorders>
            <w:vAlign w:val="center"/>
          </w:tcPr>
          <w:p w14:paraId="2155F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eastAsia="zh-CN" w:bidi="ar"/>
              </w:rPr>
            </w:pPr>
            <w:r>
              <w:rPr>
                <w:rFonts w:hint="eastAsia" w:ascii="宋体" w:hAnsi="宋体" w:cs="宋体"/>
                <w:i w:val="0"/>
                <w:iCs w:val="0"/>
                <w:color w:val="auto"/>
                <w:kern w:val="0"/>
                <w:sz w:val="20"/>
                <w:szCs w:val="20"/>
                <w:highlight w:val="none"/>
                <w:u w:val="none"/>
                <w:lang w:eastAsia="zh-CN" w:bidi="ar"/>
              </w:rPr>
              <w:t>《思想道德与法治》《毛泽东思想和中国特色社会主义理论体系概论》《形势与政策》</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14:paraId="68844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是</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3D62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元</w:t>
            </w:r>
          </w:p>
        </w:tc>
      </w:tr>
      <w:tr w14:paraId="18A70DA6">
        <w:tblPrEx>
          <w:tblCellMar>
            <w:top w:w="0" w:type="dxa"/>
            <w:left w:w="108" w:type="dxa"/>
            <w:bottom w:w="0" w:type="dxa"/>
            <w:right w:w="108" w:type="dxa"/>
          </w:tblCellMar>
        </w:tblPrEx>
        <w:trPr>
          <w:trHeight w:val="454" w:hRule="atLeast"/>
        </w:trPr>
        <w:tc>
          <w:tcPr>
            <w:tcW w:w="294" w:type="pct"/>
            <w:tcBorders>
              <w:top w:val="single" w:color="auto" w:sz="4" w:space="0"/>
              <w:left w:val="single" w:color="auto" w:sz="4" w:space="0"/>
              <w:bottom w:val="single" w:color="auto" w:sz="4" w:space="0"/>
              <w:right w:val="single" w:color="auto" w:sz="4" w:space="0"/>
            </w:tcBorders>
            <w:shd w:val="clear" w:color="000000" w:fill="D6DCE5" w:themeFill="text2" w:themeFillTint="32"/>
            <w:vAlign w:val="center"/>
          </w:tcPr>
          <w:p w14:paraId="7BA566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60</w:t>
            </w:r>
          </w:p>
        </w:tc>
        <w:tc>
          <w:tcPr>
            <w:tcW w:w="526" w:type="pct"/>
            <w:tcBorders>
              <w:top w:val="single" w:color="auto" w:sz="4" w:space="0"/>
              <w:left w:val="single" w:color="auto" w:sz="4" w:space="0"/>
              <w:bottom w:val="single" w:color="auto" w:sz="4" w:space="0"/>
              <w:right w:val="single" w:color="auto" w:sz="4" w:space="0"/>
            </w:tcBorders>
            <w:shd w:val="clear" w:color="000000" w:fill="FFFFFF"/>
            <w:vAlign w:val="center"/>
          </w:tcPr>
          <w:p w14:paraId="5741B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auto"/>
                <w:kern w:val="0"/>
                <w:sz w:val="20"/>
                <w:szCs w:val="20"/>
                <w:highlight w:val="none"/>
                <w:u w:val="none"/>
                <w:lang w:eastAsia="zh-CN" w:bidi="ar"/>
              </w:rPr>
            </w:pPr>
            <w:r>
              <w:rPr>
                <w:rFonts w:hint="default" w:ascii="宋体" w:hAnsi="宋体" w:eastAsia="宋体" w:cs="宋体"/>
                <w:i w:val="0"/>
                <w:iCs w:val="0"/>
                <w:color w:val="auto"/>
                <w:kern w:val="0"/>
                <w:sz w:val="20"/>
                <w:szCs w:val="20"/>
                <w:highlight w:val="none"/>
                <w:u w:val="none"/>
                <w:lang w:eastAsia="zh-CN" w:bidi="ar"/>
              </w:rPr>
              <w:t>沈长江</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1C182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44</w:t>
            </w:r>
          </w:p>
        </w:tc>
        <w:tc>
          <w:tcPr>
            <w:tcW w:w="470" w:type="pct"/>
            <w:tcBorders>
              <w:top w:val="single" w:color="auto" w:sz="4" w:space="0"/>
              <w:left w:val="single" w:color="auto" w:sz="4" w:space="0"/>
              <w:bottom w:val="single" w:color="auto" w:sz="4" w:space="0"/>
              <w:right w:val="single" w:color="auto" w:sz="4" w:space="0"/>
            </w:tcBorders>
            <w:shd w:val="clear" w:color="000000" w:fill="FFFFFF"/>
            <w:vAlign w:val="center"/>
          </w:tcPr>
          <w:p w14:paraId="3CAC16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讲师</w:t>
            </w:r>
          </w:p>
        </w:tc>
        <w:tc>
          <w:tcPr>
            <w:tcW w:w="603" w:type="pct"/>
            <w:tcBorders>
              <w:top w:val="single" w:color="auto" w:sz="4" w:space="0"/>
              <w:left w:val="single" w:color="auto" w:sz="4" w:space="0"/>
              <w:bottom w:val="single" w:color="auto" w:sz="4" w:space="0"/>
              <w:right w:val="single" w:color="auto" w:sz="4" w:space="0"/>
            </w:tcBorders>
            <w:shd w:val="clear" w:color="000000" w:fill="FFFFFF"/>
            <w:vAlign w:val="center"/>
          </w:tcPr>
          <w:p w14:paraId="4B4943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本科</w:t>
            </w:r>
          </w:p>
        </w:tc>
        <w:tc>
          <w:tcPr>
            <w:tcW w:w="728" w:type="pct"/>
            <w:tcBorders>
              <w:top w:val="single" w:color="auto" w:sz="4" w:space="0"/>
              <w:left w:val="single" w:color="auto" w:sz="4" w:space="0"/>
              <w:bottom w:val="single" w:color="auto" w:sz="4" w:space="0"/>
              <w:right w:val="single" w:color="auto" w:sz="4" w:space="0"/>
            </w:tcBorders>
            <w:vAlign w:val="center"/>
          </w:tcPr>
          <w:p w14:paraId="513E2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思想政治 教育</w:t>
            </w:r>
          </w:p>
        </w:tc>
        <w:tc>
          <w:tcPr>
            <w:tcW w:w="1001" w:type="pct"/>
            <w:tcBorders>
              <w:top w:val="single" w:color="auto" w:sz="4" w:space="0"/>
              <w:left w:val="single" w:color="auto" w:sz="4" w:space="0"/>
              <w:bottom w:val="single" w:color="auto" w:sz="4" w:space="0"/>
              <w:right w:val="single" w:color="auto" w:sz="4" w:space="0"/>
            </w:tcBorders>
            <w:vAlign w:val="center"/>
          </w:tcPr>
          <w:p w14:paraId="21653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auto"/>
                <w:kern w:val="0"/>
                <w:sz w:val="20"/>
                <w:szCs w:val="20"/>
                <w:highlight w:val="none"/>
                <w:u w:val="none"/>
                <w:lang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Hans" w:bidi="ar"/>
              </w:rPr>
              <w:t>贵州省情</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Hans" w:bidi="ar"/>
              </w:rPr>
              <w:t>习近平新时代中国特色社会主义思想概念</w:t>
            </w:r>
            <w:r>
              <w:rPr>
                <w:rFonts w:hint="eastAsia" w:ascii="宋体" w:hAnsi="宋体" w:eastAsia="宋体" w:cs="宋体"/>
                <w:i w:val="0"/>
                <w:iCs w:val="0"/>
                <w:color w:val="auto"/>
                <w:kern w:val="0"/>
                <w:sz w:val="20"/>
                <w:szCs w:val="20"/>
                <w:highlight w:val="none"/>
                <w:u w:val="none"/>
                <w:lang w:val="en-US" w:eastAsia="zh-CN" w:bidi="ar"/>
              </w:rPr>
              <w:t>》</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14:paraId="5F260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szCs w:val="20"/>
                <w:lang w:val="en-US" w:eastAsia="zh-CN"/>
              </w:rPr>
            </w:pPr>
            <w:r>
              <w:rPr>
                <w:rFonts w:hint="eastAsia"/>
                <w:szCs w:val="20"/>
                <w:lang w:val="en-US" w:eastAsia="zh-CN"/>
              </w:rPr>
              <w:t>是</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12840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无</w:t>
            </w:r>
          </w:p>
        </w:tc>
      </w:tr>
    </w:tbl>
    <w:p w14:paraId="559066FA">
      <w:pPr>
        <w:rPr>
          <w:rFonts w:hint="eastAsia"/>
          <w:lang w:val="en-US" w:eastAsia="zh-Hans"/>
        </w:rPr>
      </w:pPr>
    </w:p>
    <w:p w14:paraId="1F4D16E8">
      <w:pPr>
        <w:keepNext w:val="0"/>
        <w:keepLines w:val="0"/>
        <w:pageBreakBefore w:val="0"/>
        <w:widowControl w:val="0"/>
        <w:numPr>
          <w:ilvl w:val="0"/>
          <w:numId w:val="0"/>
        </w:numPr>
        <w:kinsoku/>
        <w:wordWrap/>
        <w:overflowPunct/>
        <w:topLinePunct w:val="0"/>
        <w:autoSpaceDE/>
        <w:autoSpaceDN/>
        <w:bidi w:val="0"/>
        <w:snapToGrid w:val="0"/>
        <w:spacing w:line="360" w:lineRule="auto"/>
        <w:ind w:leftChars="0" w:firstLine="640" w:firstLineChars="200"/>
        <w:jc w:val="both"/>
        <w:textAlignment w:val="auto"/>
        <w:outlineLvl w:val="9"/>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3.</w:t>
      </w:r>
      <w:r>
        <w:rPr>
          <w:rFonts w:ascii="仿宋_GB2312" w:hAnsi="仿宋_GB2312" w:eastAsia="仿宋_GB2312" w:cs="仿宋_GB2312"/>
          <w:bCs/>
          <w:color w:val="auto"/>
          <w:sz w:val="32"/>
          <w:szCs w:val="32"/>
          <w:highlight w:val="none"/>
        </w:rPr>
        <w:t>兼职教师</w:t>
      </w:r>
    </w:p>
    <w:p w14:paraId="7DB1A845">
      <w:pPr>
        <w:keepNext w:val="0"/>
        <w:keepLines w:val="0"/>
        <w:pageBreakBefore w:val="0"/>
        <w:widowControl w:val="0"/>
        <w:numPr>
          <w:ilvl w:val="0"/>
          <w:numId w:val="0"/>
        </w:numPr>
        <w:kinsoku/>
        <w:wordWrap/>
        <w:overflowPunct/>
        <w:topLinePunct w:val="0"/>
        <w:autoSpaceDE/>
        <w:autoSpaceDN/>
        <w:bidi w:val="0"/>
        <w:snapToGrid w:val="0"/>
        <w:spacing w:line="360" w:lineRule="auto"/>
        <w:ind w:leftChars="0" w:firstLine="640" w:firstLineChars="200"/>
        <w:jc w:val="both"/>
        <w:textAlignment w:val="auto"/>
        <w:outlineLvl w:val="9"/>
        <w:rPr>
          <w:rFonts w:hint="eastAsia" w:ascii="方正仿宋_GB2312" w:hAnsi="方正仿宋_GB2312" w:eastAsia="方正仿宋_GB2312" w:cs="方正仿宋_GB2312"/>
          <w:color w:val="auto"/>
          <w:sz w:val="28"/>
          <w:szCs w:val="28"/>
          <w:highlight w:val="none"/>
        </w:rPr>
      </w:pPr>
      <w:r>
        <w:rPr>
          <w:rFonts w:hint="eastAsia" w:ascii="仿宋_GB2312" w:eastAsia="仿宋_GB2312"/>
          <w:color w:val="auto"/>
          <w:sz w:val="32"/>
          <w:szCs w:val="32"/>
          <w:highlight w:val="none"/>
          <w:lang w:val="en-US" w:eastAsia="zh-CN"/>
        </w:rPr>
        <w:t>主要从铜仁市人民医院、铜仁市中医医院、铜仁市妇幼保健院聘任，具备良好的思想政治素质、职业道德和工匠精神，具有扎实的专业知识和丰富的实际工作经验，具有中级及以上相关专业职称，能承担专业课程教学、实习实训指导和学生职业发展规划指导等教学任务。</w:t>
      </w:r>
    </w:p>
    <w:p w14:paraId="6878F8D9">
      <w:pPr>
        <w:adjustRightInd w:val="0"/>
        <w:snapToGrid w:val="0"/>
        <w:spacing w:line="360" w:lineRule="auto"/>
        <w:jc w:val="center"/>
        <w:rPr>
          <w:rFonts w:hint="eastAsia" w:ascii="方正仿宋_GB2312" w:hAnsi="方正仿宋_GB2312" w:eastAsia="方正仿宋_GB2312" w:cs="方正仿宋_GB2312"/>
          <w:color w:val="auto"/>
          <w:sz w:val="28"/>
          <w:szCs w:val="28"/>
          <w:highlight w:val="none"/>
          <w:lang w:val="en-US" w:eastAsia="zh-Hans"/>
        </w:rPr>
      </w:pPr>
      <w:r>
        <w:rPr>
          <w:rFonts w:hint="eastAsia" w:ascii="方正仿宋_GB2312" w:hAnsi="方正仿宋_GB2312" w:eastAsia="方正仿宋_GB2312" w:cs="方正仿宋_GB2312"/>
          <w:color w:val="auto"/>
          <w:sz w:val="28"/>
          <w:szCs w:val="28"/>
          <w:highlight w:val="none"/>
        </w:rPr>
        <w:t>表</w:t>
      </w:r>
      <w:r>
        <w:rPr>
          <w:rFonts w:hint="eastAsia" w:ascii="方正仿宋_GB2312" w:hAnsi="方正仿宋_GB2312" w:eastAsia="方正仿宋_GB2312" w:cs="方正仿宋_GB2312"/>
          <w:color w:val="auto"/>
          <w:sz w:val="28"/>
          <w:szCs w:val="28"/>
          <w:highlight w:val="none"/>
          <w:lang w:val="en-US" w:eastAsia="zh-CN"/>
        </w:rPr>
        <w:t>19</w:t>
      </w:r>
      <w:r>
        <w:rPr>
          <w:rFonts w:hint="eastAsia" w:ascii="方正仿宋_GB2312" w:hAnsi="方正仿宋_GB2312" w:eastAsia="方正仿宋_GB2312" w:cs="方正仿宋_GB2312"/>
          <w:color w:val="auto"/>
          <w:sz w:val="28"/>
          <w:szCs w:val="28"/>
          <w:highlight w:val="none"/>
        </w:rPr>
        <w:t xml:space="preserve">  </w:t>
      </w:r>
      <w:r>
        <w:rPr>
          <w:rFonts w:hint="eastAsia" w:ascii="方正仿宋_GB2312" w:hAnsi="方正仿宋_GB2312" w:eastAsia="方正仿宋_GB2312" w:cs="方正仿宋_GB2312"/>
          <w:color w:val="auto"/>
          <w:sz w:val="28"/>
          <w:szCs w:val="28"/>
          <w:highlight w:val="none"/>
          <w:lang w:val="en-US" w:eastAsia="zh-CN"/>
        </w:rPr>
        <w:t>护理</w:t>
      </w:r>
      <w:r>
        <w:rPr>
          <w:rFonts w:hint="eastAsia" w:ascii="方正仿宋_GB2312" w:hAnsi="方正仿宋_GB2312" w:eastAsia="方正仿宋_GB2312" w:cs="方正仿宋_GB2312"/>
          <w:color w:val="auto"/>
          <w:sz w:val="28"/>
          <w:szCs w:val="28"/>
          <w:highlight w:val="none"/>
        </w:rPr>
        <w:t>专业</w:t>
      </w:r>
      <w:r>
        <w:rPr>
          <w:rFonts w:hint="eastAsia" w:ascii="方正仿宋_GB2312" w:hAnsi="方正仿宋_GB2312" w:eastAsia="方正仿宋_GB2312" w:cs="方正仿宋_GB2312"/>
          <w:color w:val="auto"/>
          <w:sz w:val="28"/>
          <w:szCs w:val="28"/>
          <w:highlight w:val="none"/>
          <w:lang w:val="en-US" w:eastAsia="zh-Hans"/>
        </w:rPr>
        <w:t>兼职（课）教师一览表</w:t>
      </w:r>
    </w:p>
    <w:tbl>
      <w:tblPr>
        <w:tblStyle w:val="14"/>
        <w:tblpPr w:leftFromText="180" w:rightFromText="180" w:vertAnchor="text" w:horzAnchor="page" w:tblpX="1613" w:tblpY="-376"/>
        <w:tblOverlap w:val="never"/>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35"/>
        <w:gridCol w:w="1313"/>
        <w:gridCol w:w="806"/>
        <w:gridCol w:w="1794"/>
        <w:gridCol w:w="1296"/>
        <w:gridCol w:w="2066"/>
      </w:tblGrid>
      <w:tr w14:paraId="490B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3" w:type="dxa"/>
            <w:tcBorders>
              <w:tl2br w:val="nil"/>
              <w:tr2bl w:val="nil"/>
            </w:tcBorders>
            <w:shd w:val="clear" w:color="auto" w:fill="ADB9CA" w:themeFill="text2" w:themeFillTint="66"/>
            <w:vAlign w:val="center"/>
          </w:tcPr>
          <w:p w14:paraId="3D6C6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bookmarkStart w:id="189" w:name="_Toc16664"/>
            <w:bookmarkStart w:id="190" w:name="_Toc6110"/>
            <w:bookmarkStart w:id="191" w:name="_Toc24564"/>
            <w:bookmarkStart w:id="192" w:name="_Toc30186"/>
            <w:bookmarkStart w:id="193" w:name="_Toc6993"/>
            <w:bookmarkStart w:id="194" w:name="_Toc7372"/>
            <w:bookmarkStart w:id="195" w:name="_Toc2771"/>
            <w:bookmarkStart w:id="196" w:name="_Toc5617"/>
            <w:r>
              <w:rPr>
                <w:rFonts w:hint="eastAsia" w:ascii="宋体" w:hAnsi="宋体" w:eastAsia="宋体" w:cs="宋体"/>
                <w:b/>
                <w:bCs/>
                <w:i w:val="0"/>
                <w:iCs w:val="0"/>
                <w:color w:val="auto"/>
                <w:kern w:val="0"/>
                <w:sz w:val="20"/>
                <w:szCs w:val="20"/>
                <w:highlight w:val="none"/>
                <w:u w:val="none"/>
                <w:lang w:val="en-US" w:eastAsia="zh-Hans" w:bidi="ar"/>
              </w:rPr>
              <w:t>序号</w:t>
            </w:r>
          </w:p>
        </w:tc>
        <w:tc>
          <w:tcPr>
            <w:tcW w:w="1135" w:type="dxa"/>
            <w:tcBorders>
              <w:tl2br w:val="nil"/>
              <w:tr2bl w:val="nil"/>
            </w:tcBorders>
            <w:shd w:val="clear" w:color="auto" w:fill="ADB9CA" w:themeFill="text2" w:themeFillTint="66"/>
            <w:vAlign w:val="center"/>
          </w:tcPr>
          <w:p w14:paraId="4E8F7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姓名</w:t>
            </w:r>
          </w:p>
        </w:tc>
        <w:tc>
          <w:tcPr>
            <w:tcW w:w="1313" w:type="dxa"/>
            <w:tcBorders>
              <w:tl2br w:val="nil"/>
              <w:tr2bl w:val="nil"/>
            </w:tcBorders>
            <w:shd w:val="clear" w:color="auto" w:fill="ADB9CA" w:themeFill="text2" w:themeFillTint="66"/>
            <w:vAlign w:val="center"/>
          </w:tcPr>
          <w:p w14:paraId="5CC6D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职称（职务）</w:t>
            </w:r>
          </w:p>
        </w:tc>
        <w:tc>
          <w:tcPr>
            <w:tcW w:w="806" w:type="dxa"/>
            <w:tcBorders>
              <w:tl2br w:val="nil"/>
              <w:tr2bl w:val="nil"/>
            </w:tcBorders>
            <w:shd w:val="clear" w:color="auto" w:fill="ADB9CA" w:themeFill="text2" w:themeFillTint="66"/>
            <w:vAlign w:val="center"/>
          </w:tcPr>
          <w:p w14:paraId="7AAB89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年龄</w:t>
            </w:r>
          </w:p>
        </w:tc>
        <w:tc>
          <w:tcPr>
            <w:tcW w:w="1794" w:type="dxa"/>
            <w:tcBorders>
              <w:tl2br w:val="nil"/>
              <w:tr2bl w:val="nil"/>
            </w:tcBorders>
            <w:shd w:val="clear" w:color="auto" w:fill="ADB9CA" w:themeFill="text2" w:themeFillTint="66"/>
            <w:vAlign w:val="center"/>
          </w:tcPr>
          <w:p w14:paraId="33F19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Hans" w:bidi="ar"/>
              </w:rPr>
            </w:pPr>
            <w:r>
              <w:rPr>
                <w:rFonts w:hint="eastAsia" w:ascii="宋体" w:hAnsi="宋体" w:eastAsia="宋体" w:cs="宋体"/>
                <w:b/>
                <w:bCs/>
                <w:i w:val="0"/>
                <w:iCs w:val="0"/>
                <w:color w:val="auto"/>
                <w:kern w:val="0"/>
                <w:sz w:val="20"/>
                <w:szCs w:val="20"/>
                <w:highlight w:val="none"/>
                <w:u w:val="none"/>
                <w:lang w:val="en-US" w:eastAsia="zh-Hans" w:bidi="ar"/>
              </w:rPr>
              <w:t>单位</w:t>
            </w:r>
          </w:p>
        </w:tc>
        <w:tc>
          <w:tcPr>
            <w:tcW w:w="1296" w:type="dxa"/>
            <w:tcBorders>
              <w:tl2br w:val="nil"/>
              <w:tr2bl w:val="nil"/>
            </w:tcBorders>
            <w:shd w:val="clear" w:color="auto" w:fill="ADB9CA" w:themeFill="text2" w:themeFillTint="66"/>
            <w:vAlign w:val="center"/>
          </w:tcPr>
          <w:p w14:paraId="6CD13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所学专业</w:t>
            </w:r>
          </w:p>
        </w:tc>
        <w:tc>
          <w:tcPr>
            <w:tcW w:w="2066" w:type="dxa"/>
            <w:tcBorders>
              <w:tl2br w:val="nil"/>
              <w:tr2bl w:val="nil"/>
            </w:tcBorders>
            <w:shd w:val="clear" w:color="auto" w:fill="ADB9CA" w:themeFill="text2" w:themeFillTint="66"/>
            <w:vAlign w:val="center"/>
          </w:tcPr>
          <w:p w14:paraId="38A513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担任课程</w:t>
            </w:r>
          </w:p>
        </w:tc>
      </w:tr>
      <w:tr w14:paraId="767C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60722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1135" w:type="dxa"/>
            <w:tcBorders>
              <w:tl2br w:val="nil"/>
              <w:tr2bl w:val="nil"/>
            </w:tcBorders>
            <w:shd w:val="clear" w:color="000000" w:fill="FFFFFF"/>
            <w:vAlign w:val="center"/>
          </w:tcPr>
          <w:p w14:paraId="096310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徐英</w:t>
            </w:r>
          </w:p>
        </w:tc>
        <w:tc>
          <w:tcPr>
            <w:tcW w:w="1313" w:type="dxa"/>
            <w:tcBorders>
              <w:tl2br w:val="nil"/>
              <w:tr2bl w:val="nil"/>
            </w:tcBorders>
            <w:shd w:val="clear" w:color="000000" w:fill="FFFFFF"/>
            <w:vAlign w:val="center"/>
          </w:tcPr>
          <w:p w14:paraId="3D43A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主任护师</w:t>
            </w:r>
          </w:p>
        </w:tc>
        <w:tc>
          <w:tcPr>
            <w:tcW w:w="806" w:type="dxa"/>
            <w:tcBorders>
              <w:tl2br w:val="nil"/>
              <w:tr2bl w:val="nil"/>
            </w:tcBorders>
            <w:shd w:val="clear" w:color="000000" w:fill="FFFFFF"/>
            <w:vAlign w:val="center"/>
          </w:tcPr>
          <w:p w14:paraId="36D41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r>
              <w:rPr>
                <w:rFonts w:hint="eastAsia" w:ascii="宋体" w:hAnsi="宋体" w:cs="宋体"/>
                <w:i w:val="0"/>
                <w:iCs w:val="0"/>
                <w:color w:val="auto"/>
                <w:kern w:val="0"/>
                <w:sz w:val="20"/>
                <w:szCs w:val="20"/>
                <w:highlight w:val="none"/>
                <w:u w:val="none"/>
                <w:lang w:val="en-US" w:eastAsia="zh-CN" w:bidi="ar"/>
              </w:rPr>
              <w:t>8</w:t>
            </w:r>
          </w:p>
        </w:tc>
        <w:tc>
          <w:tcPr>
            <w:tcW w:w="1794" w:type="dxa"/>
            <w:tcBorders>
              <w:tl2br w:val="nil"/>
              <w:tr2bl w:val="nil"/>
            </w:tcBorders>
            <w:shd w:val="clear" w:color="000000" w:fill="FFFFFF"/>
            <w:vAlign w:val="center"/>
          </w:tcPr>
          <w:p w14:paraId="7E591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铜仁市人民医院</w:t>
            </w:r>
          </w:p>
        </w:tc>
        <w:tc>
          <w:tcPr>
            <w:tcW w:w="1296" w:type="dxa"/>
            <w:tcBorders>
              <w:tl2br w:val="nil"/>
              <w:tr2bl w:val="nil"/>
            </w:tcBorders>
            <w:vAlign w:val="center"/>
          </w:tcPr>
          <w:p w14:paraId="54737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5A4E35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急危重症护理</w:t>
            </w:r>
            <w:r>
              <w:rPr>
                <w:rFonts w:hint="eastAsia" w:ascii="宋体" w:hAnsi="宋体" w:eastAsia="宋体" w:cs="宋体"/>
                <w:i w:val="0"/>
                <w:iCs w:val="0"/>
                <w:color w:val="auto"/>
                <w:kern w:val="0"/>
                <w:sz w:val="20"/>
                <w:szCs w:val="20"/>
                <w:highlight w:val="none"/>
                <w:u w:val="none"/>
                <w:lang w:val="en-US" w:eastAsia="zh-CN" w:bidi="ar"/>
              </w:rPr>
              <w:t>》</w:t>
            </w:r>
          </w:p>
        </w:tc>
      </w:tr>
      <w:tr w14:paraId="0899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59FC7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w:t>
            </w:r>
          </w:p>
        </w:tc>
        <w:tc>
          <w:tcPr>
            <w:tcW w:w="1135" w:type="dxa"/>
            <w:tcBorders>
              <w:tl2br w:val="nil"/>
              <w:tr2bl w:val="nil"/>
            </w:tcBorders>
            <w:vAlign w:val="center"/>
          </w:tcPr>
          <w:p w14:paraId="46480F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毛元香</w:t>
            </w:r>
          </w:p>
        </w:tc>
        <w:tc>
          <w:tcPr>
            <w:tcW w:w="1313" w:type="dxa"/>
            <w:tcBorders>
              <w:tl2br w:val="nil"/>
              <w:tr2bl w:val="nil"/>
            </w:tcBorders>
            <w:vAlign w:val="center"/>
          </w:tcPr>
          <w:p w14:paraId="4713D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主任护师</w:t>
            </w:r>
          </w:p>
        </w:tc>
        <w:tc>
          <w:tcPr>
            <w:tcW w:w="806" w:type="dxa"/>
            <w:tcBorders>
              <w:tl2br w:val="nil"/>
              <w:tr2bl w:val="nil"/>
            </w:tcBorders>
            <w:vAlign w:val="center"/>
          </w:tcPr>
          <w:p w14:paraId="440FC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eastAsia="zh-CN" w:bidi="ar"/>
              </w:rPr>
              <w:t>5</w:t>
            </w:r>
            <w:r>
              <w:rPr>
                <w:rFonts w:hint="eastAsia" w:ascii="宋体" w:hAnsi="宋体" w:cs="宋体"/>
                <w:i w:val="0"/>
                <w:iCs w:val="0"/>
                <w:color w:val="auto"/>
                <w:kern w:val="0"/>
                <w:sz w:val="20"/>
                <w:szCs w:val="20"/>
                <w:highlight w:val="none"/>
                <w:u w:val="none"/>
                <w:lang w:val="en-US" w:eastAsia="zh-CN" w:bidi="ar"/>
              </w:rPr>
              <w:t>1</w:t>
            </w:r>
          </w:p>
        </w:tc>
        <w:tc>
          <w:tcPr>
            <w:tcW w:w="1794" w:type="dxa"/>
            <w:tcBorders>
              <w:tl2br w:val="nil"/>
              <w:tr2bl w:val="nil"/>
            </w:tcBorders>
            <w:vAlign w:val="center"/>
          </w:tcPr>
          <w:p w14:paraId="2BCACA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铜仁市人民医院</w:t>
            </w:r>
          </w:p>
        </w:tc>
        <w:tc>
          <w:tcPr>
            <w:tcW w:w="1296" w:type="dxa"/>
            <w:tcBorders>
              <w:tl2br w:val="nil"/>
              <w:tr2bl w:val="nil"/>
            </w:tcBorders>
            <w:vAlign w:val="center"/>
          </w:tcPr>
          <w:p w14:paraId="1D0B1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4E994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内科护理</w:t>
            </w:r>
            <w:r>
              <w:rPr>
                <w:rFonts w:hint="eastAsia" w:ascii="宋体" w:hAnsi="宋体" w:eastAsia="宋体" w:cs="宋体"/>
                <w:i w:val="0"/>
                <w:iCs w:val="0"/>
                <w:color w:val="auto"/>
                <w:kern w:val="0"/>
                <w:sz w:val="20"/>
                <w:szCs w:val="20"/>
                <w:highlight w:val="none"/>
                <w:u w:val="none"/>
                <w:lang w:val="en-US" w:eastAsia="zh-CN" w:bidi="ar"/>
              </w:rPr>
              <w:t>》</w:t>
            </w:r>
          </w:p>
        </w:tc>
      </w:tr>
      <w:tr w14:paraId="0FC6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724460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w:t>
            </w:r>
          </w:p>
        </w:tc>
        <w:tc>
          <w:tcPr>
            <w:tcW w:w="1135" w:type="dxa"/>
            <w:tcBorders>
              <w:tl2br w:val="nil"/>
              <w:tr2bl w:val="nil"/>
            </w:tcBorders>
            <w:vAlign w:val="center"/>
          </w:tcPr>
          <w:p w14:paraId="34829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翁跃霞</w:t>
            </w:r>
          </w:p>
        </w:tc>
        <w:tc>
          <w:tcPr>
            <w:tcW w:w="1313" w:type="dxa"/>
            <w:tcBorders>
              <w:tl2br w:val="nil"/>
              <w:tr2bl w:val="nil"/>
            </w:tcBorders>
            <w:vAlign w:val="center"/>
          </w:tcPr>
          <w:p w14:paraId="7E404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主任护师</w:t>
            </w:r>
          </w:p>
        </w:tc>
        <w:tc>
          <w:tcPr>
            <w:tcW w:w="806" w:type="dxa"/>
            <w:tcBorders>
              <w:tl2br w:val="nil"/>
              <w:tr2bl w:val="nil"/>
            </w:tcBorders>
            <w:vAlign w:val="center"/>
          </w:tcPr>
          <w:p w14:paraId="3105E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50</w:t>
            </w:r>
          </w:p>
        </w:tc>
        <w:tc>
          <w:tcPr>
            <w:tcW w:w="1794" w:type="dxa"/>
            <w:tcBorders>
              <w:tl2br w:val="nil"/>
              <w:tr2bl w:val="nil"/>
            </w:tcBorders>
            <w:vAlign w:val="center"/>
          </w:tcPr>
          <w:p w14:paraId="72C92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铜仁市人民医院</w:t>
            </w:r>
          </w:p>
        </w:tc>
        <w:tc>
          <w:tcPr>
            <w:tcW w:w="1296" w:type="dxa"/>
            <w:tcBorders>
              <w:tl2br w:val="nil"/>
              <w:tr2bl w:val="nil"/>
            </w:tcBorders>
            <w:vAlign w:val="center"/>
          </w:tcPr>
          <w:p w14:paraId="66632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09D28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p>
        </w:tc>
      </w:tr>
      <w:tr w14:paraId="2F6C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03" w:type="dxa"/>
            <w:tcBorders>
              <w:tl2br w:val="nil"/>
              <w:tr2bl w:val="nil"/>
            </w:tcBorders>
            <w:shd w:val="clear" w:color="000000" w:fill="D6DCE5" w:themeFill="text2" w:themeFillTint="32"/>
            <w:vAlign w:val="center"/>
          </w:tcPr>
          <w:p w14:paraId="14EE7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w:t>
            </w:r>
          </w:p>
        </w:tc>
        <w:tc>
          <w:tcPr>
            <w:tcW w:w="1135" w:type="dxa"/>
            <w:tcBorders>
              <w:tl2br w:val="nil"/>
              <w:tr2bl w:val="nil"/>
            </w:tcBorders>
            <w:vAlign w:val="center"/>
          </w:tcPr>
          <w:p w14:paraId="30B9FA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color w:val="auto"/>
                <w:kern w:val="0"/>
                <w:sz w:val="20"/>
                <w:szCs w:val="20"/>
                <w:highlight w:val="none"/>
                <w:u w:val="none"/>
                <w:lang w:val="en-US" w:eastAsia="zh-CN" w:bidi="ar"/>
              </w:rPr>
              <w:t>陈会</w:t>
            </w:r>
          </w:p>
        </w:tc>
        <w:tc>
          <w:tcPr>
            <w:tcW w:w="1313" w:type="dxa"/>
            <w:tcBorders>
              <w:tl2br w:val="nil"/>
              <w:tr2bl w:val="nil"/>
            </w:tcBorders>
            <w:vAlign w:val="center"/>
          </w:tcPr>
          <w:p w14:paraId="66A2E2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副主任护师</w:t>
            </w:r>
          </w:p>
        </w:tc>
        <w:tc>
          <w:tcPr>
            <w:tcW w:w="806" w:type="dxa"/>
            <w:tcBorders>
              <w:tl2br w:val="nil"/>
              <w:tr2bl w:val="nil"/>
            </w:tcBorders>
            <w:vAlign w:val="center"/>
          </w:tcPr>
          <w:p w14:paraId="60588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eastAsia="zh-CN" w:bidi="ar"/>
              </w:rPr>
              <w:t>4</w:t>
            </w:r>
            <w:r>
              <w:rPr>
                <w:rFonts w:hint="eastAsia" w:ascii="宋体" w:hAnsi="宋体" w:cs="宋体"/>
                <w:i w:val="0"/>
                <w:iCs w:val="0"/>
                <w:color w:val="auto"/>
                <w:kern w:val="0"/>
                <w:sz w:val="20"/>
                <w:szCs w:val="20"/>
                <w:highlight w:val="none"/>
                <w:u w:val="none"/>
                <w:lang w:val="en-US" w:eastAsia="zh-CN" w:bidi="ar"/>
              </w:rPr>
              <w:t>7</w:t>
            </w:r>
          </w:p>
        </w:tc>
        <w:tc>
          <w:tcPr>
            <w:tcW w:w="1794" w:type="dxa"/>
            <w:tcBorders>
              <w:tl2br w:val="nil"/>
              <w:tr2bl w:val="nil"/>
            </w:tcBorders>
            <w:vAlign w:val="center"/>
          </w:tcPr>
          <w:p w14:paraId="2B7AF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铜仁市中医医院</w:t>
            </w:r>
          </w:p>
        </w:tc>
        <w:tc>
          <w:tcPr>
            <w:tcW w:w="1296" w:type="dxa"/>
            <w:tcBorders>
              <w:tl2br w:val="nil"/>
              <w:tr2bl w:val="nil"/>
            </w:tcBorders>
            <w:vAlign w:val="center"/>
          </w:tcPr>
          <w:p w14:paraId="01430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79923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《外科护理》</w:t>
            </w:r>
          </w:p>
        </w:tc>
      </w:tr>
      <w:tr w14:paraId="322F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5103D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5</w:t>
            </w:r>
          </w:p>
        </w:tc>
        <w:tc>
          <w:tcPr>
            <w:tcW w:w="1135" w:type="dxa"/>
            <w:tcBorders>
              <w:tl2br w:val="nil"/>
              <w:tr2bl w:val="nil"/>
            </w:tcBorders>
            <w:vAlign w:val="center"/>
          </w:tcPr>
          <w:p w14:paraId="58DC93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姚娟</w:t>
            </w:r>
          </w:p>
        </w:tc>
        <w:tc>
          <w:tcPr>
            <w:tcW w:w="1313" w:type="dxa"/>
            <w:tcBorders>
              <w:tl2br w:val="nil"/>
              <w:tr2bl w:val="nil"/>
            </w:tcBorders>
            <w:vAlign w:val="center"/>
          </w:tcPr>
          <w:p w14:paraId="366D65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副主任护师</w:t>
            </w:r>
          </w:p>
        </w:tc>
        <w:tc>
          <w:tcPr>
            <w:tcW w:w="806" w:type="dxa"/>
            <w:tcBorders>
              <w:tl2br w:val="nil"/>
              <w:tr2bl w:val="nil"/>
            </w:tcBorders>
            <w:vAlign w:val="center"/>
          </w:tcPr>
          <w:p w14:paraId="35319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r>
              <w:rPr>
                <w:rFonts w:hint="eastAsia" w:ascii="宋体" w:hAnsi="宋体" w:cs="宋体"/>
                <w:i w:val="0"/>
                <w:iCs w:val="0"/>
                <w:color w:val="auto"/>
                <w:kern w:val="0"/>
                <w:sz w:val="20"/>
                <w:szCs w:val="20"/>
                <w:highlight w:val="none"/>
                <w:u w:val="none"/>
                <w:lang w:val="en-US" w:eastAsia="zh-CN" w:bidi="ar"/>
              </w:rPr>
              <w:t>9</w:t>
            </w:r>
          </w:p>
        </w:tc>
        <w:tc>
          <w:tcPr>
            <w:tcW w:w="1794" w:type="dxa"/>
            <w:tcBorders>
              <w:tl2br w:val="nil"/>
              <w:tr2bl w:val="nil"/>
            </w:tcBorders>
            <w:vAlign w:val="center"/>
          </w:tcPr>
          <w:p w14:paraId="2AC50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铜仁市中医医院</w:t>
            </w:r>
          </w:p>
        </w:tc>
        <w:tc>
          <w:tcPr>
            <w:tcW w:w="1296" w:type="dxa"/>
            <w:tcBorders>
              <w:tl2br w:val="nil"/>
              <w:tr2bl w:val="nil"/>
            </w:tcBorders>
            <w:vAlign w:val="center"/>
          </w:tcPr>
          <w:p w14:paraId="1C1C6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09763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《内科护理》</w:t>
            </w:r>
          </w:p>
        </w:tc>
      </w:tr>
      <w:tr w14:paraId="6E93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65960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6</w:t>
            </w:r>
          </w:p>
        </w:tc>
        <w:tc>
          <w:tcPr>
            <w:tcW w:w="1135" w:type="dxa"/>
            <w:tcBorders>
              <w:tl2br w:val="nil"/>
              <w:tr2bl w:val="nil"/>
            </w:tcBorders>
            <w:vAlign w:val="center"/>
          </w:tcPr>
          <w:p w14:paraId="3F6A3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杨志英</w:t>
            </w:r>
          </w:p>
        </w:tc>
        <w:tc>
          <w:tcPr>
            <w:tcW w:w="1313" w:type="dxa"/>
            <w:tcBorders>
              <w:tl2br w:val="nil"/>
              <w:tr2bl w:val="nil"/>
            </w:tcBorders>
            <w:vAlign w:val="center"/>
          </w:tcPr>
          <w:p w14:paraId="7CE03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副主任护师</w:t>
            </w:r>
          </w:p>
        </w:tc>
        <w:tc>
          <w:tcPr>
            <w:tcW w:w="806" w:type="dxa"/>
            <w:tcBorders>
              <w:tl2br w:val="nil"/>
              <w:tr2bl w:val="nil"/>
            </w:tcBorders>
            <w:vAlign w:val="center"/>
          </w:tcPr>
          <w:p w14:paraId="1EA5E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eastAsia="zh-CN" w:bidi="ar"/>
              </w:rPr>
              <w:t>4</w:t>
            </w:r>
            <w:r>
              <w:rPr>
                <w:rFonts w:hint="eastAsia" w:ascii="宋体" w:hAnsi="宋体" w:cs="宋体"/>
                <w:i w:val="0"/>
                <w:iCs w:val="0"/>
                <w:color w:val="auto"/>
                <w:kern w:val="0"/>
                <w:sz w:val="20"/>
                <w:szCs w:val="20"/>
                <w:highlight w:val="none"/>
                <w:u w:val="none"/>
                <w:lang w:val="en-US" w:eastAsia="zh-CN" w:bidi="ar"/>
              </w:rPr>
              <w:t>5</w:t>
            </w:r>
          </w:p>
        </w:tc>
        <w:tc>
          <w:tcPr>
            <w:tcW w:w="1794" w:type="dxa"/>
            <w:tcBorders>
              <w:tl2br w:val="nil"/>
              <w:tr2bl w:val="nil"/>
            </w:tcBorders>
            <w:vAlign w:val="center"/>
          </w:tcPr>
          <w:p w14:paraId="3BB13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铜仁市中医医院</w:t>
            </w:r>
          </w:p>
        </w:tc>
        <w:tc>
          <w:tcPr>
            <w:tcW w:w="1296" w:type="dxa"/>
            <w:tcBorders>
              <w:tl2br w:val="nil"/>
              <w:tr2bl w:val="nil"/>
            </w:tcBorders>
            <w:vAlign w:val="center"/>
          </w:tcPr>
          <w:p w14:paraId="2FDDB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5803B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《妇产科护理》</w:t>
            </w:r>
          </w:p>
        </w:tc>
      </w:tr>
      <w:tr w14:paraId="6AA4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5A496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7</w:t>
            </w:r>
          </w:p>
        </w:tc>
        <w:tc>
          <w:tcPr>
            <w:tcW w:w="1135" w:type="dxa"/>
            <w:tcBorders>
              <w:tl2br w:val="nil"/>
              <w:tr2bl w:val="nil"/>
            </w:tcBorders>
            <w:vAlign w:val="center"/>
          </w:tcPr>
          <w:p w14:paraId="2CFC4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龚永珍</w:t>
            </w:r>
          </w:p>
        </w:tc>
        <w:tc>
          <w:tcPr>
            <w:tcW w:w="1313" w:type="dxa"/>
            <w:tcBorders>
              <w:tl2br w:val="nil"/>
              <w:tr2bl w:val="nil"/>
            </w:tcBorders>
            <w:vAlign w:val="center"/>
          </w:tcPr>
          <w:p w14:paraId="36720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副主任护师</w:t>
            </w:r>
          </w:p>
        </w:tc>
        <w:tc>
          <w:tcPr>
            <w:tcW w:w="806" w:type="dxa"/>
            <w:tcBorders>
              <w:tl2br w:val="nil"/>
              <w:tr2bl w:val="nil"/>
            </w:tcBorders>
            <w:vAlign w:val="center"/>
          </w:tcPr>
          <w:p w14:paraId="38EB2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46</w:t>
            </w:r>
          </w:p>
        </w:tc>
        <w:tc>
          <w:tcPr>
            <w:tcW w:w="1794" w:type="dxa"/>
            <w:tcBorders>
              <w:tl2br w:val="nil"/>
              <w:tr2bl w:val="nil"/>
            </w:tcBorders>
            <w:vAlign w:val="center"/>
          </w:tcPr>
          <w:p w14:paraId="78968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万山区人民医院</w:t>
            </w:r>
          </w:p>
        </w:tc>
        <w:tc>
          <w:tcPr>
            <w:tcW w:w="1296" w:type="dxa"/>
            <w:tcBorders>
              <w:tl2br w:val="nil"/>
              <w:tr2bl w:val="nil"/>
            </w:tcBorders>
            <w:vAlign w:val="center"/>
          </w:tcPr>
          <w:p w14:paraId="2FAC1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5BB03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cs="宋体"/>
                <w:i w:val="0"/>
                <w:iCs w:val="0"/>
                <w:color w:val="auto"/>
                <w:kern w:val="0"/>
                <w:sz w:val="20"/>
                <w:szCs w:val="20"/>
                <w:highlight w:val="none"/>
                <w:u w:val="none"/>
                <w:lang w:val="en-US" w:eastAsia="zh-CN" w:bidi="ar"/>
              </w:rPr>
              <w:t>内科护理</w:t>
            </w:r>
            <w:r>
              <w:rPr>
                <w:rFonts w:hint="eastAsia" w:ascii="宋体" w:hAnsi="宋体" w:eastAsia="宋体" w:cs="宋体"/>
                <w:i w:val="0"/>
                <w:iCs w:val="0"/>
                <w:color w:val="auto"/>
                <w:kern w:val="0"/>
                <w:sz w:val="20"/>
                <w:szCs w:val="20"/>
                <w:highlight w:val="none"/>
                <w:u w:val="none"/>
                <w:lang w:val="en-US" w:eastAsia="zh-CN" w:bidi="ar"/>
              </w:rPr>
              <w:t>》</w:t>
            </w:r>
          </w:p>
        </w:tc>
      </w:tr>
      <w:tr w14:paraId="1492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61F7F3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8</w:t>
            </w:r>
          </w:p>
        </w:tc>
        <w:tc>
          <w:tcPr>
            <w:tcW w:w="1135" w:type="dxa"/>
            <w:tcBorders>
              <w:tl2br w:val="nil"/>
              <w:tr2bl w:val="nil"/>
            </w:tcBorders>
            <w:vAlign w:val="center"/>
          </w:tcPr>
          <w:p w14:paraId="63797D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金燕</w:t>
            </w:r>
          </w:p>
        </w:tc>
        <w:tc>
          <w:tcPr>
            <w:tcW w:w="1313" w:type="dxa"/>
            <w:tcBorders>
              <w:tl2br w:val="nil"/>
              <w:tr2bl w:val="nil"/>
            </w:tcBorders>
            <w:vAlign w:val="center"/>
          </w:tcPr>
          <w:p w14:paraId="18857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副主任护师</w:t>
            </w:r>
          </w:p>
        </w:tc>
        <w:tc>
          <w:tcPr>
            <w:tcW w:w="806" w:type="dxa"/>
            <w:tcBorders>
              <w:tl2br w:val="nil"/>
              <w:tr2bl w:val="nil"/>
            </w:tcBorders>
            <w:vAlign w:val="center"/>
          </w:tcPr>
          <w:p w14:paraId="27252B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48</w:t>
            </w:r>
          </w:p>
        </w:tc>
        <w:tc>
          <w:tcPr>
            <w:tcW w:w="1794" w:type="dxa"/>
            <w:tcBorders>
              <w:tl2br w:val="nil"/>
              <w:tr2bl w:val="nil"/>
            </w:tcBorders>
            <w:vAlign w:val="center"/>
          </w:tcPr>
          <w:p w14:paraId="5146B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铜仁市第二人民医院</w:t>
            </w:r>
          </w:p>
        </w:tc>
        <w:tc>
          <w:tcPr>
            <w:tcW w:w="1296" w:type="dxa"/>
            <w:tcBorders>
              <w:tl2br w:val="nil"/>
              <w:tr2bl w:val="nil"/>
            </w:tcBorders>
            <w:vAlign w:val="center"/>
          </w:tcPr>
          <w:p w14:paraId="1B266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46B32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p>
        </w:tc>
      </w:tr>
      <w:tr w14:paraId="2EEF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19740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9</w:t>
            </w:r>
          </w:p>
        </w:tc>
        <w:tc>
          <w:tcPr>
            <w:tcW w:w="1135" w:type="dxa"/>
            <w:tcBorders>
              <w:tl2br w:val="nil"/>
              <w:tr2bl w:val="nil"/>
            </w:tcBorders>
            <w:vAlign w:val="center"/>
          </w:tcPr>
          <w:p w14:paraId="1320A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邵大琼</w:t>
            </w:r>
          </w:p>
        </w:tc>
        <w:tc>
          <w:tcPr>
            <w:tcW w:w="1313" w:type="dxa"/>
            <w:tcBorders>
              <w:tl2br w:val="nil"/>
              <w:tr2bl w:val="nil"/>
            </w:tcBorders>
            <w:vAlign w:val="center"/>
          </w:tcPr>
          <w:p w14:paraId="11B951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71DBF9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40</w:t>
            </w:r>
          </w:p>
        </w:tc>
        <w:tc>
          <w:tcPr>
            <w:tcW w:w="1794" w:type="dxa"/>
            <w:tcBorders>
              <w:tl2br w:val="nil"/>
              <w:tr2bl w:val="nil"/>
            </w:tcBorders>
            <w:vAlign w:val="center"/>
          </w:tcPr>
          <w:p w14:paraId="2B1DA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铜仁市人民医院</w:t>
            </w:r>
          </w:p>
        </w:tc>
        <w:tc>
          <w:tcPr>
            <w:tcW w:w="1296" w:type="dxa"/>
            <w:tcBorders>
              <w:tl2br w:val="nil"/>
              <w:tr2bl w:val="nil"/>
            </w:tcBorders>
            <w:vAlign w:val="center"/>
          </w:tcPr>
          <w:p w14:paraId="5A8F84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5B7645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《外科护理》</w:t>
            </w:r>
          </w:p>
        </w:tc>
      </w:tr>
      <w:tr w14:paraId="181A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10585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10</w:t>
            </w:r>
          </w:p>
        </w:tc>
        <w:tc>
          <w:tcPr>
            <w:tcW w:w="1135" w:type="dxa"/>
            <w:tcBorders>
              <w:tl2br w:val="nil"/>
              <w:tr2bl w:val="nil"/>
            </w:tcBorders>
            <w:vAlign w:val="center"/>
          </w:tcPr>
          <w:p w14:paraId="6359E4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张亚洲</w:t>
            </w:r>
          </w:p>
        </w:tc>
        <w:tc>
          <w:tcPr>
            <w:tcW w:w="1313" w:type="dxa"/>
            <w:tcBorders>
              <w:tl2br w:val="nil"/>
              <w:tr2bl w:val="nil"/>
            </w:tcBorders>
            <w:vAlign w:val="center"/>
          </w:tcPr>
          <w:p w14:paraId="32C68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096C00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39</w:t>
            </w:r>
          </w:p>
        </w:tc>
        <w:tc>
          <w:tcPr>
            <w:tcW w:w="1794" w:type="dxa"/>
            <w:tcBorders>
              <w:tl2br w:val="nil"/>
              <w:tr2bl w:val="nil"/>
            </w:tcBorders>
            <w:vAlign w:val="center"/>
          </w:tcPr>
          <w:p w14:paraId="7E14D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铜仁市人民医院</w:t>
            </w:r>
          </w:p>
        </w:tc>
        <w:tc>
          <w:tcPr>
            <w:tcW w:w="1296" w:type="dxa"/>
            <w:tcBorders>
              <w:tl2br w:val="nil"/>
              <w:tr2bl w:val="nil"/>
            </w:tcBorders>
            <w:vAlign w:val="center"/>
          </w:tcPr>
          <w:p w14:paraId="7DC9BA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551396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《内科护理》</w:t>
            </w:r>
          </w:p>
        </w:tc>
      </w:tr>
      <w:tr w14:paraId="7126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48339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11</w:t>
            </w:r>
          </w:p>
        </w:tc>
        <w:tc>
          <w:tcPr>
            <w:tcW w:w="1135" w:type="dxa"/>
            <w:tcBorders>
              <w:tl2br w:val="nil"/>
              <w:tr2bl w:val="nil"/>
            </w:tcBorders>
            <w:vAlign w:val="center"/>
          </w:tcPr>
          <w:p w14:paraId="6652C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冯丹丹</w:t>
            </w:r>
          </w:p>
        </w:tc>
        <w:tc>
          <w:tcPr>
            <w:tcW w:w="1313" w:type="dxa"/>
            <w:tcBorders>
              <w:tl2br w:val="nil"/>
              <w:tr2bl w:val="nil"/>
            </w:tcBorders>
            <w:vAlign w:val="center"/>
          </w:tcPr>
          <w:p w14:paraId="7647A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27835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41</w:t>
            </w:r>
          </w:p>
        </w:tc>
        <w:tc>
          <w:tcPr>
            <w:tcW w:w="1794" w:type="dxa"/>
            <w:tcBorders>
              <w:tl2br w:val="nil"/>
              <w:tr2bl w:val="nil"/>
            </w:tcBorders>
            <w:vAlign w:val="center"/>
          </w:tcPr>
          <w:p w14:paraId="739687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铜仁市人民医院</w:t>
            </w:r>
          </w:p>
        </w:tc>
        <w:tc>
          <w:tcPr>
            <w:tcW w:w="1296" w:type="dxa"/>
            <w:tcBorders>
              <w:tl2br w:val="nil"/>
              <w:tr2bl w:val="nil"/>
            </w:tcBorders>
            <w:vAlign w:val="center"/>
          </w:tcPr>
          <w:p w14:paraId="74D833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7ACB4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p>
        </w:tc>
      </w:tr>
      <w:tr w14:paraId="4BD9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675B1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12</w:t>
            </w:r>
          </w:p>
        </w:tc>
        <w:tc>
          <w:tcPr>
            <w:tcW w:w="1135" w:type="dxa"/>
            <w:tcBorders>
              <w:tl2br w:val="nil"/>
              <w:tr2bl w:val="nil"/>
            </w:tcBorders>
            <w:vAlign w:val="center"/>
          </w:tcPr>
          <w:p w14:paraId="6C2266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杨小敏</w:t>
            </w:r>
          </w:p>
        </w:tc>
        <w:tc>
          <w:tcPr>
            <w:tcW w:w="1313" w:type="dxa"/>
            <w:tcBorders>
              <w:tl2br w:val="nil"/>
              <w:tr2bl w:val="nil"/>
            </w:tcBorders>
            <w:vAlign w:val="center"/>
          </w:tcPr>
          <w:p w14:paraId="5AC16D6B">
            <w:pPr>
              <w:keepNext w:val="0"/>
              <w:keepLines w:val="0"/>
              <w:suppressLineNumbers w:val="0"/>
              <w:spacing w:before="0" w:beforeAutospacing="0" w:after="0" w:afterAutospacing="0"/>
              <w:ind w:left="0" w:right="0"/>
              <w:jc w:val="center"/>
              <w:rPr>
                <w:rFonts w:hint="default"/>
                <w:szCs w:val="20"/>
                <w:lang w:val="en-US" w:eastAsia="zh-CN"/>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16347B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38</w:t>
            </w:r>
          </w:p>
        </w:tc>
        <w:tc>
          <w:tcPr>
            <w:tcW w:w="1794" w:type="dxa"/>
            <w:tcBorders>
              <w:tl2br w:val="nil"/>
              <w:tr2bl w:val="nil"/>
            </w:tcBorders>
            <w:vAlign w:val="center"/>
          </w:tcPr>
          <w:p w14:paraId="3B992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铜仁市中医医院</w:t>
            </w:r>
          </w:p>
        </w:tc>
        <w:tc>
          <w:tcPr>
            <w:tcW w:w="1296" w:type="dxa"/>
            <w:tcBorders>
              <w:tl2br w:val="nil"/>
              <w:tr2bl w:val="nil"/>
            </w:tcBorders>
            <w:vAlign w:val="center"/>
          </w:tcPr>
          <w:p w14:paraId="4813B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7B51C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p>
        </w:tc>
      </w:tr>
      <w:tr w14:paraId="18A6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4DF7F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13</w:t>
            </w:r>
          </w:p>
        </w:tc>
        <w:tc>
          <w:tcPr>
            <w:tcW w:w="1135" w:type="dxa"/>
            <w:tcBorders>
              <w:tl2br w:val="nil"/>
              <w:tr2bl w:val="nil"/>
            </w:tcBorders>
            <w:vAlign w:val="center"/>
          </w:tcPr>
          <w:p w14:paraId="2D2F0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田艳</w:t>
            </w:r>
          </w:p>
        </w:tc>
        <w:tc>
          <w:tcPr>
            <w:tcW w:w="1313" w:type="dxa"/>
            <w:tcBorders>
              <w:tl2br w:val="nil"/>
              <w:tr2bl w:val="nil"/>
            </w:tcBorders>
            <w:vAlign w:val="center"/>
          </w:tcPr>
          <w:p w14:paraId="0DEE77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696B7E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33</w:t>
            </w:r>
          </w:p>
        </w:tc>
        <w:tc>
          <w:tcPr>
            <w:tcW w:w="1794" w:type="dxa"/>
            <w:tcBorders>
              <w:tl2br w:val="nil"/>
              <w:tr2bl w:val="nil"/>
            </w:tcBorders>
            <w:vAlign w:val="center"/>
          </w:tcPr>
          <w:p w14:paraId="61D8A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Hans" w:bidi="ar"/>
              </w:rPr>
              <w:t>铜仁市</w:t>
            </w:r>
            <w:r>
              <w:rPr>
                <w:rFonts w:hint="eastAsia" w:ascii="宋体" w:hAnsi="宋体" w:cs="宋体"/>
                <w:i w:val="0"/>
                <w:iCs w:val="0"/>
                <w:color w:val="auto"/>
                <w:kern w:val="0"/>
                <w:sz w:val="20"/>
                <w:szCs w:val="20"/>
                <w:highlight w:val="none"/>
                <w:u w:val="none"/>
                <w:lang w:val="en-US" w:eastAsia="zh-CN" w:bidi="ar"/>
              </w:rPr>
              <w:t>妇幼保健院</w:t>
            </w:r>
          </w:p>
        </w:tc>
        <w:tc>
          <w:tcPr>
            <w:tcW w:w="1296" w:type="dxa"/>
            <w:tcBorders>
              <w:tl2br w:val="nil"/>
              <w:tr2bl w:val="nil"/>
            </w:tcBorders>
            <w:vAlign w:val="center"/>
          </w:tcPr>
          <w:p w14:paraId="1E89F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2F9D9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《妇产科护理》</w:t>
            </w:r>
          </w:p>
        </w:tc>
      </w:tr>
      <w:tr w14:paraId="631C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5F9A3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14</w:t>
            </w:r>
          </w:p>
        </w:tc>
        <w:tc>
          <w:tcPr>
            <w:tcW w:w="1135" w:type="dxa"/>
            <w:tcBorders>
              <w:tl2br w:val="nil"/>
              <w:tr2bl w:val="nil"/>
            </w:tcBorders>
            <w:vAlign w:val="center"/>
          </w:tcPr>
          <w:p w14:paraId="28D81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刘红艳</w:t>
            </w:r>
          </w:p>
        </w:tc>
        <w:tc>
          <w:tcPr>
            <w:tcW w:w="1313" w:type="dxa"/>
            <w:tcBorders>
              <w:tl2br w:val="nil"/>
              <w:tr2bl w:val="nil"/>
            </w:tcBorders>
            <w:vAlign w:val="center"/>
          </w:tcPr>
          <w:p w14:paraId="17D11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49D69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40</w:t>
            </w:r>
          </w:p>
        </w:tc>
        <w:tc>
          <w:tcPr>
            <w:tcW w:w="1794" w:type="dxa"/>
            <w:tcBorders>
              <w:tl2br w:val="nil"/>
              <w:tr2bl w:val="nil"/>
            </w:tcBorders>
            <w:vAlign w:val="center"/>
          </w:tcPr>
          <w:p w14:paraId="3B29A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铜仁市第二人民医院</w:t>
            </w:r>
          </w:p>
        </w:tc>
        <w:tc>
          <w:tcPr>
            <w:tcW w:w="1296" w:type="dxa"/>
            <w:tcBorders>
              <w:tl2br w:val="nil"/>
              <w:tr2bl w:val="nil"/>
            </w:tcBorders>
            <w:vAlign w:val="center"/>
          </w:tcPr>
          <w:p w14:paraId="50BE3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72B0E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p>
        </w:tc>
      </w:tr>
      <w:tr w14:paraId="5A08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65539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15</w:t>
            </w:r>
          </w:p>
        </w:tc>
        <w:tc>
          <w:tcPr>
            <w:tcW w:w="1135" w:type="dxa"/>
            <w:tcBorders>
              <w:tl2br w:val="nil"/>
              <w:tr2bl w:val="nil"/>
            </w:tcBorders>
            <w:vAlign w:val="center"/>
          </w:tcPr>
          <w:p w14:paraId="4594C7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吕胜琴</w:t>
            </w:r>
          </w:p>
        </w:tc>
        <w:tc>
          <w:tcPr>
            <w:tcW w:w="1313" w:type="dxa"/>
            <w:tcBorders>
              <w:tl2br w:val="nil"/>
              <w:tr2bl w:val="nil"/>
            </w:tcBorders>
            <w:vAlign w:val="center"/>
          </w:tcPr>
          <w:p w14:paraId="2D3E7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3B0A0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46</w:t>
            </w:r>
          </w:p>
        </w:tc>
        <w:tc>
          <w:tcPr>
            <w:tcW w:w="1794" w:type="dxa"/>
            <w:tcBorders>
              <w:tl2br w:val="nil"/>
              <w:tr2bl w:val="nil"/>
            </w:tcBorders>
            <w:vAlign w:val="center"/>
          </w:tcPr>
          <w:p w14:paraId="3D1A7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铜仁市第二人民医院</w:t>
            </w:r>
          </w:p>
        </w:tc>
        <w:tc>
          <w:tcPr>
            <w:tcW w:w="1296" w:type="dxa"/>
            <w:tcBorders>
              <w:tl2br w:val="nil"/>
              <w:tr2bl w:val="nil"/>
            </w:tcBorders>
            <w:vAlign w:val="center"/>
          </w:tcPr>
          <w:p w14:paraId="00C98F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18429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p>
        </w:tc>
      </w:tr>
      <w:tr w14:paraId="0606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3850B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16</w:t>
            </w:r>
          </w:p>
        </w:tc>
        <w:tc>
          <w:tcPr>
            <w:tcW w:w="1135" w:type="dxa"/>
            <w:tcBorders>
              <w:tl2br w:val="nil"/>
              <w:tr2bl w:val="nil"/>
            </w:tcBorders>
            <w:vAlign w:val="center"/>
          </w:tcPr>
          <w:p w14:paraId="030AB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杨芳</w:t>
            </w:r>
          </w:p>
        </w:tc>
        <w:tc>
          <w:tcPr>
            <w:tcW w:w="1313" w:type="dxa"/>
            <w:tcBorders>
              <w:tl2br w:val="nil"/>
              <w:tr2bl w:val="nil"/>
            </w:tcBorders>
            <w:vAlign w:val="center"/>
          </w:tcPr>
          <w:p w14:paraId="53118E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2339F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47</w:t>
            </w:r>
          </w:p>
        </w:tc>
        <w:tc>
          <w:tcPr>
            <w:tcW w:w="1794" w:type="dxa"/>
            <w:tcBorders>
              <w:tl2br w:val="nil"/>
              <w:tr2bl w:val="nil"/>
            </w:tcBorders>
            <w:vAlign w:val="center"/>
          </w:tcPr>
          <w:p w14:paraId="7F76FC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铜仁市第二人民医院</w:t>
            </w:r>
          </w:p>
        </w:tc>
        <w:tc>
          <w:tcPr>
            <w:tcW w:w="1296" w:type="dxa"/>
            <w:tcBorders>
              <w:tl2br w:val="nil"/>
              <w:tr2bl w:val="nil"/>
            </w:tcBorders>
            <w:vAlign w:val="center"/>
          </w:tcPr>
          <w:p w14:paraId="59F73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2B6480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《基础护理》</w:t>
            </w:r>
          </w:p>
        </w:tc>
      </w:tr>
      <w:tr w14:paraId="1C2D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4F1B0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17</w:t>
            </w:r>
          </w:p>
        </w:tc>
        <w:tc>
          <w:tcPr>
            <w:tcW w:w="1135" w:type="dxa"/>
            <w:tcBorders>
              <w:tl2br w:val="nil"/>
              <w:tr2bl w:val="nil"/>
            </w:tcBorders>
            <w:vAlign w:val="center"/>
          </w:tcPr>
          <w:p w14:paraId="04EB5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姚建群</w:t>
            </w:r>
          </w:p>
        </w:tc>
        <w:tc>
          <w:tcPr>
            <w:tcW w:w="1313" w:type="dxa"/>
            <w:tcBorders>
              <w:tl2br w:val="nil"/>
              <w:tr2bl w:val="nil"/>
            </w:tcBorders>
            <w:vAlign w:val="center"/>
          </w:tcPr>
          <w:p w14:paraId="49526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4B475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33</w:t>
            </w:r>
          </w:p>
        </w:tc>
        <w:tc>
          <w:tcPr>
            <w:tcW w:w="1794" w:type="dxa"/>
            <w:tcBorders>
              <w:tl2br w:val="nil"/>
              <w:tr2bl w:val="nil"/>
            </w:tcBorders>
            <w:vAlign w:val="center"/>
          </w:tcPr>
          <w:p w14:paraId="32805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万山区人民医院</w:t>
            </w:r>
          </w:p>
        </w:tc>
        <w:tc>
          <w:tcPr>
            <w:tcW w:w="1296" w:type="dxa"/>
            <w:tcBorders>
              <w:tl2br w:val="nil"/>
              <w:tr2bl w:val="nil"/>
            </w:tcBorders>
            <w:vAlign w:val="center"/>
          </w:tcPr>
          <w:p w14:paraId="39ABA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781EA4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《外科护理》</w:t>
            </w:r>
          </w:p>
        </w:tc>
      </w:tr>
      <w:tr w14:paraId="72D7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0C3AC7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18</w:t>
            </w:r>
          </w:p>
        </w:tc>
        <w:tc>
          <w:tcPr>
            <w:tcW w:w="1135" w:type="dxa"/>
            <w:tcBorders>
              <w:tl2br w:val="nil"/>
              <w:tr2bl w:val="nil"/>
            </w:tcBorders>
            <w:vAlign w:val="center"/>
          </w:tcPr>
          <w:p w14:paraId="08E3B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陈太琼</w:t>
            </w:r>
          </w:p>
        </w:tc>
        <w:tc>
          <w:tcPr>
            <w:tcW w:w="1313" w:type="dxa"/>
            <w:tcBorders>
              <w:tl2br w:val="nil"/>
              <w:tr2bl w:val="nil"/>
            </w:tcBorders>
            <w:vAlign w:val="center"/>
          </w:tcPr>
          <w:p w14:paraId="5D7ECD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0F314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36</w:t>
            </w:r>
          </w:p>
        </w:tc>
        <w:tc>
          <w:tcPr>
            <w:tcW w:w="1794" w:type="dxa"/>
            <w:tcBorders>
              <w:tl2br w:val="nil"/>
              <w:tr2bl w:val="nil"/>
            </w:tcBorders>
            <w:vAlign w:val="center"/>
          </w:tcPr>
          <w:p w14:paraId="14D754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万山区人民医院</w:t>
            </w:r>
          </w:p>
        </w:tc>
        <w:tc>
          <w:tcPr>
            <w:tcW w:w="1296" w:type="dxa"/>
            <w:tcBorders>
              <w:tl2br w:val="nil"/>
              <w:tr2bl w:val="nil"/>
            </w:tcBorders>
            <w:vAlign w:val="center"/>
          </w:tcPr>
          <w:p w14:paraId="4322D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211D4B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《内科护理》</w:t>
            </w:r>
          </w:p>
        </w:tc>
      </w:tr>
      <w:tr w14:paraId="7235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5033AB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19</w:t>
            </w:r>
          </w:p>
        </w:tc>
        <w:tc>
          <w:tcPr>
            <w:tcW w:w="1135" w:type="dxa"/>
            <w:tcBorders>
              <w:tl2br w:val="nil"/>
              <w:tr2bl w:val="nil"/>
            </w:tcBorders>
            <w:vAlign w:val="center"/>
          </w:tcPr>
          <w:p w14:paraId="16E3E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高雪燕</w:t>
            </w:r>
          </w:p>
        </w:tc>
        <w:tc>
          <w:tcPr>
            <w:tcW w:w="1313" w:type="dxa"/>
            <w:tcBorders>
              <w:tl2br w:val="nil"/>
              <w:tr2bl w:val="nil"/>
            </w:tcBorders>
            <w:vAlign w:val="center"/>
          </w:tcPr>
          <w:p w14:paraId="69E8B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348A12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40</w:t>
            </w:r>
          </w:p>
        </w:tc>
        <w:tc>
          <w:tcPr>
            <w:tcW w:w="1794" w:type="dxa"/>
            <w:tcBorders>
              <w:tl2br w:val="nil"/>
              <w:tr2bl w:val="nil"/>
            </w:tcBorders>
            <w:vAlign w:val="center"/>
          </w:tcPr>
          <w:p w14:paraId="5A237E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碧江区人民医院</w:t>
            </w:r>
          </w:p>
        </w:tc>
        <w:tc>
          <w:tcPr>
            <w:tcW w:w="1296" w:type="dxa"/>
            <w:tcBorders>
              <w:tl2br w:val="nil"/>
              <w:tr2bl w:val="nil"/>
            </w:tcBorders>
            <w:vAlign w:val="center"/>
          </w:tcPr>
          <w:p w14:paraId="654F6F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4DD4A0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《外科护理》</w:t>
            </w:r>
          </w:p>
        </w:tc>
      </w:tr>
      <w:tr w14:paraId="42D2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D6DCE5" w:themeFill="text2" w:themeFillTint="32"/>
            <w:vAlign w:val="center"/>
          </w:tcPr>
          <w:p w14:paraId="367AC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20</w:t>
            </w:r>
          </w:p>
        </w:tc>
        <w:tc>
          <w:tcPr>
            <w:tcW w:w="1135" w:type="dxa"/>
            <w:tcBorders>
              <w:tl2br w:val="nil"/>
              <w:tr2bl w:val="nil"/>
            </w:tcBorders>
            <w:vAlign w:val="center"/>
          </w:tcPr>
          <w:p w14:paraId="71008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杨正莲</w:t>
            </w:r>
          </w:p>
        </w:tc>
        <w:tc>
          <w:tcPr>
            <w:tcW w:w="1313" w:type="dxa"/>
            <w:tcBorders>
              <w:tl2br w:val="nil"/>
              <w:tr2bl w:val="nil"/>
            </w:tcBorders>
            <w:vAlign w:val="center"/>
          </w:tcPr>
          <w:p w14:paraId="5A1E3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护师</w:t>
            </w:r>
          </w:p>
        </w:tc>
        <w:tc>
          <w:tcPr>
            <w:tcW w:w="806" w:type="dxa"/>
            <w:tcBorders>
              <w:tl2br w:val="nil"/>
              <w:tr2bl w:val="nil"/>
            </w:tcBorders>
            <w:vAlign w:val="center"/>
          </w:tcPr>
          <w:p w14:paraId="1353FE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46</w:t>
            </w:r>
          </w:p>
        </w:tc>
        <w:tc>
          <w:tcPr>
            <w:tcW w:w="1794" w:type="dxa"/>
            <w:tcBorders>
              <w:tl2br w:val="nil"/>
              <w:tr2bl w:val="nil"/>
            </w:tcBorders>
            <w:vAlign w:val="center"/>
          </w:tcPr>
          <w:p w14:paraId="70FD42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cs="宋体"/>
                <w:i w:val="0"/>
                <w:iCs w:val="0"/>
                <w:color w:val="auto"/>
                <w:kern w:val="0"/>
                <w:sz w:val="20"/>
                <w:szCs w:val="20"/>
                <w:highlight w:val="none"/>
                <w:u w:val="none"/>
                <w:lang w:val="en-US" w:eastAsia="zh-CN" w:bidi="ar"/>
              </w:rPr>
              <w:t>碧江区人民医院</w:t>
            </w:r>
          </w:p>
        </w:tc>
        <w:tc>
          <w:tcPr>
            <w:tcW w:w="1296" w:type="dxa"/>
            <w:tcBorders>
              <w:tl2br w:val="nil"/>
              <w:tr2bl w:val="nil"/>
            </w:tcBorders>
            <w:vAlign w:val="center"/>
          </w:tcPr>
          <w:p w14:paraId="59ECD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宋体" w:hAnsi="宋体" w:eastAsia="宋体" w:cs="宋体"/>
                <w:i w:val="0"/>
                <w:iCs w:val="0"/>
                <w:color w:val="auto"/>
                <w:kern w:val="0"/>
                <w:sz w:val="20"/>
                <w:szCs w:val="20"/>
                <w:highlight w:val="none"/>
                <w:u w:val="none"/>
                <w:lang w:val="en-US" w:eastAsia="zh-Hans" w:bidi="ar"/>
              </w:rPr>
            </w:pPr>
            <w:r>
              <w:rPr>
                <w:rFonts w:hint="eastAsia" w:ascii="宋体" w:hAnsi="宋体" w:eastAsia="宋体" w:cs="宋体"/>
                <w:i w:val="0"/>
                <w:iCs w:val="0"/>
                <w:color w:val="auto"/>
                <w:kern w:val="0"/>
                <w:sz w:val="20"/>
                <w:szCs w:val="20"/>
                <w:highlight w:val="none"/>
                <w:u w:val="none"/>
                <w:lang w:val="en-US" w:eastAsia="zh-Hans" w:bidi="ar"/>
              </w:rPr>
              <w:t>护理</w:t>
            </w:r>
          </w:p>
        </w:tc>
        <w:tc>
          <w:tcPr>
            <w:tcW w:w="2066" w:type="dxa"/>
            <w:tcBorders>
              <w:tl2br w:val="nil"/>
              <w:tr2bl w:val="nil"/>
            </w:tcBorders>
            <w:vAlign w:val="center"/>
          </w:tcPr>
          <w:p w14:paraId="73CFE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《内科护理》</w:t>
            </w:r>
          </w:p>
        </w:tc>
      </w:tr>
    </w:tbl>
    <w:p w14:paraId="32243F83">
      <w:pPr>
        <w:pStyle w:val="4"/>
        <w:bidi w:val="0"/>
        <w:rPr>
          <w:rFonts w:hint="eastAsia"/>
          <w:b w:val="0"/>
          <w:bCs/>
          <w:color w:val="auto"/>
          <w:highlight w:val="none"/>
        </w:rPr>
        <w:sectPr>
          <w:headerReference r:id="rId7" w:type="default"/>
          <w:pgSz w:w="11906" w:h="16838"/>
          <w:pgMar w:top="1440" w:right="1800" w:bottom="1440" w:left="1800" w:header="851" w:footer="992" w:gutter="0"/>
          <w:pgNumType w:fmt="decimal"/>
          <w:cols w:space="425" w:num="1"/>
          <w:docGrid w:type="lines" w:linePitch="312" w:charSpace="0"/>
        </w:sectPr>
      </w:pPr>
    </w:p>
    <w:p w14:paraId="05669872">
      <w:pPr>
        <w:pStyle w:val="4"/>
        <w:bidi w:val="0"/>
        <w:rPr>
          <w:b w:val="0"/>
          <w:bCs/>
          <w:color w:val="auto"/>
          <w:highlight w:val="none"/>
        </w:rPr>
      </w:pPr>
      <w:bookmarkStart w:id="197" w:name="_Toc25633"/>
      <w:r>
        <w:rPr>
          <w:rFonts w:hint="eastAsia"/>
          <w:b w:val="0"/>
          <w:bCs/>
          <w:color w:val="auto"/>
          <w:highlight w:val="none"/>
        </w:rPr>
        <w:t>（二）教学设施</w:t>
      </w:r>
      <w:bookmarkEnd w:id="189"/>
      <w:bookmarkEnd w:id="190"/>
      <w:bookmarkEnd w:id="191"/>
      <w:bookmarkEnd w:id="192"/>
      <w:bookmarkEnd w:id="193"/>
      <w:bookmarkEnd w:id="194"/>
      <w:bookmarkEnd w:id="195"/>
      <w:bookmarkEnd w:id="196"/>
      <w:bookmarkEnd w:id="197"/>
    </w:p>
    <w:p w14:paraId="0E990D3A">
      <w:pPr>
        <w:keepNext w:val="0"/>
        <w:keepLines w:val="0"/>
        <w:pageBreakBefore w:val="0"/>
        <w:widowControl w:val="0"/>
        <w:numPr>
          <w:ilvl w:val="0"/>
          <w:numId w:val="0"/>
        </w:numPr>
        <w:kinsoku/>
        <w:wordWrap/>
        <w:overflowPunct/>
        <w:topLinePunct w:val="0"/>
        <w:autoSpaceDE/>
        <w:autoSpaceDN/>
        <w:bidi w:val="0"/>
        <w:snapToGrid w:val="0"/>
        <w:spacing w:line="360" w:lineRule="auto"/>
        <w:ind w:firstLine="640" w:firstLineChars="200"/>
        <w:jc w:val="both"/>
        <w:textAlignment w:val="auto"/>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1.专业教室基本条件</w:t>
      </w:r>
    </w:p>
    <w:p w14:paraId="6A91D11E">
      <w:pPr>
        <w:keepNext w:val="0"/>
        <w:keepLines w:val="0"/>
        <w:pageBreakBefore w:val="0"/>
        <w:widowControl w:val="0"/>
        <w:numPr>
          <w:ilvl w:val="0"/>
          <w:numId w:val="0"/>
        </w:numPr>
        <w:kinsoku/>
        <w:wordWrap/>
        <w:overflowPunct/>
        <w:topLinePunct w:val="0"/>
        <w:autoSpaceDE/>
        <w:autoSpaceDN/>
        <w:bidi w:val="0"/>
        <w:snapToGrid w:val="0"/>
        <w:spacing w:line="360" w:lineRule="auto"/>
        <w:ind w:leftChars="0" w:firstLine="640" w:firstLineChars="200"/>
        <w:jc w:val="both"/>
        <w:textAlignment w:val="auto"/>
        <w:outlineLvl w:val="9"/>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建有大健康虚拟仿真实训基地、助产虚拟仿真实训中心等虚实结合实训基地，面积达1400多平方米，通过构建虚拟仿真教学课程资源体系，将虚拟现实和人工智能等新一代信息技术与职业教育专业实训课程和实训设施深度融合，设计虚拟仿真实训项目，构建虚拟仿真实训系统，开展实训教学、技术创新，采取虚实结合、以实带虚、以虚促实方式，形成集教学、实训、培训、科研、竞赛、科普等功能于一体的综合性实训基地。可以有效实现人才培养的信息化、智能化和现代化。</w:t>
      </w:r>
    </w:p>
    <w:p w14:paraId="017268FF">
      <w:pPr>
        <w:keepNext w:val="0"/>
        <w:keepLines w:val="0"/>
        <w:pageBreakBefore w:val="0"/>
        <w:widowControl w:val="0"/>
        <w:numPr>
          <w:ilvl w:val="0"/>
          <w:numId w:val="0"/>
        </w:numPr>
        <w:kinsoku/>
        <w:wordWrap/>
        <w:overflowPunct/>
        <w:topLinePunct w:val="0"/>
        <w:autoSpaceDE/>
        <w:autoSpaceDN/>
        <w:bidi w:val="0"/>
        <w:snapToGrid w:val="0"/>
        <w:spacing w:line="360" w:lineRule="auto"/>
        <w:ind w:firstLine="320" w:firstLineChars="100"/>
        <w:jc w:val="center"/>
        <w:textAlignment w:val="auto"/>
        <w:outlineLvl w:val="9"/>
        <w:rPr>
          <w:rFonts w:hint="eastAsia" w:ascii="方正仿宋_GB2312" w:hAnsi="方正仿宋_GB2312" w:eastAsia="方正仿宋_GB2312" w:cs="方正仿宋_GB2312"/>
          <w:color w:val="auto"/>
          <w:sz w:val="28"/>
          <w:szCs w:val="28"/>
          <w:highlight w:val="none"/>
        </w:rPr>
      </w:pPr>
      <w:r>
        <w:rPr>
          <w:rFonts w:hint="eastAsia" w:ascii="仿宋_GB2312" w:eastAsia="仿宋_GB2312"/>
          <w:color w:val="auto"/>
          <w:sz w:val="32"/>
          <w:szCs w:val="32"/>
          <w:highlight w:val="none"/>
          <w:lang w:val="en-US" w:eastAsia="zh-CN"/>
        </w:rPr>
        <w:t>同时建有生命科学馆、民族医药展览馆等实训室89间，理实一体智慧教室16间，总面积达10000多平方米，累计投入2500余万元。实践教学基地集教学、培训、科研、竞赛、创新、社会服务为一体，配备了示教与反示教、录播系统，能满足日常的理论实训教学、微课及慕课的录制。</w:t>
      </w: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20</w:t>
      </w:r>
      <w:r>
        <w:rPr>
          <w:rFonts w:hint="eastAsia" w:ascii="方正仿宋_GB2312" w:hAnsi="方正仿宋_GB2312" w:eastAsia="方正仿宋_GB2312" w:cs="方正仿宋_GB2312"/>
          <w:bCs/>
          <w:color w:val="auto"/>
          <w:sz w:val="28"/>
          <w:szCs w:val="28"/>
          <w:highlight w:val="none"/>
        </w:rPr>
        <w:t xml:space="preserve">   </w:t>
      </w:r>
      <w:r>
        <w:rPr>
          <w:rFonts w:hint="eastAsia" w:ascii="方正仿宋_GB2312" w:hAnsi="方正仿宋_GB2312" w:eastAsia="方正仿宋_GB2312" w:cs="方正仿宋_GB2312"/>
          <w:bCs/>
          <w:color w:val="auto"/>
          <w:sz w:val="28"/>
          <w:szCs w:val="28"/>
          <w:highlight w:val="none"/>
          <w:lang w:val="en-US" w:eastAsia="zh-CN"/>
        </w:rPr>
        <w:t xml:space="preserve">表20 </w:t>
      </w:r>
      <w:r>
        <w:rPr>
          <w:rFonts w:hint="eastAsia" w:ascii="方正仿宋_GB2312" w:hAnsi="方正仿宋_GB2312" w:eastAsia="方正仿宋_GB2312" w:cs="方正仿宋_GB2312"/>
          <w:bCs/>
          <w:color w:val="auto"/>
          <w:sz w:val="28"/>
          <w:szCs w:val="28"/>
          <w:highlight w:val="none"/>
        </w:rPr>
        <w:t>校内实训室设施设备</w:t>
      </w:r>
    </w:p>
    <w:tbl>
      <w:tblPr>
        <w:tblStyle w:val="14"/>
        <w:tblW w:w="92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5"/>
        <w:gridCol w:w="1320"/>
        <w:gridCol w:w="885"/>
        <w:gridCol w:w="2955"/>
        <w:gridCol w:w="3421"/>
      </w:tblGrid>
      <w:tr w14:paraId="7ED1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7" w:hRule="atLeast"/>
        </w:trPr>
        <w:tc>
          <w:tcPr>
            <w:tcW w:w="645" w:type="dxa"/>
            <w:tcBorders>
              <w:top w:val="single" w:color="auto" w:sz="4" w:space="0"/>
              <w:left w:val="single" w:color="auto" w:sz="4" w:space="0"/>
              <w:bottom w:val="single" w:color="auto" w:sz="4" w:space="0"/>
              <w:right w:val="single" w:color="auto" w:sz="4" w:space="0"/>
            </w:tcBorders>
            <w:shd w:val="clear" w:color="auto" w:fill="ADB9CA"/>
            <w:vAlign w:val="center"/>
          </w:tcPr>
          <w:p w14:paraId="76E60D72">
            <w:pPr>
              <w:keepNext w:val="0"/>
              <w:keepLines w:val="0"/>
              <w:widowControl/>
              <w:suppressLineNumbers w:val="0"/>
              <w:spacing w:before="0" w:beforeAutospacing="0" w:after="0" w:afterAutospacing="0" w:line="360" w:lineRule="exact"/>
              <w:ind w:left="0" w:right="0"/>
              <w:jc w:val="center"/>
              <w:rPr>
                <w:rFonts w:hint="default" w:ascii="Arial" w:hAnsi="Arial" w:eastAsia="宋体" w:cs="Arial"/>
                <w:b/>
                <w:bCs/>
                <w:color w:val="auto"/>
                <w:kern w:val="2"/>
                <w:sz w:val="20"/>
                <w:szCs w:val="20"/>
              </w:rPr>
            </w:pPr>
            <w:r>
              <w:rPr>
                <w:rFonts w:hint="eastAsia" w:ascii="宋体" w:hAnsi="宋体" w:eastAsia="宋体" w:cs="宋体"/>
                <w:b/>
                <w:bCs/>
                <w:color w:val="auto"/>
                <w:kern w:val="2"/>
                <w:sz w:val="20"/>
                <w:szCs w:val="20"/>
                <w:lang w:val="en-US" w:eastAsia="zh-CN" w:bidi="ar"/>
              </w:rPr>
              <w:t>序号</w:t>
            </w:r>
          </w:p>
        </w:tc>
        <w:tc>
          <w:tcPr>
            <w:tcW w:w="1320" w:type="dxa"/>
            <w:tcBorders>
              <w:top w:val="single" w:color="auto" w:sz="4" w:space="0"/>
              <w:left w:val="single" w:color="auto" w:sz="4" w:space="0"/>
              <w:bottom w:val="single" w:color="auto" w:sz="4" w:space="0"/>
              <w:right w:val="single" w:color="auto" w:sz="4" w:space="0"/>
            </w:tcBorders>
            <w:shd w:val="clear" w:color="auto" w:fill="ADB9CA"/>
            <w:vAlign w:val="center"/>
          </w:tcPr>
          <w:p w14:paraId="36A93C7F">
            <w:pPr>
              <w:keepNext w:val="0"/>
              <w:keepLines w:val="0"/>
              <w:widowControl/>
              <w:suppressLineNumbers w:val="0"/>
              <w:spacing w:before="0" w:beforeAutospacing="0" w:after="0" w:afterAutospacing="0" w:line="360" w:lineRule="exact"/>
              <w:ind w:left="0" w:right="0"/>
              <w:jc w:val="center"/>
              <w:rPr>
                <w:rFonts w:hint="default" w:ascii="Arial" w:hAnsi="Arial" w:eastAsia="宋体" w:cs="Arial"/>
                <w:b/>
                <w:bCs/>
                <w:color w:val="auto"/>
                <w:kern w:val="2"/>
                <w:sz w:val="20"/>
                <w:szCs w:val="20"/>
              </w:rPr>
            </w:pPr>
            <w:r>
              <w:rPr>
                <w:rFonts w:hint="eastAsia" w:ascii="宋体" w:hAnsi="宋体" w:eastAsia="宋体" w:cs="宋体"/>
                <w:b/>
                <w:bCs/>
                <w:color w:val="auto"/>
                <w:kern w:val="2"/>
                <w:sz w:val="20"/>
                <w:szCs w:val="20"/>
                <w:lang w:val="en-US" w:eastAsia="zh-CN" w:bidi="ar"/>
              </w:rPr>
              <w:t>实训室名称</w:t>
            </w:r>
          </w:p>
        </w:tc>
        <w:tc>
          <w:tcPr>
            <w:tcW w:w="885" w:type="dxa"/>
            <w:tcBorders>
              <w:top w:val="single" w:color="auto" w:sz="4" w:space="0"/>
              <w:left w:val="single" w:color="auto" w:sz="4" w:space="0"/>
              <w:bottom w:val="single" w:color="auto" w:sz="4" w:space="0"/>
              <w:right w:val="single" w:color="auto" w:sz="4" w:space="0"/>
            </w:tcBorders>
            <w:shd w:val="clear" w:color="auto" w:fill="ADB9CA"/>
            <w:vAlign w:val="center"/>
          </w:tcPr>
          <w:p w14:paraId="26D1DD8A">
            <w:pPr>
              <w:keepNext w:val="0"/>
              <w:keepLines w:val="0"/>
              <w:widowControl/>
              <w:suppressLineNumbers w:val="0"/>
              <w:spacing w:before="0" w:beforeAutospacing="0" w:after="0" w:afterAutospacing="0" w:line="360" w:lineRule="exact"/>
              <w:ind w:left="0" w:right="0"/>
              <w:jc w:val="center"/>
              <w:rPr>
                <w:rFonts w:hint="default" w:ascii="Arial" w:hAnsi="Arial" w:eastAsia="宋体" w:cs="Arial"/>
                <w:b/>
                <w:bCs/>
                <w:color w:val="auto"/>
                <w:kern w:val="2"/>
                <w:sz w:val="20"/>
                <w:szCs w:val="20"/>
              </w:rPr>
            </w:pPr>
            <w:r>
              <w:rPr>
                <w:rFonts w:hint="eastAsia" w:ascii="宋体" w:hAnsi="宋体" w:eastAsia="宋体" w:cs="宋体"/>
                <w:b/>
                <w:bCs/>
                <w:color w:val="auto"/>
                <w:kern w:val="2"/>
                <w:sz w:val="20"/>
                <w:szCs w:val="20"/>
                <w:lang w:val="en-US" w:eastAsia="zh-CN" w:bidi="ar"/>
              </w:rPr>
              <w:t>工位数</w:t>
            </w:r>
          </w:p>
        </w:tc>
        <w:tc>
          <w:tcPr>
            <w:tcW w:w="2955" w:type="dxa"/>
            <w:tcBorders>
              <w:top w:val="single" w:color="auto" w:sz="4" w:space="0"/>
              <w:left w:val="single" w:color="auto" w:sz="4" w:space="0"/>
              <w:bottom w:val="single" w:color="auto" w:sz="4" w:space="0"/>
              <w:right w:val="single" w:color="auto" w:sz="4" w:space="0"/>
            </w:tcBorders>
            <w:shd w:val="clear" w:color="auto" w:fill="ADB9CA"/>
            <w:vAlign w:val="center"/>
          </w:tcPr>
          <w:p w14:paraId="1E12CF33">
            <w:pPr>
              <w:keepNext w:val="0"/>
              <w:keepLines w:val="0"/>
              <w:widowControl/>
              <w:suppressLineNumbers w:val="0"/>
              <w:spacing w:before="0" w:beforeAutospacing="0" w:after="0" w:afterAutospacing="0" w:line="360" w:lineRule="exact"/>
              <w:ind w:left="0" w:right="0"/>
              <w:jc w:val="center"/>
              <w:rPr>
                <w:rFonts w:hint="default" w:ascii="Arial" w:hAnsi="Arial" w:eastAsia="宋体" w:cs="Arial"/>
                <w:b/>
                <w:bCs/>
                <w:color w:val="auto"/>
                <w:kern w:val="2"/>
                <w:sz w:val="20"/>
                <w:szCs w:val="20"/>
              </w:rPr>
            </w:pPr>
            <w:r>
              <w:rPr>
                <w:rFonts w:hint="eastAsia" w:ascii="宋体" w:hAnsi="宋体" w:eastAsia="宋体" w:cs="宋体"/>
                <w:b/>
                <w:bCs/>
                <w:color w:val="auto"/>
                <w:kern w:val="2"/>
                <w:sz w:val="20"/>
                <w:szCs w:val="20"/>
                <w:lang w:val="en-US" w:eastAsia="zh-CN" w:bidi="ar"/>
              </w:rPr>
              <w:t>主要功能</w:t>
            </w:r>
          </w:p>
        </w:tc>
        <w:tc>
          <w:tcPr>
            <w:tcW w:w="3421" w:type="dxa"/>
            <w:tcBorders>
              <w:top w:val="single" w:color="auto" w:sz="4" w:space="0"/>
              <w:left w:val="single" w:color="auto" w:sz="4" w:space="0"/>
              <w:bottom w:val="single" w:color="auto" w:sz="4" w:space="0"/>
              <w:right w:val="single" w:color="auto" w:sz="4" w:space="0"/>
            </w:tcBorders>
            <w:shd w:val="clear" w:color="auto" w:fill="ADB9CA"/>
            <w:vAlign w:val="center"/>
          </w:tcPr>
          <w:p w14:paraId="5A95F280">
            <w:pPr>
              <w:keepNext w:val="0"/>
              <w:keepLines w:val="0"/>
              <w:widowControl/>
              <w:suppressLineNumbers w:val="0"/>
              <w:spacing w:before="0" w:beforeAutospacing="0" w:after="0" w:afterAutospacing="0" w:line="360" w:lineRule="exact"/>
              <w:ind w:left="0" w:right="0"/>
              <w:jc w:val="center"/>
              <w:rPr>
                <w:rFonts w:hint="default" w:ascii="Arial" w:hAnsi="Arial" w:eastAsia="宋体" w:cs="Arial"/>
                <w:b/>
                <w:bCs/>
                <w:color w:val="auto"/>
                <w:kern w:val="2"/>
                <w:sz w:val="20"/>
                <w:szCs w:val="20"/>
              </w:rPr>
            </w:pPr>
            <w:r>
              <w:rPr>
                <w:rFonts w:hint="eastAsia" w:ascii="宋体" w:hAnsi="宋体" w:eastAsia="宋体" w:cs="宋体"/>
                <w:b/>
                <w:bCs/>
                <w:color w:val="auto"/>
                <w:kern w:val="2"/>
                <w:sz w:val="20"/>
                <w:szCs w:val="20"/>
                <w:lang w:val="en-US" w:eastAsia="zh-CN" w:bidi="ar"/>
              </w:rPr>
              <w:t>主要设施设备配置建议</w:t>
            </w:r>
          </w:p>
        </w:tc>
      </w:tr>
      <w:tr w14:paraId="252B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758CA7D3">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1</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347A3C04">
            <w:pPr>
              <w:pStyle w:val="13"/>
              <w:keepNext w:val="0"/>
              <w:keepLines w:val="0"/>
              <w:widowControl/>
              <w:suppressLineNumbers w:val="0"/>
              <w:spacing w:before="0" w:beforeAutospacing="0" w:after="0" w:afterAutospacing="0"/>
              <w:ind w:left="0" w:leftChars="0" w:right="0" w:firstLine="0" w:firstLineChars="0"/>
              <w:jc w:val="center"/>
              <w:rPr>
                <w:rFonts w:hint="default" w:ascii="Arial" w:hAnsi="Arial" w:eastAsia="宋体" w:cs="Arial"/>
                <w:color w:val="auto"/>
                <w:kern w:val="0"/>
                <w:sz w:val="20"/>
                <w:szCs w:val="20"/>
              </w:rPr>
            </w:pPr>
            <w:r>
              <w:rPr>
                <w:rFonts w:hint="eastAsia" w:ascii="宋体" w:hAnsi="宋体" w:eastAsia="宋体" w:cs="宋体"/>
                <w:b w:val="0"/>
                <w:bCs w:val="0"/>
                <w:color w:val="auto"/>
                <w:kern w:val="2"/>
                <w:sz w:val="20"/>
                <w:szCs w:val="20"/>
                <w:lang w:val="en-US" w:eastAsia="zh-CN" w:bidi="ar"/>
              </w:rPr>
              <w:t>助产虚拟仿真实训中心</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33698D85">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50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1D5BA3C0">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开展腹部四步触诊、骨盆测量、胎儿电子监护仪使用、阴道检查、打产包、铺产台、外阴冲洗消毒、助产接生、新生儿出生时处理技术、母乳喂养指导、新生儿沐浴、新生儿抚触、新生儿窒息复苏术等实训项目。</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35AE355D">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辐射台、暖箱、婴儿出生演示骨盆、智能四处触诊模型、高级女性骨盆模型、分娩机制虚实结合训练系、四处触诊及胎心听诊虚实结合系统、</w:t>
            </w:r>
            <w:r>
              <w:rPr>
                <w:rFonts w:hint="default" w:ascii="宋体" w:hAnsi="宋体" w:eastAsia="宋体" w:cs="宋体"/>
                <w:color w:val="auto"/>
                <w:kern w:val="2"/>
                <w:sz w:val="20"/>
                <w:szCs w:val="20"/>
                <w:lang w:val="en-US" w:eastAsia="zh-CN" w:bidi="ar"/>
              </w:rPr>
              <w:t>3D</w:t>
            </w:r>
            <w:r>
              <w:rPr>
                <w:rFonts w:hint="eastAsia" w:ascii="宋体" w:hAnsi="宋体" w:eastAsia="宋体" w:cs="宋体"/>
                <w:color w:val="auto"/>
                <w:kern w:val="2"/>
                <w:sz w:val="20"/>
                <w:szCs w:val="20"/>
                <w:lang w:val="en-US" w:eastAsia="zh-CN" w:bidi="ar"/>
              </w:rPr>
              <w:t>交互式虚拟仿真产科教学系统、高级产床、医用</w:t>
            </w:r>
            <w:r>
              <w:rPr>
                <w:rFonts w:hint="default" w:ascii="宋体" w:hAnsi="宋体" w:eastAsia="宋体" w:cs="宋体"/>
                <w:color w:val="auto"/>
                <w:kern w:val="2"/>
                <w:sz w:val="20"/>
                <w:szCs w:val="20"/>
                <w:lang w:val="en-US" w:eastAsia="zh-CN" w:bidi="ar"/>
              </w:rPr>
              <w:t>ABS</w:t>
            </w:r>
            <w:r>
              <w:rPr>
                <w:rFonts w:hint="eastAsia" w:ascii="宋体" w:hAnsi="宋体" w:eastAsia="宋体" w:cs="宋体"/>
                <w:color w:val="auto"/>
                <w:kern w:val="2"/>
                <w:sz w:val="20"/>
                <w:szCs w:val="20"/>
                <w:lang w:val="en-US" w:eastAsia="zh-CN" w:bidi="ar"/>
              </w:rPr>
              <w:t>急救车、孕产妇及新生儿模拟人、胎头吸引器、平产接生操作台、分娩阶段宫颈评估训练模型、会阴侧切与缝合训练模块、高仿真分娩助产训练模型、自主会阴侧切与缝合模块等。</w:t>
            </w:r>
          </w:p>
        </w:tc>
      </w:tr>
      <w:tr w14:paraId="0556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249DAC0D">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2</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5CECCD59">
            <w:pPr>
              <w:pStyle w:val="13"/>
              <w:keepNext w:val="0"/>
              <w:keepLines w:val="0"/>
              <w:widowControl/>
              <w:suppressLineNumbers w:val="0"/>
              <w:spacing w:before="0" w:beforeAutospacing="0" w:after="0" w:afterAutospacing="0"/>
              <w:ind w:left="0" w:leftChars="0" w:right="0" w:firstLine="0" w:firstLineChars="0"/>
              <w:jc w:val="center"/>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大健康虚拟仿真实训基地</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40F5492D">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100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1AFBE860">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虚拟仿真实训教学管理及资源共享平台、虚拟仿真体验中心、虚拟仿真研创中心、公共虚拟仿真实训中心以及各专业虚拟仿真实训中心。</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588B311D">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智能中医体质辨识机器人、骨与关节运动互动系统、胚胎全息展示系统、妇科检查虚拟训练系统、高仿真综合模拟产妇、高仿真综合模拟婴儿、高仿真综合模拟病人、</w:t>
            </w:r>
            <w:r>
              <w:rPr>
                <w:rFonts w:hint="default" w:ascii="Arial" w:hAnsi="Arial" w:eastAsia="宋体" w:cs="Arial"/>
                <w:color w:val="auto"/>
                <w:kern w:val="2"/>
                <w:sz w:val="20"/>
                <w:szCs w:val="20"/>
                <w:lang w:val="en-US" w:eastAsia="zh-CN" w:bidi="ar"/>
              </w:rPr>
              <w:t>LED</w:t>
            </w:r>
            <w:r>
              <w:rPr>
                <w:rFonts w:hint="eastAsia" w:ascii="宋体" w:hAnsi="宋体" w:eastAsia="宋体" w:cs="宋体"/>
                <w:color w:val="auto"/>
                <w:kern w:val="2"/>
                <w:sz w:val="20"/>
                <w:szCs w:val="20"/>
                <w:lang w:val="en-US" w:eastAsia="zh-CN" w:bidi="ar"/>
              </w:rPr>
              <w:t>大屏、</w:t>
            </w:r>
            <w:r>
              <w:rPr>
                <w:rFonts w:hint="default" w:ascii="Arial" w:hAnsi="Arial" w:eastAsia="宋体" w:cs="Arial"/>
                <w:color w:val="auto"/>
                <w:kern w:val="2"/>
                <w:sz w:val="20"/>
                <w:szCs w:val="20"/>
                <w:lang w:val="en-US" w:eastAsia="zh-CN" w:bidi="ar"/>
              </w:rPr>
              <w:t>3D</w:t>
            </w:r>
            <w:r>
              <w:rPr>
                <w:rFonts w:hint="eastAsia" w:ascii="宋体" w:hAnsi="宋体" w:eastAsia="宋体" w:cs="宋体"/>
                <w:color w:val="auto"/>
                <w:kern w:val="2"/>
                <w:sz w:val="20"/>
                <w:szCs w:val="20"/>
                <w:lang w:val="en-US" w:eastAsia="zh-CN" w:bidi="ar"/>
              </w:rPr>
              <w:t>全彩大屏</w:t>
            </w:r>
            <w:r>
              <w:rPr>
                <w:rFonts w:hint="default" w:ascii="Arial" w:hAnsi="Arial" w:eastAsia="宋体" w:cs="Arial"/>
                <w:color w:val="auto"/>
                <w:kern w:val="2"/>
                <w:sz w:val="20"/>
                <w:szCs w:val="20"/>
                <w:lang w:val="en-US" w:eastAsia="zh-CN" w:bidi="ar"/>
              </w:rPr>
              <w:t>+VR</w:t>
            </w:r>
            <w:r>
              <w:rPr>
                <w:rFonts w:hint="eastAsia" w:ascii="宋体" w:hAnsi="宋体" w:eastAsia="宋体" w:cs="宋体"/>
                <w:color w:val="auto"/>
                <w:kern w:val="2"/>
                <w:sz w:val="20"/>
                <w:szCs w:val="20"/>
                <w:lang w:val="en-US" w:eastAsia="zh-CN" w:bidi="ar"/>
              </w:rPr>
              <w:t>虚拟医院、智慧养老民政监管平台等</w:t>
            </w:r>
          </w:p>
        </w:tc>
      </w:tr>
      <w:tr w14:paraId="4CB6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2" w:hRule="atLeast"/>
        </w:trPr>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3A37137E">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3</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5AD2B5DF">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健康管理实训室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6D5E4CAA">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50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5FC09DC9">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开展健康体检、危险因素监测及评估、营养保健、婴幼儿喂养指导、婴幼儿护理指导、孕产妇健康指导等实训项目</w:t>
            </w:r>
          </w:p>
          <w:p w14:paraId="6F0F05D1">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40548F01">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人体成分分析仪、超声骨密度仪、全自动电子血压计、血糖监测仪、动脉硬化检测仪、心血管功能检测仪、身高体重测量仪、中医体质辨识仪、微循环检测仪、心理测试仪、电子视力检测仪、经颅多普勒分析仪、肺功能检测仪、基础医疗公共卫生数据管理平台等。</w:t>
            </w:r>
          </w:p>
        </w:tc>
      </w:tr>
      <w:tr w14:paraId="59A1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51933A51">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4</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559CBE0E">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left"/>
              <w:rPr>
                <w:rFonts w:hint="eastAsia"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幼儿护理实训室</w:t>
            </w:r>
          </w:p>
          <w:p w14:paraId="421DEE45">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53640C3D">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50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40662CC6">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开展小儿头皮静脉输液技术、小儿皮内注射技术、小儿皮下注射技术、小儿肌内注射技术、小儿吸氧吸痰技术、小儿雾化吸入技术、小儿口腔护理、小儿鼻饲技术等实训项目。</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619CBF9D">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小儿头皮静脉穿刺模型、雾化器、氧气罐、负压吸引器、小儿口腔模型、鼻饲透明半身模型、臀部肌肉注射模型、上臂皮下注射模型、皮内注射模型。</w:t>
            </w:r>
          </w:p>
        </w:tc>
      </w:tr>
      <w:tr w14:paraId="0A5D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00CA67C2">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5</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6AD9D671">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母婴护理实训室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6FEB6025">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50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48B3620C">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新生儿沐浴与抚触、臀部护理、新生儿脐部护理、婴儿主被动操、新生儿打襁褓、新生儿母乳喂养和人工喂养指导技术等实训项目。</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62DEA192">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新生儿模型、新生儿浴池、洗澡池、高仿真模拟乳房、包被、奶瓶、奶瓶消毒器等。</w:t>
            </w:r>
          </w:p>
        </w:tc>
      </w:tr>
      <w:tr w14:paraId="6C47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2D8D9695">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6</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64913FBD">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lang w:val="en-US"/>
              </w:rPr>
            </w:pPr>
            <w:r>
              <w:rPr>
                <w:rFonts w:hint="eastAsia" w:ascii="宋体" w:hAnsi="宋体" w:eastAsia="宋体" w:cs="宋体"/>
                <w:color w:val="auto"/>
                <w:kern w:val="2"/>
                <w:sz w:val="20"/>
                <w:szCs w:val="20"/>
                <w:lang w:val="en-US" w:eastAsia="zh-CN" w:bidi="ar"/>
              </w:rPr>
              <w:t>急救实训室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3791F644">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60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29CE7AA7">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开展外伤急救技术（止血包扎</w:t>
            </w:r>
            <w:r>
              <w:rPr>
                <w:rFonts w:hint="default" w:ascii="Arial" w:hAnsi="Arial" w:eastAsia="宋体" w:cs="Arial"/>
                <w:color w:val="auto"/>
                <w:kern w:val="2"/>
                <w:sz w:val="20"/>
                <w:szCs w:val="20"/>
                <w:lang w:val="en-US" w:eastAsia="zh-CN" w:bidi="ar"/>
              </w:rPr>
              <w:t>/</w:t>
            </w:r>
            <w:r>
              <w:rPr>
                <w:rFonts w:hint="eastAsia" w:ascii="宋体" w:hAnsi="宋体" w:eastAsia="宋体" w:cs="宋体"/>
                <w:color w:val="auto"/>
                <w:kern w:val="2"/>
                <w:sz w:val="20"/>
                <w:szCs w:val="20"/>
                <w:lang w:val="en-US" w:eastAsia="zh-CN" w:bidi="ar"/>
              </w:rPr>
              <w:t>固定搬运）、心肺复苏术、电除颤技术、海姆立克（</w:t>
            </w:r>
            <w:r>
              <w:rPr>
                <w:rFonts w:hint="default" w:ascii="Arial" w:hAnsi="Arial" w:eastAsia="宋体" w:cs="Arial"/>
                <w:color w:val="auto"/>
                <w:kern w:val="2"/>
                <w:sz w:val="20"/>
                <w:szCs w:val="20"/>
                <w:lang w:val="en-US" w:eastAsia="zh-CN" w:bidi="ar"/>
              </w:rPr>
              <w:t>Heimlich</w:t>
            </w:r>
            <w:r>
              <w:rPr>
                <w:rFonts w:hint="eastAsia" w:ascii="宋体" w:hAnsi="宋体" w:eastAsia="宋体" w:cs="宋体"/>
                <w:color w:val="auto"/>
                <w:kern w:val="2"/>
                <w:sz w:val="20"/>
                <w:szCs w:val="20"/>
                <w:lang w:val="en-US" w:eastAsia="zh-CN" w:bidi="ar"/>
              </w:rPr>
              <w:t>）急救法、急危重症护理技术等实训项目</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0BD761EA">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default" w:ascii="Arial" w:hAnsi="Arial" w:eastAsia="宋体" w:cs="Arial"/>
                <w:b/>
                <w:bCs/>
                <w:color w:val="auto"/>
                <w:kern w:val="2"/>
                <w:sz w:val="20"/>
                <w:szCs w:val="20"/>
                <w:lang w:val="en-US" w:eastAsia="zh-CN" w:bidi="ar"/>
              </w:rPr>
              <w:t>Smart</w:t>
            </w:r>
            <w:r>
              <w:rPr>
                <w:rFonts w:hint="eastAsia" w:ascii="宋体" w:hAnsi="宋体" w:eastAsia="宋体" w:cs="宋体"/>
                <w:b/>
                <w:bCs/>
                <w:color w:val="auto"/>
                <w:kern w:val="2"/>
                <w:sz w:val="20"/>
                <w:szCs w:val="20"/>
                <w:lang w:val="en-US" w:eastAsia="zh-CN" w:bidi="ar"/>
              </w:rPr>
              <w:t>心肺复苏模拟人</w:t>
            </w:r>
            <w:r>
              <w:rPr>
                <w:rFonts w:hint="eastAsia" w:ascii="宋体" w:hAnsi="宋体" w:eastAsia="宋体" w:cs="宋体"/>
                <w:color w:val="auto"/>
                <w:kern w:val="2"/>
                <w:sz w:val="20"/>
                <w:szCs w:val="20"/>
                <w:lang w:val="en-US" w:eastAsia="zh-CN" w:bidi="ar"/>
              </w:rPr>
              <w:t>、智能平板、复苏床、脚踏凳、治疗车、除颤仪等</w:t>
            </w:r>
          </w:p>
        </w:tc>
      </w:tr>
      <w:tr w14:paraId="7514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301A3C1E">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7</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166F518E">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儿科实训室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398A9DD6">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60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6E867C09">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生长发育测量、新生儿护理</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2FDB6569">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操作台、体重秤、身长测量仪、婴儿模型、毛巾、卷尺、辐射台、暖箱、蓝光箱。</w:t>
            </w:r>
          </w:p>
        </w:tc>
      </w:tr>
      <w:tr w14:paraId="77FF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top"/>
          </w:tcPr>
          <w:p w14:paraId="3CA5FE93">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eastAsia" w:ascii="Arial" w:hAnsi="Arial" w:eastAsia="宋体" w:cs="Arial"/>
                <w:color w:val="auto"/>
                <w:kern w:val="2"/>
                <w:sz w:val="20"/>
                <w:szCs w:val="20"/>
                <w:lang w:val="en-US" w:eastAsia="zh-CN"/>
              </w:rPr>
            </w:pPr>
            <w:r>
              <w:rPr>
                <w:rFonts w:hint="eastAsia" w:ascii="Arial" w:hAnsi="Arial" w:eastAsia="宋体" w:cs="Arial"/>
                <w:color w:val="auto"/>
                <w:kern w:val="2"/>
                <w:sz w:val="20"/>
                <w:szCs w:val="20"/>
                <w:lang w:val="en-US" w:eastAsia="zh-CN"/>
              </w:rPr>
              <w:t>8</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top"/>
          </w:tcPr>
          <w:p w14:paraId="376A032B">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妇科检查室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6A286FE8">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60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top"/>
          </w:tcPr>
          <w:p w14:paraId="5835F252">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腹部四步触诊</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791AA06E">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电子阴道镜、子宫底检查训练评定模型、诊查床</w:t>
            </w:r>
          </w:p>
        </w:tc>
      </w:tr>
      <w:tr w14:paraId="5BDE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top"/>
          </w:tcPr>
          <w:p w14:paraId="4E12C1C1">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eastAsia" w:ascii="Arial" w:hAnsi="Arial" w:eastAsia="宋体" w:cs="Arial"/>
                <w:color w:val="auto"/>
                <w:kern w:val="2"/>
                <w:sz w:val="20"/>
                <w:szCs w:val="20"/>
                <w:lang w:val="en-US" w:eastAsia="zh-CN"/>
              </w:rPr>
            </w:pPr>
            <w:r>
              <w:rPr>
                <w:rFonts w:hint="eastAsia" w:ascii="Arial" w:hAnsi="Arial" w:eastAsia="宋体" w:cs="Arial"/>
                <w:color w:val="auto"/>
                <w:kern w:val="2"/>
                <w:sz w:val="20"/>
                <w:szCs w:val="20"/>
                <w:lang w:val="en-US" w:eastAsia="zh-CN"/>
              </w:rPr>
              <w:t>9</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09B9B4DC">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模拟病房</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7344351B">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120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top"/>
          </w:tcPr>
          <w:p w14:paraId="224B63B3">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药物抽吸、青霉素皮试液的配制、皮内注射、皮下注射、肌内注射、静脉输液、吸氧、吸痰、生命体征的测量、导尿术、鼻饲法</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73DD5130">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输液手臂、多功能护理床、多功能护理模型、输液架、输液天轨、臀部肌肉注射模型、吸痰装置、吸氧装置、导尿模型、鼻饲模型、操作台、治疗车等</w:t>
            </w:r>
          </w:p>
        </w:tc>
      </w:tr>
      <w:tr w14:paraId="12BD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5DFC30AF">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lang w:val="en-US" w:eastAsia="zh-CN"/>
              </w:rPr>
            </w:pPr>
            <w:r>
              <w:rPr>
                <w:rFonts w:hint="eastAsia" w:ascii="Arial" w:hAnsi="Arial" w:eastAsia="宋体" w:cs="Arial"/>
                <w:color w:val="auto"/>
                <w:kern w:val="2"/>
                <w:sz w:val="20"/>
                <w:szCs w:val="20"/>
                <w:lang w:val="en-US" w:eastAsia="zh-CN"/>
              </w:rPr>
              <w:t>10</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6867AF2F">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无菌技术操作室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76F279C0">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200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top"/>
          </w:tcPr>
          <w:p w14:paraId="04CE7FC9">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无菌容器使用、取用无菌溶液法、戴无菌手套法、手卫生、铺无菌盘</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53B2FF99">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储物罐、治疗盘、持物钳、操作台、治疗车等</w:t>
            </w:r>
          </w:p>
        </w:tc>
      </w:tr>
      <w:tr w14:paraId="27F6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0E3FD284">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lang w:val="en-US"/>
              </w:rPr>
            </w:pPr>
            <w:r>
              <w:rPr>
                <w:rFonts w:hint="default" w:ascii="Arial" w:hAnsi="Arial" w:eastAsia="宋体" w:cs="Arial"/>
                <w:color w:val="auto"/>
                <w:kern w:val="2"/>
                <w:sz w:val="20"/>
                <w:szCs w:val="20"/>
                <w:lang w:val="en-US" w:eastAsia="zh-CN" w:bidi="ar"/>
              </w:rPr>
              <w:t>1</w:t>
            </w:r>
            <w:r>
              <w:rPr>
                <w:rFonts w:hint="eastAsia" w:ascii="Arial" w:hAnsi="Arial" w:eastAsia="宋体" w:cs="Arial"/>
                <w:color w:val="auto"/>
                <w:kern w:val="2"/>
                <w:sz w:val="20"/>
                <w:szCs w:val="20"/>
                <w:lang w:val="en-US" w:eastAsia="zh-CN" w:bidi="ar"/>
              </w:rPr>
              <w:t>1</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41474A7D">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隔离技术操作室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3488C064">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120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top"/>
          </w:tcPr>
          <w:p w14:paraId="72F55A0A">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穿脱隔离衣、刷手、避污纸使用、戴口罩</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36CC7FFF">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隔离衣、洗手池、手刷等</w:t>
            </w:r>
          </w:p>
        </w:tc>
      </w:tr>
      <w:tr w14:paraId="499D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4A199CF6">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lang w:val="en-US"/>
              </w:rPr>
            </w:pPr>
            <w:r>
              <w:rPr>
                <w:rFonts w:hint="default" w:ascii="Arial" w:hAnsi="Arial" w:eastAsia="宋体" w:cs="Arial"/>
                <w:color w:val="auto"/>
                <w:kern w:val="2"/>
                <w:sz w:val="20"/>
                <w:szCs w:val="20"/>
                <w:lang w:val="en-US" w:eastAsia="zh-CN" w:bidi="ar"/>
              </w:rPr>
              <w:t>1</w:t>
            </w:r>
            <w:r>
              <w:rPr>
                <w:rFonts w:hint="eastAsia" w:ascii="Arial" w:hAnsi="Arial" w:eastAsia="宋体" w:cs="Arial"/>
                <w:color w:val="auto"/>
                <w:kern w:val="2"/>
                <w:sz w:val="20"/>
                <w:szCs w:val="20"/>
                <w:lang w:val="en-US" w:eastAsia="zh-CN" w:bidi="ar"/>
              </w:rPr>
              <w:t>2</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0DB5C35C">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综合训练室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393FD5B7">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120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top"/>
          </w:tcPr>
          <w:p w14:paraId="4D3EAC31">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外科无菌技术、换药与备皮技术、绷带包扎术、开包及打包</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2A77B82F">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半身模型、操作台、外科器械</w:t>
            </w:r>
          </w:p>
        </w:tc>
      </w:tr>
      <w:tr w14:paraId="0BBF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47D63582">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lang w:val="en-US"/>
              </w:rPr>
            </w:pPr>
            <w:r>
              <w:rPr>
                <w:rFonts w:hint="default" w:ascii="Arial" w:hAnsi="Arial" w:eastAsia="宋体" w:cs="Arial"/>
                <w:color w:val="auto"/>
                <w:kern w:val="2"/>
                <w:sz w:val="20"/>
                <w:szCs w:val="20"/>
                <w:lang w:val="en-US" w:eastAsia="zh-CN" w:bidi="ar"/>
              </w:rPr>
              <w:t>1</w:t>
            </w:r>
            <w:r>
              <w:rPr>
                <w:rFonts w:hint="eastAsia" w:ascii="Arial" w:hAnsi="Arial" w:eastAsia="宋体" w:cs="Arial"/>
                <w:color w:val="auto"/>
                <w:kern w:val="2"/>
                <w:sz w:val="20"/>
                <w:szCs w:val="20"/>
                <w:lang w:val="en-US" w:eastAsia="zh-CN" w:bidi="ar"/>
              </w:rPr>
              <w:t>3</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35C304AD">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标准化手术室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4F0403E0">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120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top"/>
          </w:tcPr>
          <w:p w14:paraId="34EF5BCB">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洗手、穿手术衣、戴外科手套、手术台器械管理、铺巾、备皮等</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4F162F7E">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无影灯、器械台、外科手术器械、柜子、洗手池、麻醉机、呼吸机等</w:t>
            </w:r>
          </w:p>
        </w:tc>
      </w:tr>
      <w:tr w14:paraId="15AA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325FC914">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lang w:val="en-US"/>
              </w:rPr>
            </w:pPr>
            <w:r>
              <w:rPr>
                <w:rFonts w:hint="default" w:ascii="Arial" w:hAnsi="Arial" w:eastAsia="宋体" w:cs="Arial"/>
                <w:color w:val="auto"/>
                <w:kern w:val="2"/>
                <w:sz w:val="20"/>
                <w:szCs w:val="20"/>
                <w:lang w:val="en-US" w:eastAsia="zh-CN" w:bidi="ar"/>
              </w:rPr>
              <w:t>1</w:t>
            </w:r>
            <w:r>
              <w:rPr>
                <w:rFonts w:hint="eastAsia" w:ascii="Arial" w:hAnsi="Arial" w:eastAsia="宋体" w:cs="Arial"/>
                <w:color w:val="auto"/>
                <w:kern w:val="2"/>
                <w:sz w:val="20"/>
                <w:szCs w:val="20"/>
                <w:lang w:val="en-US" w:eastAsia="zh-CN" w:bidi="ar"/>
              </w:rPr>
              <w:t>4</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17B04970">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解剖实训室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0B5D5BF6">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120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0379E8CF">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开展骨与骨连接、骨骼肌、内脏学总论消化系统、呼吸系统、泌尿系统、生殖系统、心血管系统、淋巴系统、神经系统、人体胚胎发育观察</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58D51774">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脑脊液循环电动模型，浅、深感觉传导束，深感觉、前庭传导束和脊髓小脑束，人体头、颈、躯干模型，人体呼吸运动电动模型，卵巢解剖和卵泡发育放大模型，全身血液循环模型，全身淋巴系统模型，人体骨骼附关节韧带和肌肉起止点着色模型，简易尸体解剖台，全身散骨，不锈钢标本解剖试验台（升降），不锈钢标本储存槽，不锈钢移动标本解剖台（带水槽），耐酸碱标本储尸槽（</w:t>
            </w:r>
            <w:r>
              <w:rPr>
                <w:rFonts w:hint="default" w:ascii="Arial" w:hAnsi="Arial" w:eastAsia="宋体" w:cs="Arial"/>
                <w:color w:val="auto"/>
                <w:kern w:val="2"/>
                <w:sz w:val="20"/>
                <w:szCs w:val="20"/>
                <w:lang w:val="en-US" w:eastAsia="zh-CN" w:bidi="ar"/>
              </w:rPr>
              <w:t>PVFE</w:t>
            </w:r>
            <w:r>
              <w:rPr>
                <w:rFonts w:hint="eastAsia" w:ascii="宋体" w:hAnsi="宋体" w:eastAsia="宋体" w:cs="宋体"/>
                <w:color w:val="auto"/>
                <w:kern w:val="2"/>
                <w:sz w:val="20"/>
                <w:szCs w:val="20"/>
                <w:lang w:val="en-US" w:eastAsia="zh-CN" w:bidi="ar"/>
              </w:rPr>
              <w:t>），不锈钢标本储存箱（矮），香雪海转换型冷藏冷冻箱</w:t>
            </w:r>
          </w:p>
        </w:tc>
      </w:tr>
      <w:tr w14:paraId="7DDF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34B7736B">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lang w:val="en-US"/>
              </w:rPr>
            </w:pPr>
            <w:r>
              <w:rPr>
                <w:rFonts w:hint="default" w:ascii="Arial" w:hAnsi="Arial" w:eastAsia="宋体" w:cs="Arial"/>
                <w:color w:val="auto"/>
                <w:kern w:val="2"/>
                <w:sz w:val="20"/>
                <w:szCs w:val="20"/>
                <w:lang w:val="en-US" w:eastAsia="zh-CN" w:bidi="ar"/>
              </w:rPr>
              <w:t>1</w:t>
            </w:r>
            <w:r>
              <w:rPr>
                <w:rFonts w:hint="eastAsia" w:ascii="Arial" w:hAnsi="Arial" w:eastAsia="宋体" w:cs="Arial"/>
                <w:color w:val="auto"/>
                <w:kern w:val="2"/>
                <w:sz w:val="20"/>
                <w:szCs w:val="20"/>
                <w:lang w:val="en-US" w:eastAsia="zh-CN" w:bidi="ar"/>
              </w:rPr>
              <w:t>5</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3FBFCD53">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eastAsia"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生理实验室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5721586D">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40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top"/>
          </w:tcPr>
          <w:p w14:paraId="4FD77BE1">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开展血压测定、血型鉴定、肺活量的测定、人体心音听诊、血糖的测定</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5542D96B">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实验桌，投影仪，台式电脑，储物柜，血压计，血糖仪，肺活量测定仪，冰箱，黑板</w:t>
            </w:r>
          </w:p>
        </w:tc>
      </w:tr>
      <w:tr w14:paraId="28CF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D6DCE5"/>
            <w:vAlign w:val="center"/>
          </w:tcPr>
          <w:p w14:paraId="58A2EC96">
            <w:pPr>
              <w:keepNext w:val="0"/>
              <w:keepLines w:val="0"/>
              <w:widowControl w:val="0"/>
              <w:suppressLineNumbers w:val="0"/>
              <w:autoSpaceDE w:val="0"/>
              <w:autoSpaceDN/>
              <w:spacing w:before="161" w:beforeLines="50" w:beforeAutospacing="0" w:after="161" w:afterLines="50" w:afterAutospacing="0" w:line="280" w:lineRule="exact"/>
              <w:ind w:left="0" w:right="0" w:firstLine="0" w:firstLineChars="0"/>
              <w:jc w:val="center"/>
              <w:rPr>
                <w:rFonts w:hint="default" w:ascii="Arial" w:hAnsi="Arial" w:eastAsia="宋体" w:cs="Arial"/>
                <w:color w:val="auto"/>
                <w:kern w:val="2"/>
                <w:sz w:val="20"/>
                <w:szCs w:val="20"/>
                <w:lang w:val="en-US"/>
              </w:rPr>
            </w:pPr>
            <w:r>
              <w:rPr>
                <w:rFonts w:hint="default" w:ascii="Arial" w:hAnsi="Arial" w:eastAsia="宋体" w:cs="Arial"/>
                <w:color w:val="auto"/>
                <w:kern w:val="2"/>
                <w:sz w:val="20"/>
                <w:szCs w:val="20"/>
                <w:lang w:val="en-US" w:eastAsia="zh-CN" w:bidi="ar"/>
              </w:rPr>
              <w:t>1</w:t>
            </w:r>
            <w:r>
              <w:rPr>
                <w:rFonts w:hint="eastAsia" w:ascii="Arial" w:hAnsi="Arial" w:eastAsia="宋体" w:cs="Arial"/>
                <w:color w:val="auto"/>
                <w:kern w:val="2"/>
                <w:sz w:val="20"/>
                <w:szCs w:val="20"/>
                <w:lang w:val="en-US" w:eastAsia="zh-CN" w:bidi="ar"/>
              </w:rPr>
              <w:t>6</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126CFDF0">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eastAsia"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病理实验室</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1BD9DBF7">
            <w:pPr>
              <w:keepNext w:val="0"/>
              <w:keepLines w:val="0"/>
              <w:widowControl/>
              <w:suppressLineNumbers w:val="0"/>
              <w:autoSpaceDE w:val="0"/>
              <w:autoSpaceDN/>
              <w:spacing w:before="0" w:beforeAutospacing="0" w:after="0" w:afterAutospacing="0"/>
              <w:ind w:left="0" w:leftChars="0" w:right="0" w:rightChars="0" w:firstLine="0" w:firstLineChars="0"/>
              <w:jc w:val="center"/>
              <w:rPr>
                <w:rFonts w:hint="default" w:ascii="Arial" w:hAnsi="Arial" w:eastAsia="宋体" w:cs="Arial"/>
                <w:color w:val="auto"/>
                <w:kern w:val="2"/>
                <w:sz w:val="20"/>
                <w:szCs w:val="20"/>
              </w:rPr>
            </w:pPr>
            <w:r>
              <w:rPr>
                <w:rFonts w:hint="default" w:ascii="Arial" w:hAnsi="Arial" w:eastAsia="宋体" w:cs="Arial"/>
                <w:color w:val="auto"/>
                <w:kern w:val="2"/>
                <w:sz w:val="20"/>
                <w:szCs w:val="20"/>
                <w:lang w:val="en-US" w:eastAsia="zh-CN" w:bidi="ar"/>
              </w:rPr>
              <w:t>60</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241FFEBF">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default"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开展细胞和组织的损伤与修复、局部血液循环障碍、炎症、肿瘤组织观察</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top"/>
          </w:tcPr>
          <w:p w14:paraId="4CF951FF">
            <w:pPr>
              <w:keepNext w:val="0"/>
              <w:keepLines w:val="0"/>
              <w:widowControl w:val="0"/>
              <w:suppressLineNumbers w:val="0"/>
              <w:autoSpaceDE w:val="0"/>
              <w:autoSpaceDN/>
              <w:spacing w:before="161" w:beforeLines="50" w:beforeAutospacing="0" w:after="161" w:afterLines="50" w:afterAutospacing="0" w:line="280" w:lineRule="exact"/>
              <w:ind w:left="0" w:leftChars="0" w:right="0" w:rightChars="0" w:firstLine="0" w:firstLineChars="0"/>
              <w:jc w:val="left"/>
              <w:rPr>
                <w:rFonts w:hint="eastAsia" w:ascii="Arial" w:hAnsi="Arial" w:eastAsia="宋体" w:cs="Arial"/>
                <w:color w:val="auto"/>
                <w:kern w:val="2"/>
                <w:sz w:val="20"/>
                <w:szCs w:val="20"/>
              </w:rPr>
            </w:pPr>
            <w:r>
              <w:rPr>
                <w:rFonts w:hint="eastAsia" w:ascii="宋体" w:hAnsi="宋体" w:eastAsia="宋体" w:cs="宋体"/>
                <w:color w:val="auto"/>
                <w:kern w:val="2"/>
                <w:sz w:val="20"/>
                <w:szCs w:val="20"/>
                <w:lang w:val="en-US" w:eastAsia="zh-CN" w:bidi="ar"/>
              </w:rPr>
              <w:t>肾压迫性萎缩、肝脂肪变性、慢肺淤血、脾梗死、肠梗死、血栓、脑出血、肝脓肿、阑尾炎、慢性扁桃体炎、肺癌（中央型）、肺癌（周围型）、肺癌（弥漫型）、食管癌（髓质型）、食管癌（蕈伞型）、食管癌（溃疡型）、食管癌（缩窄型）、胃癌（息肉型）、胃癌（溃疡型）、胃癌（侵润型）、重型肝癌、肝癌（巨块型）、肝癌（多结节型）、宫颈息肉、子宫颈癌、畸胎瘤（良性）、乳腺癌标本，标本陈列柜</w:t>
            </w:r>
          </w:p>
        </w:tc>
      </w:tr>
    </w:tbl>
    <w:p w14:paraId="18F09D38">
      <w:pPr>
        <w:snapToGrid w:val="0"/>
        <w:spacing w:line="360" w:lineRule="auto"/>
        <w:outlineLvl w:val="9"/>
        <w:rPr>
          <w:color w:val="auto"/>
          <w:highlight w:val="none"/>
        </w:rPr>
      </w:pPr>
    </w:p>
    <w:p w14:paraId="6EAFCF3B">
      <w:pPr>
        <w:keepNext w:val="0"/>
        <w:keepLines w:val="0"/>
        <w:pageBreakBefore w:val="0"/>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方正仿宋_GB2312" w:hAnsi="方正仿宋_GB2312" w:eastAsia="方正仿宋_GB2312" w:cs="方正仿宋_GB2312"/>
          <w:b w:val="0"/>
          <w:bCs/>
          <w:color w:val="auto"/>
          <w:kern w:val="2"/>
          <w:sz w:val="32"/>
          <w:szCs w:val="32"/>
          <w:highlight w:val="none"/>
          <w:lang w:val="en-US" w:eastAsia="zh-CN" w:bidi="ar-SA"/>
        </w:rPr>
      </w:pPr>
      <w:r>
        <w:rPr>
          <w:rFonts w:hint="eastAsia" w:ascii="方正仿宋_GB2312" w:hAnsi="方正仿宋_GB2312" w:eastAsia="方正仿宋_GB2312" w:cs="方正仿宋_GB2312"/>
          <w:b w:val="0"/>
          <w:bCs/>
          <w:color w:val="auto"/>
          <w:kern w:val="2"/>
          <w:sz w:val="32"/>
          <w:szCs w:val="32"/>
          <w:highlight w:val="none"/>
          <w:lang w:eastAsia="zh-CN" w:bidi="ar-SA"/>
        </w:rPr>
        <w:t>3.</w:t>
      </w:r>
      <w:r>
        <w:rPr>
          <w:rFonts w:hint="eastAsia" w:ascii="方正仿宋_GB2312" w:hAnsi="方正仿宋_GB2312" w:eastAsia="方正仿宋_GB2312" w:cs="方正仿宋_GB2312"/>
          <w:b w:val="0"/>
          <w:bCs/>
          <w:color w:val="auto"/>
          <w:kern w:val="2"/>
          <w:sz w:val="32"/>
          <w:szCs w:val="32"/>
          <w:highlight w:val="none"/>
          <w:lang w:val="en-US" w:eastAsia="zh-CN" w:bidi="ar-SA"/>
        </w:rPr>
        <w:t>校外实习基地基本要求</w:t>
      </w:r>
    </w:p>
    <w:p w14:paraId="6A3B110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left="0" w:right="0" w:firstLine="640" w:firstLineChars="200"/>
        <w:jc w:val="both"/>
        <w:textAlignment w:val="auto"/>
        <w:rPr>
          <w:rFonts w:hint="eastAsia"/>
          <w:lang w:val="en-US" w:eastAsia="zh-CN"/>
        </w:rPr>
      </w:pPr>
      <w:r>
        <w:rPr>
          <w:rFonts w:hint="eastAsia" w:ascii="方正仿宋_GB2312" w:hAnsi="方正仿宋_GB2312" w:eastAsia="方正仿宋_GB2312" w:cs="方正仿宋_GB2312"/>
          <w:b w:val="0"/>
          <w:bCs/>
          <w:color w:val="auto"/>
          <w:kern w:val="2"/>
          <w:sz w:val="32"/>
          <w:szCs w:val="32"/>
          <w:highlight w:val="none"/>
          <w:lang w:val="en-US" w:eastAsia="zh-CN" w:bidi="ar-SA"/>
        </w:rPr>
        <w:t>现</w:t>
      </w:r>
      <w:r>
        <w:rPr>
          <w:rFonts w:hint="eastAsia" w:ascii="方正仿宋_GB2312" w:hAnsi="方正仿宋_GB2312" w:eastAsia="方正仿宋_GB2312" w:cs="方正仿宋_GB2312"/>
          <w:color w:val="auto"/>
          <w:kern w:val="2"/>
          <w:sz w:val="32"/>
          <w:szCs w:val="32"/>
          <w:highlight w:val="none"/>
          <w:lang w:val="en-US" w:eastAsia="zh-CN" w:bidi="ar-SA"/>
        </w:rPr>
        <w:t>有稳定的校外实习基地45</w:t>
      </w:r>
      <w:r>
        <w:rPr>
          <w:rFonts w:hint="eastAsia" w:ascii="方正仿宋_GB2312" w:hAnsi="方正仿宋_GB2312" w:eastAsia="方正仿宋_GB2312" w:cs="方正仿宋_GB2312"/>
          <w:color w:val="auto"/>
          <w:kern w:val="2"/>
          <w:sz w:val="32"/>
          <w:szCs w:val="32"/>
          <w:highlight w:val="none"/>
          <w:lang w:val="en-US" w:eastAsia="zh-Hans" w:bidi="ar-SA"/>
        </w:rPr>
        <w:t>家，</w:t>
      </w:r>
      <w:r>
        <w:rPr>
          <w:rFonts w:hint="eastAsia" w:ascii="方正仿宋_GB2312" w:hAnsi="方正仿宋_GB2312" w:eastAsia="方正仿宋_GB2312" w:cs="方正仿宋_GB2312"/>
          <w:color w:val="auto"/>
          <w:kern w:val="2"/>
          <w:sz w:val="32"/>
          <w:szCs w:val="32"/>
          <w:highlight w:val="none"/>
          <w:lang w:val="en-US" w:eastAsia="zh-CN" w:bidi="ar-SA"/>
        </w:rPr>
        <w:t>能提供临床、养老护理等相关实习岗位，可接纳当前护理专业所有学生。根据国家教育部八部委颁发的关于《职业学校学生实习管理规定》，建立健全学校、系部、班级三级常态化管理机制，建成以学生-带队老师-系教务科-教务处和学生-辅导员-系学生科-学生处的双向信息反馈途径，实施学生、家长、学校、实习单位“四位一体”的网格化管理。</w:t>
      </w:r>
      <w:r>
        <w:rPr>
          <w:rFonts w:hint="eastAsia" w:ascii="方正仿宋_GB2312" w:hAnsi="方正仿宋_GB2312" w:eastAsia="方正仿宋_GB2312" w:cs="方正仿宋_GB2312"/>
          <w:i w:val="0"/>
          <w:iCs w:val="0"/>
          <w:caps w:val="0"/>
          <w:color w:val="auto"/>
          <w:spacing w:val="0"/>
          <w:kern w:val="0"/>
          <w:sz w:val="32"/>
          <w:szCs w:val="32"/>
          <w:highlight w:val="none"/>
          <w:lang w:val="en-US" w:eastAsia="zh-CN" w:bidi="ar"/>
        </w:rPr>
        <w:t>采用线上线下混合式管理模式，根据人培方案制定岗位实习手册，明确实习岗位及实习内容，根据国家、教育部相关文件规定，制定了一系列实习管理制度。</w:t>
      </w:r>
    </w:p>
    <w:p w14:paraId="791D9F32">
      <w:pPr>
        <w:pStyle w:val="2"/>
        <w:snapToGrid w:val="0"/>
        <w:spacing w:line="360" w:lineRule="auto"/>
        <w:ind w:left="0" w:leftChars="0"/>
        <w:jc w:val="center"/>
        <w:outlineLvl w:val="9"/>
        <w:rPr>
          <w:rFonts w:hint="eastAsia" w:ascii="方正仿宋_GB2312" w:hAnsi="方正仿宋_GB2312" w:eastAsia="方正仿宋_GB2312" w:cs="方正仿宋_GB2312"/>
          <w:bCs/>
          <w:color w:val="auto"/>
          <w:sz w:val="28"/>
          <w:szCs w:val="28"/>
          <w:highlight w:val="none"/>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 xml:space="preserve">21 </w:t>
      </w:r>
      <w:r>
        <w:rPr>
          <w:rFonts w:hint="eastAsia" w:ascii="方正仿宋_GB2312" w:hAnsi="方正仿宋_GB2312" w:eastAsia="方正仿宋_GB2312" w:cs="方正仿宋_GB2312"/>
          <w:bCs/>
          <w:color w:val="auto"/>
          <w:sz w:val="28"/>
          <w:szCs w:val="28"/>
          <w:highlight w:val="none"/>
        </w:rPr>
        <w:t xml:space="preserve"> 校外实习基地</w:t>
      </w:r>
    </w:p>
    <w:tbl>
      <w:tblPr>
        <w:tblStyle w:val="14"/>
        <w:tblW w:w="8616" w:type="dxa"/>
        <w:tblInd w:w="0" w:type="dxa"/>
        <w:tblLayout w:type="fixed"/>
        <w:tblCellMar>
          <w:top w:w="0" w:type="dxa"/>
          <w:left w:w="0" w:type="dxa"/>
          <w:bottom w:w="0" w:type="dxa"/>
          <w:right w:w="0" w:type="dxa"/>
        </w:tblCellMar>
      </w:tblPr>
      <w:tblGrid>
        <w:gridCol w:w="406"/>
        <w:gridCol w:w="2223"/>
        <w:gridCol w:w="1187"/>
        <w:gridCol w:w="1050"/>
        <w:gridCol w:w="920"/>
        <w:gridCol w:w="890"/>
        <w:gridCol w:w="950"/>
        <w:gridCol w:w="990"/>
      </w:tblGrid>
      <w:tr w14:paraId="420FE73A">
        <w:tblPrEx>
          <w:tblCellMar>
            <w:top w:w="0" w:type="dxa"/>
            <w:left w:w="0" w:type="dxa"/>
            <w:bottom w:w="0" w:type="dxa"/>
            <w:right w:w="0" w:type="dxa"/>
          </w:tblCellMar>
        </w:tblPrEx>
        <w:trPr>
          <w:trHeight w:val="658" w:hRule="atLeast"/>
          <w:tblHeader/>
        </w:trPr>
        <w:tc>
          <w:tcPr>
            <w:tcW w:w="406" w:type="dxa"/>
            <w:tcBorders>
              <w:top w:val="single" w:color="000000" w:sz="4" w:space="0"/>
              <w:left w:val="single" w:color="000000" w:sz="4" w:space="0"/>
              <w:bottom w:val="single" w:color="000000" w:sz="4" w:space="0"/>
              <w:right w:val="single" w:color="000000" w:sz="4" w:space="0"/>
            </w:tcBorders>
            <w:shd w:val="clear" w:color="auto" w:fill="ADB9CA" w:themeFill="text2" w:themeFillTint="66"/>
            <w:noWrap w:val="0"/>
            <w:tcMar>
              <w:top w:w="10" w:type="dxa"/>
              <w:left w:w="10" w:type="dxa"/>
              <w:right w:w="10" w:type="dxa"/>
            </w:tcMar>
            <w:vAlign w:val="center"/>
          </w:tcPr>
          <w:p w14:paraId="60025AF7">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序号</w:t>
            </w:r>
          </w:p>
        </w:tc>
        <w:tc>
          <w:tcPr>
            <w:tcW w:w="2223" w:type="dxa"/>
            <w:tcBorders>
              <w:top w:val="single" w:color="000000" w:sz="4" w:space="0"/>
              <w:left w:val="single" w:color="000000" w:sz="4" w:space="0"/>
              <w:bottom w:val="single" w:color="000000" w:sz="4" w:space="0"/>
              <w:right w:val="single" w:color="000000" w:sz="4" w:space="0"/>
            </w:tcBorders>
            <w:shd w:val="clear" w:color="auto" w:fill="ADB9CA" w:themeFill="text2" w:themeFillTint="66"/>
            <w:noWrap w:val="0"/>
            <w:tcMar>
              <w:top w:w="10" w:type="dxa"/>
              <w:left w:w="10" w:type="dxa"/>
              <w:right w:w="10" w:type="dxa"/>
            </w:tcMar>
            <w:vAlign w:val="center"/>
          </w:tcPr>
          <w:p w14:paraId="4F7A096F">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shd w:val="clear"/>
                <w:lang w:val="en-US" w:eastAsia="zh-CN" w:bidi="ar"/>
              </w:rPr>
              <w:t>实习机构</w:t>
            </w:r>
          </w:p>
        </w:tc>
        <w:tc>
          <w:tcPr>
            <w:tcW w:w="1187" w:type="dxa"/>
            <w:tcBorders>
              <w:top w:val="single" w:color="000000" w:sz="4" w:space="0"/>
              <w:left w:val="single" w:color="000000" w:sz="4" w:space="0"/>
              <w:bottom w:val="single" w:color="000000" w:sz="4" w:space="0"/>
              <w:right w:val="single" w:color="000000" w:sz="4" w:space="0"/>
            </w:tcBorders>
            <w:shd w:val="clear" w:color="auto" w:fill="ADB9CA" w:themeFill="text2" w:themeFillTint="66"/>
            <w:noWrap w:val="0"/>
            <w:tcMar>
              <w:top w:w="10" w:type="dxa"/>
              <w:left w:w="10" w:type="dxa"/>
              <w:right w:w="10" w:type="dxa"/>
            </w:tcMar>
            <w:vAlign w:val="center"/>
          </w:tcPr>
          <w:p w14:paraId="6CFB53C3">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lang w:eastAsia="zh-CN" w:bidi="ar"/>
              </w:rPr>
            </w:pPr>
            <w:r>
              <w:rPr>
                <w:rFonts w:hint="default" w:ascii="宋体" w:hAnsi="宋体" w:eastAsia="宋体" w:cs="宋体"/>
                <w:b/>
                <w:i w:val="0"/>
                <w:color w:val="auto"/>
                <w:kern w:val="0"/>
                <w:sz w:val="20"/>
                <w:szCs w:val="20"/>
                <w:highlight w:val="none"/>
                <w:u w:val="none"/>
                <w:lang w:eastAsia="zh-CN" w:bidi="ar"/>
              </w:rPr>
              <w:t>主要业务</w:t>
            </w:r>
          </w:p>
        </w:tc>
        <w:tc>
          <w:tcPr>
            <w:tcW w:w="1050" w:type="dxa"/>
            <w:tcBorders>
              <w:top w:val="single" w:color="000000" w:sz="4" w:space="0"/>
              <w:left w:val="single" w:color="000000" w:sz="4" w:space="0"/>
              <w:bottom w:val="single" w:color="000000" w:sz="4" w:space="0"/>
              <w:right w:val="single" w:color="000000" w:sz="4" w:space="0"/>
            </w:tcBorders>
            <w:shd w:val="clear" w:color="auto" w:fill="ADB9CA" w:themeFill="text2" w:themeFillTint="66"/>
            <w:noWrap w:val="0"/>
            <w:tcMar>
              <w:top w:w="10" w:type="dxa"/>
              <w:left w:w="10" w:type="dxa"/>
              <w:right w:w="10" w:type="dxa"/>
            </w:tcMar>
            <w:vAlign w:val="center"/>
          </w:tcPr>
          <w:p w14:paraId="1FD21D3F">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lang w:eastAsia="zh-CN" w:bidi="ar"/>
              </w:rPr>
            </w:pPr>
            <w:r>
              <w:rPr>
                <w:rFonts w:hint="eastAsia" w:ascii="宋体" w:hAnsi="宋体" w:cs="宋体"/>
                <w:b/>
                <w:i w:val="0"/>
                <w:color w:val="auto"/>
                <w:kern w:val="0"/>
                <w:sz w:val="20"/>
                <w:szCs w:val="20"/>
                <w:highlight w:val="none"/>
                <w:u w:val="none"/>
                <w:lang w:eastAsia="zh-CN" w:bidi="ar"/>
              </w:rPr>
              <w:t>实习岗位</w:t>
            </w:r>
          </w:p>
        </w:tc>
        <w:tc>
          <w:tcPr>
            <w:tcW w:w="920" w:type="dxa"/>
            <w:tcBorders>
              <w:top w:val="single" w:color="000000" w:sz="4" w:space="0"/>
              <w:left w:val="single" w:color="000000" w:sz="4" w:space="0"/>
              <w:bottom w:val="single" w:color="000000" w:sz="4" w:space="0"/>
              <w:right w:val="single" w:color="000000" w:sz="4" w:space="0"/>
            </w:tcBorders>
            <w:shd w:val="clear" w:color="auto" w:fill="ADB9CA" w:themeFill="text2" w:themeFillTint="66"/>
            <w:noWrap w:val="0"/>
            <w:tcMar>
              <w:top w:w="10" w:type="dxa"/>
              <w:left w:w="10" w:type="dxa"/>
              <w:right w:w="10" w:type="dxa"/>
            </w:tcMar>
            <w:vAlign w:val="center"/>
          </w:tcPr>
          <w:p w14:paraId="5264AB44">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接收人数</w:t>
            </w:r>
          </w:p>
        </w:tc>
        <w:tc>
          <w:tcPr>
            <w:tcW w:w="890" w:type="dxa"/>
            <w:tcBorders>
              <w:top w:val="single" w:color="000000" w:sz="4" w:space="0"/>
              <w:left w:val="single" w:color="000000" w:sz="4" w:space="0"/>
              <w:bottom w:val="single" w:color="000000" w:sz="4" w:space="0"/>
              <w:right w:val="single" w:color="000000" w:sz="4" w:space="0"/>
            </w:tcBorders>
            <w:shd w:val="clear" w:color="auto" w:fill="ADB9CA" w:themeFill="text2" w:themeFillTint="66"/>
            <w:noWrap w:val="0"/>
            <w:tcMar>
              <w:top w:w="10" w:type="dxa"/>
              <w:left w:w="10" w:type="dxa"/>
              <w:right w:w="10" w:type="dxa"/>
            </w:tcMar>
            <w:vAlign w:val="center"/>
          </w:tcPr>
          <w:p w14:paraId="33F31CDE">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eastAsia="宋体" w:cs="宋体"/>
                <w:b/>
                <w:i w:val="0"/>
                <w:color w:val="auto"/>
                <w:kern w:val="0"/>
                <w:sz w:val="20"/>
                <w:szCs w:val="20"/>
                <w:highlight w:val="none"/>
                <w:u w:val="none"/>
                <w:lang w:val="en-US" w:eastAsia="zh-CN" w:bidi="ar"/>
              </w:rPr>
              <w:t>实习岗位</w:t>
            </w:r>
          </w:p>
        </w:tc>
        <w:tc>
          <w:tcPr>
            <w:tcW w:w="950" w:type="dxa"/>
            <w:tcBorders>
              <w:top w:val="single" w:color="000000" w:sz="4" w:space="0"/>
              <w:left w:val="single" w:color="000000" w:sz="4" w:space="0"/>
              <w:bottom w:val="single" w:color="000000" w:sz="4" w:space="0"/>
              <w:right w:val="single" w:color="000000" w:sz="4" w:space="0"/>
            </w:tcBorders>
            <w:shd w:val="clear" w:color="auto" w:fill="ADB9CA" w:themeFill="text2" w:themeFillTint="66"/>
            <w:noWrap w:val="0"/>
            <w:tcMar>
              <w:top w:w="10" w:type="dxa"/>
              <w:left w:w="10" w:type="dxa"/>
              <w:right w:w="10" w:type="dxa"/>
            </w:tcMar>
            <w:vAlign w:val="center"/>
          </w:tcPr>
          <w:p w14:paraId="662543DE">
            <w:pPr>
              <w:keepNext w:val="0"/>
              <w:keepLines w:val="0"/>
              <w:widowControl/>
              <w:suppressLineNumbers w:val="0"/>
              <w:spacing w:before="0" w:beforeAutospacing="0" w:after="0" w:afterAutospacing="0"/>
              <w:ind w:left="0" w:right="0"/>
              <w:jc w:val="center"/>
              <w:textAlignment w:val="center"/>
              <w:outlineLvl w:val="9"/>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校内指导</w:t>
            </w:r>
          </w:p>
          <w:p w14:paraId="36CA3564">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教师</w:t>
            </w:r>
          </w:p>
        </w:tc>
        <w:tc>
          <w:tcPr>
            <w:tcW w:w="990" w:type="dxa"/>
            <w:tcBorders>
              <w:top w:val="single" w:color="000000" w:sz="4" w:space="0"/>
              <w:left w:val="single" w:color="000000" w:sz="4" w:space="0"/>
              <w:bottom w:val="single" w:color="000000" w:sz="4" w:space="0"/>
              <w:right w:val="single" w:color="000000" w:sz="4" w:space="0"/>
            </w:tcBorders>
            <w:shd w:val="clear" w:color="auto" w:fill="ADB9CA" w:themeFill="text2" w:themeFillTint="66"/>
            <w:noWrap w:val="0"/>
            <w:tcMar>
              <w:top w:w="10" w:type="dxa"/>
              <w:left w:w="10" w:type="dxa"/>
              <w:right w:w="10" w:type="dxa"/>
            </w:tcMar>
            <w:vAlign w:val="center"/>
          </w:tcPr>
          <w:p w14:paraId="50BE9061">
            <w:pPr>
              <w:keepNext w:val="0"/>
              <w:keepLines w:val="0"/>
              <w:widowControl/>
              <w:suppressLineNumbers w:val="0"/>
              <w:spacing w:before="0" w:beforeAutospacing="0" w:after="0" w:afterAutospacing="0"/>
              <w:ind w:left="0" w:right="0"/>
              <w:jc w:val="center"/>
              <w:textAlignment w:val="center"/>
              <w:outlineLvl w:val="9"/>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实习单位指导老师</w:t>
            </w:r>
          </w:p>
        </w:tc>
      </w:tr>
      <w:tr w14:paraId="0981EE6E">
        <w:tblPrEx>
          <w:tblCellMar>
            <w:top w:w="0" w:type="dxa"/>
            <w:left w:w="0" w:type="dxa"/>
            <w:bottom w:w="0" w:type="dxa"/>
            <w:right w:w="0" w:type="dxa"/>
          </w:tblCellMar>
        </w:tblPrEx>
        <w:trPr>
          <w:trHeight w:val="373"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62B9D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B3E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铜仁市人民医院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1AC8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sz w:val="20"/>
                <w:szCs w:val="20"/>
                <w:highlight w:val="none"/>
                <w:u w:val="none"/>
                <w:lang w:eastAsia="zh-CN"/>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EC3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sz w:val="20"/>
                <w:szCs w:val="20"/>
                <w:highlight w:val="none"/>
                <w:u w:val="none"/>
                <w:lang w:eastAsia="zh-CN"/>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5DDD0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60-80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EB8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14F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吴明静</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97F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邵大琼</w:t>
            </w:r>
          </w:p>
        </w:tc>
      </w:tr>
      <w:tr w14:paraId="120404F0">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309BD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7226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cs="宋体"/>
                <w:i w:val="0"/>
                <w:color w:val="auto"/>
                <w:kern w:val="0"/>
                <w:sz w:val="20"/>
                <w:szCs w:val="20"/>
                <w:highlight w:val="none"/>
                <w:u w:val="none"/>
                <w:lang w:val="en-US" w:eastAsia="zh-CN" w:bidi="ar"/>
              </w:rPr>
              <w:t>铜仁市</w:t>
            </w:r>
            <w:r>
              <w:rPr>
                <w:rFonts w:hint="eastAsia" w:ascii="宋体" w:hAnsi="宋体" w:eastAsia="宋体" w:cs="宋体"/>
                <w:i w:val="0"/>
                <w:color w:val="auto"/>
                <w:kern w:val="0"/>
                <w:sz w:val="20"/>
                <w:szCs w:val="20"/>
                <w:highlight w:val="none"/>
                <w:u w:val="none"/>
                <w:lang w:val="en-US" w:eastAsia="zh-CN" w:bidi="ar"/>
              </w:rPr>
              <w:t>中医</w:t>
            </w:r>
            <w:r>
              <w:rPr>
                <w:rFonts w:hint="eastAsia" w:ascii="宋体" w:hAnsi="宋体" w:cs="宋体"/>
                <w:i w:val="0"/>
                <w:color w:val="auto"/>
                <w:kern w:val="0"/>
                <w:sz w:val="20"/>
                <w:szCs w:val="20"/>
                <w:highlight w:val="none"/>
                <w:u w:val="none"/>
                <w:lang w:val="en-US" w:eastAsia="zh-CN" w:bidi="ar"/>
              </w:rPr>
              <w:t>医</w:t>
            </w:r>
            <w:r>
              <w:rPr>
                <w:rFonts w:hint="eastAsia" w:ascii="宋体" w:hAnsi="宋体" w:eastAsia="宋体" w:cs="宋体"/>
                <w:i w:val="0"/>
                <w:color w:val="auto"/>
                <w:kern w:val="0"/>
                <w:sz w:val="20"/>
                <w:szCs w:val="20"/>
                <w:highlight w:val="none"/>
                <w:u w:val="none"/>
                <w:lang w:val="en-US" w:eastAsia="zh-CN" w:bidi="ar"/>
              </w:rPr>
              <w:t>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19D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CEB7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FBB668">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60-80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B41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F36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吴丽平</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92B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陈会</w:t>
            </w:r>
          </w:p>
        </w:tc>
      </w:tr>
      <w:tr w14:paraId="5F6DA760">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F967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E5C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铜仁市妇幼保健院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C93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B18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C1DA9E">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50-60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7BF4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FCD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吴培君</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765F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吴奕宏</w:t>
            </w:r>
          </w:p>
        </w:tc>
      </w:tr>
      <w:tr w14:paraId="4D710285">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5A8854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FE7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铜仁市</w:t>
            </w:r>
            <w:r>
              <w:rPr>
                <w:rFonts w:hint="eastAsia" w:ascii="宋体" w:hAnsi="宋体" w:eastAsia="宋体" w:cs="宋体"/>
                <w:i w:val="0"/>
                <w:color w:val="auto"/>
                <w:kern w:val="0"/>
                <w:sz w:val="20"/>
                <w:szCs w:val="20"/>
                <w:highlight w:val="none"/>
                <w:u w:val="none"/>
                <w:lang w:val="en-US" w:eastAsia="zh-CN" w:bidi="ar"/>
              </w:rPr>
              <w:t>万山区人民医院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B95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222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5B8B9D">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30-40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A7A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BB5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吴丽平</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F74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冯丹丹</w:t>
            </w:r>
          </w:p>
        </w:tc>
      </w:tr>
      <w:tr w14:paraId="42FCAE94">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7429BD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B10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铜仁市第二人民医院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B93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ACB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C236E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40-50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084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436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吴培君</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A39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金燕</w:t>
            </w:r>
          </w:p>
        </w:tc>
      </w:tr>
      <w:tr w14:paraId="1BAB1AF8">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73C67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8AD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江口县中医院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D61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6EE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5D309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E1D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EF1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雷露</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9D74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何飞</w:t>
            </w:r>
          </w:p>
        </w:tc>
      </w:tr>
      <w:tr w14:paraId="09943DC4">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34EECC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3B7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江口县人民医院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D37F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02F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9B116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194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7BB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雷露</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30A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李振华</w:t>
            </w:r>
          </w:p>
        </w:tc>
      </w:tr>
      <w:tr w14:paraId="4476B288">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A17B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8C85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思南县人民医院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818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8C98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23777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69C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2863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任久红</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4BB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张兴维</w:t>
            </w:r>
          </w:p>
        </w:tc>
      </w:tr>
      <w:tr w14:paraId="397A8F38">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FF708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808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思南县民族中医院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537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0DCB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CD52C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81C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7B94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任久红</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5C6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刘芳</w:t>
            </w:r>
          </w:p>
        </w:tc>
      </w:tr>
      <w:tr w14:paraId="3196ECFE">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38B4E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BA6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沿河</w:t>
            </w:r>
            <w:r>
              <w:rPr>
                <w:rFonts w:hint="eastAsia" w:ascii="宋体" w:hAnsi="宋体" w:cs="宋体"/>
                <w:i w:val="0"/>
                <w:color w:val="auto"/>
                <w:kern w:val="0"/>
                <w:sz w:val="20"/>
                <w:szCs w:val="20"/>
                <w:highlight w:val="none"/>
                <w:u w:val="none"/>
                <w:lang w:val="en-US" w:eastAsia="zh-CN" w:bidi="ar"/>
              </w:rPr>
              <w:t>土家族自治</w:t>
            </w:r>
            <w:r>
              <w:rPr>
                <w:rFonts w:hint="eastAsia" w:ascii="宋体" w:hAnsi="宋体" w:eastAsia="宋体" w:cs="宋体"/>
                <w:i w:val="0"/>
                <w:color w:val="auto"/>
                <w:kern w:val="0"/>
                <w:sz w:val="20"/>
                <w:szCs w:val="20"/>
                <w:highlight w:val="none"/>
                <w:u w:val="none"/>
                <w:lang w:val="en-US" w:eastAsia="zh-CN" w:bidi="ar"/>
              </w:rPr>
              <w:t>县</w:t>
            </w:r>
          </w:p>
          <w:p w14:paraId="4CEF2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F71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57E0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2735D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D1B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32E5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田晓微</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6C48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陶静</w:t>
            </w:r>
          </w:p>
        </w:tc>
      </w:tr>
      <w:tr w14:paraId="5920839F">
        <w:tblPrEx>
          <w:tblCellMar>
            <w:top w:w="0" w:type="dxa"/>
            <w:left w:w="0" w:type="dxa"/>
            <w:bottom w:w="0" w:type="dxa"/>
            <w:right w:w="0" w:type="dxa"/>
          </w:tblCellMar>
        </w:tblPrEx>
        <w:trPr>
          <w:trHeight w:val="9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6427F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22A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德江县人民医院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FBA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A1DF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AF169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393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7F82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吴琪</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A9A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田艳</w:t>
            </w:r>
          </w:p>
        </w:tc>
      </w:tr>
      <w:tr w14:paraId="7179BDCA">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D04C9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622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德江县民族中医院（内设德江县老年养护院）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C84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A895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5C334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50-40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7A4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1CB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吴琪</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075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刘红艳</w:t>
            </w:r>
          </w:p>
        </w:tc>
      </w:tr>
      <w:tr w14:paraId="5DC9802E">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070D3B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44E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石阡县中医院（内设石阡县老年养护院）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19D0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38C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480F7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1A8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DAD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陈阿浪</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07A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景陈冲</w:t>
            </w:r>
          </w:p>
        </w:tc>
      </w:tr>
      <w:tr w14:paraId="2C3B64F8">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22F36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CB8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石阡县人民医院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CE8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E9A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01806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40-45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F7A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EF4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陈阿浪</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06C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陈坤</w:t>
            </w:r>
          </w:p>
        </w:tc>
      </w:tr>
      <w:tr w14:paraId="72479042">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C69B4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C36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余庆县中医</w:t>
            </w:r>
            <w:r>
              <w:rPr>
                <w:rFonts w:hint="eastAsia" w:ascii="宋体" w:hAnsi="宋体" w:cs="宋体"/>
                <w:i w:val="0"/>
                <w:color w:val="auto"/>
                <w:kern w:val="0"/>
                <w:sz w:val="20"/>
                <w:szCs w:val="20"/>
                <w:highlight w:val="none"/>
                <w:u w:val="none"/>
                <w:lang w:val="en-US" w:eastAsia="zh-CN" w:bidi="ar"/>
              </w:rPr>
              <w:t>医</w:t>
            </w:r>
            <w:r>
              <w:rPr>
                <w:rFonts w:hint="eastAsia" w:ascii="宋体" w:hAnsi="宋体" w:eastAsia="宋体" w:cs="宋体"/>
                <w:i w:val="0"/>
                <w:color w:val="auto"/>
                <w:kern w:val="0"/>
                <w:sz w:val="20"/>
                <w:szCs w:val="20"/>
                <w:highlight w:val="none"/>
                <w:u w:val="none"/>
                <w:lang w:val="en-US" w:eastAsia="zh-CN" w:bidi="ar"/>
              </w:rPr>
              <w:t>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8C0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E48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083C8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D1F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01D7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陈阿浪</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B49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张瑞纭</w:t>
            </w:r>
          </w:p>
        </w:tc>
      </w:tr>
      <w:tr w14:paraId="7FFB85EE">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0F6215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C09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印江县人民医院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1651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1BC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A3967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40-45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B26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FB6D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张倩</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261F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吕胜琴</w:t>
            </w:r>
          </w:p>
        </w:tc>
      </w:tr>
      <w:tr w14:paraId="60C67063">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63761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6F7B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印江县中</w:t>
            </w:r>
            <w:r>
              <w:rPr>
                <w:rFonts w:hint="eastAsia" w:ascii="宋体" w:hAnsi="宋体" w:cs="宋体"/>
                <w:i w:val="0"/>
                <w:color w:val="auto"/>
                <w:kern w:val="0"/>
                <w:sz w:val="20"/>
                <w:szCs w:val="20"/>
                <w:highlight w:val="none"/>
                <w:u w:val="none"/>
                <w:lang w:val="en-US" w:eastAsia="zh-CN" w:bidi="ar"/>
              </w:rPr>
              <w:t>医</w:t>
            </w:r>
            <w:r>
              <w:rPr>
                <w:rFonts w:hint="eastAsia" w:ascii="宋体" w:hAnsi="宋体" w:eastAsia="宋体" w:cs="宋体"/>
                <w:i w:val="0"/>
                <w:color w:val="auto"/>
                <w:kern w:val="0"/>
                <w:sz w:val="20"/>
                <w:szCs w:val="20"/>
                <w:highlight w:val="none"/>
                <w:u w:val="none"/>
                <w:lang w:val="en-US" w:eastAsia="zh-CN" w:bidi="ar"/>
              </w:rPr>
              <w:t>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B299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72F3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6225F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593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C86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张倩</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DCC1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杨芬</w:t>
            </w:r>
          </w:p>
        </w:tc>
      </w:tr>
      <w:tr w14:paraId="63C879C8">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5E985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A5B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玉屏</w:t>
            </w:r>
            <w:r>
              <w:rPr>
                <w:rFonts w:hint="eastAsia" w:ascii="宋体" w:hAnsi="宋体" w:cs="宋体"/>
                <w:i w:val="0"/>
                <w:color w:val="auto"/>
                <w:kern w:val="0"/>
                <w:sz w:val="20"/>
                <w:szCs w:val="20"/>
                <w:highlight w:val="none"/>
                <w:u w:val="none"/>
                <w:lang w:val="en-US" w:eastAsia="zh-CN" w:bidi="ar"/>
              </w:rPr>
              <w:t>侗族自治</w:t>
            </w:r>
            <w:r>
              <w:rPr>
                <w:rFonts w:hint="eastAsia" w:ascii="宋体" w:hAnsi="宋体" w:eastAsia="宋体" w:cs="宋体"/>
                <w:i w:val="0"/>
                <w:color w:val="auto"/>
                <w:kern w:val="0"/>
                <w:sz w:val="20"/>
                <w:szCs w:val="20"/>
                <w:highlight w:val="none"/>
                <w:u w:val="none"/>
                <w:lang w:val="en-US" w:eastAsia="zh-CN" w:bidi="ar"/>
              </w:rPr>
              <w:t>县中医院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D90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170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6CAF7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F87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2644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杨飞</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A5C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张敏芳</w:t>
            </w:r>
          </w:p>
        </w:tc>
      </w:tr>
      <w:tr w14:paraId="656A595B">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557A14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142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玉屏</w:t>
            </w:r>
            <w:r>
              <w:rPr>
                <w:rFonts w:hint="eastAsia" w:ascii="宋体" w:hAnsi="宋体" w:cs="宋体"/>
                <w:i w:val="0"/>
                <w:color w:val="auto"/>
                <w:kern w:val="0"/>
                <w:sz w:val="20"/>
                <w:szCs w:val="20"/>
                <w:highlight w:val="none"/>
                <w:u w:val="none"/>
                <w:lang w:val="en-US" w:eastAsia="zh-CN" w:bidi="ar"/>
              </w:rPr>
              <w:t>侗族自治</w:t>
            </w:r>
            <w:r>
              <w:rPr>
                <w:rFonts w:hint="eastAsia" w:ascii="宋体" w:hAnsi="宋体" w:eastAsia="宋体" w:cs="宋体"/>
                <w:i w:val="0"/>
                <w:color w:val="auto"/>
                <w:kern w:val="0"/>
                <w:sz w:val="20"/>
                <w:szCs w:val="20"/>
                <w:highlight w:val="none"/>
                <w:u w:val="none"/>
                <w:lang w:val="en-US" w:eastAsia="zh-CN" w:bidi="ar"/>
              </w:rPr>
              <w:t>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F64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9A0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B154B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D0C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64C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杨飞</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361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马唯唯</w:t>
            </w:r>
          </w:p>
        </w:tc>
      </w:tr>
      <w:tr w14:paraId="67C364F5">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09F5F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E85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松桃</w:t>
            </w:r>
            <w:r>
              <w:rPr>
                <w:rFonts w:hint="eastAsia" w:ascii="宋体" w:hAnsi="宋体" w:cs="宋体"/>
                <w:i w:val="0"/>
                <w:color w:val="auto"/>
                <w:kern w:val="0"/>
                <w:sz w:val="20"/>
                <w:szCs w:val="20"/>
                <w:highlight w:val="none"/>
                <w:u w:val="none"/>
                <w:lang w:val="en-US" w:eastAsia="zh-CN" w:bidi="ar"/>
              </w:rPr>
              <w:t>苗族自治</w:t>
            </w:r>
            <w:r>
              <w:rPr>
                <w:rFonts w:hint="eastAsia" w:ascii="宋体" w:hAnsi="宋体" w:eastAsia="宋体" w:cs="宋体"/>
                <w:i w:val="0"/>
                <w:color w:val="auto"/>
                <w:kern w:val="0"/>
                <w:sz w:val="20"/>
                <w:szCs w:val="20"/>
                <w:highlight w:val="none"/>
                <w:u w:val="none"/>
                <w:lang w:val="en-US" w:eastAsia="zh-CN" w:bidi="ar"/>
              </w:rPr>
              <w:t>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622C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247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1C117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3BE5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0A53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朱宗霞</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485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陈太琼</w:t>
            </w:r>
          </w:p>
        </w:tc>
      </w:tr>
      <w:tr w14:paraId="708EDE0E">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2609A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3CB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松桃</w:t>
            </w:r>
            <w:r>
              <w:rPr>
                <w:rFonts w:hint="eastAsia" w:ascii="宋体" w:hAnsi="宋体" w:cs="宋体"/>
                <w:i w:val="0"/>
                <w:color w:val="auto"/>
                <w:kern w:val="0"/>
                <w:sz w:val="20"/>
                <w:szCs w:val="20"/>
                <w:highlight w:val="none"/>
                <w:u w:val="none"/>
                <w:lang w:val="en-US" w:eastAsia="zh-CN" w:bidi="ar"/>
              </w:rPr>
              <w:t>苗族自治</w:t>
            </w:r>
            <w:r>
              <w:rPr>
                <w:rFonts w:hint="eastAsia" w:ascii="宋体" w:hAnsi="宋体" w:eastAsia="宋体" w:cs="宋体"/>
                <w:i w:val="0"/>
                <w:color w:val="auto"/>
                <w:kern w:val="0"/>
                <w:sz w:val="20"/>
                <w:szCs w:val="20"/>
                <w:highlight w:val="none"/>
                <w:u w:val="none"/>
                <w:lang w:val="en-US" w:eastAsia="zh-CN" w:bidi="ar"/>
              </w:rPr>
              <w:t>县民族</w:t>
            </w:r>
          </w:p>
          <w:p w14:paraId="0BEAE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中医院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819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AD7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29955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6C0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C24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朱宗霞</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901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高雪艳</w:t>
            </w:r>
          </w:p>
        </w:tc>
      </w:tr>
      <w:tr w14:paraId="54349802">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6D3D2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1B0B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黔东南</w:t>
            </w:r>
            <w:r>
              <w:rPr>
                <w:rFonts w:hint="eastAsia" w:ascii="宋体" w:hAnsi="宋体" w:cs="宋体"/>
                <w:i w:val="0"/>
                <w:color w:val="auto"/>
                <w:kern w:val="0"/>
                <w:sz w:val="20"/>
                <w:szCs w:val="20"/>
                <w:highlight w:val="none"/>
                <w:u w:val="none"/>
                <w:lang w:val="en-US" w:eastAsia="zh-CN" w:bidi="ar"/>
              </w:rPr>
              <w:t>苗族侗族自治</w:t>
            </w:r>
            <w:r>
              <w:rPr>
                <w:rFonts w:hint="eastAsia" w:ascii="宋体" w:hAnsi="宋体" w:eastAsia="宋体" w:cs="宋体"/>
                <w:i w:val="0"/>
                <w:color w:val="auto"/>
                <w:kern w:val="0"/>
                <w:sz w:val="20"/>
                <w:szCs w:val="20"/>
                <w:highlight w:val="none"/>
                <w:u w:val="none"/>
                <w:lang w:val="en-US" w:eastAsia="zh-CN" w:bidi="ar"/>
              </w:rPr>
              <w:t>州</w:t>
            </w:r>
          </w:p>
          <w:p w14:paraId="4E7B22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中医院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28FF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7C6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62FF1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FED8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471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秦莹</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1DA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石培芬</w:t>
            </w:r>
          </w:p>
        </w:tc>
      </w:tr>
      <w:tr w14:paraId="3E51EB3E">
        <w:tblPrEx>
          <w:tblCellMar>
            <w:top w:w="0" w:type="dxa"/>
            <w:left w:w="0" w:type="dxa"/>
            <w:bottom w:w="0" w:type="dxa"/>
            <w:right w:w="0" w:type="dxa"/>
          </w:tblCellMar>
        </w:tblPrEx>
        <w:trPr>
          <w:trHeight w:val="6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50509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23</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0AA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贵州医科大学第二</w:t>
            </w:r>
          </w:p>
          <w:p w14:paraId="00F7F4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附属医院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C4C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0B9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00B07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BEC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DE0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秦莹</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3B36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陈红</w:t>
            </w:r>
          </w:p>
        </w:tc>
      </w:tr>
      <w:tr w14:paraId="63EA645A">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2A9FE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D53D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凯里市第一人民医院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E59E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572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01A08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1A84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608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秦莹</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1407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龙君</w:t>
            </w:r>
          </w:p>
        </w:tc>
      </w:tr>
      <w:tr w14:paraId="4B251DAE">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7AA731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25</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DC78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雷山县人民医院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C59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28EE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D81E8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4DB4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094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张庆</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14B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彭州</w:t>
            </w:r>
          </w:p>
        </w:tc>
      </w:tr>
      <w:tr w14:paraId="301B00A5">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5CF80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26</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579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息烽县人民医院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1CD2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346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F7D07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C620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7A66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眭雨</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C19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吴巧莎</w:t>
            </w:r>
          </w:p>
        </w:tc>
      </w:tr>
      <w:tr w14:paraId="3032952E">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29B04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27</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C93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贵州省第二人民医院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CD6F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72B9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9BF53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D35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FB3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眭雨</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98D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苏晓萍</w:t>
            </w:r>
          </w:p>
        </w:tc>
      </w:tr>
      <w:tr w14:paraId="68E8BC90">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62924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159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贵州航天医院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9D8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8EA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88208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244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4F2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潘婷</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D8E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姜超</w:t>
            </w:r>
          </w:p>
        </w:tc>
      </w:tr>
      <w:tr w14:paraId="6170FBAC">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6B1C9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29</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F90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绥阳县人民医院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F32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DFA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FE745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0B7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4F7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潘婷</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EB9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刘忠伦</w:t>
            </w:r>
          </w:p>
        </w:tc>
      </w:tr>
      <w:tr w14:paraId="7577F7CE">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21CF6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74AD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绥阳县中</w:t>
            </w:r>
            <w:r>
              <w:rPr>
                <w:rFonts w:hint="eastAsia" w:ascii="宋体" w:hAnsi="宋体" w:cs="宋体"/>
                <w:i w:val="0"/>
                <w:color w:val="auto"/>
                <w:kern w:val="0"/>
                <w:sz w:val="20"/>
                <w:szCs w:val="20"/>
                <w:highlight w:val="none"/>
                <w:u w:val="none"/>
                <w:lang w:val="en-US" w:eastAsia="zh-CN" w:bidi="ar"/>
              </w:rPr>
              <w:t>医</w:t>
            </w:r>
            <w:r>
              <w:rPr>
                <w:rFonts w:hint="eastAsia" w:ascii="宋体" w:hAnsi="宋体" w:eastAsia="宋体" w:cs="宋体"/>
                <w:i w:val="0"/>
                <w:color w:val="auto"/>
                <w:kern w:val="0"/>
                <w:sz w:val="20"/>
                <w:szCs w:val="20"/>
                <w:highlight w:val="none"/>
                <w:u w:val="none"/>
                <w:lang w:val="en-US" w:eastAsia="zh-CN" w:bidi="ar"/>
              </w:rPr>
              <w:t>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D99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AEE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3E86F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65BD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63BF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潘婷</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874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张琴</w:t>
            </w:r>
          </w:p>
        </w:tc>
      </w:tr>
      <w:tr w14:paraId="14CBB786">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BA44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0E9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正安县人民医院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6B55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F3B1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09DBA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DA60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7381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邹艳飞</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9730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冯建会</w:t>
            </w:r>
          </w:p>
        </w:tc>
      </w:tr>
      <w:tr w14:paraId="25368CB5">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304D4F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EF3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务川</w:t>
            </w:r>
            <w:r>
              <w:rPr>
                <w:rFonts w:hint="eastAsia" w:ascii="宋体" w:hAnsi="宋体" w:cs="宋体"/>
                <w:i w:val="0"/>
                <w:color w:val="auto"/>
                <w:kern w:val="0"/>
                <w:sz w:val="20"/>
                <w:szCs w:val="20"/>
                <w:highlight w:val="none"/>
                <w:u w:val="none"/>
                <w:lang w:val="en-US" w:eastAsia="zh-CN" w:bidi="ar"/>
              </w:rPr>
              <w:t>仡佬族苗族自治</w:t>
            </w:r>
            <w:r>
              <w:rPr>
                <w:rFonts w:hint="eastAsia" w:ascii="宋体" w:hAnsi="宋体" w:eastAsia="宋体" w:cs="宋体"/>
                <w:i w:val="0"/>
                <w:color w:val="auto"/>
                <w:kern w:val="0"/>
                <w:sz w:val="20"/>
                <w:szCs w:val="20"/>
                <w:highlight w:val="none"/>
                <w:u w:val="none"/>
                <w:lang w:val="en-US" w:eastAsia="zh-CN" w:bidi="ar"/>
              </w:rPr>
              <w:t>县</w:t>
            </w:r>
          </w:p>
          <w:p w14:paraId="39F97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4F3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FCA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945E7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40-45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136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210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邹艳飞</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BB2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杨义</w:t>
            </w:r>
          </w:p>
        </w:tc>
      </w:tr>
      <w:tr w14:paraId="5076BD85">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56397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C06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凤冈县人民医院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628C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9255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BEE68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D06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479C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邹艳飞</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7160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李婵</w:t>
            </w:r>
          </w:p>
        </w:tc>
      </w:tr>
      <w:tr w14:paraId="7BD6E428">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21E1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B6D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黔西南</w:t>
            </w:r>
            <w:r>
              <w:rPr>
                <w:rFonts w:hint="eastAsia" w:ascii="宋体" w:hAnsi="宋体" w:cs="宋体"/>
                <w:i w:val="0"/>
                <w:color w:val="auto"/>
                <w:kern w:val="0"/>
                <w:sz w:val="20"/>
                <w:szCs w:val="20"/>
                <w:highlight w:val="none"/>
                <w:u w:val="none"/>
                <w:lang w:val="en-US" w:eastAsia="zh-CN" w:bidi="ar"/>
              </w:rPr>
              <w:t>布依族苗族自治</w:t>
            </w:r>
            <w:r>
              <w:rPr>
                <w:rFonts w:hint="eastAsia" w:ascii="宋体" w:hAnsi="宋体" w:eastAsia="宋体" w:cs="宋体"/>
                <w:i w:val="0"/>
                <w:color w:val="auto"/>
                <w:kern w:val="0"/>
                <w:sz w:val="20"/>
                <w:szCs w:val="20"/>
                <w:highlight w:val="none"/>
                <w:u w:val="none"/>
                <w:lang w:val="en-US" w:eastAsia="zh-CN" w:bidi="ar"/>
              </w:rPr>
              <w:t>州人民医院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D05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AA6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ECB42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683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47E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徐飞</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E6EA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曾萍</w:t>
            </w:r>
          </w:p>
        </w:tc>
      </w:tr>
      <w:tr w14:paraId="1FA5464E">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78CCFF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005B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首钢</w:t>
            </w:r>
            <w:r>
              <w:rPr>
                <w:rFonts w:hint="eastAsia" w:ascii="宋体" w:hAnsi="宋体" w:eastAsia="宋体" w:cs="宋体"/>
                <w:i w:val="0"/>
                <w:color w:val="auto"/>
                <w:kern w:val="0"/>
                <w:sz w:val="20"/>
                <w:szCs w:val="20"/>
                <w:highlight w:val="none"/>
                <w:u w:val="none"/>
                <w:lang w:val="en-US" w:eastAsia="zh-CN" w:bidi="ar"/>
              </w:rPr>
              <w:t>水钢医院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A5A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CA00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BCD2B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8AFD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B8E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徐飞</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2F3E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袁苹</w:t>
            </w:r>
          </w:p>
        </w:tc>
      </w:tr>
      <w:tr w14:paraId="01109076">
        <w:tblPrEx>
          <w:tblCellMar>
            <w:top w:w="0" w:type="dxa"/>
            <w:left w:w="0" w:type="dxa"/>
            <w:bottom w:w="0" w:type="dxa"/>
            <w:right w:w="0" w:type="dxa"/>
          </w:tblCellMar>
        </w:tblPrEx>
        <w:trPr>
          <w:trHeight w:val="52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777300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3E1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中国</w:t>
            </w:r>
            <w:r>
              <w:rPr>
                <w:rFonts w:hint="eastAsia" w:ascii="宋体" w:hAnsi="宋体" w:eastAsia="宋体" w:cs="宋体"/>
                <w:i w:val="0"/>
                <w:color w:val="auto"/>
                <w:kern w:val="0"/>
                <w:sz w:val="20"/>
                <w:szCs w:val="20"/>
                <w:highlight w:val="none"/>
                <w:u w:val="none"/>
                <w:lang w:val="en-US" w:eastAsia="zh-CN" w:bidi="ar"/>
              </w:rPr>
              <w:t>贵航集团302医院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684F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0C5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EBDA0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FC88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A21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谭伟</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6B1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吴坚</w:t>
            </w:r>
          </w:p>
        </w:tc>
      </w:tr>
      <w:tr w14:paraId="0F4751EF">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519D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4A18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织金县中医院</w:t>
            </w:r>
          </w:p>
        </w:tc>
        <w:tc>
          <w:tcPr>
            <w:tcW w:w="1187"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02D77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5B053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2CE9971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30-40</w:t>
            </w:r>
          </w:p>
        </w:tc>
        <w:tc>
          <w:tcPr>
            <w:tcW w:w="89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262E7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D72F7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谭伟</w:t>
            </w:r>
          </w:p>
        </w:tc>
        <w:tc>
          <w:tcPr>
            <w:tcW w:w="99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F282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陈文波</w:t>
            </w:r>
          </w:p>
        </w:tc>
      </w:tr>
      <w:tr w14:paraId="5DC8F8F8">
        <w:tblPrEx>
          <w:tblCellMar>
            <w:top w:w="0" w:type="dxa"/>
            <w:left w:w="0" w:type="dxa"/>
            <w:bottom w:w="0" w:type="dxa"/>
            <w:right w:w="0" w:type="dxa"/>
          </w:tblCellMar>
        </w:tblPrEx>
        <w:trPr>
          <w:trHeight w:val="44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1BCFB9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223" w:type="dxa"/>
            <w:tcBorders>
              <w:top w:val="single" w:color="000000" w:sz="4" w:space="0"/>
              <w:left w:val="single" w:color="000000" w:sz="4" w:space="0"/>
              <w:bottom w:val="single" w:color="000000" w:sz="4" w:space="0"/>
              <w:right w:val="single" w:color="auto" w:sz="4" w:space="0"/>
            </w:tcBorders>
            <w:noWrap w:val="0"/>
            <w:tcMar>
              <w:top w:w="10" w:type="dxa"/>
              <w:left w:w="10" w:type="dxa"/>
              <w:right w:w="10" w:type="dxa"/>
            </w:tcMar>
            <w:vAlign w:val="center"/>
          </w:tcPr>
          <w:p w14:paraId="5A147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黔西</w:t>
            </w:r>
            <w:r>
              <w:rPr>
                <w:rFonts w:hint="eastAsia" w:ascii="宋体" w:hAnsi="宋体" w:cs="宋体"/>
                <w:i w:val="0"/>
                <w:color w:val="auto"/>
                <w:kern w:val="0"/>
                <w:sz w:val="20"/>
                <w:szCs w:val="20"/>
                <w:highlight w:val="none"/>
                <w:u w:val="none"/>
                <w:lang w:val="en-US" w:eastAsia="zh-CN" w:bidi="ar"/>
              </w:rPr>
              <w:t>市</w:t>
            </w:r>
            <w:r>
              <w:rPr>
                <w:rFonts w:hint="eastAsia" w:ascii="宋体" w:hAnsi="宋体" w:eastAsia="宋体" w:cs="宋体"/>
                <w:i w:val="0"/>
                <w:color w:val="auto"/>
                <w:kern w:val="0"/>
                <w:sz w:val="20"/>
                <w:szCs w:val="20"/>
                <w:highlight w:val="none"/>
                <w:u w:val="none"/>
                <w:lang w:val="en-US" w:eastAsia="zh-CN" w:bidi="ar"/>
              </w:rPr>
              <w:t>人民医院</w:t>
            </w:r>
          </w:p>
        </w:tc>
        <w:tc>
          <w:tcPr>
            <w:tcW w:w="1187"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14:paraId="24FF6F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14:paraId="50CF5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14:paraId="41A3BAC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14:paraId="21411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14:paraId="51B500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谭伟</w:t>
            </w:r>
          </w:p>
        </w:tc>
        <w:tc>
          <w:tcPr>
            <w:tcW w:w="990" w:type="dxa"/>
            <w:tcBorders>
              <w:top w:val="single" w:color="auto" w:sz="4" w:space="0"/>
              <w:left w:val="single" w:color="auto" w:sz="4" w:space="0"/>
              <w:bottom w:val="single" w:color="auto" w:sz="4" w:space="0"/>
              <w:right w:val="single" w:color="auto" w:sz="4" w:space="0"/>
            </w:tcBorders>
            <w:noWrap/>
            <w:tcMar>
              <w:top w:w="10" w:type="dxa"/>
              <w:left w:w="10" w:type="dxa"/>
              <w:right w:w="10" w:type="dxa"/>
            </w:tcMar>
            <w:vAlign w:val="center"/>
          </w:tcPr>
          <w:p w14:paraId="59F95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李嘉敏</w:t>
            </w:r>
          </w:p>
        </w:tc>
      </w:tr>
      <w:tr w14:paraId="51FCE58B">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7A294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C9E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毕节市第一人民医院</w:t>
            </w:r>
          </w:p>
        </w:tc>
        <w:tc>
          <w:tcPr>
            <w:tcW w:w="1187"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761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48C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D9782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40-45</w:t>
            </w:r>
          </w:p>
        </w:tc>
        <w:tc>
          <w:tcPr>
            <w:tcW w:w="890"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EA7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BBA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张智强</w:t>
            </w:r>
          </w:p>
        </w:tc>
        <w:tc>
          <w:tcPr>
            <w:tcW w:w="990"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278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向琳</w:t>
            </w:r>
          </w:p>
        </w:tc>
      </w:tr>
      <w:tr w14:paraId="39D7F6EB">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09DE8F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40</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8B0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毕节市第二人民医院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E993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897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135DD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4A5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FEA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张智强</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01E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陈芳芳</w:t>
            </w:r>
          </w:p>
        </w:tc>
      </w:tr>
      <w:tr w14:paraId="0F786D1A">
        <w:tblPrEx>
          <w:tblCellMar>
            <w:top w:w="0" w:type="dxa"/>
            <w:left w:w="0" w:type="dxa"/>
            <w:bottom w:w="0" w:type="dxa"/>
            <w:right w:w="0" w:type="dxa"/>
          </w:tblCellMar>
        </w:tblPrEx>
        <w:trPr>
          <w:trHeight w:val="580" w:hRule="atLeast"/>
        </w:trPr>
        <w:tc>
          <w:tcPr>
            <w:tcW w:w="406" w:type="dxa"/>
            <w:tcBorders>
              <w:top w:val="single" w:color="000000" w:sz="4" w:space="0"/>
              <w:left w:val="single" w:color="000000" w:sz="4" w:space="0"/>
              <w:bottom w:val="single" w:color="000000" w:sz="4" w:space="0"/>
              <w:right w:val="single" w:color="000000" w:sz="4" w:space="0"/>
            </w:tcBorders>
            <w:shd w:val="clear" w:color="auto" w:fill="D6DCE5" w:themeFill="text2" w:themeFillTint="32"/>
            <w:noWrap w:val="0"/>
            <w:tcMar>
              <w:top w:w="10" w:type="dxa"/>
              <w:left w:w="10" w:type="dxa"/>
              <w:right w:w="10" w:type="dxa"/>
            </w:tcMar>
            <w:vAlign w:val="center"/>
          </w:tcPr>
          <w:p w14:paraId="72539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41</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CD4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毕节市七星关区人民医院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06E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E67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FF71B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30-40</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80B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8F4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张智强</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5F5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王玥</w:t>
            </w:r>
          </w:p>
        </w:tc>
      </w:tr>
      <w:tr w14:paraId="554346E4">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nil"/>
            </w:tcBorders>
            <w:shd w:val="clear" w:color="auto" w:fill="D6DCE5" w:themeFill="text2" w:themeFillTint="32"/>
            <w:noWrap w:val="0"/>
            <w:tcMar>
              <w:top w:w="10" w:type="dxa"/>
              <w:left w:w="10" w:type="dxa"/>
              <w:right w:w="10" w:type="dxa"/>
            </w:tcMar>
            <w:vAlign w:val="center"/>
          </w:tcPr>
          <w:p w14:paraId="343015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42</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1DF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黔南</w:t>
            </w:r>
            <w:r>
              <w:rPr>
                <w:rFonts w:hint="eastAsia" w:ascii="宋体" w:hAnsi="宋体" w:cs="宋体"/>
                <w:i w:val="0"/>
                <w:color w:val="auto"/>
                <w:kern w:val="0"/>
                <w:sz w:val="20"/>
                <w:szCs w:val="20"/>
                <w:highlight w:val="none"/>
                <w:u w:val="none"/>
                <w:lang w:val="en-US" w:eastAsia="zh-CN" w:bidi="ar"/>
              </w:rPr>
              <w:t>布依族苗族自治</w:t>
            </w:r>
            <w:r>
              <w:rPr>
                <w:rFonts w:hint="eastAsia" w:ascii="宋体" w:hAnsi="宋体" w:eastAsia="宋体" w:cs="宋体"/>
                <w:i w:val="0"/>
                <w:color w:val="auto"/>
                <w:kern w:val="0"/>
                <w:sz w:val="20"/>
                <w:szCs w:val="20"/>
                <w:highlight w:val="none"/>
                <w:u w:val="none"/>
                <w:lang w:val="en-US" w:eastAsia="zh-CN" w:bidi="ar"/>
              </w:rPr>
              <w:t>州</w:t>
            </w:r>
          </w:p>
          <w:p w14:paraId="39742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人民医院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32E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C36D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42A3F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9279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22A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张庆</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E94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陈光梅</w:t>
            </w:r>
          </w:p>
        </w:tc>
      </w:tr>
      <w:tr w14:paraId="4E226520">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nil"/>
            </w:tcBorders>
            <w:shd w:val="clear" w:color="auto" w:fill="D6DCE5" w:themeFill="text2" w:themeFillTint="32"/>
            <w:noWrap w:val="0"/>
            <w:tcMar>
              <w:top w:w="10" w:type="dxa"/>
              <w:left w:w="10" w:type="dxa"/>
              <w:right w:w="10" w:type="dxa"/>
            </w:tcMar>
            <w:vAlign w:val="center"/>
          </w:tcPr>
          <w:p w14:paraId="7B8B7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43</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632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东莞市松山湖中心医院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6F1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98C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7E8A9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5FEB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5E9E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石林</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0E3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朱永坤</w:t>
            </w:r>
          </w:p>
        </w:tc>
      </w:tr>
      <w:tr w14:paraId="794C6C95">
        <w:tblPrEx>
          <w:tblCellMar>
            <w:top w:w="0" w:type="dxa"/>
            <w:left w:w="0" w:type="dxa"/>
            <w:bottom w:w="0" w:type="dxa"/>
            <w:right w:w="0" w:type="dxa"/>
          </w:tblCellMar>
        </w:tblPrEx>
        <w:trPr>
          <w:trHeight w:val="777" w:hRule="atLeast"/>
        </w:trPr>
        <w:tc>
          <w:tcPr>
            <w:tcW w:w="406" w:type="dxa"/>
            <w:tcBorders>
              <w:top w:val="single" w:color="000000" w:sz="4" w:space="0"/>
              <w:left w:val="single" w:color="000000" w:sz="4" w:space="0"/>
              <w:bottom w:val="single" w:color="000000" w:sz="4" w:space="0"/>
              <w:right w:val="nil"/>
            </w:tcBorders>
            <w:shd w:val="clear" w:color="auto" w:fill="D6DCE5" w:themeFill="text2" w:themeFillTint="32"/>
            <w:noWrap w:val="0"/>
            <w:tcMar>
              <w:top w:w="10" w:type="dxa"/>
              <w:left w:w="10" w:type="dxa"/>
              <w:right w:w="10" w:type="dxa"/>
            </w:tcMar>
            <w:vAlign w:val="center"/>
          </w:tcPr>
          <w:p w14:paraId="03A6A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44</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D1B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湘西土家族苗族自治州</w:t>
            </w:r>
          </w:p>
          <w:p w14:paraId="095B8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民族中医院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9863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CA7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2EABF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836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B65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田文静</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D75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胡洁</w:t>
            </w:r>
          </w:p>
        </w:tc>
      </w:tr>
      <w:tr w14:paraId="358F8677">
        <w:tblPrEx>
          <w:tblCellMar>
            <w:top w:w="0" w:type="dxa"/>
            <w:left w:w="0" w:type="dxa"/>
            <w:bottom w:w="0" w:type="dxa"/>
            <w:right w:w="0" w:type="dxa"/>
          </w:tblCellMar>
        </w:tblPrEx>
        <w:trPr>
          <w:trHeight w:val="360" w:hRule="atLeast"/>
        </w:trPr>
        <w:tc>
          <w:tcPr>
            <w:tcW w:w="406" w:type="dxa"/>
            <w:tcBorders>
              <w:top w:val="single" w:color="000000" w:sz="4" w:space="0"/>
              <w:left w:val="single" w:color="000000" w:sz="4" w:space="0"/>
              <w:bottom w:val="single" w:color="000000" w:sz="4" w:space="0"/>
              <w:right w:val="nil"/>
            </w:tcBorders>
            <w:shd w:val="clear" w:color="auto" w:fill="D6DCE5" w:themeFill="text2" w:themeFillTint="32"/>
            <w:noWrap w:val="0"/>
            <w:tcMar>
              <w:top w:w="10" w:type="dxa"/>
              <w:left w:w="10" w:type="dxa"/>
              <w:right w:w="10" w:type="dxa"/>
            </w:tcMar>
            <w:vAlign w:val="center"/>
          </w:tcPr>
          <w:p w14:paraId="18DBC5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45</w:t>
            </w:r>
          </w:p>
        </w:tc>
        <w:tc>
          <w:tcPr>
            <w:tcW w:w="22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293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贵州省职工医院</w:t>
            </w:r>
          </w:p>
        </w:tc>
        <w:tc>
          <w:tcPr>
            <w:tcW w:w="118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988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default" w:ascii="宋体" w:hAnsi="宋体" w:eastAsia="宋体" w:cs="宋体"/>
                <w:i w:val="0"/>
                <w:color w:val="auto"/>
                <w:kern w:val="0"/>
                <w:sz w:val="20"/>
                <w:szCs w:val="20"/>
                <w:highlight w:val="none"/>
                <w:u w:val="none"/>
                <w:lang w:val="en-US" w:eastAsia="zh-CN" w:bidi="ar"/>
              </w:rPr>
              <w:t>医</w:t>
            </w:r>
            <w:r>
              <w:rPr>
                <w:rFonts w:hint="eastAsia" w:ascii="宋体" w:hAnsi="宋体" w:cs="宋体"/>
                <w:i w:val="0"/>
                <w:color w:val="auto"/>
                <w:kern w:val="0"/>
                <w:sz w:val="20"/>
                <w:szCs w:val="20"/>
                <w:highlight w:val="none"/>
                <w:u w:val="none"/>
                <w:lang w:val="en-US" w:eastAsia="zh-CN" w:bidi="ar"/>
              </w:rPr>
              <w:t>养</w:t>
            </w:r>
          </w:p>
        </w:tc>
        <w:tc>
          <w:tcPr>
            <w:tcW w:w="10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3268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sz w:val="20"/>
                <w:szCs w:val="20"/>
                <w:highlight w:val="none"/>
                <w:u w:val="none"/>
                <w:lang w:eastAsia="zh-CN"/>
              </w:rPr>
              <w:t>护士</w:t>
            </w:r>
          </w:p>
        </w:tc>
        <w:tc>
          <w:tcPr>
            <w:tcW w:w="9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E6F05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30-35</w:t>
            </w:r>
          </w:p>
        </w:tc>
        <w:tc>
          <w:tcPr>
            <w:tcW w:w="8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902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临床护理</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044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眭雨</w:t>
            </w: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13F1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周小梅</w:t>
            </w:r>
          </w:p>
        </w:tc>
      </w:tr>
      <w:tr w14:paraId="726F59DF">
        <w:tblPrEx>
          <w:tblCellMar>
            <w:top w:w="0" w:type="dxa"/>
            <w:left w:w="0" w:type="dxa"/>
            <w:bottom w:w="0" w:type="dxa"/>
            <w:right w:w="0" w:type="dxa"/>
          </w:tblCellMar>
        </w:tblPrEx>
        <w:trPr>
          <w:trHeight w:val="360" w:hRule="atLeast"/>
        </w:trPr>
        <w:tc>
          <w:tcPr>
            <w:tcW w:w="262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8541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合计</w:t>
            </w:r>
          </w:p>
        </w:tc>
        <w:tc>
          <w:tcPr>
            <w:tcW w:w="4047" w:type="dxa"/>
            <w:gridSpan w:val="4"/>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DA2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eastAsia" w:ascii="宋体" w:hAnsi="宋体" w:cs="宋体"/>
                <w:i w:val="0"/>
                <w:color w:val="auto"/>
                <w:sz w:val="20"/>
                <w:szCs w:val="20"/>
                <w:highlight w:val="none"/>
                <w:u w:val="none"/>
                <w:lang w:val="en-US" w:eastAsia="zh-CN"/>
              </w:rPr>
              <w:t>1500</w:t>
            </w:r>
            <w:r>
              <w:rPr>
                <w:rFonts w:hint="default" w:ascii="宋体" w:hAnsi="宋体" w:cs="宋体"/>
                <w:i w:val="0"/>
                <w:color w:val="auto"/>
                <w:sz w:val="20"/>
                <w:szCs w:val="20"/>
                <w:highlight w:val="none"/>
                <w:u w:val="none"/>
                <w:lang w:eastAsia="zh-CN"/>
              </w:rPr>
              <w:t>-</w:t>
            </w:r>
            <w:r>
              <w:rPr>
                <w:rFonts w:hint="eastAsia" w:ascii="宋体" w:hAnsi="宋体" w:cs="宋体"/>
                <w:i w:val="0"/>
                <w:color w:val="auto"/>
                <w:sz w:val="20"/>
                <w:szCs w:val="20"/>
                <w:highlight w:val="none"/>
                <w:u w:val="none"/>
                <w:lang w:val="en-US" w:eastAsia="zh-CN"/>
              </w:rPr>
              <w:t>1800</w:t>
            </w:r>
            <w:r>
              <w:rPr>
                <w:rFonts w:hint="eastAsia" w:ascii="宋体" w:hAnsi="宋体" w:cs="宋体"/>
                <w:i w:val="0"/>
                <w:color w:val="auto"/>
                <w:sz w:val="20"/>
                <w:szCs w:val="20"/>
                <w:highlight w:val="none"/>
                <w:u w:val="none"/>
                <w:lang w:eastAsia="zh-Hans"/>
              </w:rPr>
              <w:t>（</w:t>
            </w:r>
            <w:r>
              <w:rPr>
                <w:rFonts w:hint="eastAsia" w:ascii="宋体" w:hAnsi="宋体" w:cs="宋体"/>
                <w:i w:val="0"/>
                <w:color w:val="auto"/>
                <w:sz w:val="20"/>
                <w:szCs w:val="20"/>
                <w:highlight w:val="none"/>
                <w:u w:val="none"/>
                <w:lang w:val="en-US" w:eastAsia="zh-Hans"/>
              </w:rPr>
              <w:t>人）</w:t>
            </w:r>
          </w:p>
        </w:tc>
        <w:tc>
          <w:tcPr>
            <w:tcW w:w="9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1FEF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sz w:val="20"/>
                <w:szCs w:val="20"/>
                <w:highlight w:val="none"/>
                <w:u w:val="none"/>
                <w:lang w:eastAsia="zh-CN"/>
              </w:rPr>
            </w:pPr>
          </w:p>
        </w:tc>
        <w:tc>
          <w:tcPr>
            <w:tcW w:w="9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B3E7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outlineLvl w:val="9"/>
              <w:rPr>
                <w:rFonts w:hint="default" w:ascii="宋体" w:hAnsi="宋体" w:cs="宋体"/>
                <w:i w:val="0"/>
                <w:color w:val="auto"/>
                <w:sz w:val="20"/>
                <w:szCs w:val="20"/>
                <w:highlight w:val="none"/>
                <w:u w:val="none"/>
                <w:lang w:eastAsia="zh-CN"/>
              </w:rPr>
            </w:pPr>
          </w:p>
        </w:tc>
      </w:tr>
    </w:tbl>
    <w:p w14:paraId="36648F34">
      <w:pPr>
        <w:snapToGrid w:val="0"/>
        <w:spacing w:line="360" w:lineRule="auto"/>
        <w:outlineLvl w:val="9"/>
        <w:rPr>
          <w:color w:val="auto"/>
          <w:highlight w:val="none"/>
        </w:rPr>
      </w:pPr>
    </w:p>
    <w:p w14:paraId="3CD0A07D">
      <w:pPr>
        <w:pStyle w:val="4"/>
        <w:bidi w:val="0"/>
        <w:rPr>
          <w:b w:val="0"/>
          <w:bCs/>
          <w:color w:val="auto"/>
          <w:highlight w:val="none"/>
        </w:rPr>
      </w:pPr>
      <w:bookmarkStart w:id="198" w:name="_Toc18790"/>
      <w:bookmarkStart w:id="199" w:name="_Toc23762"/>
      <w:bookmarkStart w:id="200" w:name="_Toc9639"/>
      <w:bookmarkStart w:id="201" w:name="_Toc25417"/>
      <w:bookmarkStart w:id="202" w:name="_Toc15378"/>
      <w:bookmarkStart w:id="203" w:name="_Toc10473"/>
      <w:bookmarkStart w:id="204" w:name="_Toc17510"/>
      <w:bookmarkStart w:id="205" w:name="_Toc28983"/>
      <w:bookmarkStart w:id="206" w:name="_Toc30695"/>
      <w:r>
        <w:rPr>
          <w:rFonts w:hint="eastAsia"/>
          <w:b w:val="0"/>
          <w:bCs/>
          <w:color w:val="auto"/>
          <w:highlight w:val="none"/>
        </w:rPr>
        <w:t>（三）教学资源</w:t>
      </w:r>
      <w:bookmarkEnd w:id="198"/>
      <w:bookmarkEnd w:id="199"/>
      <w:bookmarkEnd w:id="200"/>
      <w:bookmarkEnd w:id="201"/>
      <w:bookmarkEnd w:id="202"/>
      <w:bookmarkEnd w:id="203"/>
      <w:bookmarkEnd w:id="204"/>
      <w:bookmarkEnd w:id="205"/>
      <w:bookmarkEnd w:id="206"/>
    </w:p>
    <w:p w14:paraId="79A8F279">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rFonts w:hint="eastAsia" w:ascii="仿宋_GB2312" w:hAnsi="Calibri" w:eastAsia="仿宋_GB2312" w:cs="Times New Roman"/>
          <w:color w:val="auto"/>
          <w:kern w:val="2"/>
          <w:sz w:val="32"/>
          <w:szCs w:val="32"/>
          <w:highlight w:val="none"/>
          <w:lang w:val="en-US" w:eastAsia="zh-CN" w:bidi="ar-SA"/>
        </w:rPr>
      </w:pPr>
      <w:bookmarkStart w:id="207" w:name="_Toc23080"/>
      <w:bookmarkStart w:id="208" w:name="_Toc28502"/>
      <w:bookmarkStart w:id="209" w:name="_Toc15710"/>
      <w:bookmarkStart w:id="210" w:name="_Toc23645"/>
      <w:bookmarkStart w:id="211" w:name="_Toc19240"/>
      <w:bookmarkStart w:id="212" w:name="_Toc29386"/>
      <w:bookmarkStart w:id="213" w:name="_Toc13407"/>
      <w:r>
        <w:rPr>
          <w:rFonts w:hint="eastAsia" w:ascii="仿宋_GB2312" w:hAnsi="Calibri" w:eastAsia="仿宋_GB2312" w:cs="Times New Roman"/>
          <w:color w:val="auto"/>
          <w:kern w:val="2"/>
          <w:sz w:val="32"/>
          <w:szCs w:val="32"/>
          <w:highlight w:val="none"/>
          <w:lang w:val="en-US" w:eastAsia="zh-CN" w:bidi="ar-SA"/>
        </w:rPr>
        <w:t>教学资源是为教学有效开展提供素材等各种可被利用的条件，主要包括能够满足学生学习、教师教学和科研等需要的教材、图书资料以及数字资源。</w:t>
      </w:r>
    </w:p>
    <w:p w14:paraId="33FE6D50">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rFonts w:hint="eastAsia" w:ascii="仿宋_GB2312" w:hAnsi="Calibri" w:eastAsia="仿宋_GB2312" w:cs="Times New Roman"/>
          <w:color w:val="auto"/>
          <w:kern w:val="2"/>
          <w:sz w:val="32"/>
          <w:szCs w:val="32"/>
          <w:highlight w:val="none"/>
          <w:lang w:val="en-US" w:eastAsia="zh-CN" w:bidi="ar-SA"/>
        </w:rPr>
      </w:pPr>
      <w:r>
        <w:rPr>
          <w:rFonts w:hint="default" w:ascii="仿宋_GB2312" w:hAnsi="Calibri" w:eastAsia="仿宋_GB2312" w:cs="Times New Roman"/>
          <w:color w:val="auto"/>
          <w:kern w:val="2"/>
          <w:sz w:val="32"/>
          <w:szCs w:val="32"/>
          <w:highlight w:val="none"/>
          <w:lang w:val="en-US" w:eastAsia="zh-CN" w:bidi="ar-SA"/>
        </w:rPr>
        <w:t>1.</w:t>
      </w:r>
      <w:r>
        <w:rPr>
          <w:rFonts w:hint="eastAsia" w:ascii="仿宋_GB2312" w:hAnsi="Calibri" w:eastAsia="仿宋_GB2312" w:cs="Times New Roman"/>
          <w:color w:val="auto"/>
          <w:kern w:val="2"/>
          <w:sz w:val="32"/>
          <w:szCs w:val="32"/>
          <w:highlight w:val="none"/>
          <w:lang w:val="en-US" w:eastAsia="zh-CN" w:bidi="ar-SA"/>
        </w:rPr>
        <w:t>教材</w:t>
      </w:r>
    </w:p>
    <w:p w14:paraId="5D3A3D96">
      <w:pPr>
        <w:pStyle w:val="2"/>
        <w:ind w:left="0" w:leftChars="0" w:firstLine="640" w:firstLineChars="200"/>
        <w:rPr>
          <w:rFonts w:hint="eastAsia"/>
          <w:lang w:val="en-US" w:eastAsia="zh-CN"/>
        </w:rPr>
      </w:pPr>
      <w:r>
        <w:rPr>
          <w:rFonts w:hint="eastAsia" w:ascii="仿宋_GB2312" w:hAnsi="Calibri" w:eastAsia="仿宋_GB2312" w:cs="Times New Roman"/>
          <w:color w:val="auto"/>
          <w:kern w:val="2"/>
          <w:sz w:val="32"/>
          <w:szCs w:val="32"/>
          <w:highlight w:val="none"/>
          <w:lang w:val="en-US" w:eastAsia="zh-Hans" w:bidi="ar-SA"/>
        </w:rPr>
        <w:t>根据国家教育部相关规定，</w:t>
      </w:r>
      <w:r>
        <w:rPr>
          <w:rFonts w:hint="eastAsia" w:ascii="仿宋_GB2312" w:hAnsi="Calibri" w:eastAsia="仿宋_GB2312" w:cs="Times New Roman"/>
          <w:color w:val="auto"/>
          <w:kern w:val="2"/>
          <w:sz w:val="32"/>
          <w:szCs w:val="32"/>
          <w:highlight w:val="none"/>
          <w:lang w:val="en-US" w:eastAsia="zh-CN" w:bidi="ar-SA"/>
        </w:rPr>
        <w:t>选用</w:t>
      </w:r>
      <w:r>
        <w:rPr>
          <w:rFonts w:hint="eastAsia" w:ascii="仿宋_GB2312" w:hAnsi="Calibri" w:eastAsia="仿宋_GB2312" w:cs="Times New Roman"/>
          <w:color w:val="auto"/>
          <w:kern w:val="2"/>
          <w:sz w:val="32"/>
          <w:szCs w:val="32"/>
          <w:highlight w:val="none"/>
          <w:lang w:val="en-US" w:eastAsia="zh-Hans" w:bidi="ar-SA"/>
        </w:rPr>
        <w:t>教材要</w:t>
      </w:r>
      <w:r>
        <w:rPr>
          <w:rFonts w:hint="eastAsia" w:ascii="仿宋_GB2312" w:hAnsi="Calibri" w:eastAsia="仿宋_GB2312" w:cs="Times New Roman"/>
          <w:color w:val="auto"/>
          <w:kern w:val="2"/>
          <w:sz w:val="32"/>
          <w:szCs w:val="32"/>
          <w:highlight w:val="none"/>
          <w:lang w:val="en-US" w:eastAsia="zh-CN" w:bidi="ar-SA"/>
        </w:rPr>
        <w:t>符合党和国家的方针</w:t>
      </w:r>
      <w:r>
        <w:rPr>
          <w:rFonts w:hint="eastAsia" w:ascii="仿宋_GB2312" w:hAnsi="Calibri" w:eastAsia="仿宋_GB2312" w:cs="Times New Roman"/>
          <w:color w:val="auto"/>
          <w:kern w:val="2"/>
          <w:sz w:val="32"/>
          <w:szCs w:val="32"/>
          <w:highlight w:val="none"/>
          <w:lang w:val="en-US" w:eastAsia="zh-Hans" w:bidi="ar-SA"/>
        </w:rPr>
        <w:t>、</w:t>
      </w:r>
      <w:r>
        <w:rPr>
          <w:rFonts w:hint="eastAsia" w:ascii="仿宋_GB2312" w:hAnsi="Calibri" w:eastAsia="仿宋_GB2312" w:cs="Times New Roman"/>
          <w:color w:val="auto"/>
          <w:kern w:val="2"/>
          <w:sz w:val="32"/>
          <w:szCs w:val="32"/>
          <w:highlight w:val="none"/>
          <w:lang w:val="en-US" w:eastAsia="zh-CN" w:bidi="ar-SA"/>
        </w:rPr>
        <w:t>政策</w:t>
      </w:r>
      <w:r>
        <w:rPr>
          <w:rFonts w:hint="eastAsia" w:ascii="仿宋_GB2312" w:hAnsi="Calibri" w:eastAsia="仿宋_GB2312" w:cs="Times New Roman"/>
          <w:color w:val="auto"/>
          <w:kern w:val="2"/>
          <w:sz w:val="32"/>
          <w:szCs w:val="32"/>
          <w:highlight w:val="none"/>
          <w:lang w:val="en-US" w:eastAsia="zh-Hans" w:bidi="ar-SA"/>
        </w:rPr>
        <w:t>，</w:t>
      </w:r>
      <w:r>
        <w:rPr>
          <w:rFonts w:hint="eastAsia" w:ascii="仿宋_GB2312" w:hAnsi="Calibri" w:eastAsia="仿宋_GB2312" w:cs="Times New Roman"/>
          <w:color w:val="auto"/>
          <w:kern w:val="2"/>
          <w:sz w:val="32"/>
          <w:szCs w:val="32"/>
          <w:highlight w:val="none"/>
          <w:lang w:val="en-US" w:eastAsia="zh-CN" w:bidi="ar-SA"/>
        </w:rPr>
        <w:t>符合</w:t>
      </w:r>
      <w:r>
        <w:rPr>
          <w:rFonts w:hint="eastAsia" w:ascii="仿宋_GB2312" w:hAnsi="Calibri" w:eastAsia="仿宋_GB2312" w:cs="Times New Roman"/>
          <w:color w:val="auto"/>
          <w:kern w:val="2"/>
          <w:sz w:val="32"/>
          <w:szCs w:val="32"/>
          <w:highlight w:val="none"/>
          <w:lang w:val="en-US" w:eastAsia="zh-Hans" w:bidi="ar-SA"/>
        </w:rPr>
        <w:t>本专业教学标准</w:t>
      </w:r>
      <w:r>
        <w:rPr>
          <w:rFonts w:hint="eastAsia" w:ascii="仿宋_GB2312" w:hAnsi="Calibri" w:eastAsia="仿宋_GB2312" w:cs="Times New Roman"/>
          <w:color w:val="auto"/>
          <w:kern w:val="2"/>
          <w:sz w:val="32"/>
          <w:szCs w:val="32"/>
          <w:highlight w:val="none"/>
          <w:lang w:val="en-US" w:eastAsia="zh-CN" w:bidi="ar-SA"/>
        </w:rPr>
        <w:t>的要求，符合学生层次的实际</w:t>
      </w:r>
      <w:r>
        <w:rPr>
          <w:rFonts w:hint="eastAsia" w:ascii="仿宋_GB2312" w:hAnsi="Calibri" w:eastAsia="仿宋_GB2312" w:cs="Times New Roman"/>
          <w:color w:val="auto"/>
          <w:kern w:val="2"/>
          <w:sz w:val="32"/>
          <w:szCs w:val="32"/>
          <w:highlight w:val="none"/>
          <w:lang w:val="en-US" w:eastAsia="zh-Hans" w:bidi="ar-SA"/>
        </w:rPr>
        <w:t>。</w:t>
      </w:r>
      <w:r>
        <w:rPr>
          <w:rFonts w:hint="eastAsia" w:ascii="仿宋_GB2312" w:hAnsi="Calibri" w:eastAsia="仿宋_GB2312" w:cs="Times New Roman"/>
          <w:color w:val="auto"/>
          <w:kern w:val="2"/>
          <w:sz w:val="32"/>
          <w:szCs w:val="32"/>
          <w:highlight w:val="none"/>
          <w:lang w:val="en-US" w:eastAsia="zh-CN" w:bidi="ar-SA"/>
        </w:rPr>
        <w:t>根据</w:t>
      </w:r>
      <w:r>
        <w:rPr>
          <w:rFonts w:hint="eastAsia" w:ascii="仿宋_GB2312" w:hAnsi="Calibri" w:eastAsia="仿宋_GB2312" w:cs="Times New Roman"/>
          <w:color w:val="auto"/>
          <w:kern w:val="2"/>
          <w:sz w:val="32"/>
          <w:szCs w:val="32"/>
          <w:highlight w:val="none"/>
          <w:lang w:val="en-US" w:eastAsia="zh-Hans" w:bidi="ar-SA"/>
        </w:rPr>
        <w:t>护理专业</w:t>
      </w:r>
      <w:r>
        <w:rPr>
          <w:rFonts w:hint="eastAsia" w:ascii="仿宋_GB2312" w:hAnsi="Calibri" w:eastAsia="仿宋_GB2312" w:cs="Times New Roman"/>
          <w:color w:val="auto"/>
          <w:kern w:val="2"/>
          <w:sz w:val="32"/>
          <w:szCs w:val="32"/>
          <w:highlight w:val="none"/>
          <w:lang w:val="en-US" w:eastAsia="zh-CN" w:bidi="ar-SA"/>
        </w:rPr>
        <w:t>的教学计划，优先选用全国统编教材</w:t>
      </w:r>
      <w:r>
        <w:rPr>
          <w:rFonts w:hint="eastAsia" w:ascii="仿宋_GB2312" w:eastAsia="仿宋_GB2312" w:cs="Times New Roman"/>
          <w:color w:val="auto"/>
          <w:kern w:val="2"/>
          <w:sz w:val="32"/>
          <w:szCs w:val="32"/>
          <w:highlight w:val="none"/>
          <w:lang w:val="en-US" w:eastAsia="zh-CN" w:bidi="ar-SA"/>
        </w:rPr>
        <w:t>、</w:t>
      </w:r>
      <w:r>
        <w:rPr>
          <w:rFonts w:hint="eastAsia" w:ascii="仿宋_GB2312" w:hAnsi="Calibri" w:eastAsia="仿宋_GB2312" w:cs="Times New Roman"/>
          <w:color w:val="auto"/>
          <w:kern w:val="2"/>
          <w:sz w:val="32"/>
          <w:szCs w:val="32"/>
          <w:highlight w:val="none"/>
          <w:lang w:val="en-US" w:eastAsia="zh-CN" w:bidi="ar-SA"/>
        </w:rPr>
        <w:t>新型活页式教材</w:t>
      </w:r>
      <w:r>
        <w:rPr>
          <w:rFonts w:hint="eastAsia" w:ascii="仿宋_GB2312" w:eastAsia="仿宋_GB2312" w:cs="Times New Roman"/>
          <w:color w:val="auto"/>
          <w:kern w:val="2"/>
          <w:sz w:val="32"/>
          <w:szCs w:val="32"/>
          <w:highlight w:val="none"/>
          <w:lang w:val="en-US" w:eastAsia="zh-CN" w:bidi="ar-SA"/>
        </w:rPr>
        <w:t>、</w:t>
      </w:r>
      <w:r>
        <w:rPr>
          <w:rFonts w:hint="eastAsia" w:ascii="仿宋_GB2312" w:hAnsi="Calibri" w:eastAsia="仿宋_GB2312" w:cs="Times New Roman"/>
          <w:color w:val="auto"/>
          <w:kern w:val="2"/>
          <w:sz w:val="32"/>
          <w:szCs w:val="32"/>
          <w:highlight w:val="none"/>
          <w:lang w:val="en-US" w:eastAsia="zh-CN" w:bidi="ar-SA"/>
        </w:rPr>
        <w:t>工作手册式教材，选用教材具有学科先进性和教学适用性，并与该门课程在教学计划中的地位和作用相适应，同我校培养</w:t>
      </w:r>
      <w:r>
        <w:rPr>
          <w:rFonts w:hint="eastAsia" w:ascii="仿宋_GB2312" w:hAnsi="Calibri" w:eastAsia="仿宋_GB2312" w:cs="Times New Roman"/>
          <w:color w:val="auto"/>
          <w:kern w:val="2"/>
          <w:sz w:val="32"/>
          <w:szCs w:val="32"/>
          <w:highlight w:val="none"/>
          <w:lang w:val="en-US" w:eastAsia="zh-Hans" w:bidi="ar-SA"/>
        </w:rPr>
        <w:t>护理</w:t>
      </w:r>
      <w:r>
        <w:rPr>
          <w:rFonts w:hint="eastAsia" w:ascii="仿宋_GB2312" w:hAnsi="Calibri" w:eastAsia="仿宋_GB2312" w:cs="Times New Roman"/>
          <w:color w:val="auto"/>
          <w:kern w:val="2"/>
          <w:sz w:val="32"/>
          <w:szCs w:val="32"/>
          <w:highlight w:val="none"/>
          <w:lang w:val="en-US" w:eastAsia="zh-CN" w:bidi="ar-SA"/>
        </w:rPr>
        <w:t>人才的规格要求相匹配</w:t>
      </w:r>
      <w:r>
        <w:rPr>
          <w:rFonts w:hint="eastAsia" w:ascii="仿宋_GB2312" w:hAnsi="Calibri" w:eastAsia="仿宋_GB2312" w:cs="Times New Roman"/>
          <w:color w:val="auto"/>
          <w:kern w:val="2"/>
          <w:sz w:val="32"/>
          <w:szCs w:val="32"/>
          <w:highlight w:val="none"/>
          <w:lang w:val="en-US" w:eastAsia="zh-Hans" w:bidi="ar-SA"/>
        </w:rPr>
        <w:t>。</w:t>
      </w:r>
    </w:p>
    <w:p w14:paraId="7E6AEA6F">
      <w:pPr>
        <w:spacing w:line="360" w:lineRule="auto"/>
        <w:ind w:firstLine="560" w:firstLineChars="200"/>
        <w:jc w:val="center"/>
        <w:rPr>
          <w:rFonts w:hint="eastAsia" w:ascii="仿宋_GB2312" w:hAnsi="仿宋_GB2312" w:eastAsia="仿宋_GB2312" w:cs="仿宋_GB2312"/>
          <w:b w:val="0"/>
          <w:bCs/>
          <w:color w:val="auto"/>
          <w:kern w:val="2"/>
          <w:sz w:val="28"/>
          <w:szCs w:val="28"/>
          <w:u w:val="none"/>
          <w:shd w:val="clear" w:color="auto" w:fill="auto"/>
          <w:lang w:val="en-US" w:eastAsia="zh-CN" w:bidi="ar-SA"/>
        </w:rPr>
      </w:pPr>
      <w:r>
        <w:rPr>
          <w:rFonts w:hint="eastAsia" w:ascii="仿宋_GB2312" w:hAnsi="仿宋_GB2312" w:eastAsia="仿宋_GB2312" w:cs="仿宋_GB2312"/>
          <w:b w:val="0"/>
          <w:bCs/>
          <w:color w:val="auto"/>
          <w:kern w:val="2"/>
          <w:sz w:val="28"/>
          <w:szCs w:val="28"/>
          <w:u w:val="none"/>
          <w:shd w:val="clear" w:color="auto" w:fill="auto"/>
          <w:lang w:val="en-US" w:eastAsia="zh-CN" w:bidi="ar-SA"/>
        </w:rPr>
        <w:t>表22</w:t>
      </w:r>
      <w:r>
        <w:rPr>
          <w:rFonts w:hint="default" w:ascii="仿宋_GB2312" w:hAnsi="仿宋_GB2312" w:eastAsia="仿宋_GB2312" w:cs="仿宋_GB2312"/>
          <w:b w:val="0"/>
          <w:bCs/>
          <w:color w:val="auto"/>
          <w:kern w:val="2"/>
          <w:sz w:val="28"/>
          <w:szCs w:val="28"/>
          <w:u w:val="none"/>
          <w:shd w:val="clear" w:color="auto" w:fill="auto"/>
          <w:lang w:val="en-US" w:eastAsia="zh-CN" w:bidi="ar-SA"/>
        </w:rPr>
        <w:t xml:space="preserve"> </w:t>
      </w:r>
      <w:r>
        <w:rPr>
          <w:rFonts w:hint="eastAsia" w:ascii="仿宋_GB2312" w:hAnsi="仿宋_GB2312" w:eastAsia="仿宋_GB2312" w:cs="仿宋_GB2312"/>
          <w:b w:val="0"/>
          <w:bCs/>
          <w:color w:val="auto"/>
          <w:kern w:val="2"/>
          <w:sz w:val="28"/>
          <w:szCs w:val="28"/>
          <w:u w:val="none"/>
          <w:shd w:val="clear" w:color="auto" w:fill="auto"/>
          <w:lang w:val="en-US" w:eastAsia="zh-CN" w:bidi="ar-SA"/>
        </w:rPr>
        <w:t>护理专业图书配备一览表（选样）</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485"/>
        <w:gridCol w:w="1614"/>
        <w:gridCol w:w="2120"/>
        <w:gridCol w:w="1626"/>
      </w:tblGrid>
      <w:tr w14:paraId="132D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blHeader/>
        </w:trPr>
        <w:tc>
          <w:tcPr>
            <w:tcW w:w="683" w:type="dxa"/>
            <w:shd w:val="clear" w:color="auto" w:fill="ADB9CA" w:themeFill="text2" w:themeFillTint="66"/>
            <w:vAlign w:val="center"/>
          </w:tcPr>
          <w:p w14:paraId="35585E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val="0"/>
                <w:i w:val="0"/>
                <w:color w:val="auto"/>
                <w:kern w:val="2"/>
                <w:sz w:val="20"/>
                <w:szCs w:val="20"/>
                <w:u w:val="none"/>
                <w:lang w:val="en-US" w:eastAsia="zh-CN" w:bidi="ar-SA"/>
              </w:rPr>
            </w:pPr>
            <w:r>
              <w:rPr>
                <w:rFonts w:hint="eastAsia" w:ascii="宋体" w:hAnsi="宋体" w:eastAsia="宋体" w:cs="宋体"/>
                <w:b/>
                <w:bCs w:val="0"/>
                <w:i w:val="0"/>
                <w:color w:val="auto"/>
                <w:kern w:val="0"/>
                <w:sz w:val="20"/>
                <w:szCs w:val="20"/>
                <w:u w:val="none"/>
                <w:lang w:val="en-US" w:eastAsia="zh-CN" w:bidi="ar"/>
              </w:rPr>
              <w:t>序号</w:t>
            </w:r>
          </w:p>
        </w:tc>
        <w:tc>
          <w:tcPr>
            <w:tcW w:w="2485" w:type="dxa"/>
            <w:shd w:val="clear" w:color="auto" w:fill="ADB9CA" w:themeFill="text2" w:themeFillTint="66"/>
            <w:vAlign w:val="center"/>
          </w:tcPr>
          <w:p w14:paraId="40FC8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val="0"/>
                <w:i w:val="0"/>
                <w:color w:val="auto"/>
                <w:kern w:val="2"/>
                <w:sz w:val="20"/>
                <w:szCs w:val="20"/>
                <w:u w:val="none"/>
                <w:lang w:val="en-US" w:eastAsia="zh-CN" w:bidi="ar-SA"/>
              </w:rPr>
            </w:pPr>
            <w:r>
              <w:rPr>
                <w:rFonts w:hint="eastAsia" w:ascii="宋体" w:hAnsi="宋体" w:eastAsia="宋体" w:cs="宋体"/>
                <w:b/>
                <w:bCs/>
                <w:i w:val="0"/>
                <w:iCs w:val="0"/>
                <w:color w:val="auto"/>
                <w:kern w:val="0"/>
                <w:sz w:val="20"/>
                <w:szCs w:val="20"/>
                <w:u w:val="none"/>
                <w:lang w:val="en-US" w:eastAsia="zh-CN" w:bidi="ar"/>
              </w:rPr>
              <w:t>教材名称</w:t>
            </w:r>
          </w:p>
        </w:tc>
        <w:tc>
          <w:tcPr>
            <w:tcW w:w="1614" w:type="dxa"/>
            <w:shd w:val="clear" w:color="auto" w:fill="ADB9CA" w:themeFill="text2" w:themeFillTint="66"/>
            <w:vAlign w:val="center"/>
          </w:tcPr>
          <w:p w14:paraId="43DBF0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val="0"/>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主编</w:t>
            </w:r>
          </w:p>
        </w:tc>
        <w:tc>
          <w:tcPr>
            <w:tcW w:w="2120" w:type="dxa"/>
            <w:shd w:val="clear" w:color="auto" w:fill="ADB9CA" w:themeFill="text2" w:themeFillTint="66"/>
            <w:vAlign w:val="center"/>
          </w:tcPr>
          <w:p w14:paraId="2B024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val="0"/>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出版社</w:t>
            </w:r>
          </w:p>
        </w:tc>
        <w:tc>
          <w:tcPr>
            <w:tcW w:w="1626" w:type="dxa"/>
            <w:shd w:val="clear" w:color="auto" w:fill="ADB9CA" w:themeFill="text2" w:themeFillTint="66"/>
            <w:vAlign w:val="center"/>
          </w:tcPr>
          <w:p w14:paraId="0D8298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bCs w:val="0"/>
                <w:i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书号(ISBN)</w:t>
            </w:r>
          </w:p>
        </w:tc>
      </w:tr>
      <w:tr w14:paraId="2D4C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7F02A163">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2485" w:type="dxa"/>
            <w:vAlign w:val="center"/>
          </w:tcPr>
          <w:p w14:paraId="095E92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人体解剖学与组织胚胎学</w:t>
            </w:r>
          </w:p>
        </w:tc>
        <w:tc>
          <w:tcPr>
            <w:tcW w:w="1614" w:type="dxa"/>
            <w:vAlign w:val="center"/>
          </w:tcPr>
          <w:p w14:paraId="522D4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sz w:val="20"/>
                <w:szCs w:val="20"/>
              </w:rPr>
            </w:pPr>
            <w:r>
              <w:rPr>
                <w:rFonts w:hint="eastAsia" w:ascii="宋体" w:hAnsi="宋体" w:eastAsia="宋体" w:cs="宋体"/>
                <w:i w:val="0"/>
                <w:iCs w:val="0"/>
                <w:caps w:val="0"/>
                <w:color w:val="333333"/>
                <w:spacing w:val="0"/>
                <w:sz w:val="20"/>
                <w:szCs w:val="20"/>
                <w:shd w:val="clear" w:fill="FFFFFF"/>
              </w:rPr>
              <w:t>宋焱峰</w:t>
            </w:r>
          </w:p>
        </w:tc>
        <w:tc>
          <w:tcPr>
            <w:tcW w:w="2120" w:type="dxa"/>
            <w:vAlign w:val="center"/>
          </w:tcPr>
          <w:p w14:paraId="19E94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color w:val="auto"/>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018A36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sz w:val="20"/>
                <w:szCs w:val="20"/>
              </w:rPr>
            </w:pPr>
            <w:r>
              <w:rPr>
                <w:rFonts w:hint="eastAsia" w:ascii="宋体" w:hAnsi="宋体" w:eastAsia="宋体" w:cs="宋体"/>
                <w:i w:val="0"/>
                <w:iCs w:val="0"/>
                <w:caps w:val="0"/>
                <w:color w:val="333333"/>
                <w:spacing w:val="0"/>
                <w:sz w:val="20"/>
                <w:szCs w:val="20"/>
                <w:shd w:val="clear" w:fill="FFFFFF"/>
              </w:rPr>
              <w:t>9787511374745</w:t>
            </w:r>
          </w:p>
        </w:tc>
      </w:tr>
      <w:tr w14:paraId="2F65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56E89A16">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2</w:t>
            </w:r>
          </w:p>
        </w:tc>
        <w:tc>
          <w:tcPr>
            <w:tcW w:w="2485" w:type="dxa"/>
            <w:vAlign w:val="center"/>
          </w:tcPr>
          <w:p w14:paraId="051B2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生理学</w:t>
            </w:r>
          </w:p>
        </w:tc>
        <w:tc>
          <w:tcPr>
            <w:tcW w:w="1614" w:type="dxa"/>
            <w:vAlign w:val="center"/>
          </w:tcPr>
          <w:p w14:paraId="32265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杨桂染</w:t>
            </w:r>
          </w:p>
        </w:tc>
        <w:tc>
          <w:tcPr>
            <w:tcW w:w="2120" w:type="dxa"/>
            <w:vAlign w:val="center"/>
          </w:tcPr>
          <w:p w14:paraId="0B6EE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02F538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9787117271745</w:t>
            </w:r>
          </w:p>
        </w:tc>
      </w:tr>
      <w:tr w14:paraId="0D0F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5DB42940">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3</w:t>
            </w:r>
          </w:p>
        </w:tc>
        <w:tc>
          <w:tcPr>
            <w:tcW w:w="2485" w:type="dxa"/>
            <w:vAlign w:val="center"/>
          </w:tcPr>
          <w:p w14:paraId="542BA1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病理学与病理生理学</w:t>
            </w:r>
          </w:p>
        </w:tc>
        <w:tc>
          <w:tcPr>
            <w:tcW w:w="1614" w:type="dxa"/>
            <w:vAlign w:val="center"/>
          </w:tcPr>
          <w:p w14:paraId="654D9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陈振文</w:t>
            </w:r>
          </w:p>
        </w:tc>
        <w:tc>
          <w:tcPr>
            <w:tcW w:w="2120" w:type="dxa"/>
            <w:vAlign w:val="center"/>
          </w:tcPr>
          <w:p w14:paraId="725906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color w:val="auto"/>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7408C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9787117271899</w:t>
            </w:r>
          </w:p>
        </w:tc>
      </w:tr>
      <w:tr w14:paraId="6CBC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41D6CC82">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4</w:t>
            </w:r>
          </w:p>
        </w:tc>
        <w:tc>
          <w:tcPr>
            <w:tcW w:w="2485" w:type="dxa"/>
            <w:vAlign w:val="center"/>
          </w:tcPr>
          <w:p w14:paraId="58F34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病原生物与免疫学</w:t>
            </w:r>
          </w:p>
        </w:tc>
        <w:tc>
          <w:tcPr>
            <w:tcW w:w="1614" w:type="dxa"/>
            <w:vAlign w:val="center"/>
          </w:tcPr>
          <w:p w14:paraId="6B94E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刘荣臻</w:t>
            </w:r>
          </w:p>
        </w:tc>
        <w:tc>
          <w:tcPr>
            <w:tcW w:w="2120" w:type="dxa"/>
            <w:vAlign w:val="center"/>
          </w:tcPr>
          <w:p w14:paraId="2E79E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color w:val="auto"/>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6F124B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9787117271882</w:t>
            </w:r>
          </w:p>
        </w:tc>
      </w:tr>
      <w:tr w14:paraId="260C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732B98AD">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5</w:t>
            </w:r>
          </w:p>
        </w:tc>
        <w:tc>
          <w:tcPr>
            <w:tcW w:w="2485" w:type="dxa"/>
            <w:vAlign w:val="center"/>
          </w:tcPr>
          <w:p w14:paraId="00E21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药理学</w:t>
            </w:r>
          </w:p>
        </w:tc>
        <w:tc>
          <w:tcPr>
            <w:tcW w:w="1614" w:type="dxa"/>
            <w:vAlign w:val="center"/>
          </w:tcPr>
          <w:p w14:paraId="2AF54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秦红兵、姚伟</w:t>
            </w:r>
          </w:p>
        </w:tc>
        <w:tc>
          <w:tcPr>
            <w:tcW w:w="2120" w:type="dxa"/>
            <w:vAlign w:val="center"/>
          </w:tcPr>
          <w:p w14:paraId="114BA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35AD8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9787117272162</w:t>
            </w:r>
          </w:p>
        </w:tc>
      </w:tr>
      <w:tr w14:paraId="2B1C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005518AF">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6</w:t>
            </w:r>
          </w:p>
        </w:tc>
        <w:tc>
          <w:tcPr>
            <w:tcW w:w="2485" w:type="dxa"/>
            <w:vAlign w:val="center"/>
          </w:tcPr>
          <w:p w14:paraId="2C130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健康评估</w:t>
            </w:r>
          </w:p>
        </w:tc>
        <w:tc>
          <w:tcPr>
            <w:tcW w:w="1614" w:type="dxa"/>
            <w:vAlign w:val="center"/>
          </w:tcPr>
          <w:p w14:paraId="7AA03E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刘成玉</w:t>
            </w:r>
          </w:p>
        </w:tc>
        <w:tc>
          <w:tcPr>
            <w:tcW w:w="2120" w:type="dxa"/>
            <w:vAlign w:val="center"/>
          </w:tcPr>
          <w:p w14:paraId="1F0E4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人民卫生出版</w:t>
            </w:r>
          </w:p>
        </w:tc>
        <w:tc>
          <w:tcPr>
            <w:tcW w:w="1626" w:type="dxa"/>
            <w:vAlign w:val="center"/>
          </w:tcPr>
          <w:p w14:paraId="68699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9787117273398</w:t>
            </w:r>
          </w:p>
        </w:tc>
      </w:tr>
      <w:tr w14:paraId="5A77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3F8A85C3">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7</w:t>
            </w:r>
          </w:p>
        </w:tc>
        <w:tc>
          <w:tcPr>
            <w:tcW w:w="2485" w:type="dxa"/>
            <w:vAlign w:val="center"/>
          </w:tcPr>
          <w:p w14:paraId="7E3C4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基础护理学</w:t>
            </w:r>
          </w:p>
        </w:tc>
        <w:tc>
          <w:tcPr>
            <w:tcW w:w="1614" w:type="dxa"/>
            <w:vAlign w:val="center"/>
          </w:tcPr>
          <w:p w14:paraId="6227C9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张连辉</w:t>
            </w:r>
          </w:p>
        </w:tc>
        <w:tc>
          <w:tcPr>
            <w:tcW w:w="2120" w:type="dxa"/>
            <w:vAlign w:val="center"/>
          </w:tcPr>
          <w:p w14:paraId="49262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4DDD3B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9787117277846</w:t>
            </w:r>
          </w:p>
        </w:tc>
      </w:tr>
      <w:tr w14:paraId="4078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48050384">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8</w:t>
            </w:r>
          </w:p>
        </w:tc>
        <w:tc>
          <w:tcPr>
            <w:tcW w:w="2485" w:type="dxa"/>
            <w:vAlign w:val="center"/>
          </w:tcPr>
          <w:p w14:paraId="7B776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内科护理学</w:t>
            </w:r>
          </w:p>
        </w:tc>
        <w:tc>
          <w:tcPr>
            <w:tcW w:w="1614" w:type="dxa"/>
            <w:vAlign w:val="center"/>
          </w:tcPr>
          <w:p w14:paraId="631781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冯丽华</w:t>
            </w:r>
          </w:p>
        </w:tc>
        <w:tc>
          <w:tcPr>
            <w:tcW w:w="2120" w:type="dxa"/>
            <w:vAlign w:val="center"/>
          </w:tcPr>
          <w:p w14:paraId="60ECF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188576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9787117274586</w:t>
            </w:r>
          </w:p>
        </w:tc>
      </w:tr>
      <w:tr w14:paraId="6346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303F4AB3">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9</w:t>
            </w:r>
          </w:p>
        </w:tc>
        <w:tc>
          <w:tcPr>
            <w:tcW w:w="2485" w:type="dxa"/>
            <w:vAlign w:val="center"/>
          </w:tcPr>
          <w:p w14:paraId="08E32E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外科护理学</w:t>
            </w:r>
          </w:p>
        </w:tc>
        <w:tc>
          <w:tcPr>
            <w:tcW w:w="1614" w:type="dxa"/>
            <w:vAlign w:val="center"/>
          </w:tcPr>
          <w:p w14:paraId="27D1E3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熊云新</w:t>
            </w:r>
          </w:p>
        </w:tc>
        <w:tc>
          <w:tcPr>
            <w:tcW w:w="2120" w:type="dxa"/>
            <w:vAlign w:val="center"/>
          </w:tcPr>
          <w:p w14:paraId="64456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1CDF56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9787117269131</w:t>
            </w:r>
          </w:p>
        </w:tc>
      </w:tr>
      <w:tr w14:paraId="099C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04ECB3DD">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cs="宋体"/>
                <w:color w:val="auto"/>
                <w:sz w:val="20"/>
                <w:szCs w:val="20"/>
                <w:vertAlign w:val="baseline"/>
                <w:lang w:val="en-US" w:eastAsia="zh-CN"/>
              </w:rPr>
              <w:t>10</w:t>
            </w:r>
          </w:p>
        </w:tc>
        <w:tc>
          <w:tcPr>
            <w:tcW w:w="2485" w:type="dxa"/>
            <w:vAlign w:val="center"/>
          </w:tcPr>
          <w:p w14:paraId="22E89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老年护理学</w:t>
            </w:r>
          </w:p>
        </w:tc>
        <w:tc>
          <w:tcPr>
            <w:tcW w:w="1614" w:type="dxa"/>
            <w:vAlign w:val="center"/>
          </w:tcPr>
          <w:p w14:paraId="481DDD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孙建萍</w:t>
            </w:r>
          </w:p>
        </w:tc>
        <w:tc>
          <w:tcPr>
            <w:tcW w:w="2120" w:type="dxa"/>
            <w:vAlign w:val="center"/>
          </w:tcPr>
          <w:p w14:paraId="1C213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1EDF7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9787117274579</w:t>
            </w:r>
          </w:p>
        </w:tc>
      </w:tr>
      <w:tr w14:paraId="0B82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1BC51849">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r>
              <w:rPr>
                <w:rFonts w:hint="eastAsia" w:ascii="宋体" w:hAnsi="宋体" w:cs="宋体"/>
                <w:color w:val="auto"/>
                <w:sz w:val="20"/>
                <w:szCs w:val="20"/>
                <w:vertAlign w:val="baseline"/>
                <w:lang w:val="en-US" w:eastAsia="zh-CN"/>
              </w:rPr>
              <w:t>1</w:t>
            </w:r>
          </w:p>
        </w:tc>
        <w:tc>
          <w:tcPr>
            <w:tcW w:w="2485" w:type="dxa"/>
            <w:vAlign w:val="center"/>
          </w:tcPr>
          <w:p w14:paraId="2EA658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妇产科护理学</w:t>
            </w:r>
          </w:p>
        </w:tc>
        <w:tc>
          <w:tcPr>
            <w:tcW w:w="1614" w:type="dxa"/>
            <w:vAlign w:val="center"/>
          </w:tcPr>
          <w:p w14:paraId="24F6F1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夏海鸥</w:t>
            </w:r>
          </w:p>
        </w:tc>
        <w:tc>
          <w:tcPr>
            <w:tcW w:w="2120" w:type="dxa"/>
            <w:vAlign w:val="center"/>
          </w:tcPr>
          <w:p w14:paraId="6B5E6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11D31C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9787117277426</w:t>
            </w:r>
          </w:p>
        </w:tc>
      </w:tr>
      <w:tr w14:paraId="66AA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5A38816B">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r>
              <w:rPr>
                <w:rFonts w:hint="eastAsia" w:ascii="宋体" w:hAnsi="宋体" w:cs="宋体"/>
                <w:color w:val="auto"/>
                <w:sz w:val="20"/>
                <w:szCs w:val="20"/>
                <w:vertAlign w:val="baseline"/>
                <w:lang w:val="en-US" w:eastAsia="zh-CN"/>
              </w:rPr>
              <w:t>2</w:t>
            </w:r>
          </w:p>
        </w:tc>
        <w:tc>
          <w:tcPr>
            <w:tcW w:w="2485" w:type="dxa"/>
            <w:vAlign w:val="center"/>
          </w:tcPr>
          <w:p w14:paraId="77C3E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儿科护理学</w:t>
            </w:r>
          </w:p>
        </w:tc>
        <w:tc>
          <w:tcPr>
            <w:tcW w:w="1614" w:type="dxa"/>
            <w:vAlign w:val="center"/>
          </w:tcPr>
          <w:p w14:paraId="0DEAE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张玉兰</w:t>
            </w:r>
          </w:p>
        </w:tc>
        <w:tc>
          <w:tcPr>
            <w:tcW w:w="2120" w:type="dxa"/>
            <w:vAlign w:val="center"/>
          </w:tcPr>
          <w:p w14:paraId="10F7D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1A921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9787117271936</w:t>
            </w:r>
          </w:p>
        </w:tc>
      </w:tr>
      <w:tr w14:paraId="3A74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51AA855A">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r>
              <w:rPr>
                <w:rFonts w:hint="eastAsia" w:ascii="宋体" w:hAnsi="宋体" w:cs="宋体"/>
                <w:color w:val="auto"/>
                <w:sz w:val="20"/>
                <w:szCs w:val="20"/>
                <w:vertAlign w:val="baseline"/>
                <w:lang w:val="en-US" w:eastAsia="zh-CN"/>
              </w:rPr>
              <w:t>3</w:t>
            </w:r>
          </w:p>
        </w:tc>
        <w:tc>
          <w:tcPr>
            <w:tcW w:w="2485" w:type="dxa"/>
            <w:vAlign w:val="center"/>
          </w:tcPr>
          <w:p w14:paraId="0149D8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急危重症护理学</w:t>
            </w:r>
          </w:p>
        </w:tc>
        <w:tc>
          <w:tcPr>
            <w:tcW w:w="1614" w:type="dxa"/>
            <w:vAlign w:val="center"/>
          </w:tcPr>
          <w:p w14:paraId="4A204C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胡爱招</w:t>
            </w:r>
          </w:p>
        </w:tc>
        <w:tc>
          <w:tcPr>
            <w:tcW w:w="2120" w:type="dxa"/>
            <w:vAlign w:val="center"/>
          </w:tcPr>
          <w:p w14:paraId="375E66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33F783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9787117271929</w:t>
            </w:r>
          </w:p>
        </w:tc>
      </w:tr>
      <w:tr w14:paraId="0D5E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7889B015">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r>
              <w:rPr>
                <w:rFonts w:hint="eastAsia" w:ascii="宋体" w:hAnsi="宋体" w:cs="宋体"/>
                <w:color w:val="auto"/>
                <w:sz w:val="20"/>
                <w:szCs w:val="20"/>
                <w:vertAlign w:val="baseline"/>
                <w:lang w:val="en-US" w:eastAsia="zh-CN"/>
              </w:rPr>
              <w:t>4</w:t>
            </w:r>
          </w:p>
        </w:tc>
        <w:tc>
          <w:tcPr>
            <w:tcW w:w="2485" w:type="dxa"/>
            <w:vAlign w:val="center"/>
          </w:tcPr>
          <w:p w14:paraId="389BFF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传染病护理学</w:t>
            </w:r>
          </w:p>
        </w:tc>
        <w:tc>
          <w:tcPr>
            <w:tcW w:w="1614" w:type="dxa"/>
            <w:vAlign w:val="center"/>
          </w:tcPr>
          <w:p w14:paraId="0C4C5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张小来</w:t>
            </w:r>
          </w:p>
        </w:tc>
        <w:tc>
          <w:tcPr>
            <w:tcW w:w="2120" w:type="dxa"/>
            <w:vAlign w:val="center"/>
          </w:tcPr>
          <w:p w14:paraId="4461E4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5F76AC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9787117272957</w:t>
            </w:r>
          </w:p>
        </w:tc>
      </w:tr>
      <w:tr w14:paraId="593B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shd w:val="clear" w:color="auto" w:fill="D6DCE5" w:themeFill="text2" w:themeFillTint="32"/>
            <w:vAlign w:val="center"/>
          </w:tcPr>
          <w:p w14:paraId="0CD516D9">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rPr>
                <w:rFonts w:hint="default"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r>
              <w:rPr>
                <w:rFonts w:hint="eastAsia" w:ascii="宋体" w:hAnsi="宋体" w:cs="宋体"/>
                <w:color w:val="auto"/>
                <w:sz w:val="20"/>
                <w:szCs w:val="20"/>
                <w:vertAlign w:val="baseline"/>
                <w:lang w:val="en-US" w:eastAsia="zh-CN"/>
              </w:rPr>
              <w:t>5</w:t>
            </w:r>
          </w:p>
        </w:tc>
        <w:tc>
          <w:tcPr>
            <w:tcW w:w="2485" w:type="dxa"/>
            <w:vAlign w:val="center"/>
          </w:tcPr>
          <w:p w14:paraId="24E4D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社区护理</w:t>
            </w:r>
          </w:p>
        </w:tc>
        <w:tc>
          <w:tcPr>
            <w:tcW w:w="1614" w:type="dxa"/>
            <w:vAlign w:val="center"/>
          </w:tcPr>
          <w:p w14:paraId="6ACB79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徐国辉</w:t>
            </w:r>
          </w:p>
        </w:tc>
        <w:tc>
          <w:tcPr>
            <w:tcW w:w="2120" w:type="dxa"/>
            <w:vAlign w:val="center"/>
          </w:tcPr>
          <w:p w14:paraId="2BB3F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人民卫生出版社</w:t>
            </w:r>
          </w:p>
        </w:tc>
        <w:tc>
          <w:tcPr>
            <w:tcW w:w="1626" w:type="dxa"/>
            <w:vAlign w:val="center"/>
          </w:tcPr>
          <w:p w14:paraId="6E5515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9787117278126</w:t>
            </w:r>
          </w:p>
        </w:tc>
      </w:tr>
    </w:tbl>
    <w:p w14:paraId="02CD959B">
      <w:pPr>
        <w:pStyle w:val="29"/>
        <w:jc w:val="center"/>
        <w:rPr>
          <w:rFonts w:hint="default" w:eastAsia="宋体"/>
          <w:lang w:val="en-US" w:eastAsia="zh-CN"/>
        </w:rPr>
      </w:pPr>
    </w:p>
    <w:p w14:paraId="1BF3C39C">
      <w:pPr>
        <w:numPr>
          <w:ilvl w:val="0"/>
          <w:numId w:val="0"/>
        </w:numPr>
        <w:snapToGrid w:val="0"/>
        <w:spacing w:line="360" w:lineRule="auto"/>
        <w:ind w:leftChars="0" w:firstLine="640" w:firstLineChars="200"/>
        <w:jc w:val="left"/>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2.图书文献配备</w:t>
      </w:r>
    </w:p>
    <w:p w14:paraId="049272B5">
      <w:pPr>
        <w:pStyle w:val="2"/>
        <w:numPr>
          <w:ilvl w:val="0"/>
          <w:numId w:val="0"/>
        </w:numPr>
        <w:ind w:leftChars="0" w:firstLine="640" w:firstLineChars="200"/>
        <w:rPr>
          <w:rFonts w:hint="eastAsia"/>
          <w:lang w:val="en-US" w:eastAsia="zh-CN"/>
        </w:rPr>
      </w:pPr>
      <w:r>
        <w:rPr>
          <w:rFonts w:hint="eastAsia" w:ascii="仿宋_GB2312" w:hAnsi="Calibri" w:eastAsia="仿宋_GB2312" w:cs="Times New Roman"/>
          <w:color w:val="auto"/>
          <w:kern w:val="2"/>
          <w:sz w:val="32"/>
          <w:szCs w:val="32"/>
          <w:highlight w:val="none"/>
          <w:lang w:val="en-US" w:eastAsia="zh-CN" w:bidi="ar-SA"/>
        </w:rPr>
        <w:t>配备有能满足</w:t>
      </w:r>
      <w:r>
        <w:rPr>
          <w:rFonts w:hint="eastAsia" w:ascii="仿宋_GB2312" w:eastAsia="仿宋_GB2312" w:cs="Times New Roman"/>
          <w:color w:val="auto"/>
          <w:kern w:val="2"/>
          <w:sz w:val="32"/>
          <w:szCs w:val="32"/>
          <w:highlight w:val="none"/>
          <w:lang w:val="en-US" w:eastAsia="zh-CN" w:bidi="ar-SA"/>
        </w:rPr>
        <w:t>本专业</w:t>
      </w:r>
      <w:r>
        <w:rPr>
          <w:rFonts w:hint="eastAsia" w:ascii="仿宋_GB2312" w:hAnsi="Calibri" w:eastAsia="仿宋_GB2312" w:cs="Times New Roman"/>
          <w:color w:val="auto"/>
          <w:kern w:val="2"/>
          <w:sz w:val="32"/>
          <w:szCs w:val="32"/>
          <w:highlight w:val="none"/>
          <w:lang w:val="en-US" w:eastAsia="zh-CN" w:bidi="ar-SA"/>
        </w:rPr>
        <w:t>人才培养、专业建设、教科研等工作的需要，方便师生查询、借阅</w:t>
      </w:r>
      <w:r>
        <w:rPr>
          <w:rFonts w:hint="eastAsia" w:ascii="仿宋_GB2312" w:eastAsia="仿宋_GB2312" w:cs="Times New Roman"/>
          <w:color w:val="auto"/>
          <w:kern w:val="2"/>
          <w:sz w:val="32"/>
          <w:szCs w:val="32"/>
          <w:highlight w:val="none"/>
          <w:lang w:val="en-US" w:eastAsia="zh-CN" w:bidi="ar-SA"/>
        </w:rPr>
        <w:t>，图书馆共藏图书70余万册</w:t>
      </w:r>
      <w:r>
        <w:rPr>
          <w:rFonts w:hint="eastAsia" w:ascii="仿宋_GB2312" w:hAnsi="Calibri" w:eastAsia="仿宋_GB2312" w:cs="Times New Roman"/>
          <w:color w:val="auto"/>
          <w:kern w:val="2"/>
          <w:sz w:val="32"/>
          <w:szCs w:val="32"/>
          <w:highlight w:val="none"/>
          <w:lang w:val="en-US" w:eastAsia="zh-CN" w:bidi="ar-SA"/>
        </w:rPr>
        <w:t>。主要包括：护理行业政策法规、行业标准、技术规范以及护理类实验实训手册等；护理专业操作技术类图书和实务案例类图书，能满足师生需求。</w:t>
      </w:r>
    </w:p>
    <w:p w14:paraId="7949683F">
      <w:pPr>
        <w:spacing w:line="360" w:lineRule="auto"/>
        <w:ind w:firstLine="560" w:firstLineChars="200"/>
        <w:jc w:val="center"/>
        <w:rPr>
          <w:rFonts w:hint="eastAsia" w:ascii="仿宋_GB2312" w:hAnsi="仿宋_GB2312" w:eastAsia="仿宋_GB2312" w:cs="仿宋_GB2312"/>
          <w:b w:val="0"/>
          <w:bCs/>
          <w:color w:val="auto"/>
          <w:kern w:val="2"/>
          <w:sz w:val="28"/>
          <w:szCs w:val="28"/>
          <w:u w:val="none"/>
          <w:shd w:val="clear" w:color="auto" w:fill="auto"/>
          <w:lang w:val="en-US" w:eastAsia="zh-CN" w:bidi="ar-SA"/>
        </w:rPr>
      </w:pPr>
      <w:r>
        <w:rPr>
          <w:rFonts w:hint="eastAsia" w:ascii="仿宋_GB2312" w:hAnsi="仿宋_GB2312" w:eastAsia="仿宋_GB2312" w:cs="仿宋_GB2312"/>
          <w:b w:val="0"/>
          <w:bCs/>
          <w:color w:val="auto"/>
          <w:kern w:val="2"/>
          <w:sz w:val="28"/>
          <w:szCs w:val="28"/>
          <w:u w:val="none"/>
          <w:shd w:val="clear" w:color="auto" w:fill="auto"/>
          <w:lang w:val="en-US" w:eastAsia="zh-CN" w:bidi="ar-SA"/>
        </w:rPr>
        <w:t>表23</w:t>
      </w:r>
      <w:r>
        <w:rPr>
          <w:rFonts w:hint="default" w:ascii="仿宋_GB2312" w:hAnsi="仿宋_GB2312" w:eastAsia="仿宋_GB2312" w:cs="仿宋_GB2312"/>
          <w:b w:val="0"/>
          <w:bCs/>
          <w:color w:val="auto"/>
          <w:kern w:val="2"/>
          <w:sz w:val="28"/>
          <w:szCs w:val="28"/>
          <w:u w:val="none"/>
          <w:shd w:val="clear" w:color="auto" w:fill="auto"/>
          <w:lang w:val="en-US" w:eastAsia="zh-CN" w:bidi="ar-SA"/>
        </w:rPr>
        <w:t xml:space="preserve"> </w:t>
      </w:r>
      <w:r>
        <w:rPr>
          <w:rFonts w:hint="eastAsia" w:ascii="仿宋_GB2312" w:hAnsi="仿宋_GB2312" w:eastAsia="仿宋_GB2312" w:cs="仿宋_GB2312"/>
          <w:b w:val="0"/>
          <w:bCs/>
          <w:color w:val="auto"/>
          <w:kern w:val="2"/>
          <w:sz w:val="28"/>
          <w:szCs w:val="28"/>
          <w:u w:val="none"/>
          <w:shd w:val="clear" w:color="auto" w:fill="auto"/>
          <w:lang w:val="en-US" w:eastAsia="zh-CN" w:bidi="ar-SA"/>
        </w:rPr>
        <w:t xml:space="preserve"> 图书文献配备一览表（选样）</w:t>
      </w:r>
    </w:p>
    <w:tbl>
      <w:tblPr>
        <w:tblStyle w:val="1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804"/>
        <w:gridCol w:w="6008"/>
      </w:tblGrid>
      <w:tr w14:paraId="66DD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6" w:type="dxa"/>
            <w:shd w:val="clear" w:color="auto" w:fill="ADB9CA" w:themeFill="text2" w:themeFillTint="66"/>
            <w:vAlign w:val="top"/>
          </w:tcPr>
          <w:p w14:paraId="463559D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序号</w:t>
            </w:r>
          </w:p>
        </w:tc>
        <w:tc>
          <w:tcPr>
            <w:tcW w:w="1804" w:type="dxa"/>
            <w:shd w:val="clear" w:color="auto" w:fill="ADB9CA" w:themeFill="text2" w:themeFillTint="66"/>
            <w:vAlign w:val="top"/>
          </w:tcPr>
          <w:p w14:paraId="672F2B0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分类</w:t>
            </w:r>
          </w:p>
        </w:tc>
        <w:tc>
          <w:tcPr>
            <w:tcW w:w="6008" w:type="dxa"/>
            <w:shd w:val="clear" w:color="auto" w:fill="ADB9CA" w:themeFill="text2" w:themeFillTint="66"/>
            <w:vAlign w:val="top"/>
          </w:tcPr>
          <w:p w14:paraId="4D12F56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图书文献名称</w:t>
            </w:r>
          </w:p>
        </w:tc>
      </w:tr>
      <w:tr w14:paraId="6FA7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restart"/>
            <w:shd w:val="clear" w:color="auto" w:fill="D6DCE5" w:themeFill="text2" w:themeFillTint="32"/>
            <w:vAlign w:val="center"/>
          </w:tcPr>
          <w:p w14:paraId="2EF767E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p w14:paraId="12F6BF0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restart"/>
            <w:vAlign w:val="center"/>
          </w:tcPr>
          <w:p w14:paraId="1F025E0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标准</w:t>
            </w:r>
          </w:p>
        </w:tc>
        <w:tc>
          <w:tcPr>
            <w:tcW w:w="6008" w:type="dxa"/>
          </w:tcPr>
          <w:p w14:paraId="07D943D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临床</w:t>
            </w:r>
            <w:r>
              <w:rPr>
                <w:rFonts w:hint="eastAsia" w:ascii="宋体" w:hAnsi="宋体" w:eastAsia="宋体" w:cs="宋体"/>
                <w:i w:val="0"/>
                <w:iCs w:val="0"/>
                <w:color w:val="auto"/>
                <w:kern w:val="0"/>
                <w:sz w:val="20"/>
                <w:szCs w:val="20"/>
                <w:u w:val="none"/>
                <w:lang w:val="en-US" w:eastAsia="zh-CN" w:bidi="ar"/>
              </w:rPr>
              <w:t>护理服务规范和评价标准》</w:t>
            </w:r>
          </w:p>
        </w:tc>
      </w:tr>
      <w:tr w14:paraId="6F37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shd w:val="clear" w:color="auto" w:fill="D6DCE5" w:themeFill="text2" w:themeFillTint="32"/>
            <w:vAlign w:val="center"/>
          </w:tcPr>
          <w:p w14:paraId="528C9D1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32C8BDE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47D0D2B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临床</w:t>
            </w:r>
            <w:r>
              <w:rPr>
                <w:rFonts w:hint="eastAsia" w:ascii="宋体" w:hAnsi="宋体" w:eastAsia="宋体" w:cs="宋体"/>
                <w:i w:val="0"/>
                <w:iCs w:val="0"/>
                <w:color w:val="auto"/>
                <w:kern w:val="0"/>
                <w:sz w:val="20"/>
                <w:szCs w:val="20"/>
                <w:u w:val="none"/>
                <w:lang w:val="en-US" w:eastAsia="zh-CN" w:bidi="ar"/>
              </w:rPr>
              <w:t>护理实践指南》</w:t>
            </w:r>
          </w:p>
        </w:tc>
      </w:tr>
      <w:tr w14:paraId="6809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Merge w:val="continue"/>
            <w:shd w:val="clear" w:color="auto" w:fill="D6DCE5" w:themeFill="text2" w:themeFillTint="32"/>
            <w:vAlign w:val="center"/>
          </w:tcPr>
          <w:p w14:paraId="202AD65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555ABCA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6CD81AB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《临床常见病种护理标准化手册》</w:t>
            </w:r>
          </w:p>
        </w:tc>
      </w:tr>
      <w:tr w14:paraId="7556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restart"/>
            <w:shd w:val="clear" w:color="auto" w:fill="D6DCE5" w:themeFill="text2" w:themeFillTint="32"/>
            <w:vAlign w:val="center"/>
          </w:tcPr>
          <w:p w14:paraId="0655218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804" w:type="dxa"/>
            <w:vMerge w:val="restart"/>
            <w:vAlign w:val="center"/>
          </w:tcPr>
          <w:p w14:paraId="1F6F1665">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政策法规</w:t>
            </w:r>
          </w:p>
        </w:tc>
        <w:tc>
          <w:tcPr>
            <w:tcW w:w="6008" w:type="dxa"/>
          </w:tcPr>
          <w:p w14:paraId="03529E8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《医疗卫生法律政策全书》</w:t>
            </w:r>
          </w:p>
        </w:tc>
      </w:tr>
      <w:tr w14:paraId="4F9C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716" w:type="dxa"/>
            <w:vMerge w:val="continue"/>
            <w:shd w:val="clear" w:color="auto" w:fill="D6DCE5" w:themeFill="text2" w:themeFillTint="32"/>
            <w:vAlign w:val="center"/>
          </w:tcPr>
          <w:p w14:paraId="6D80733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1C1E4F3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66E1363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《医疗卫生人员法律法规必读》</w:t>
            </w:r>
          </w:p>
        </w:tc>
      </w:tr>
      <w:tr w14:paraId="6351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716" w:type="dxa"/>
            <w:vMerge w:val="restart"/>
            <w:shd w:val="clear" w:color="auto" w:fill="D6DCE5" w:themeFill="text2" w:themeFillTint="32"/>
            <w:vAlign w:val="center"/>
          </w:tcPr>
          <w:p w14:paraId="5B11C79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804" w:type="dxa"/>
            <w:vMerge w:val="restart"/>
            <w:vAlign w:val="center"/>
          </w:tcPr>
          <w:p w14:paraId="68F8698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图书</w:t>
            </w:r>
          </w:p>
        </w:tc>
        <w:tc>
          <w:tcPr>
            <w:tcW w:w="6008" w:type="dxa"/>
          </w:tcPr>
          <w:p w14:paraId="46AF7B6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《现代护士实用礼仪》</w:t>
            </w:r>
          </w:p>
        </w:tc>
      </w:tr>
      <w:tr w14:paraId="4ABF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716" w:type="dxa"/>
            <w:vMerge w:val="continue"/>
            <w:shd w:val="clear" w:color="auto" w:fill="D6DCE5" w:themeFill="text2" w:themeFillTint="32"/>
            <w:vAlign w:val="center"/>
          </w:tcPr>
          <w:p w14:paraId="6CED766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vAlign w:val="center"/>
          </w:tcPr>
          <w:p w14:paraId="0A1DCC1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56D0EFC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临床</w:t>
            </w:r>
            <w:r>
              <w:rPr>
                <w:rFonts w:hint="eastAsia" w:ascii="宋体" w:hAnsi="宋体" w:eastAsia="宋体" w:cs="宋体"/>
                <w:i w:val="0"/>
                <w:iCs w:val="0"/>
                <w:color w:val="auto"/>
                <w:kern w:val="0"/>
                <w:sz w:val="20"/>
                <w:szCs w:val="20"/>
                <w:u w:val="none"/>
                <w:lang w:val="en-US" w:eastAsia="zh-CN" w:bidi="ar"/>
              </w:rPr>
              <w:t>专科护士临床实用手册》</w:t>
            </w:r>
          </w:p>
        </w:tc>
      </w:tr>
      <w:tr w14:paraId="28AF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restart"/>
            <w:shd w:val="clear" w:color="auto" w:fill="D6DCE5" w:themeFill="text2" w:themeFillTint="32"/>
            <w:vAlign w:val="center"/>
          </w:tcPr>
          <w:p w14:paraId="0B5AB7A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804" w:type="dxa"/>
            <w:vMerge w:val="restart"/>
            <w:vAlign w:val="center"/>
          </w:tcPr>
          <w:p w14:paraId="1262846D">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期刊</w:t>
            </w:r>
          </w:p>
        </w:tc>
        <w:tc>
          <w:tcPr>
            <w:tcW w:w="6008" w:type="dxa"/>
          </w:tcPr>
          <w:p w14:paraId="7F060F1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《中华护理杂志》</w:t>
            </w:r>
          </w:p>
        </w:tc>
      </w:tr>
      <w:tr w14:paraId="0D70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D6DCE5" w:themeFill="text2" w:themeFillTint="32"/>
          </w:tcPr>
          <w:p w14:paraId="37D8DBF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196020A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23667D1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中华护理教育</w:t>
            </w:r>
            <w:r>
              <w:rPr>
                <w:rFonts w:hint="eastAsia" w:ascii="宋体" w:hAnsi="宋体" w:eastAsia="宋体" w:cs="宋体"/>
                <w:i w:val="0"/>
                <w:iCs w:val="0"/>
                <w:color w:val="auto"/>
                <w:kern w:val="0"/>
                <w:sz w:val="20"/>
                <w:szCs w:val="20"/>
                <w:u w:val="none"/>
                <w:lang w:val="en-US" w:eastAsia="zh-CN" w:bidi="ar"/>
              </w:rPr>
              <w:t>》</w:t>
            </w:r>
          </w:p>
        </w:tc>
      </w:tr>
      <w:tr w14:paraId="5877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D6DCE5" w:themeFill="text2" w:themeFillTint="32"/>
          </w:tcPr>
          <w:p w14:paraId="4C8AA40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30D11D89">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4EB938F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Hans" w:bidi="ar"/>
              </w:rPr>
              <w:t>中华现代护理杂志</w:t>
            </w:r>
            <w:r>
              <w:rPr>
                <w:rFonts w:hint="eastAsia" w:ascii="宋体" w:hAnsi="宋体" w:eastAsia="宋体" w:cs="宋体"/>
                <w:i w:val="0"/>
                <w:iCs w:val="0"/>
                <w:color w:val="auto"/>
                <w:kern w:val="0"/>
                <w:sz w:val="20"/>
                <w:szCs w:val="20"/>
                <w:u w:val="none"/>
                <w:lang w:val="en-US" w:eastAsia="zh-CN" w:bidi="ar"/>
              </w:rPr>
              <w:t>》</w:t>
            </w:r>
          </w:p>
        </w:tc>
      </w:tr>
      <w:tr w14:paraId="74E6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D6DCE5" w:themeFill="text2" w:themeFillTint="32"/>
          </w:tcPr>
          <w:p w14:paraId="31BC8001">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5E98FEF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3FCA3DB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《解剖学杂志》</w:t>
            </w:r>
          </w:p>
        </w:tc>
      </w:tr>
      <w:tr w14:paraId="35A2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D6DCE5" w:themeFill="text2" w:themeFillTint="32"/>
          </w:tcPr>
          <w:p w14:paraId="45B9764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000C5380">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6E15EF6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《中国职业技术教育》</w:t>
            </w:r>
          </w:p>
        </w:tc>
      </w:tr>
      <w:tr w14:paraId="1206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D6DCE5" w:themeFill="text2" w:themeFillTint="32"/>
          </w:tcPr>
          <w:p w14:paraId="622A63E8">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44A8E96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2912A3C7">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《护理研究》</w:t>
            </w:r>
          </w:p>
        </w:tc>
      </w:tr>
      <w:tr w14:paraId="1473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716" w:type="dxa"/>
            <w:vMerge w:val="continue"/>
            <w:shd w:val="clear" w:color="auto" w:fill="D6DCE5" w:themeFill="text2" w:themeFillTint="32"/>
          </w:tcPr>
          <w:p w14:paraId="7177F876">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1804" w:type="dxa"/>
            <w:vMerge w:val="continue"/>
          </w:tcPr>
          <w:p w14:paraId="3AE64284">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宋体" w:hAnsi="宋体" w:eastAsia="宋体" w:cs="宋体"/>
                <w:i w:val="0"/>
                <w:iCs w:val="0"/>
                <w:color w:val="auto"/>
                <w:kern w:val="0"/>
                <w:sz w:val="20"/>
                <w:szCs w:val="20"/>
                <w:u w:val="none"/>
                <w:lang w:val="en-US" w:eastAsia="zh-CN" w:bidi="ar"/>
              </w:rPr>
            </w:pPr>
          </w:p>
        </w:tc>
        <w:tc>
          <w:tcPr>
            <w:tcW w:w="6008" w:type="dxa"/>
          </w:tcPr>
          <w:p w14:paraId="0368CD1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r>
              <w:rPr>
                <w:rFonts w:hint="eastAsia" w:ascii="宋体" w:hAnsi="宋体" w:cs="宋体"/>
                <w:i w:val="0"/>
                <w:iCs w:val="0"/>
                <w:color w:val="auto"/>
                <w:kern w:val="0"/>
                <w:sz w:val="20"/>
                <w:szCs w:val="20"/>
                <w:u w:val="none"/>
                <w:lang w:val="en-US" w:eastAsia="zh-CN" w:bidi="ar"/>
              </w:rPr>
              <w:t>护士进修杂志</w:t>
            </w:r>
            <w:r>
              <w:rPr>
                <w:rFonts w:hint="eastAsia" w:ascii="宋体" w:hAnsi="宋体" w:eastAsia="宋体" w:cs="宋体"/>
                <w:i w:val="0"/>
                <w:iCs w:val="0"/>
                <w:color w:val="auto"/>
                <w:kern w:val="0"/>
                <w:sz w:val="20"/>
                <w:szCs w:val="20"/>
                <w:u w:val="none"/>
                <w:lang w:val="en-US" w:eastAsia="zh-CN" w:bidi="ar"/>
              </w:rPr>
              <w:t>》</w:t>
            </w:r>
          </w:p>
        </w:tc>
      </w:tr>
    </w:tbl>
    <w:p w14:paraId="2DCF22EA">
      <w:pPr>
        <w:pStyle w:val="2"/>
        <w:ind w:left="0" w:leftChars="0" w:firstLine="0" w:firstLineChars="0"/>
        <w:rPr>
          <w:rFonts w:hint="eastAsia"/>
          <w:lang w:val="en-US" w:eastAsia="zh-CN"/>
        </w:rPr>
      </w:pPr>
    </w:p>
    <w:p w14:paraId="1F7BE783">
      <w:pPr>
        <w:snapToGrid w:val="0"/>
        <w:spacing w:line="360" w:lineRule="auto"/>
        <w:ind w:firstLine="640" w:firstLineChars="200"/>
        <w:jc w:val="left"/>
        <w:rPr>
          <w:rFonts w:hint="eastAsia" w:ascii="仿宋_GB2312" w:hAnsi="Calibri" w:eastAsia="仿宋_GB2312" w:cs="Times New Roman"/>
          <w:color w:val="auto"/>
          <w:kern w:val="2"/>
          <w:sz w:val="32"/>
          <w:szCs w:val="32"/>
          <w:highlight w:val="none"/>
          <w:lang w:val="en-US" w:eastAsia="zh-CN" w:bidi="ar-SA"/>
        </w:rPr>
      </w:pPr>
      <w:r>
        <w:rPr>
          <w:rFonts w:hint="default" w:ascii="仿宋_GB2312" w:hAnsi="Calibri" w:eastAsia="仿宋_GB2312" w:cs="Times New Roman"/>
          <w:color w:val="auto"/>
          <w:kern w:val="2"/>
          <w:sz w:val="32"/>
          <w:szCs w:val="32"/>
          <w:highlight w:val="none"/>
          <w:lang w:val="en-US" w:eastAsia="zh-CN" w:bidi="ar-SA"/>
        </w:rPr>
        <w:t>3</w:t>
      </w:r>
      <w:r>
        <w:rPr>
          <w:rFonts w:hint="eastAsia" w:ascii="仿宋_GB2312" w:hAnsi="Calibri" w:eastAsia="仿宋_GB2312" w:cs="Times New Roman"/>
          <w:color w:val="auto"/>
          <w:kern w:val="2"/>
          <w:sz w:val="32"/>
          <w:szCs w:val="32"/>
          <w:highlight w:val="none"/>
          <w:lang w:val="en-US" w:eastAsia="zh-CN" w:bidi="ar-SA"/>
        </w:rPr>
        <w:t>.数字教学资源配置</w:t>
      </w:r>
    </w:p>
    <w:p w14:paraId="43BDBBA2">
      <w:pPr>
        <w:pStyle w:val="2"/>
        <w:snapToGrid w:val="0"/>
        <w:spacing w:line="360" w:lineRule="auto"/>
        <w:ind w:left="0" w:leftChars="0"/>
        <w:jc w:val="left"/>
        <w:outlineLvl w:val="9"/>
        <w:rPr>
          <w:rFonts w:hint="eastAsia" w:ascii="方正仿宋_GB2312" w:hAnsi="方正仿宋_GB2312" w:eastAsia="方正仿宋_GB2312" w:cs="方正仿宋_GB2312"/>
          <w:bCs/>
          <w:color w:val="auto"/>
          <w:sz w:val="28"/>
          <w:szCs w:val="28"/>
          <w:highlight w:val="none"/>
        </w:rPr>
      </w:pPr>
      <w:r>
        <w:rPr>
          <w:rFonts w:hint="eastAsia" w:ascii="仿宋_GB2312" w:hAnsi="Calibri" w:eastAsia="仿宋_GB2312" w:cs="Times New Roman"/>
          <w:color w:val="auto"/>
          <w:kern w:val="2"/>
          <w:sz w:val="32"/>
          <w:szCs w:val="32"/>
          <w:highlight w:val="none"/>
          <w:lang w:val="en-US" w:eastAsia="zh-CN" w:bidi="ar-SA"/>
        </w:rPr>
        <w:t xml:space="preserve">  根据专业人才培养要求，科学、规范地修订专业课程标准。</w:t>
      </w:r>
      <w:r>
        <w:rPr>
          <w:rFonts w:hint="eastAsia" w:ascii="仿宋_GB2312" w:hAnsi="Calibri" w:eastAsia="仿宋_GB2312" w:cs="Times New Roman"/>
          <w:color w:val="auto"/>
          <w:kern w:val="2"/>
          <w:sz w:val="32"/>
          <w:szCs w:val="32"/>
          <w:highlight w:val="none"/>
          <w:lang w:val="en-US" w:eastAsia="zh-Hans" w:bidi="ar-SA"/>
        </w:rPr>
        <w:t>配备</w:t>
      </w:r>
      <w:r>
        <w:rPr>
          <w:rFonts w:hint="eastAsia" w:ascii="仿宋_GB2312" w:hAnsi="Calibri" w:eastAsia="仿宋_GB2312" w:cs="Times New Roman"/>
          <w:color w:val="auto"/>
          <w:kern w:val="2"/>
          <w:sz w:val="32"/>
          <w:szCs w:val="32"/>
          <w:highlight w:val="none"/>
          <w:lang w:val="en-US" w:eastAsia="zh-CN" w:bidi="ar-SA"/>
        </w:rPr>
        <w:t>与</w:t>
      </w:r>
      <w:r>
        <w:rPr>
          <w:rFonts w:hint="eastAsia" w:ascii="仿宋_GB2312" w:hAnsi="Calibri" w:eastAsia="仿宋_GB2312" w:cs="Times New Roman"/>
          <w:color w:val="auto"/>
          <w:kern w:val="2"/>
          <w:sz w:val="32"/>
          <w:szCs w:val="32"/>
          <w:highlight w:val="none"/>
          <w:lang w:val="en-US" w:eastAsia="zh-Hans" w:bidi="ar-SA"/>
        </w:rPr>
        <w:t>护理</w:t>
      </w:r>
      <w:r>
        <w:rPr>
          <w:rFonts w:hint="eastAsia" w:ascii="仿宋_GB2312" w:hAnsi="Calibri" w:eastAsia="仿宋_GB2312" w:cs="Times New Roman"/>
          <w:color w:val="auto"/>
          <w:kern w:val="2"/>
          <w:sz w:val="32"/>
          <w:szCs w:val="32"/>
          <w:highlight w:val="none"/>
          <w:lang w:val="en-US" w:eastAsia="zh-CN" w:bidi="ar-SA"/>
        </w:rPr>
        <w:t>专业有关的教学课件、数字化教学案例库、虚拟仿真软件、数字教材等专业教学资源库，种类丰富、形式多样、使用便捷</w:t>
      </w:r>
      <w:r>
        <w:rPr>
          <w:rFonts w:hint="eastAsia" w:ascii="仿宋_GB2312" w:hAnsi="Calibri" w:eastAsia="仿宋_GB2312" w:cs="Times New Roman"/>
          <w:color w:val="auto"/>
          <w:kern w:val="2"/>
          <w:sz w:val="32"/>
          <w:szCs w:val="32"/>
          <w:highlight w:val="none"/>
          <w:lang w:val="en-US" w:eastAsia="zh-Hans" w:bidi="ar-SA"/>
        </w:rPr>
        <w:t>、有利于线上、线下混合运用，</w:t>
      </w:r>
      <w:r>
        <w:rPr>
          <w:rFonts w:hint="eastAsia" w:ascii="仿宋_GB2312" w:hAnsi="Calibri" w:eastAsia="仿宋_GB2312" w:cs="Times New Roman"/>
          <w:color w:val="auto"/>
          <w:kern w:val="2"/>
          <w:sz w:val="32"/>
          <w:szCs w:val="32"/>
          <w:highlight w:val="none"/>
          <w:lang w:val="en-US" w:eastAsia="zh-CN" w:bidi="ar-SA"/>
        </w:rPr>
        <w:t>能满足教学要求。</w:t>
      </w:r>
    </w:p>
    <w:p w14:paraId="0FCF3F7B">
      <w:pPr>
        <w:pStyle w:val="2"/>
        <w:snapToGrid w:val="0"/>
        <w:spacing w:line="360" w:lineRule="auto"/>
        <w:ind w:left="0" w:leftChars="0"/>
        <w:jc w:val="center"/>
        <w:outlineLvl w:val="9"/>
        <w:rPr>
          <w:rFonts w:hint="eastAsia" w:ascii="方正仿宋_GB2312" w:hAnsi="方正仿宋_GB2312" w:eastAsia="方正仿宋_GB2312" w:cs="方正仿宋_GB2312"/>
          <w:color w:val="auto"/>
          <w:sz w:val="28"/>
          <w:szCs w:val="28"/>
          <w:highlight w:val="none"/>
          <w:lang w:val="en-US" w:eastAsia="zh-CN"/>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24</w:t>
      </w:r>
      <w:r>
        <w:rPr>
          <w:rFonts w:hint="eastAsia" w:ascii="方正仿宋_GB2312" w:hAnsi="方正仿宋_GB2312" w:eastAsia="方正仿宋_GB2312" w:cs="方正仿宋_GB2312"/>
          <w:bCs/>
          <w:color w:val="auto"/>
          <w:sz w:val="28"/>
          <w:szCs w:val="28"/>
          <w:highlight w:val="none"/>
        </w:rPr>
        <w:t xml:space="preserve"> </w:t>
      </w:r>
      <w:r>
        <w:rPr>
          <w:rFonts w:hint="eastAsia" w:ascii="方正仿宋_GB2312" w:hAnsi="方正仿宋_GB2312" w:eastAsia="方正仿宋_GB2312" w:cs="方正仿宋_GB2312"/>
          <w:bCs/>
          <w:color w:val="auto"/>
          <w:sz w:val="28"/>
          <w:szCs w:val="28"/>
          <w:highlight w:val="none"/>
          <w:lang w:val="en-US" w:eastAsia="zh-Hans"/>
        </w:rPr>
        <w:t>数字化资源平台一览表</w:t>
      </w:r>
    </w:p>
    <w:tbl>
      <w:tblPr>
        <w:tblStyle w:val="15"/>
        <w:tblW w:w="7506" w:type="dxa"/>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790"/>
        <w:gridCol w:w="3582"/>
      </w:tblGrid>
      <w:tr w14:paraId="0606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34" w:type="dxa"/>
            <w:shd w:val="clear" w:color="auto" w:fill="ADB9CA" w:themeFill="text2" w:themeFillTint="66"/>
            <w:vAlign w:val="top"/>
          </w:tcPr>
          <w:p w14:paraId="1D088061">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shd w:val="clear"/>
                <w:lang w:val="en-US" w:eastAsia="zh-Hans" w:bidi="ar"/>
              </w:rPr>
            </w:pPr>
            <w:r>
              <w:rPr>
                <w:rFonts w:hint="eastAsia" w:ascii="宋体" w:hAnsi="宋体" w:eastAsia="宋体" w:cs="宋体"/>
                <w:b/>
                <w:i w:val="0"/>
                <w:color w:val="auto"/>
                <w:kern w:val="0"/>
                <w:sz w:val="20"/>
                <w:szCs w:val="20"/>
                <w:highlight w:val="none"/>
                <w:u w:val="none"/>
                <w:shd w:val="clear"/>
                <w:lang w:val="en-US" w:eastAsia="zh-Hans" w:bidi="ar"/>
              </w:rPr>
              <w:t>序号</w:t>
            </w:r>
          </w:p>
        </w:tc>
        <w:tc>
          <w:tcPr>
            <w:tcW w:w="2790" w:type="dxa"/>
            <w:shd w:val="clear" w:color="auto" w:fill="ADB9CA" w:themeFill="text2" w:themeFillTint="66"/>
            <w:vAlign w:val="top"/>
          </w:tcPr>
          <w:p w14:paraId="63A9ED5F">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shd w:val="clear"/>
                <w:lang w:val="en-US" w:eastAsia="zh-Hans" w:bidi="ar"/>
              </w:rPr>
            </w:pPr>
            <w:r>
              <w:rPr>
                <w:rFonts w:hint="eastAsia" w:ascii="宋体" w:hAnsi="宋体" w:eastAsia="宋体" w:cs="宋体"/>
                <w:b/>
                <w:i w:val="0"/>
                <w:color w:val="auto"/>
                <w:kern w:val="0"/>
                <w:sz w:val="20"/>
                <w:szCs w:val="20"/>
                <w:highlight w:val="none"/>
                <w:u w:val="none"/>
                <w:shd w:val="clear"/>
                <w:lang w:val="en-US" w:eastAsia="zh-Hans" w:bidi="ar"/>
              </w:rPr>
              <w:t>平台</w:t>
            </w:r>
          </w:p>
        </w:tc>
        <w:tc>
          <w:tcPr>
            <w:tcW w:w="3582" w:type="dxa"/>
            <w:shd w:val="clear" w:color="auto" w:fill="ADB9CA" w:themeFill="text2" w:themeFillTint="66"/>
            <w:vAlign w:val="top"/>
          </w:tcPr>
          <w:p w14:paraId="278417D7">
            <w:pPr>
              <w:keepNext w:val="0"/>
              <w:keepLines w:val="0"/>
              <w:widowControl/>
              <w:suppressLineNumbers w:val="0"/>
              <w:spacing w:before="0" w:beforeAutospacing="0" w:after="0" w:afterAutospacing="0"/>
              <w:ind w:left="0" w:right="0"/>
              <w:jc w:val="center"/>
              <w:textAlignment w:val="center"/>
              <w:outlineLvl w:val="9"/>
              <w:rPr>
                <w:rFonts w:hint="default" w:ascii="宋体" w:hAnsi="宋体" w:eastAsia="宋体" w:cs="宋体"/>
                <w:b/>
                <w:i w:val="0"/>
                <w:color w:val="auto"/>
                <w:kern w:val="0"/>
                <w:sz w:val="20"/>
                <w:szCs w:val="20"/>
                <w:highlight w:val="none"/>
                <w:u w:val="none"/>
                <w:shd w:val="clear"/>
                <w:lang w:val="en-US" w:eastAsia="zh-Hans" w:bidi="ar"/>
              </w:rPr>
            </w:pPr>
            <w:r>
              <w:rPr>
                <w:rFonts w:hint="eastAsia" w:ascii="宋体" w:hAnsi="宋体" w:eastAsia="宋体" w:cs="宋体"/>
                <w:b/>
                <w:i w:val="0"/>
                <w:color w:val="auto"/>
                <w:kern w:val="0"/>
                <w:sz w:val="20"/>
                <w:szCs w:val="20"/>
                <w:highlight w:val="none"/>
                <w:u w:val="none"/>
                <w:shd w:val="clear"/>
                <w:lang w:val="en-US" w:eastAsia="zh-Hans" w:bidi="ar"/>
              </w:rPr>
              <w:t>网址</w:t>
            </w:r>
          </w:p>
        </w:tc>
      </w:tr>
      <w:tr w14:paraId="0AFA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D6DCE5" w:themeFill="text2" w:themeFillTint="32"/>
          </w:tcPr>
          <w:p w14:paraId="386D2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eastAsia="zh-Hans" w:bidi="ar"/>
              </w:rPr>
            </w:pPr>
            <w:r>
              <w:rPr>
                <w:rFonts w:hint="default" w:ascii="宋体" w:hAnsi="宋体" w:eastAsia="宋体" w:cs="宋体"/>
                <w:i w:val="0"/>
                <w:color w:val="auto"/>
                <w:kern w:val="0"/>
                <w:sz w:val="20"/>
                <w:szCs w:val="20"/>
                <w:highlight w:val="none"/>
                <w:u w:val="none"/>
                <w:lang w:eastAsia="zh-Hans" w:bidi="ar"/>
              </w:rPr>
              <w:t>1</w:t>
            </w:r>
          </w:p>
        </w:tc>
        <w:tc>
          <w:tcPr>
            <w:tcW w:w="2790" w:type="dxa"/>
          </w:tcPr>
          <w:p w14:paraId="60E17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eastAsia" w:ascii="宋体" w:hAnsi="宋体" w:eastAsia="宋体" w:cs="宋体"/>
                <w:i w:val="0"/>
                <w:color w:val="auto"/>
                <w:kern w:val="0"/>
                <w:sz w:val="20"/>
                <w:szCs w:val="20"/>
                <w:highlight w:val="none"/>
                <w:u w:val="none"/>
                <w:lang w:val="en-US" w:eastAsia="zh-Hans" w:bidi="ar"/>
              </w:rPr>
              <w:t>超星学习通</w:t>
            </w:r>
          </w:p>
        </w:tc>
        <w:tc>
          <w:tcPr>
            <w:tcW w:w="3582" w:type="dxa"/>
          </w:tcPr>
          <w:p w14:paraId="1FE652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http://i.chaoxing.com</w:t>
            </w:r>
          </w:p>
        </w:tc>
      </w:tr>
      <w:tr w14:paraId="5A1A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D6DCE5" w:themeFill="text2" w:themeFillTint="32"/>
          </w:tcPr>
          <w:p w14:paraId="5761D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eastAsia="zh-Hans" w:bidi="ar"/>
              </w:rPr>
            </w:pPr>
            <w:r>
              <w:rPr>
                <w:rFonts w:hint="default" w:ascii="宋体" w:hAnsi="宋体" w:eastAsia="宋体" w:cs="宋体"/>
                <w:i w:val="0"/>
                <w:color w:val="auto"/>
                <w:kern w:val="0"/>
                <w:sz w:val="20"/>
                <w:szCs w:val="20"/>
                <w:highlight w:val="none"/>
                <w:u w:val="none"/>
                <w:lang w:eastAsia="zh-Hans" w:bidi="ar"/>
              </w:rPr>
              <w:t>2</w:t>
            </w:r>
          </w:p>
        </w:tc>
        <w:tc>
          <w:tcPr>
            <w:tcW w:w="2790" w:type="dxa"/>
          </w:tcPr>
          <w:p w14:paraId="4AC2F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eastAsia" w:ascii="宋体" w:hAnsi="宋体" w:eastAsia="宋体" w:cs="宋体"/>
                <w:i w:val="0"/>
                <w:color w:val="auto"/>
                <w:kern w:val="0"/>
                <w:sz w:val="20"/>
                <w:szCs w:val="20"/>
                <w:highlight w:val="none"/>
                <w:u w:val="none"/>
                <w:lang w:val="en-US" w:eastAsia="zh-Hans" w:bidi="ar"/>
              </w:rPr>
              <w:t>中国大学生慕课</w:t>
            </w:r>
          </w:p>
        </w:tc>
        <w:tc>
          <w:tcPr>
            <w:tcW w:w="3582" w:type="dxa"/>
          </w:tcPr>
          <w:p w14:paraId="6B2E8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http://login.icourse163.org</w:t>
            </w:r>
          </w:p>
        </w:tc>
      </w:tr>
      <w:tr w14:paraId="2A3C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D6DCE5" w:themeFill="text2" w:themeFillTint="32"/>
          </w:tcPr>
          <w:p w14:paraId="5F78D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eastAsia="zh-Hans" w:bidi="ar"/>
              </w:rPr>
            </w:pPr>
            <w:r>
              <w:rPr>
                <w:rFonts w:hint="default" w:ascii="宋体" w:hAnsi="宋体" w:eastAsia="宋体" w:cs="宋体"/>
                <w:i w:val="0"/>
                <w:color w:val="auto"/>
                <w:kern w:val="0"/>
                <w:sz w:val="20"/>
                <w:szCs w:val="20"/>
                <w:highlight w:val="none"/>
                <w:u w:val="none"/>
                <w:lang w:eastAsia="zh-Hans" w:bidi="ar"/>
              </w:rPr>
              <w:t>3</w:t>
            </w:r>
          </w:p>
        </w:tc>
        <w:tc>
          <w:tcPr>
            <w:tcW w:w="2790" w:type="dxa"/>
          </w:tcPr>
          <w:p w14:paraId="2E8BC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eastAsia" w:ascii="宋体" w:hAnsi="宋体" w:eastAsia="宋体" w:cs="宋体"/>
                <w:i w:val="0"/>
                <w:color w:val="auto"/>
                <w:kern w:val="0"/>
                <w:sz w:val="20"/>
                <w:szCs w:val="20"/>
                <w:highlight w:val="none"/>
                <w:u w:val="none"/>
                <w:lang w:val="en-US" w:eastAsia="zh-Hans" w:bidi="ar"/>
              </w:rPr>
              <w:t>国家职业教育智慧教育平台</w:t>
            </w:r>
          </w:p>
        </w:tc>
        <w:tc>
          <w:tcPr>
            <w:tcW w:w="3582" w:type="dxa"/>
          </w:tcPr>
          <w:p w14:paraId="3C835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https://vocational.smartedu.cn</w:t>
            </w:r>
          </w:p>
        </w:tc>
      </w:tr>
      <w:tr w14:paraId="4180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D6DCE5" w:themeFill="text2" w:themeFillTint="32"/>
          </w:tcPr>
          <w:p w14:paraId="33AC5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eastAsia="zh-Hans" w:bidi="ar"/>
              </w:rPr>
            </w:pPr>
            <w:r>
              <w:rPr>
                <w:rFonts w:hint="default" w:ascii="宋体" w:hAnsi="宋体" w:eastAsia="宋体" w:cs="宋体"/>
                <w:i w:val="0"/>
                <w:color w:val="auto"/>
                <w:kern w:val="0"/>
                <w:sz w:val="20"/>
                <w:szCs w:val="20"/>
                <w:highlight w:val="none"/>
                <w:u w:val="none"/>
                <w:lang w:eastAsia="zh-Hans" w:bidi="ar"/>
              </w:rPr>
              <w:t>4</w:t>
            </w:r>
          </w:p>
        </w:tc>
        <w:tc>
          <w:tcPr>
            <w:tcW w:w="2790" w:type="dxa"/>
          </w:tcPr>
          <w:p w14:paraId="5F0F3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eastAsia" w:ascii="宋体" w:hAnsi="宋体" w:eastAsia="宋体" w:cs="宋体"/>
                <w:i w:val="0"/>
                <w:color w:val="auto"/>
                <w:kern w:val="0"/>
                <w:sz w:val="20"/>
                <w:szCs w:val="20"/>
                <w:highlight w:val="none"/>
                <w:u w:val="none"/>
                <w:lang w:val="en-US" w:eastAsia="zh-Hans" w:bidi="ar"/>
              </w:rPr>
              <w:t>智慧职教</w:t>
            </w:r>
          </w:p>
        </w:tc>
        <w:tc>
          <w:tcPr>
            <w:tcW w:w="3582" w:type="dxa"/>
          </w:tcPr>
          <w:p w14:paraId="6A1C6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https://mooc.icve.com.cn</w:t>
            </w:r>
          </w:p>
        </w:tc>
      </w:tr>
      <w:tr w14:paraId="33E3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D6DCE5" w:themeFill="text2" w:themeFillTint="32"/>
          </w:tcPr>
          <w:p w14:paraId="75EBC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eastAsia="zh-Hans" w:bidi="ar"/>
              </w:rPr>
            </w:pPr>
            <w:r>
              <w:rPr>
                <w:rFonts w:hint="default" w:ascii="宋体" w:hAnsi="宋体" w:eastAsia="宋体" w:cs="宋体"/>
                <w:i w:val="0"/>
                <w:color w:val="auto"/>
                <w:kern w:val="0"/>
                <w:sz w:val="20"/>
                <w:szCs w:val="20"/>
                <w:highlight w:val="none"/>
                <w:u w:val="none"/>
                <w:lang w:eastAsia="zh-Hans" w:bidi="ar"/>
              </w:rPr>
              <w:t>5</w:t>
            </w:r>
          </w:p>
        </w:tc>
        <w:tc>
          <w:tcPr>
            <w:tcW w:w="2790" w:type="dxa"/>
          </w:tcPr>
          <w:p w14:paraId="7E045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eastAsia" w:ascii="宋体" w:hAnsi="宋体" w:eastAsia="宋体" w:cs="宋体"/>
                <w:i w:val="0"/>
                <w:color w:val="auto"/>
                <w:kern w:val="0"/>
                <w:sz w:val="20"/>
                <w:szCs w:val="20"/>
                <w:highlight w:val="none"/>
                <w:u w:val="none"/>
                <w:lang w:val="en-US" w:eastAsia="zh-Hans" w:bidi="ar"/>
              </w:rPr>
              <w:t>国家精品课程资源网</w:t>
            </w:r>
          </w:p>
        </w:tc>
        <w:tc>
          <w:tcPr>
            <w:tcW w:w="3582" w:type="dxa"/>
          </w:tcPr>
          <w:p w14:paraId="48BF4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eastAsia="zh-Hans" w:bidi="ar"/>
              </w:rPr>
            </w:pPr>
            <w:r>
              <w:rPr>
                <w:rFonts w:hint="eastAsia" w:ascii="宋体" w:hAnsi="宋体" w:eastAsia="宋体" w:cs="宋体"/>
                <w:i w:val="0"/>
                <w:color w:val="auto"/>
                <w:kern w:val="0"/>
                <w:sz w:val="20"/>
                <w:szCs w:val="20"/>
                <w:highlight w:val="none"/>
                <w:u w:val="none"/>
                <w:lang w:val="en-US" w:eastAsia="zh-CN" w:bidi="ar"/>
              </w:rPr>
              <w:t>http://www.jingpinke.com/</w:t>
            </w:r>
          </w:p>
        </w:tc>
      </w:tr>
      <w:tr w14:paraId="20CA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D6DCE5" w:themeFill="text2" w:themeFillTint="32"/>
          </w:tcPr>
          <w:p w14:paraId="6BCF8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eastAsia="zh-Hans" w:bidi="ar"/>
              </w:rPr>
            </w:pPr>
            <w:r>
              <w:rPr>
                <w:rFonts w:hint="default" w:ascii="宋体" w:hAnsi="宋体" w:eastAsia="宋体" w:cs="宋体"/>
                <w:i w:val="0"/>
                <w:color w:val="auto"/>
                <w:kern w:val="0"/>
                <w:sz w:val="20"/>
                <w:szCs w:val="20"/>
                <w:highlight w:val="none"/>
                <w:u w:val="none"/>
                <w:lang w:eastAsia="zh-Hans" w:bidi="ar"/>
              </w:rPr>
              <w:t>6</w:t>
            </w:r>
          </w:p>
        </w:tc>
        <w:tc>
          <w:tcPr>
            <w:tcW w:w="2790" w:type="dxa"/>
          </w:tcPr>
          <w:p w14:paraId="38B03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eastAsia" w:ascii="宋体" w:hAnsi="宋体" w:eastAsia="宋体" w:cs="宋体"/>
                <w:i w:val="0"/>
                <w:color w:val="auto"/>
                <w:kern w:val="0"/>
                <w:sz w:val="20"/>
                <w:szCs w:val="20"/>
                <w:highlight w:val="none"/>
                <w:u w:val="none"/>
                <w:lang w:val="en-US" w:eastAsia="zh-Hans" w:bidi="ar"/>
              </w:rPr>
              <w:t>网易公开课</w:t>
            </w:r>
          </w:p>
        </w:tc>
        <w:tc>
          <w:tcPr>
            <w:tcW w:w="3582" w:type="dxa"/>
          </w:tcPr>
          <w:p w14:paraId="5429E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https://vip.open.163.com</w:t>
            </w:r>
          </w:p>
        </w:tc>
      </w:tr>
      <w:tr w14:paraId="71E1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D6DCE5" w:themeFill="text2" w:themeFillTint="32"/>
          </w:tcPr>
          <w:p w14:paraId="5043A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eastAsia="zh-Hans" w:bidi="ar"/>
              </w:rPr>
            </w:pPr>
            <w:r>
              <w:rPr>
                <w:rFonts w:hint="default" w:ascii="宋体" w:hAnsi="宋体" w:eastAsia="宋体" w:cs="宋体"/>
                <w:i w:val="0"/>
                <w:color w:val="auto"/>
                <w:kern w:val="0"/>
                <w:sz w:val="20"/>
                <w:szCs w:val="20"/>
                <w:highlight w:val="none"/>
                <w:u w:val="none"/>
                <w:lang w:eastAsia="zh-Hans" w:bidi="ar"/>
              </w:rPr>
              <w:t>7</w:t>
            </w:r>
          </w:p>
        </w:tc>
        <w:tc>
          <w:tcPr>
            <w:tcW w:w="2790" w:type="dxa"/>
          </w:tcPr>
          <w:p w14:paraId="34BDE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eastAsia" w:ascii="宋体" w:hAnsi="宋体" w:eastAsia="宋体" w:cs="宋体"/>
                <w:i w:val="0"/>
                <w:color w:val="auto"/>
                <w:kern w:val="0"/>
                <w:sz w:val="20"/>
                <w:szCs w:val="20"/>
                <w:highlight w:val="none"/>
                <w:u w:val="none"/>
                <w:lang w:val="en-US" w:eastAsia="zh-Hans" w:bidi="ar"/>
              </w:rPr>
              <w:t>学堂在线</w:t>
            </w:r>
          </w:p>
        </w:tc>
        <w:tc>
          <w:tcPr>
            <w:tcW w:w="3582" w:type="dxa"/>
          </w:tcPr>
          <w:p w14:paraId="4F52D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outlineLvl w:val="9"/>
              <w:rPr>
                <w:rFonts w:hint="default" w:ascii="宋体" w:hAnsi="宋体" w:eastAsia="宋体" w:cs="宋体"/>
                <w:i w:val="0"/>
                <w:color w:val="auto"/>
                <w:kern w:val="0"/>
                <w:sz w:val="20"/>
                <w:szCs w:val="20"/>
                <w:highlight w:val="none"/>
                <w:u w:val="none"/>
                <w:lang w:val="en-US" w:eastAsia="zh-Hans" w:bidi="ar"/>
              </w:rPr>
            </w:pPr>
            <w:r>
              <w:rPr>
                <w:rFonts w:hint="default" w:ascii="宋体" w:hAnsi="宋体" w:eastAsia="宋体" w:cs="宋体"/>
                <w:i w:val="0"/>
                <w:color w:val="auto"/>
                <w:kern w:val="0"/>
                <w:sz w:val="20"/>
                <w:szCs w:val="20"/>
                <w:highlight w:val="none"/>
                <w:u w:val="none"/>
                <w:lang w:val="en-US" w:eastAsia="zh-Hans" w:bidi="ar"/>
              </w:rPr>
              <w:t>https://www.xuetangx.com</w:t>
            </w:r>
          </w:p>
        </w:tc>
      </w:tr>
    </w:tbl>
    <w:p w14:paraId="2DDE7B99">
      <w:pPr>
        <w:pStyle w:val="2"/>
        <w:snapToGrid w:val="0"/>
        <w:spacing w:line="360" w:lineRule="auto"/>
        <w:ind w:left="0" w:leftChars="0"/>
        <w:rPr>
          <w:color w:val="auto"/>
          <w:highlight w:val="none"/>
        </w:rPr>
      </w:pPr>
    </w:p>
    <w:p w14:paraId="5073EB93">
      <w:pPr>
        <w:pStyle w:val="4"/>
        <w:bidi w:val="0"/>
        <w:rPr>
          <w:rFonts w:hint="eastAsia" w:eastAsia="楷体"/>
          <w:color w:val="auto"/>
          <w:highlight w:val="none"/>
          <w:lang w:eastAsia="zh-CN"/>
        </w:rPr>
      </w:pPr>
      <w:bookmarkStart w:id="214" w:name="_Toc17957"/>
      <w:bookmarkStart w:id="215" w:name="_Toc14432"/>
      <w:bookmarkStart w:id="216" w:name="_Toc8822"/>
      <w:r>
        <w:rPr>
          <w:rFonts w:hint="eastAsia"/>
          <w:color w:val="auto"/>
          <w:highlight w:val="none"/>
        </w:rPr>
        <w:t>（四）教学建议</w:t>
      </w:r>
      <w:bookmarkEnd w:id="214"/>
      <w:bookmarkEnd w:id="215"/>
      <w:bookmarkEnd w:id="216"/>
    </w:p>
    <w:p w14:paraId="1DAD6101">
      <w:pPr>
        <w:keepNext w:val="0"/>
        <w:keepLines w:val="0"/>
        <w:pageBreakBefore w:val="0"/>
        <w:widowControl w:val="0"/>
        <w:kinsoku/>
        <w:wordWrap/>
        <w:overflowPunct/>
        <w:topLinePunct w:val="0"/>
        <w:autoSpaceDE/>
        <w:autoSpaceDN/>
        <w:bidi w:val="0"/>
        <w:snapToGrid w:val="0"/>
        <w:spacing w:line="360" w:lineRule="auto"/>
        <w:ind w:firstLine="640" w:firstLineChars="200"/>
        <w:jc w:val="left"/>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1.教学方法、手段及教学组织形式建议</w:t>
      </w:r>
    </w:p>
    <w:p w14:paraId="4E0DA3F7">
      <w:pPr>
        <w:keepNext w:val="0"/>
        <w:keepLines w:val="0"/>
        <w:pageBreakBefore w:val="0"/>
        <w:widowControl w:val="0"/>
        <w:kinsoku/>
        <w:wordWrap/>
        <w:overflowPunct/>
        <w:topLinePunct w:val="0"/>
        <w:autoSpaceDE/>
        <w:autoSpaceDN/>
        <w:bidi w:val="0"/>
        <w:snapToGrid w:val="0"/>
        <w:spacing w:line="360" w:lineRule="auto"/>
        <w:ind w:firstLine="640" w:firstLineChars="200"/>
        <w:jc w:val="left"/>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（1）</w:t>
      </w:r>
      <w:r>
        <w:rPr>
          <w:rFonts w:hint="eastAsia" w:ascii="仿宋_GB2312" w:eastAsia="仿宋_GB2312" w:cs="Times New Roman"/>
          <w:color w:val="auto"/>
          <w:kern w:val="2"/>
          <w:sz w:val="32"/>
          <w:szCs w:val="32"/>
          <w:highlight w:val="none"/>
          <w:lang w:val="en-US" w:eastAsia="zh-CN" w:bidi="ar-SA"/>
        </w:rPr>
        <w:t>创</w:t>
      </w:r>
      <w:r>
        <w:rPr>
          <w:rFonts w:hint="eastAsia" w:ascii="仿宋_GB2312" w:hAnsi="Calibri" w:eastAsia="仿宋_GB2312" w:cs="Times New Roman"/>
          <w:color w:val="auto"/>
          <w:kern w:val="2"/>
          <w:sz w:val="32"/>
          <w:szCs w:val="32"/>
          <w:highlight w:val="none"/>
          <w:lang w:val="en-US" w:eastAsia="zh-CN" w:bidi="ar-SA"/>
        </w:rPr>
        <w:t>建“一主题·多重点”思政</w:t>
      </w:r>
      <w:r>
        <w:rPr>
          <w:rFonts w:hint="eastAsia" w:ascii="仿宋_GB2312" w:hAnsi="Calibri" w:eastAsia="仿宋_GB2312" w:cs="Times New Roman"/>
          <w:color w:val="auto"/>
          <w:kern w:val="2"/>
          <w:sz w:val="32"/>
          <w:szCs w:val="32"/>
          <w:highlight w:val="none"/>
          <w:lang w:val="en-US" w:eastAsia="zh-Hans" w:bidi="ar-SA"/>
        </w:rPr>
        <w:t>教学</w:t>
      </w:r>
      <w:r>
        <w:rPr>
          <w:rFonts w:hint="eastAsia" w:ascii="仿宋_GB2312" w:hAnsi="Calibri" w:eastAsia="仿宋_GB2312" w:cs="Times New Roman"/>
          <w:color w:val="auto"/>
          <w:kern w:val="2"/>
          <w:sz w:val="32"/>
          <w:szCs w:val="32"/>
          <w:highlight w:val="none"/>
          <w:lang w:val="en-US" w:eastAsia="zh-CN" w:bidi="ar-SA"/>
        </w:rPr>
        <w:t>体系</w:t>
      </w:r>
    </w:p>
    <w:p w14:paraId="1A26D2E0">
      <w:pPr>
        <w:keepNext w:val="0"/>
        <w:keepLines w:val="0"/>
        <w:pageBreakBefore w:val="0"/>
        <w:widowControl w:val="0"/>
        <w:kinsoku/>
        <w:wordWrap/>
        <w:overflowPunct/>
        <w:topLinePunct w:val="0"/>
        <w:autoSpaceDE/>
        <w:autoSpaceDN/>
        <w:bidi w:val="0"/>
        <w:snapToGrid w:val="0"/>
        <w:spacing w:line="360" w:lineRule="auto"/>
        <w:ind w:firstLine="640" w:firstLineChars="200"/>
        <w:jc w:val="left"/>
        <w:textAlignment w:val="auto"/>
        <w:rPr>
          <w:rFonts w:hint="eastAsia" w:ascii="仿宋_GB2312" w:hAnsi="Calibri" w:eastAsia="仿宋_GB2312" w:cs="Times New Roman"/>
          <w:color w:val="auto"/>
          <w:kern w:val="2"/>
          <w:sz w:val="32"/>
          <w:szCs w:val="32"/>
          <w:highlight w:val="none"/>
          <w:lang w:val="en-US" w:eastAsia="zh-Hans" w:bidi="ar-SA"/>
        </w:rPr>
      </w:pPr>
      <w:r>
        <w:rPr>
          <w:rFonts w:hint="eastAsia" w:ascii="仿宋_GB2312" w:hAnsi="Calibri" w:eastAsia="仿宋_GB2312" w:cs="Times New Roman"/>
          <w:color w:val="auto"/>
          <w:kern w:val="2"/>
          <w:sz w:val="32"/>
          <w:szCs w:val="32"/>
          <w:highlight w:val="none"/>
          <w:lang w:val="en-US" w:eastAsia="zh-Hans" w:bidi="ar-SA"/>
        </w:rPr>
        <w:t>根据教育部印发的教社科【</w:t>
      </w:r>
      <w:r>
        <w:rPr>
          <w:rFonts w:hint="default" w:ascii="仿宋_GB2312" w:hAnsi="Calibri" w:eastAsia="仿宋_GB2312" w:cs="Times New Roman"/>
          <w:color w:val="auto"/>
          <w:kern w:val="2"/>
          <w:sz w:val="32"/>
          <w:szCs w:val="32"/>
          <w:highlight w:val="none"/>
          <w:lang w:val="en-US" w:eastAsia="zh-Hans" w:bidi="ar-SA"/>
        </w:rPr>
        <w:t>2022</w:t>
      </w:r>
      <w:r>
        <w:rPr>
          <w:rFonts w:hint="eastAsia" w:ascii="仿宋_GB2312" w:hAnsi="Calibri" w:eastAsia="仿宋_GB2312" w:cs="Times New Roman"/>
          <w:color w:val="auto"/>
          <w:kern w:val="2"/>
          <w:sz w:val="32"/>
          <w:szCs w:val="32"/>
          <w:highlight w:val="none"/>
          <w:lang w:val="en-US" w:eastAsia="zh-Hans" w:bidi="ar-SA"/>
        </w:rPr>
        <w:t>】</w:t>
      </w:r>
      <w:r>
        <w:rPr>
          <w:rFonts w:hint="default" w:ascii="仿宋_GB2312" w:hAnsi="Calibri" w:eastAsia="仿宋_GB2312" w:cs="Times New Roman"/>
          <w:color w:val="auto"/>
          <w:kern w:val="2"/>
          <w:sz w:val="32"/>
          <w:szCs w:val="32"/>
          <w:highlight w:val="none"/>
          <w:lang w:val="en-US" w:eastAsia="zh-Hans" w:bidi="ar-SA"/>
        </w:rPr>
        <w:t>3</w:t>
      </w:r>
      <w:r>
        <w:rPr>
          <w:rFonts w:hint="eastAsia" w:ascii="仿宋_GB2312" w:hAnsi="Calibri" w:eastAsia="仿宋_GB2312" w:cs="Times New Roman"/>
          <w:color w:val="auto"/>
          <w:kern w:val="2"/>
          <w:sz w:val="32"/>
          <w:szCs w:val="32"/>
          <w:highlight w:val="none"/>
          <w:lang w:val="en-US" w:eastAsia="zh-Hans" w:bidi="ar-SA"/>
        </w:rPr>
        <w:t>号文</w:t>
      </w:r>
      <w:r>
        <w:rPr>
          <w:rFonts w:hint="eastAsia" w:ascii="仿宋_GB2312" w:hAnsi="Calibri" w:eastAsia="仿宋_GB2312" w:cs="Times New Roman"/>
          <w:color w:val="auto"/>
          <w:kern w:val="2"/>
          <w:sz w:val="32"/>
          <w:szCs w:val="32"/>
          <w:highlight w:val="none"/>
          <w:lang w:val="en-US" w:eastAsia="zh-CN" w:bidi="ar-SA"/>
        </w:rPr>
        <w:t>《全面推进“大思政课”建设的工作方案》的</w:t>
      </w:r>
      <w:r>
        <w:rPr>
          <w:rFonts w:hint="eastAsia" w:ascii="仿宋_GB2312" w:eastAsia="仿宋_GB2312" w:cs="Times New Roman"/>
          <w:color w:val="auto"/>
          <w:kern w:val="2"/>
          <w:sz w:val="32"/>
          <w:szCs w:val="32"/>
          <w:highlight w:val="none"/>
          <w:lang w:val="en-US" w:eastAsia="zh-CN" w:bidi="ar-SA"/>
        </w:rPr>
        <w:t>精神</w:t>
      </w:r>
      <w:r>
        <w:rPr>
          <w:rFonts w:hint="eastAsia" w:ascii="仿宋_GB2312" w:hAnsi="Calibri" w:eastAsia="仿宋_GB2312" w:cs="Times New Roman"/>
          <w:color w:val="auto"/>
          <w:kern w:val="2"/>
          <w:sz w:val="32"/>
          <w:szCs w:val="32"/>
          <w:highlight w:val="none"/>
          <w:lang w:val="en-US" w:eastAsia="zh-Hans" w:bidi="ar-SA"/>
        </w:rPr>
        <w:t>，</w:t>
      </w:r>
      <w:r>
        <w:rPr>
          <w:rFonts w:hint="eastAsia" w:ascii="仿宋_GB2312" w:eastAsia="仿宋_GB2312"/>
          <w:color w:val="auto"/>
          <w:sz w:val="32"/>
          <w:szCs w:val="32"/>
          <w:highlight w:val="none"/>
        </w:rPr>
        <w:t>围绕学院</w:t>
      </w:r>
      <w:r>
        <w:rPr>
          <w:rFonts w:hint="eastAsia" w:ascii="仿宋_GB2312" w:hAnsi="仿宋_GB2312" w:eastAsia="仿宋_GB2312" w:cs="仿宋_GB2312"/>
          <w:color w:val="auto"/>
          <w:sz w:val="32"/>
          <w:szCs w:val="32"/>
          <w:highlight w:val="none"/>
        </w:rPr>
        <w:t>“贵健康</w:t>
      </w:r>
      <w:r>
        <w:rPr>
          <w:rFonts w:hint="eastAsia" w:ascii="仿宋_GB2312" w:eastAsia="仿宋_GB2312"/>
          <w:color w:val="auto"/>
          <w:sz w:val="32"/>
          <w:szCs w:val="32"/>
          <w:highlight w:val="none"/>
        </w:rPr>
        <w:t>·厚</w:t>
      </w:r>
      <w:r>
        <w:drawing>
          <wp:anchor distT="0" distB="0" distL="114300" distR="114300" simplePos="0" relativeHeight="251662336" behindDoc="0" locked="0" layoutInCell="1" allowOverlap="1">
            <wp:simplePos x="0" y="0"/>
            <wp:positionH relativeFrom="column">
              <wp:posOffset>312420</wp:posOffset>
            </wp:positionH>
            <wp:positionV relativeFrom="paragraph">
              <wp:posOffset>5486400</wp:posOffset>
            </wp:positionV>
            <wp:extent cx="4704715" cy="2677160"/>
            <wp:effectExtent l="0" t="0" r="6985" b="254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4704715" cy="2677160"/>
                    </a:xfrm>
                    <a:prstGeom prst="rect">
                      <a:avLst/>
                    </a:prstGeom>
                    <a:noFill/>
                    <a:ln>
                      <a:noFill/>
                    </a:ln>
                  </pic:spPr>
                </pic:pic>
              </a:graphicData>
            </a:graphic>
          </wp:anchor>
        </w:drawing>
      </w:r>
      <w:r>
        <w:rPr>
          <w:rFonts w:hint="eastAsia" w:ascii="仿宋_GB2312" w:eastAsia="仿宋_GB2312"/>
          <w:color w:val="auto"/>
          <w:sz w:val="32"/>
          <w:szCs w:val="32"/>
          <w:highlight w:val="none"/>
        </w:rPr>
        <w:t>生人”思政工作品牌，在“三四五”思政工作体系下，</w:t>
      </w:r>
      <w:r>
        <w:rPr>
          <w:rFonts w:hint="eastAsia" w:ascii="仿宋_GB2312" w:hAnsi="Calibri" w:eastAsia="仿宋_GB2312" w:cs="Times New Roman"/>
          <w:color w:val="auto"/>
          <w:kern w:val="2"/>
          <w:sz w:val="32"/>
          <w:szCs w:val="32"/>
          <w:highlight w:val="none"/>
          <w:lang w:val="en-US" w:eastAsia="zh-Hans" w:bidi="ar-SA"/>
        </w:rPr>
        <w:t>结合护理专人才培养目标</w:t>
      </w:r>
      <w:r>
        <w:rPr>
          <w:rFonts w:hint="eastAsia" w:ascii="仿宋_GB2312" w:eastAsia="仿宋_GB2312" w:cs="Times New Roman"/>
          <w:color w:val="auto"/>
          <w:kern w:val="2"/>
          <w:sz w:val="32"/>
          <w:szCs w:val="32"/>
          <w:highlight w:val="none"/>
          <w:lang w:val="en-US" w:eastAsia="zh-CN" w:bidi="ar-SA"/>
        </w:rPr>
        <w:t>，以“护爱生命，夯实技能”为主题</w:t>
      </w:r>
      <w:r>
        <w:rPr>
          <w:rFonts w:hint="eastAsia" w:ascii="仿宋_GB2312" w:hAnsi="Calibri" w:eastAsia="仿宋_GB2312" w:cs="Times New Roman"/>
          <w:color w:val="auto"/>
          <w:kern w:val="2"/>
          <w:sz w:val="32"/>
          <w:szCs w:val="32"/>
          <w:highlight w:val="none"/>
          <w:lang w:val="en-US" w:eastAsia="zh-Hans" w:bidi="ar-SA"/>
        </w:rPr>
        <w:t>，</w:t>
      </w:r>
      <w:r>
        <w:drawing>
          <wp:anchor distT="0" distB="0" distL="114300" distR="114300" simplePos="0" relativeHeight="251664384" behindDoc="0" locked="0" layoutInCell="1" allowOverlap="1">
            <wp:simplePos x="0" y="0"/>
            <wp:positionH relativeFrom="column">
              <wp:posOffset>252730</wp:posOffset>
            </wp:positionH>
            <wp:positionV relativeFrom="paragraph">
              <wp:posOffset>4697730</wp:posOffset>
            </wp:positionV>
            <wp:extent cx="4704715" cy="2677160"/>
            <wp:effectExtent l="0" t="0" r="6985" b="254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4704715" cy="2677160"/>
                    </a:xfrm>
                    <a:prstGeom prst="rect">
                      <a:avLst/>
                    </a:prstGeom>
                    <a:noFill/>
                    <a:ln>
                      <a:noFill/>
                    </a:ln>
                  </pic:spPr>
                </pic:pic>
              </a:graphicData>
            </a:graphic>
          </wp:anchor>
        </w:drawing>
      </w:r>
      <w:r>
        <w:rPr>
          <w:rFonts w:hint="eastAsia" w:ascii="仿宋_GB2312" w:hAnsi="Calibri" w:eastAsia="仿宋_GB2312" w:cs="Times New Roman"/>
          <w:color w:val="auto"/>
          <w:kern w:val="2"/>
          <w:sz w:val="32"/>
          <w:szCs w:val="32"/>
          <w:highlight w:val="none"/>
          <w:lang w:val="en-US" w:eastAsia="zh-Hans" w:bidi="ar-SA"/>
        </w:rPr>
        <w:t>每门课程有思政重点的“一主题·多重点”思政教学体系。整个体系由两个“阵地”构成，“第一阵地”为课堂教学，包括公共基础课、专业基础课、专业核心课、能力拓展课四个模块，通过“思政课程＋课程思政”的形式，培养学生爱党、爱国、敬畏生命、崇尚科学、敬业奉献、勇于奋斗等职业素质。“第二阵地”为活动素质课堂，包括校园文化教育与“五爱”教育、身心发展活动、第二课堂</w:t>
      </w:r>
      <w:r>
        <w:rPr>
          <w:rFonts w:hint="eastAsia" w:ascii="仿宋_GB2312" w:eastAsia="仿宋_GB2312" w:cs="Times New Roman"/>
          <w:color w:val="auto"/>
          <w:kern w:val="2"/>
          <w:sz w:val="32"/>
          <w:szCs w:val="32"/>
          <w:highlight w:val="none"/>
          <w:lang w:val="en-US" w:eastAsia="zh-CN" w:bidi="ar-SA"/>
        </w:rPr>
        <w:t>，共</w:t>
      </w:r>
      <w:r>
        <w:rPr>
          <w:rFonts w:hint="eastAsia" w:ascii="仿宋_GB2312" w:hAnsi="Calibri" w:eastAsia="仿宋_GB2312" w:cs="Times New Roman"/>
          <w:color w:val="auto"/>
          <w:kern w:val="2"/>
          <w:sz w:val="32"/>
          <w:szCs w:val="32"/>
          <w:highlight w:val="none"/>
          <w:lang w:val="en-US" w:eastAsia="zh-Hans" w:bidi="ar-SA"/>
        </w:rPr>
        <w:t>三个模块</w:t>
      </w:r>
      <w:r>
        <w:rPr>
          <w:rFonts w:hint="eastAsia" w:ascii="仿宋_GB2312" w:eastAsia="仿宋_GB2312" w:cs="Times New Roman"/>
          <w:color w:val="auto"/>
          <w:kern w:val="2"/>
          <w:sz w:val="32"/>
          <w:szCs w:val="32"/>
          <w:highlight w:val="none"/>
          <w:lang w:val="en-US" w:eastAsia="zh-CN" w:bidi="ar-SA"/>
        </w:rPr>
        <w:t>内容</w:t>
      </w:r>
      <w:r>
        <w:rPr>
          <w:rFonts w:hint="eastAsia" w:ascii="仿宋_GB2312" w:hAnsi="Calibri" w:eastAsia="仿宋_GB2312" w:cs="Times New Roman"/>
          <w:color w:val="auto"/>
          <w:kern w:val="2"/>
          <w:sz w:val="32"/>
          <w:szCs w:val="32"/>
          <w:highlight w:val="none"/>
          <w:lang w:val="en-US" w:eastAsia="zh-Hans" w:bidi="ar-SA"/>
        </w:rPr>
        <w:t>，</w:t>
      </w:r>
      <w:r>
        <w:rPr>
          <w:rFonts w:hint="eastAsia" w:ascii="仿宋_GB2312" w:eastAsia="仿宋_GB2312"/>
          <w:color w:val="auto"/>
          <w:sz w:val="32"/>
          <w:szCs w:val="32"/>
          <w:highlight w:val="none"/>
        </w:rPr>
        <w:t>通过参加军训、万言家书·三思教育、周末思政影院、“厚生之光·筑梦健康”文艺活动、资助感恩等教育活动，增强“家校”情怀，提升学生思想政治与道德修养。</w:t>
      </w:r>
      <w:r>
        <w:rPr>
          <w:rFonts w:hint="eastAsia" w:ascii="仿宋_GB2312" w:hAnsi="Calibri" w:eastAsia="仿宋_GB2312" w:cs="Times New Roman"/>
          <w:color w:val="auto"/>
          <w:kern w:val="2"/>
          <w:sz w:val="32"/>
          <w:szCs w:val="32"/>
          <w:highlight w:val="none"/>
          <w:lang w:val="en-US" w:eastAsia="zh-Hans" w:bidi="ar-SA"/>
        </w:rPr>
        <w:t>两个“阵地”双管齐下，打造大思政格局，</w:t>
      </w:r>
      <w:r>
        <w:rPr>
          <w:rFonts w:hint="eastAsia" w:ascii="仿宋_GB2312" w:eastAsia="仿宋_GB2312" w:cs="Times New Roman"/>
          <w:color w:val="auto"/>
          <w:kern w:val="2"/>
          <w:sz w:val="32"/>
          <w:szCs w:val="32"/>
          <w:highlight w:val="none"/>
          <w:lang w:val="en-US" w:eastAsia="zh-CN" w:bidi="ar-SA"/>
        </w:rPr>
        <w:t>培养</w:t>
      </w:r>
      <w:r>
        <w:rPr>
          <w:rFonts w:hint="eastAsia" w:ascii="仿宋_GB2312" w:hAnsi="Calibri" w:eastAsia="仿宋_GB2312" w:cs="Times New Roman"/>
          <w:color w:val="auto"/>
          <w:kern w:val="2"/>
          <w:sz w:val="32"/>
          <w:szCs w:val="32"/>
          <w:highlight w:val="none"/>
          <w:lang w:val="en-US" w:eastAsia="zh-Hans" w:bidi="ar-SA"/>
        </w:rPr>
        <w:t>护理高素质技术技能人才。</w:t>
      </w:r>
    </w:p>
    <w:p w14:paraId="5A9FD6E4">
      <w:pPr>
        <w:pStyle w:val="2"/>
        <w:rPr>
          <w:rFonts w:hint="eastAsia" w:ascii="仿宋_GB2312" w:hAnsi="Calibri" w:eastAsia="仿宋_GB2312" w:cs="Times New Roman"/>
          <w:color w:val="auto"/>
          <w:kern w:val="2"/>
          <w:sz w:val="32"/>
          <w:szCs w:val="32"/>
          <w:highlight w:val="none"/>
          <w:lang w:val="en-US" w:eastAsia="zh-Hans" w:bidi="ar-SA"/>
        </w:rPr>
      </w:pPr>
      <w:r>
        <w:rPr>
          <w:color w:val="auto"/>
        </w:rPr>
        <w:drawing>
          <wp:anchor distT="0" distB="0" distL="114300" distR="114300" simplePos="0" relativeHeight="251671552" behindDoc="0" locked="0" layoutInCell="1" allowOverlap="1">
            <wp:simplePos x="0" y="0"/>
            <wp:positionH relativeFrom="column">
              <wp:posOffset>184150</wp:posOffset>
            </wp:positionH>
            <wp:positionV relativeFrom="paragraph">
              <wp:posOffset>189230</wp:posOffset>
            </wp:positionV>
            <wp:extent cx="4704715" cy="2439035"/>
            <wp:effectExtent l="0" t="0" r="635" b="18415"/>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4704715" cy="2439035"/>
                    </a:xfrm>
                    <a:prstGeom prst="rect">
                      <a:avLst/>
                    </a:prstGeom>
                    <a:noFill/>
                    <a:ln>
                      <a:noFill/>
                    </a:ln>
                  </pic:spPr>
                </pic:pic>
              </a:graphicData>
            </a:graphic>
          </wp:anchor>
        </w:drawing>
      </w:r>
    </w:p>
    <w:p w14:paraId="2AE7E9E8">
      <w:pPr>
        <w:rPr>
          <w:rFonts w:hint="eastAsia" w:ascii="仿宋_GB2312" w:hAnsi="Calibri" w:eastAsia="仿宋_GB2312" w:cs="Times New Roman"/>
          <w:color w:val="auto"/>
          <w:kern w:val="2"/>
          <w:sz w:val="32"/>
          <w:szCs w:val="32"/>
          <w:highlight w:val="none"/>
          <w:lang w:val="en-US" w:eastAsia="zh-Hans" w:bidi="ar-SA"/>
        </w:rPr>
      </w:pPr>
    </w:p>
    <w:p w14:paraId="22A34B8C">
      <w:pPr>
        <w:pStyle w:val="2"/>
        <w:rPr>
          <w:rFonts w:hint="eastAsia" w:ascii="仿宋_GB2312" w:hAnsi="Calibri" w:eastAsia="仿宋_GB2312" w:cs="Times New Roman"/>
          <w:color w:val="auto"/>
          <w:kern w:val="2"/>
          <w:sz w:val="32"/>
          <w:szCs w:val="32"/>
          <w:highlight w:val="none"/>
          <w:lang w:val="en-US" w:eastAsia="zh-Hans" w:bidi="ar-SA"/>
        </w:rPr>
      </w:pPr>
    </w:p>
    <w:p w14:paraId="33AE7C0C">
      <w:pPr>
        <w:rPr>
          <w:rFonts w:hint="eastAsia" w:ascii="仿宋_GB2312" w:hAnsi="Calibri" w:eastAsia="仿宋_GB2312" w:cs="Times New Roman"/>
          <w:color w:val="auto"/>
          <w:kern w:val="2"/>
          <w:sz w:val="32"/>
          <w:szCs w:val="32"/>
          <w:highlight w:val="none"/>
          <w:lang w:val="en-US" w:eastAsia="zh-Hans" w:bidi="ar-SA"/>
        </w:rPr>
      </w:pPr>
    </w:p>
    <w:p w14:paraId="1539F088">
      <w:pPr>
        <w:pStyle w:val="2"/>
        <w:rPr>
          <w:rFonts w:hint="eastAsia" w:ascii="仿宋_GB2312" w:hAnsi="Calibri" w:eastAsia="仿宋_GB2312" w:cs="Times New Roman"/>
          <w:color w:val="auto"/>
          <w:kern w:val="2"/>
          <w:sz w:val="32"/>
          <w:szCs w:val="32"/>
          <w:highlight w:val="none"/>
          <w:lang w:val="en-US" w:eastAsia="zh-Hans" w:bidi="ar-SA"/>
        </w:rPr>
      </w:pPr>
    </w:p>
    <w:p w14:paraId="513B2C95">
      <w:pPr>
        <w:numPr>
          <w:ilvl w:val="0"/>
          <w:numId w:val="0"/>
        </w:numPr>
        <w:jc w:val="center"/>
        <w:outlineLvl w:val="9"/>
        <w:rPr>
          <w:rFonts w:hint="eastAsia" w:ascii="仿宋_GB2312" w:hAnsi="Calibri" w:eastAsia="仿宋_GB2312" w:cs="Times New Roman"/>
          <w:b w:val="0"/>
          <w:color w:val="auto"/>
          <w:kern w:val="2"/>
          <w:sz w:val="28"/>
          <w:szCs w:val="28"/>
          <w:highlight w:val="none"/>
          <w:lang w:val="en-US" w:eastAsia="zh-CN" w:bidi="ar-SA"/>
        </w:rPr>
      </w:pPr>
    </w:p>
    <w:p w14:paraId="1EFCF739">
      <w:pPr>
        <w:numPr>
          <w:ilvl w:val="0"/>
          <w:numId w:val="0"/>
        </w:numPr>
        <w:jc w:val="center"/>
        <w:outlineLvl w:val="9"/>
        <w:rPr>
          <w:rFonts w:hint="eastAsia" w:ascii="仿宋_GB2312" w:hAnsi="Calibri" w:eastAsia="仿宋_GB2312" w:cs="Times New Roman"/>
          <w:b w:val="0"/>
          <w:color w:val="auto"/>
          <w:kern w:val="2"/>
          <w:sz w:val="28"/>
          <w:szCs w:val="28"/>
          <w:highlight w:val="none"/>
          <w:lang w:val="en-US" w:eastAsia="zh-CN" w:bidi="ar-SA"/>
        </w:rPr>
      </w:pPr>
    </w:p>
    <w:p w14:paraId="5CB8EC24">
      <w:pPr>
        <w:numPr>
          <w:ilvl w:val="0"/>
          <w:numId w:val="0"/>
        </w:numPr>
        <w:jc w:val="center"/>
        <w:outlineLvl w:val="9"/>
        <w:rPr>
          <w:rFonts w:hint="eastAsia" w:ascii="仿宋_GB2312" w:hAnsi="Calibri" w:eastAsia="仿宋_GB2312" w:cs="Times New Roman"/>
          <w:b w:val="0"/>
          <w:color w:val="auto"/>
          <w:kern w:val="2"/>
          <w:sz w:val="28"/>
          <w:szCs w:val="28"/>
          <w:highlight w:val="none"/>
          <w:lang w:val="en-US" w:eastAsia="zh-CN" w:bidi="ar-SA"/>
        </w:rPr>
      </w:pPr>
      <w:r>
        <w:rPr>
          <w:rFonts w:hint="eastAsia" w:ascii="仿宋_GB2312" w:hAnsi="Calibri" w:eastAsia="仿宋_GB2312" w:cs="Times New Roman"/>
          <w:b w:val="0"/>
          <w:color w:val="auto"/>
          <w:kern w:val="2"/>
          <w:sz w:val="28"/>
          <w:szCs w:val="28"/>
          <w:highlight w:val="none"/>
          <w:lang w:val="en-US" w:eastAsia="zh-CN" w:bidi="ar-SA"/>
        </w:rPr>
        <w:t>图</w:t>
      </w:r>
      <w:r>
        <w:rPr>
          <w:rFonts w:hint="eastAsia" w:ascii="仿宋_GB2312" w:eastAsia="仿宋_GB2312" w:cs="Times New Roman"/>
          <w:b w:val="0"/>
          <w:color w:val="auto"/>
          <w:kern w:val="2"/>
          <w:sz w:val="28"/>
          <w:szCs w:val="28"/>
          <w:highlight w:val="none"/>
          <w:lang w:val="en-US" w:eastAsia="zh-CN" w:bidi="ar-SA"/>
        </w:rPr>
        <w:t>2</w:t>
      </w:r>
      <w:r>
        <w:rPr>
          <w:rFonts w:hint="eastAsia" w:ascii="仿宋_GB2312" w:hAnsi="Calibri" w:eastAsia="仿宋_GB2312" w:cs="Times New Roman"/>
          <w:b w:val="0"/>
          <w:color w:val="auto"/>
          <w:kern w:val="2"/>
          <w:sz w:val="28"/>
          <w:szCs w:val="28"/>
          <w:highlight w:val="none"/>
          <w:lang w:val="en-US" w:eastAsia="zh-CN" w:bidi="ar-SA"/>
        </w:rPr>
        <w:t>：“一主题·多重点”思政</w:t>
      </w:r>
      <w:r>
        <w:rPr>
          <w:rFonts w:hint="eastAsia" w:ascii="仿宋_GB2312" w:hAnsi="Calibri" w:eastAsia="仿宋_GB2312" w:cs="Times New Roman"/>
          <w:b w:val="0"/>
          <w:color w:val="auto"/>
          <w:kern w:val="2"/>
          <w:sz w:val="28"/>
          <w:szCs w:val="28"/>
          <w:highlight w:val="none"/>
          <w:lang w:val="en-US" w:eastAsia="zh-Hans" w:bidi="ar-SA"/>
        </w:rPr>
        <w:t>教学</w:t>
      </w:r>
      <w:r>
        <w:rPr>
          <w:rFonts w:hint="eastAsia" w:ascii="仿宋_GB2312" w:hAnsi="Calibri" w:eastAsia="仿宋_GB2312" w:cs="Times New Roman"/>
          <w:b w:val="0"/>
          <w:color w:val="auto"/>
          <w:kern w:val="2"/>
          <w:sz w:val="28"/>
          <w:szCs w:val="28"/>
          <w:highlight w:val="none"/>
          <w:lang w:val="en-US" w:eastAsia="zh-CN" w:bidi="ar-SA"/>
        </w:rPr>
        <w:t>体系</w:t>
      </w:r>
    </w:p>
    <w:p w14:paraId="3BDCB8DB">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（2）推进课程标准运用</w:t>
      </w:r>
    </w:p>
    <w:p w14:paraId="412777D0">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根据专业人才培养要求，科学、规范地修订专业课程标准，根据老年护理专业岗位能力需求，结合学生参加技能比赛和毕业时参加全国护士执业资格考试以及职业技能等级证书考试需要，以培养适应地方经济需求的高素质技术技能人才为总目标，优化课程结构</w:t>
      </w:r>
      <w:r>
        <w:rPr>
          <w:rFonts w:hint="eastAsia" w:ascii="方正仿宋_GB2312" w:hAnsi="方正仿宋_GB2312" w:eastAsia="方正仿宋_GB2312" w:cs="方正仿宋_GB2312"/>
          <w:color w:val="auto"/>
          <w:kern w:val="2"/>
          <w:sz w:val="32"/>
          <w:szCs w:val="32"/>
          <w:highlight w:val="none"/>
          <w:lang w:val="en-US" w:eastAsia="zh-Hans" w:bidi="ar-SA"/>
        </w:rPr>
        <w:t>与</w:t>
      </w:r>
      <w:r>
        <w:rPr>
          <w:rFonts w:hint="eastAsia" w:ascii="方正仿宋_GB2312" w:hAnsi="方正仿宋_GB2312" w:eastAsia="方正仿宋_GB2312" w:cs="方正仿宋_GB2312"/>
          <w:color w:val="auto"/>
          <w:kern w:val="2"/>
          <w:sz w:val="32"/>
          <w:szCs w:val="32"/>
          <w:highlight w:val="none"/>
          <w:lang w:val="en-US" w:eastAsia="zh-CN" w:bidi="ar-SA"/>
        </w:rPr>
        <w:t>内容，规范教学过程，及时将新知识、新技术、新工艺、新规范纳入课程标准，融入教学内容和过程。授课教师要熟知专业课程标准，准确把握课程教学要求，做好课程总体设计和单元设计，合理运用各类教学资源，做好教学组织实施。</w:t>
      </w:r>
    </w:p>
    <w:p w14:paraId="0C597C66">
      <w:pPr>
        <w:pStyle w:val="2"/>
        <w:keepNext w:val="0"/>
        <w:keepLines w:val="0"/>
        <w:pageBreakBefore w:val="0"/>
        <w:widowControl w:val="0"/>
        <w:kinsoku/>
        <w:wordWrap/>
        <w:overflowPunct/>
        <w:topLinePunct w:val="0"/>
        <w:autoSpaceDE/>
        <w:autoSpaceDN/>
        <w:bidi w:val="0"/>
        <w:spacing w:line="360" w:lineRule="auto"/>
        <w:ind w:left="0"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（3）深化“三教”改革</w:t>
      </w:r>
    </w:p>
    <w:p w14:paraId="25F319AD">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将“三教”改革要求纳入课程标准，打造适应项目化、模块化、理实一体化教学需要的教学创新团队；健全教材选用制度，校企合作开发模块化新型教材，</w:t>
      </w:r>
      <w:r>
        <w:rPr>
          <w:rFonts w:hint="eastAsia" w:ascii="方正仿宋_GB2312" w:hAnsi="方正仿宋_GB2312" w:eastAsia="方正仿宋_GB2312" w:cs="方正仿宋_GB2312"/>
          <w:color w:val="auto"/>
          <w:kern w:val="2"/>
          <w:sz w:val="32"/>
          <w:szCs w:val="32"/>
          <w:highlight w:val="none"/>
          <w:lang w:val="en-US" w:eastAsia="zh-Hans" w:bidi="ar-SA"/>
        </w:rPr>
        <w:t>根据专业特色</w:t>
      </w:r>
      <w:r>
        <w:rPr>
          <w:rFonts w:hint="eastAsia" w:ascii="方正仿宋_GB2312" w:hAnsi="方正仿宋_GB2312" w:eastAsia="方正仿宋_GB2312" w:cs="方正仿宋_GB2312"/>
          <w:color w:val="auto"/>
          <w:kern w:val="2"/>
          <w:sz w:val="32"/>
          <w:szCs w:val="32"/>
          <w:highlight w:val="none"/>
          <w:lang w:val="en-US" w:eastAsia="zh-CN" w:bidi="ar-SA"/>
        </w:rPr>
        <w:t>普及项目式教学、情境式教学、模块化教学等教学方式，广泛运用启发式、探究式、讨论式等教学方法，推广翻转课堂、混合式教学、理实一体教学等新型教学模式，推动课堂教学革命。</w:t>
      </w:r>
    </w:p>
    <w:p w14:paraId="5B3FDC6F">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注重团队建设。重点围绕师德师风、“三全育人”、教学标准、职业技能等级标准、课程体系重构、课程开发技术、模块化教学设计实施等内容，通过参加技能培训、兼职锻炼、技术创新等，着重打造徳技双馨、专兼结合、创新协作、结构合理的教学创新团队。</w:t>
      </w:r>
    </w:p>
    <w:p w14:paraId="171982D7">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注重教材建设：开发工学结合的新型活页式教材和工作手册式教材，以使用者为核心，围绕教师和学生的个性化需求，并适应职业岗位能力培养和发展的需要，将岗位的典型工作任务转化为相关课程和学习任务，课程学习内容与岗位实践紧密结合；体现岗位的操作规范、流程、标准和反馈，凸显职业教育的职业特征。</w:t>
      </w:r>
    </w:p>
    <w:p w14:paraId="69D74BD4">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以就业为导向，注重专业内涵发展，改革和创新实践教学模式”，实施任务教学。参照行业岗位的能力需求，确定教学内容，进行任务化教学，教师提出教学任务和目标，设置教学情景，学生按照任务要求和工作标准进行自学制定实施方案，通过汇报和交流研讨，促进学生思想碰撞，反思、消化和吸收，固化教学内容；团队成员集体备课、协同教研，分工协作进行模块化教学，不断提升教学质量效果。</w:t>
      </w:r>
    </w:p>
    <w:p w14:paraId="0DB54E31">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（4）提高信息化教学水平</w:t>
      </w:r>
    </w:p>
    <w:p w14:paraId="02068C9E">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适应“互联网+职业教育”新要求，全面提升教师信息技术应用能力，推动大数据、人工智能、虚拟现实等现代信息技术在教育教学中的广泛应用，借助护理专业理虚实为一体的实训平台，积极推动教师角色转变和教育理念、教学观念、教学内容、教学方法以及教学评价等方面的改革，在课程标准中提出信息化教学设计内容。建设智能化教学支持环境和能满足多样化需求的课程资源，创新服务供给模式，服务学生终身学习。</w:t>
      </w:r>
    </w:p>
    <w:p w14:paraId="7155DE0F">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 xml:space="preserve">   （5）教学组织形式的建议</w:t>
      </w:r>
    </w:p>
    <w:p w14:paraId="74CA0E44">
      <w:pPr>
        <w:keepNext w:val="0"/>
        <w:keepLines w:val="0"/>
        <w:pageBreakBefore w:val="0"/>
        <w:widowControl w:val="0"/>
        <w:kinsoku/>
        <w:wordWrap/>
        <w:overflowPunct/>
        <w:topLinePunct w:val="0"/>
        <w:autoSpaceDE/>
        <w:autoSpaceDN/>
        <w:bidi w:val="0"/>
        <w:spacing w:line="360" w:lineRule="auto"/>
        <w:ind w:leftChars="0" w:firstLine="640" w:firstLineChars="200"/>
        <w:jc w:val="left"/>
        <w:textAlignment w:val="auto"/>
        <w:rPr>
          <w:rFonts w:hint="eastAsia" w:ascii="方正仿宋_GB2312" w:hAnsi="方正仿宋_GB2312" w:eastAsia="方正仿宋_GB2312" w:cs="方正仿宋_GB2312"/>
          <w:b w:val="0"/>
          <w:bCs/>
          <w:color w:val="auto"/>
          <w:kern w:val="2"/>
          <w:sz w:val="32"/>
          <w:szCs w:val="32"/>
          <w:highlight w:val="yellow"/>
          <w:u w:val="none"/>
          <w:shd w:val="clear" w:color="auto" w:fill="auto"/>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以培养学生的职业岗位能力和职业素养为目标，遵循学生的认知规律，按照系统化设计的教学思路组织教学，教学组织遵循能力递进、提升素养,并以适应教学内容和特色为原则选择教学模式、授课地点，以胜任“教、学、做”一体教学任务为原则组织教学。</w:t>
      </w:r>
    </w:p>
    <w:p w14:paraId="52A56AC5">
      <w:pPr>
        <w:keepNext w:val="0"/>
        <w:keepLines w:val="0"/>
        <w:pageBreakBefore w:val="0"/>
        <w:widowControl w:val="0"/>
        <w:numPr>
          <w:ilvl w:val="0"/>
          <w:numId w:val="0"/>
        </w:numPr>
        <w:kinsoku/>
        <w:wordWrap/>
        <w:overflowPunct/>
        <w:topLinePunct w:val="0"/>
        <w:autoSpaceDE/>
        <w:autoSpaceDN/>
        <w:bidi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2.实践教学组织</w:t>
      </w:r>
    </w:p>
    <w:p w14:paraId="486DD043">
      <w:pPr>
        <w:pStyle w:val="29"/>
        <w:keepNext w:val="0"/>
        <w:keepLines w:val="0"/>
        <w:pageBreakBefore w:val="0"/>
        <w:widowControl w:val="0"/>
        <w:numPr>
          <w:ilvl w:val="0"/>
          <w:numId w:val="0"/>
        </w:numPr>
        <w:kinsoku/>
        <w:wordWrap/>
        <w:overflowPunct/>
        <w:topLinePunct w:val="0"/>
        <w:autoSpaceDE/>
        <w:autoSpaceDN/>
        <w:bidi w:val="0"/>
        <w:spacing w:line="360" w:lineRule="auto"/>
        <w:ind w:leftChars="0" w:firstLine="640" w:firstLineChars="200"/>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kern w:val="2"/>
          <w:sz w:val="32"/>
          <w:szCs w:val="32"/>
          <w:highlight w:val="none"/>
          <w:lang w:val="en-US" w:eastAsia="zh-CN" w:bidi="ar-SA"/>
        </w:rPr>
        <w:t>在人才培养全过程中，注重实践教学环节的系统化设计，改革实践教学的组织与实施、实践教学方法与手段、考核与评价等，确保人才培养质量能够达到人才培养目标的要求。专业技能培养遵循由初级到高级岗位能力递进的原则进行设计，高度体现实践教学的系统化设计，借助一体化实训基地、校内真实职场环境、校外真实职场环境，实施“课内实训-认知实习-岗位实习-上岗工作”的系统化实践教学过程。</w:t>
      </w:r>
    </w:p>
    <w:p w14:paraId="210BA879">
      <w:pPr>
        <w:keepNext w:val="0"/>
        <w:keepLines w:val="0"/>
        <w:pageBreakBefore w:val="0"/>
        <w:widowControl w:val="0"/>
        <w:numPr>
          <w:ilvl w:val="0"/>
          <w:numId w:val="0"/>
        </w:numPr>
        <w:kinsoku/>
        <w:wordWrap/>
        <w:overflowPunct/>
        <w:topLinePunct w:val="0"/>
        <w:autoSpaceDE/>
        <w:autoSpaceDN/>
        <w:bidi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3.岗位实习过程管理</w:t>
      </w:r>
    </w:p>
    <w:p w14:paraId="411D1588">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实行学院-实习医院双管理制度,双方根据专业人培方案确定了实习岗位、制定实习鉴定手册，明确校内实习带队老师和临床带教老师工作职责，同时在实习鉴定手册中明确了实习管理制度、岗位实习要求、出科考核要求。</w:t>
      </w:r>
    </w:p>
    <w:p w14:paraId="517EB1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（1）实习前准备：在实习前，组织学生学习相关实习管理制度，让学生清楚职责；同期邀请行业专家进校园为学生做实习动员，在讲座中把行业规范和行业规则进行系统宣教，加深学生对实习岗位的认识。</w:t>
      </w:r>
    </w:p>
    <w:p w14:paraId="4B0CE74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2）实习中管理：在岗位实习过程中，按照实习大纲规范实习生轮转科室和轮转时间。在主要的工作岗位安排充足时间，掌握岗位知识和技能，提升职业素养，开展出科考试；学生实习结束时由实习单位进行实习鉴定。实习过程中全面落实学院-实习医院双管理制度，实行线上线下管理模式，严格执行“三期实习检查制度”。实习初期、中期和末期走访实习医院，与实习医院的护理部、科室及实习生展开座谈交流，双向反馈。</w:t>
      </w:r>
    </w:p>
    <w:p w14:paraId="1282FD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4.教学评价和教学考核建议</w:t>
      </w:r>
    </w:p>
    <w:p w14:paraId="317560E8">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CN" w:bidi="ar-SA"/>
        </w:rPr>
      </w:pPr>
      <w:r>
        <w:rPr>
          <w:rFonts w:hint="eastAsia" w:ascii="方正仿宋_GB2312" w:hAnsi="方正仿宋_GB2312" w:eastAsia="方正仿宋_GB2312" w:cs="方正仿宋_GB2312"/>
          <w:color w:val="auto"/>
          <w:kern w:val="2"/>
          <w:sz w:val="32"/>
          <w:szCs w:val="32"/>
          <w:highlight w:val="none"/>
          <w:lang w:val="en-US" w:eastAsia="zh-CN" w:bidi="ar-SA"/>
        </w:rPr>
        <w:t>（1）教学评价建议</w:t>
      </w:r>
    </w:p>
    <w:p w14:paraId="27190799">
      <w:pPr>
        <w:keepNext w:val="0"/>
        <w:keepLines w:val="0"/>
        <w:pageBreakBefore w:val="0"/>
        <w:widowControl w:val="0"/>
        <w:kinsoku/>
        <w:wordWrap/>
        <w:overflowPunct/>
        <w:topLinePunct w:val="0"/>
        <w:autoSpaceDE/>
        <w:autoSpaceDN/>
        <w:bidi w:val="0"/>
        <w:adjustRightInd w:val="0"/>
        <w:snapToGrid w:val="0"/>
        <w:spacing w:line="360" w:lineRule="auto"/>
        <w:ind w:leftChars="0" w:firstLine="640" w:firstLineChars="200"/>
        <w:textAlignment w:val="auto"/>
        <w:rPr>
          <w:rFonts w:hint="eastAsia" w:ascii="方正仿宋_GB2312" w:hAnsi="方正仿宋_GB2312" w:eastAsia="方正仿宋_GB2312" w:cs="方正仿宋_GB2312"/>
          <w:color w:val="auto"/>
          <w:kern w:val="2"/>
          <w:sz w:val="32"/>
          <w:szCs w:val="32"/>
          <w:highlight w:val="none"/>
          <w:lang w:val="en-US" w:eastAsia="zh-Hans" w:bidi="ar-SA"/>
        </w:rPr>
      </w:pPr>
      <w:r>
        <w:rPr>
          <w:rFonts w:hint="eastAsia" w:ascii="方正仿宋_GB2312" w:hAnsi="方正仿宋_GB2312" w:eastAsia="方正仿宋_GB2312" w:cs="方正仿宋_GB2312"/>
          <w:color w:val="auto"/>
          <w:kern w:val="2"/>
          <w:sz w:val="32"/>
          <w:szCs w:val="32"/>
          <w:highlight w:val="none"/>
          <w:lang w:val="en-US" w:eastAsia="zh-Hans" w:bidi="ar-SA"/>
        </w:rPr>
        <w:t>采用</w:t>
      </w:r>
      <w:r>
        <w:rPr>
          <w:rFonts w:hint="eastAsia" w:ascii="方正仿宋_GB2312" w:hAnsi="方正仿宋_GB2312" w:eastAsia="方正仿宋_GB2312" w:cs="方正仿宋_GB2312"/>
          <w:color w:val="auto"/>
          <w:kern w:val="2"/>
          <w:sz w:val="32"/>
          <w:szCs w:val="32"/>
          <w:highlight w:val="none"/>
          <w:lang w:val="en-US" w:eastAsia="zh-CN" w:bidi="ar-SA"/>
        </w:rPr>
        <w:t>“三维度五主体全过程”教学评价体系</w:t>
      </w:r>
      <w:r>
        <w:rPr>
          <w:rFonts w:hint="eastAsia" w:ascii="方正仿宋_GB2312" w:hAnsi="方正仿宋_GB2312" w:eastAsia="方正仿宋_GB2312" w:cs="方正仿宋_GB2312"/>
          <w:color w:val="auto"/>
          <w:kern w:val="2"/>
          <w:sz w:val="32"/>
          <w:szCs w:val="32"/>
          <w:highlight w:val="none"/>
          <w:lang w:val="en-US" w:eastAsia="zh-Hans" w:bidi="ar-SA"/>
        </w:rPr>
        <w:t>，</w:t>
      </w:r>
      <w:r>
        <w:rPr>
          <w:rFonts w:hint="eastAsia" w:ascii="方正仿宋_GB2312" w:hAnsi="方正仿宋_GB2312" w:eastAsia="方正仿宋_GB2312" w:cs="方正仿宋_GB2312"/>
          <w:color w:val="auto"/>
          <w:kern w:val="2"/>
          <w:sz w:val="32"/>
          <w:szCs w:val="32"/>
          <w:highlight w:val="none"/>
          <w:lang w:val="en-US" w:eastAsia="zh-CN" w:bidi="ar-SA"/>
        </w:rPr>
        <w:t>建立毕业生跟踪反馈机制及社会评价机制，</w:t>
      </w:r>
      <w:r>
        <w:rPr>
          <w:rFonts w:hint="eastAsia" w:ascii="方正仿宋_GB2312" w:hAnsi="方正仿宋_GB2312" w:eastAsia="方正仿宋_GB2312" w:cs="方正仿宋_GB2312"/>
          <w:color w:val="auto"/>
          <w:kern w:val="2"/>
          <w:sz w:val="32"/>
          <w:szCs w:val="32"/>
          <w:highlight w:val="none"/>
          <w:lang w:val="en-US" w:eastAsia="zh-Hans" w:bidi="ar-SA"/>
        </w:rPr>
        <w:t>可通过学生评价、学生家长评价、教师评价、用人单位评价、校内及行业督导评价等多元化评价方式</w:t>
      </w:r>
      <w:r>
        <w:rPr>
          <w:rFonts w:hint="eastAsia" w:ascii="方正仿宋_GB2312" w:hAnsi="方正仿宋_GB2312" w:eastAsia="方正仿宋_GB2312" w:cs="方正仿宋_GB2312"/>
          <w:color w:val="auto"/>
          <w:kern w:val="2"/>
          <w:sz w:val="32"/>
          <w:szCs w:val="32"/>
          <w:highlight w:val="none"/>
          <w:lang w:val="en-US" w:eastAsia="zh-CN" w:bidi="ar-SA"/>
        </w:rPr>
        <w:t>对生源情况、在校生学业水平、毕业生就业情况等进行分析，定期评价人才培养质量和培养目标达成情况</w:t>
      </w:r>
      <w:r>
        <w:rPr>
          <w:rFonts w:hint="eastAsia" w:ascii="方正仿宋_GB2312" w:hAnsi="方正仿宋_GB2312" w:eastAsia="方正仿宋_GB2312" w:cs="方正仿宋_GB2312"/>
          <w:color w:val="auto"/>
          <w:kern w:val="2"/>
          <w:sz w:val="32"/>
          <w:szCs w:val="32"/>
          <w:highlight w:val="none"/>
          <w:lang w:val="en-US" w:eastAsia="zh-Hans" w:bidi="ar-SA"/>
        </w:rPr>
        <w:t>。</w:t>
      </w:r>
    </w:p>
    <w:p w14:paraId="3A9C48A0">
      <w:pPr>
        <w:bidi w:val="0"/>
        <w:jc w:val="center"/>
      </w:pPr>
      <w:bookmarkStart w:id="217" w:name="_Toc20642"/>
      <w:r>
        <w:drawing>
          <wp:inline distT="0" distB="0" distL="114300" distR="114300">
            <wp:extent cx="4432935" cy="2322195"/>
            <wp:effectExtent l="0" t="0" r="12065" b="1905"/>
            <wp:docPr id="8" name="图片 12" descr="C:\Users\GJOF\Desktop\人培照片\89895B7D-69CA-40f5-AEAB-3F8F9B87309A.png89895B7D-69CA-40f5-AEAB-3F8F9B873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C:\Users\GJOF\Desktop\人培照片\89895B7D-69CA-40f5-AEAB-3F8F9B87309A.png89895B7D-69CA-40f5-AEAB-3F8F9B87309A"/>
                    <pic:cNvPicPr>
                      <a:picLocks noChangeAspect="1"/>
                    </pic:cNvPicPr>
                  </pic:nvPicPr>
                  <pic:blipFill>
                    <a:blip r:embed="rId13"/>
                    <a:srcRect/>
                    <a:stretch>
                      <a:fillRect/>
                    </a:stretch>
                  </pic:blipFill>
                  <pic:spPr>
                    <a:xfrm>
                      <a:off x="0" y="0"/>
                      <a:ext cx="4432935" cy="2322195"/>
                    </a:xfrm>
                    <a:prstGeom prst="rect">
                      <a:avLst/>
                    </a:prstGeom>
                  </pic:spPr>
                </pic:pic>
              </a:graphicData>
            </a:graphic>
          </wp:inline>
        </w:drawing>
      </w:r>
      <w:bookmarkEnd w:id="217"/>
    </w:p>
    <w:p w14:paraId="2770E110">
      <w:pPr>
        <w:adjustRightInd w:val="0"/>
        <w:snapToGrid w:val="0"/>
        <w:spacing w:line="360" w:lineRule="auto"/>
        <w:ind w:firstLine="560" w:firstLineChars="200"/>
        <w:jc w:val="center"/>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28"/>
          <w:szCs w:val="28"/>
          <w:highlight w:val="none"/>
          <w:lang w:val="en-US" w:eastAsia="zh-CN" w:bidi="ar-SA"/>
        </w:rPr>
        <w:t>图3：“三维度五主体全过程”教学评价体系</w:t>
      </w:r>
    </w:p>
    <w:p w14:paraId="43BE88F4">
      <w:pPr>
        <w:adjustRightInd w:val="0"/>
        <w:snapToGrid w:val="0"/>
        <w:spacing w:line="360" w:lineRule="auto"/>
        <w:ind w:firstLine="640" w:firstLineChars="200"/>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（2）教学考核建议</w:t>
      </w:r>
    </w:p>
    <w:p w14:paraId="466C699F">
      <w:pPr>
        <w:adjustRightInd w:val="0"/>
        <w:snapToGrid w:val="0"/>
        <w:spacing w:line="360" w:lineRule="auto"/>
        <w:ind w:firstLine="640" w:firstLineChars="200"/>
        <w:rPr>
          <w:rFonts w:hint="eastAsia" w:ascii="仿宋_GB2312" w:hAnsi="Calibri" w:eastAsia="仿宋_GB2312" w:cs="Times New Roman"/>
          <w:color w:val="auto"/>
          <w:kern w:val="2"/>
          <w:sz w:val="32"/>
          <w:szCs w:val="32"/>
          <w:highlight w:val="none"/>
          <w:lang w:val="en-US" w:eastAsia="zh-Hans" w:bidi="ar-SA"/>
        </w:rPr>
      </w:pPr>
      <w:bookmarkStart w:id="218" w:name="_Toc29974"/>
      <w:bookmarkStart w:id="219" w:name="_Toc9204"/>
      <w:r>
        <w:rPr>
          <w:rFonts w:hint="eastAsia" w:ascii="仿宋_GB2312" w:hAnsi="Calibri" w:eastAsia="仿宋_GB2312" w:cs="Times New Roman"/>
          <w:color w:val="auto"/>
          <w:kern w:val="2"/>
          <w:sz w:val="32"/>
          <w:szCs w:val="32"/>
          <w:highlight w:val="none"/>
          <w:lang w:val="en-US" w:eastAsia="zh-Hans" w:bidi="ar-SA"/>
        </w:rPr>
        <w:t>根据人才培养模式的特点，本专业课程均采用过程性考核与终结性考核、线上考核与线下考核相结合的方式对教学效果进行考核</w:t>
      </w:r>
      <w:r>
        <w:rPr>
          <w:rFonts w:hint="eastAsia" w:ascii="仿宋_GB2312" w:hAnsi="Calibri" w:eastAsia="仿宋_GB2312" w:cs="Times New Roman"/>
          <w:color w:val="auto"/>
          <w:kern w:val="2"/>
          <w:sz w:val="32"/>
          <w:szCs w:val="32"/>
          <w:highlight w:val="none"/>
          <w:lang w:val="en-US" w:eastAsia="zh-CN" w:bidi="ar-SA"/>
        </w:rPr>
        <w:t>。</w:t>
      </w:r>
      <w:r>
        <w:rPr>
          <w:rFonts w:hint="eastAsia" w:ascii="仿宋_GB2312" w:hAnsi="Calibri" w:eastAsia="仿宋_GB2312" w:cs="Times New Roman"/>
          <w:color w:val="auto"/>
          <w:kern w:val="2"/>
          <w:sz w:val="32"/>
          <w:szCs w:val="32"/>
          <w:highlight w:val="none"/>
          <w:lang w:val="en-US" w:eastAsia="zh-Hans" w:bidi="ar-SA"/>
        </w:rPr>
        <w:t>过程性考核，采取多种形式的考核方法</w:t>
      </w:r>
      <w:r>
        <w:rPr>
          <w:rFonts w:hint="eastAsia" w:ascii="仿宋_GB2312" w:hAnsi="Calibri" w:eastAsia="仿宋_GB2312" w:cs="Times New Roman"/>
          <w:color w:val="auto"/>
          <w:kern w:val="2"/>
          <w:sz w:val="32"/>
          <w:szCs w:val="32"/>
          <w:highlight w:val="none"/>
          <w:lang w:val="en-US" w:eastAsia="zh-CN" w:bidi="ar-SA"/>
        </w:rPr>
        <w:t>来检验学生，</w:t>
      </w:r>
      <w:r>
        <w:rPr>
          <w:rFonts w:hint="eastAsia" w:ascii="仿宋_GB2312" w:hAnsi="Calibri" w:eastAsia="仿宋_GB2312" w:cs="Times New Roman"/>
          <w:color w:val="auto"/>
          <w:kern w:val="2"/>
          <w:sz w:val="32"/>
          <w:szCs w:val="32"/>
          <w:highlight w:val="none"/>
          <w:lang w:val="en-US" w:eastAsia="zh-Hans" w:bidi="ar-SA"/>
        </w:rPr>
        <w:t>主要评价学生的课堂学习及项目完成情况，课业成果以及技能、素质等方面。终结性考核，每学期期末组织集中性、综合性考试</w:t>
      </w:r>
      <w:r>
        <w:rPr>
          <w:rFonts w:hint="eastAsia" w:ascii="仿宋_GB2312" w:hAnsi="Calibri" w:eastAsia="仿宋_GB2312" w:cs="Times New Roman"/>
          <w:color w:val="auto"/>
          <w:kern w:val="2"/>
          <w:sz w:val="32"/>
          <w:szCs w:val="32"/>
          <w:highlight w:val="none"/>
          <w:lang w:val="en-US" w:eastAsia="zh-CN" w:bidi="ar-SA"/>
        </w:rPr>
        <w:t>，</w:t>
      </w:r>
      <w:r>
        <w:rPr>
          <w:rFonts w:hint="eastAsia" w:ascii="仿宋_GB2312" w:hAnsi="Calibri" w:eastAsia="仿宋_GB2312" w:cs="Times New Roman"/>
          <w:color w:val="auto"/>
          <w:kern w:val="2"/>
          <w:sz w:val="32"/>
          <w:szCs w:val="32"/>
          <w:highlight w:val="none"/>
          <w:lang w:val="en-US" w:eastAsia="zh-Hans" w:bidi="ar-SA"/>
        </w:rPr>
        <w:t>主要考核学生知识掌握情况及分析问题、解决问题的能力。</w:t>
      </w:r>
    </w:p>
    <w:p w14:paraId="787C7C3C">
      <w:pPr>
        <w:adjustRightInd w:val="0"/>
        <w:snapToGrid w:val="0"/>
        <w:spacing w:line="360" w:lineRule="auto"/>
        <w:ind w:firstLine="640" w:firstLineChars="200"/>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专业核心课程、能力拓展课程及部分公共基础课程，积极探索增值评价。鼓励学生建立学习档案，通过有目的地收集学生学习参与、努力、进步和学习成果证明，实现考核主体多元化（学生自评、小组互评、教师评价、专家评价等）和考核方式多元化（小论文、研究报告、实践总结、学习视频、获奖证书等）</w:t>
      </w:r>
      <w:r>
        <w:rPr>
          <w:rFonts w:hint="eastAsia" w:ascii="仿宋_GB2312" w:hAnsi="Calibri" w:eastAsia="仿宋_GB2312" w:cs="Times New Roman"/>
          <w:color w:val="auto"/>
          <w:kern w:val="2"/>
          <w:sz w:val="32"/>
          <w:szCs w:val="32"/>
          <w:highlight w:val="none"/>
          <w:lang w:val="en-US" w:eastAsia="zh-Hans" w:bidi="ar-SA"/>
        </w:rPr>
        <w:t>。</w:t>
      </w:r>
    </w:p>
    <w:p w14:paraId="4F83D922">
      <w:pPr>
        <w:pStyle w:val="4"/>
        <w:bidi w:val="0"/>
        <w:rPr>
          <w:color w:val="auto"/>
          <w:highlight w:val="none"/>
        </w:rPr>
      </w:pPr>
      <w:bookmarkStart w:id="220" w:name="_Toc10494"/>
      <w:bookmarkStart w:id="221" w:name="_Toc22164"/>
      <w:r>
        <w:rPr>
          <w:rFonts w:hint="eastAsia"/>
          <w:color w:val="auto"/>
          <w:highlight w:val="none"/>
        </w:rPr>
        <w:t>（五）质量管理</w:t>
      </w:r>
      <w:bookmarkEnd w:id="218"/>
      <w:bookmarkEnd w:id="219"/>
      <w:bookmarkEnd w:id="220"/>
      <w:bookmarkEnd w:id="221"/>
    </w:p>
    <w:p w14:paraId="4D647F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1.内部质量管理体系建设</w:t>
      </w:r>
    </w:p>
    <w:p w14:paraId="00986B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以成果产出为导向、以学生为中心、以持续改进为原则、以理论基础为依据，构建本专业“五位一体”评价模式，包括院部评价、督导评价、领导评课、同行评价和学生评价。评价的主要内容有教学规范评价、教学效果排序和文字评价。通过对各方评价数据进行综合分析，为本专业人事考核、教师能力提升、课程建设和专业发展提供数据支持，确定改进方向，从而全方位保证内部教学质量和师资力量稳步提升。</w:t>
      </w:r>
    </w:p>
    <w:p w14:paraId="1A9653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仿宋_GB2312" w:hAnsi="Calibri" w:eastAsia="仿宋_GB2312" w:cs="Times New Roman"/>
          <w:b w:val="0"/>
          <w:color w:val="auto"/>
          <w:kern w:val="2"/>
          <w:sz w:val="28"/>
          <w:szCs w:val="28"/>
          <w:highlight w:val="none"/>
          <w:lang w:val="en-US" w:eastAsia="zh-CN" w:bidi="ar-SA"/>
        </w:rPr>
      </w:pPr>
      <w:r>
        <w:rPr>
          <w:color w:val="auto"/>
        </w:rPr>
        <w:drawing>
          <wp:anchor distT="0" distB="0" distL="114300" distR="114300" simplePos="0" relativeHeight="251667456" behindDoc="0" locked="0" layoutInCell="1" allowOverlap="1">
            <wp:simplePos x="0" y="0"/>
            <wp:positionH relativeFrom="column">
              <wp:posOffset>0</wp:posOffset>
            </wp:positionH>
            <wp:positionV relativeFrom="paragraph">
              <wp:posOffset>2540</wp:posOffset>
            </wp:positionV>
            <wp:extent cx="5273675" cy="3277870"/>
            <wp:effectExtent l="0" t="0" r="9525" b="1143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73675" cy="3277870"/>
                    </a:xfrm>
                    <a:prstGeom prst="rect">
                      <a:avLst/>
                    </a:prstGeom>
                    <a:noFill/>
                    <a:ln>
                      <a:noFill/>
                    </a:ln>
                  </pic:spPr>
                </pic:pic>
              </a:graphicData>
            </a:graphic>
          </wp:anchor>
        </w:drawing>
      </w:r>
      <w:r>
        <w:rPr>
          <w:rFonts w:hint="eastAsia"/>
          <w:color w:val="auto"/>
          <w:sz w:val="28"/>
          <w:szCs w:val="36"/>
          <w:highlight w:val="none"/>
          <w:lang w:val="en-US" w:eastAsia="zh-CN"/>
        </w:rPr>
        <w:t xml:space="preserve">                 </w:t>
      </w:r>
      <w:r>
        <w:rPr>
          <w:rFonts w:hint="eastAsia"/>
          <w:color w:val="auto"/>
          <w:sz w:val="28"/>
          <w:szCs w:val="28"/>
          <w:highlight w:val="none"/>
          <w:lang w:val="en-US" w:eastAsia="zh-CN"/>
        </w:rPr>
        <w:t xml:space="preserve"> </w:t>
      </w:r>
      <w:r>
        <w:rPr>
          <w:rFonts w:hint="eastAsia" w:ascii="仿宋_GB2312" w:hAnsi="Calibri" w:eastAsia="仿宋_GB2312" w:cs="Times New Roman"/>
          <w:b w:val="0"/>
          <w:color w:val="auto"/>
          <w:kern w:val="2"/>
          <w:sz w:val="28"/>
          <w:szCs w:val="28"/>
          <w:highlight w:val="none"/>
          <w:lang w:val="en-US" w:eastAsia="zh-CN" w:bidi="ar-SA"/>
        </w:rPr>
        <w:t>图</w:t>
      </w:r>
      <w:r>
        <w:rPr>
          <w:rFonts w:hint="eastAsia" w:ascii="仿宋_GB2312" w:eastAsia="仿宋_GB2312" w:cs="Times New Roman"/>
          <w:b w:val="0"/>
          <w:color w:val="auto"/>
          <w:kern w:val="2"/>
          <w:sz w:val="28"/>
          <w:szCs w:val="28"/>
          <w:highlight w:val="none"/>
          <w:lang w:val="en-US" w:eastAsia="zh-CN" w:bidi="ar-SA"/>
        </w:rPr>
        <w:t>4</w:t>
      </w:r>
      <w:r>
        <w:rPr>
          <w:rFonts w:hint="eastAsia" w:ascii="仿宋_GB2312" w:hAnsi="Calibri" w:eastAsia="仿宋_GB2312" w:cs="Times New Roman"/>
          <w:b w:val="0"/>
          <w:color w:val="auto"/>
          <w:kern w:val="2"/>
          <w:sz w:val="28"/>
          <w:szCs w:val="28"/>
          <w:highlight w:val="none"/>
          <w:lang w:val="en-US" w:eastAsia="zh-CN" w:bidi="ar-SA"/>
        </w:rPr>
        <w:t>：内部质量管理体系</w:t>
      </w:r>
    </w:p>
    <w:p w14:paraId="77BB5D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2.加强教学质量监控体系建设</w:t>
      </w:r>
    </w:p>
    <w:p w14:paraId="1A1077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Calibri" w:eastAsia="仿宋_GB2312" w:cs="Times New Roman"/>
          <w:color w:val="auto"/>
          <w:kern w:val="2"/>
          <w:sz w:val="32"/>
          <w:szCs w:val="32"/>
          <w:highlight w:val="none"/>
          <w:lang w:val="en-US" w:eastAsia="zh-CN" w:bidi="ar-SA"/>
        </w:rPr>
      </w:pPr>
      <w:r>
        <w:rPr>
          <w:sz w:val="32"/>
        </w:rPr>
        <w:drawing>
          <wp:anchor distT="0" distB="0" distL="114300" distR="114300" simplePos="0" relativeHeight="251665408" behindDoc="0" locked="0" layoutInCell="1" allowOverlap="1">
            <wp:simplePos x="0" y="0"/>
            <wp:positionH relativeFrom="column">
              <wp:posOffset>13335</wp:posOffset>
            </wp:positionH>
            <wp:positionV relativeFrom="paragraph">
              <wp:posOffset>1517015</wp:posOffset>
            </wp:positionV>
            <wp:extent cx="5273040" cy="1972945"/>
            <wp:effectExtent l="0" t="0" r="10160" b="8255"/>
            <wp:wrapNone/>
            <wp:docPr id="51" name="图片 1" descr="1661270353740_C9D1C5F5-4DCD-47c3-A260-28642242B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1661270353740_C9D1C5F5-4DCD-47c3-A260-28642242BE1D"/>
                    <pic:cNvPicPr>
                      <a:picLocks noChangeAspect="1"/>
                    </pic:cNvPicPr>
                  </pic:nvPicPr>
                  <pic:blipFill>
                    <a:blip r:embed="rId15"/>
                    <a:stretch>
                      <a:fillRect/>
                    </a:stretch>
                  </pic:blipFill>
                  <pic:spPr>
                    <a:xfrm>
                      <a:off x="1202055" y="7367270"/>
                      <a:ext cx="5273040" cy="1972945"/>
                    </a:xfrm>
                    <a:prstGeom prst="rect">
                      <a:avLst/>
                    </a:prstGeom>
                  </pic:spPr>
                </pic:pic>
              </a:graphicData>
            </a:graphic>
          </wp:anchor>
        </w:drawing>
      </w:r>
      <w:r>
        <w:rPr>
          <w:rFonts w:hint="eastAsia" w:ascii="仿宋_GB2312" w:hAnsi="Calibri" w:eastAsia="仿宋_GB2312" w:cs="Times New Roman"/>
          <w:color w:val="auto"/>
          <w:kern w:val="2"/>
          <w:sz w:val="32"/>
          <w:szCs w:val="32"/>
          <w:highlight w:val="none"/>
          <w:lang w:val="en-US" w:eastAsia="zh-CN" w:bidi="ar-SA"/>
        </w:rPr>
        <w:t>（1）实施“教学三期、五位一体”教学检查。在每个</w:t>
      </w:r>
      <w:r>
        <w:drawing>
          <wp:anchor distT="0" distB="0" distL="114300" distR="114300" simplePos="0" relativeHeight="251672576" behindDoc="0" locked="0" layoutInCell="1" allowOverlap="1">
            <wp:simplePos x="0" y="0"/>
            <wp:positionH relativeFrom="column">
              <wp:posOffset>31750</wp:posOffset>
            </wp:positionH>
            <wp:positionV relativeFrom="paragraph">
              <wp:posOffset>1125855</wp:posOffset>
            </wp:positionV>
            <wp:extent cx="5269230" cy="1895475"/>
            <wp:effectExtent l="0" t="0" r="7620" b="952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5269230" cy="1895475"/>
                    </a:xfrm>
                    <a:prstGeom prst="rect">
                      <a:avLst/>
                    </a:prstGeom>
                    <a:noFill/>
                    <a:ln>
                      <a:noFill/>
                    </a:ln>
                  </pic:spPr>
                </pic:pic>
              </a:graphicData>
            </a:graphic>
          </wp:anchor>
        </w:drawing>
      </w:r>
      <w:r>
        <w:rPr>
          <w:rFonts w:hint="eastAsia" w:ascii="仿宋_GB2312" w:hAnsi="Calibri" w:eastAsia="仿宋_GB2312" w:cs="Times New Roman"/>
          <w:color w:val="auto"/>
          <w:kern w:val="2"/>
          <w:sz w:val="32"/>
          <w:szCs w:val="32"/>
          <w:highlight w:val="none"/>
          <w:lang w:val="en-US" w:eastAsia="zh-CN" w:bidi="ar-SA"/>
        </w:rPr>
        <w:t>学期的期初、期中、期末对人才培养方案、课程标准、授课计划、教案、教室日志“五合一”进行检查、控制和指导教学各环节规范运行。</w:t>
      </w:r>
    </w:p>
    <w:p w14:paraId="746B72E0">
      <w:pPr>
        <w:pStyle w:val="2"/>
        <w:rPr>
          <w:rFonts w:hint="eastAsia"/>
          <w:color w:val="auto"/>
          <w:lang w:val="en-US" w:eastAsia="zh-CN"/>
        </w:rPr>
      </w:pPr>
    </w:p>
    <w:p w14:paraId="525D1CDC">
      <w:pPr>
        <w:bidi w:val="0"/>
        <w:rPr>
          <w:rFonts w:hint="eastAsia"/>
          <w:lang w:val="en-US" w:eastAsia="zh-CN"/>
        </w:rPr>
      </w:pPr>
    </w:p>
    <w:p w14:paraId="542FC325">
      <w:pPr>
        <w:rPr>
          <w:rFonts w:hint="eastAsia" w:ascii="仿宋_GB2312" w:hAnsi="Calibri" w:eastAsia="仿宋_GB2312" w:cs="Times New Roman"/>
          <w:color w:val="auto"/>
          <w:kern w:val="2"/>
          <w:sz w:val="32"/>
          <w:szCs w:val="32"/>
          <w:highlight w:val="none"/>
          <w:lang w:val="en-US" w:eastAsia="zh-CN" w:bidi="ar-SA"/>
        </w:rPr>
      </w:pPr>
    </w:p>
    <w:p w14:paraId="10796794">
      <w:pPr>
        <w:pStyle w:val="2"/>
        <w:rPr>
          <w:rFonts w:hint="eastAsia" w:ascii="仿宋_GB2312" w:hAnsi="Calibri" w:eastAsia="仿宋_GB2312" w:cs="Times New Roman"/>
          <w:color w:val="auto"/>
          <w:kern w:val="2"/>
          <w:sz w:val="32"/>
          <w:szCs w:val="32"/>
          <w:highlight w:val="none"/>
          <w:lang w:val="en-US" w:eastAsia="zh-CN" w:bidi="ar-SA"/>
        </w:rPr>
      </w:pPr>
    </w:p>
    <w:p w14:paraId="2F2F9F5D">
      <w:pPr>
        <w:rPr>
          <w:rFonts w:hint="eastAsia" w:ascii="仿宋_GB2312" w:hAnsi="Calibri" w:eastAsia="仿宋_GB2312" w:cs="Times New Roman"/>
          <w:color w:val="auto"/>
          <w:kern w:val="2"/>
          <w:sz w:val="32"/>
          <w:szCs w:val="32"/>
          <w:highlight w:val="none"/>
          <w:lang w:val="en-US" w:eastAsia="zh-CN" w:bidi="ar-SA"/>
        </w:rPr>
      </w:pPr>
    </w:p>
    <w:p w14:paraId="7E8976C0">
      <w:pPr>
        <w:rPr>
          <w:rFonts w:hint="eastAsia"/>
          <w:color w:val="auto"/>
          <w:highlight w:val="none"/>
          <w:lang w:val="en-US" w:eastAsia="zh-CN"/>
        </w:rPr>
      </w:pPr>
    </w:p>
    <w:p w14:paraId="12270FFE">
      <w:pPr>
        <w:numPr>
          <w:ilvl w:val="0"/>
          <w:numId w:val="0"/>
        </w:numPr>
        <w:jc w:val="center"/>
        <w:rPr>
          <w:rFonts w:hint="default" w:ascii="仿宋_GB2312" w:hAnsi="Calibri" w:eastAsia="仿宋_GB2312" w:cs="Times New Roman"/>
          <w:b w:val="0"/>
          <w:color w:val="auto"/>
          <w:kern w:val="2"/>
          <w:sz w:val="28"/>
          <w:szCs w:val="28"/>
          <w:highlight w:val="none"/>
          <w:lang w:val="en-US" w:eastAsia="zh-CN" w:bidi="ar-SA"/>
        </w:rPr>
      </w:pPr>
      <w:r>
        <w:rPr>
          <w:rFonts w:hint="eastAsia" w:ascii="仿宋_GB2312" w:hAnsi="Calibri" w:eastAsia="仿宋_GB2312" w:cs="Times New Roman"/>
          <w:b w:val="0"/>
          <w:color w:val="auto"/>
          <w:kern w:val="2"/>
          <w:sz w:val="28"/>
          <w:szCs w:val="28"/>
          <w:highlight w:val="none"/>
          <w:lang w:val="en-US" w:eastAsia="zh-CN" w:bidi="ar-SA"/>
        </w:rPr>
        <w:t>图</w:t>
      </w:r>
      <w:r>
        <w:rPr>
          <w:rFonts w:hint="eastAsia" w:ascii="仿宋_GB2312" w:eastAsia="仿宋_GB2312" w:cs="Times New Roman"/>
          <w:b w:val="0"/>
          <w:color w:val="auto"/>
          <w:kern w:val="2"/>
          <w:sz w:val="28"/>
          <w:szCs w:val="28"/>
          <w:highlight w:val="none"/>
          <w:lang w:val="en-US" w:eastAsia="zh-CN" w:bidi="ar-SA"/>
        </w:rPr>
        <w:t>5</w:t>
      </w:r>
      <w:r>
        <w:rPr>
          <w:rFonts w:hint="eastAsia" w:ascii="仿宋_GB2312" w:hAnsi="Calibri" w:eastAsia="仿宋_GB2312" w:cs="Times New Roman"/>
          <w:b w:val="0"/>
          <w:color w:val="auto"/>
          <w:kern w:val="2"/>
          <w:sz w:val="28"/>
          <w:szCs w:val="28"/>
          <w:highlight w:val="none"/>
          <w:lang w:val="en-US" w:eastAsia="zh-CN" w:bidi="ar-SA"/>
        </w:rPr>
        <w:t>：“教学三期、五位一体”教学检查制度</w:t>
      </w:r>
    </w:p>
    <w:p w14:paraId="1C9B88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_GB2312" w:hAnsi="Calibri" w:eastAsia="仿宋_GB2312" w:cs="Times New Roman"/>
          <w:color w:val="auto"/>
          <w:kern w:val="2"/>
          <w:sz w:val="32"/>
          <w:szCs w:val="32"/>
          <w:highlight w:val="none"/>
          <w:lang w:val="en-US" w:eastAsia="zh-CN" w:bidi="ar-SA"/>
        </w:rPr>
      </w:pPr>
      <w:r>
        <w:rPr>
          <w:rFonts w:hint="eastAsia"/>
          <w:color w:val="auto"/>
          <w:sz w:val="28"/>
          <w:szCs w:val="36"/>
          <w:highlight w:val="none"/>
          <w:lang w:val="en-US" w:eastAsia="zh-CN"/>
        </w:rPr>
        <w:t xml:space="preserve"> </w:t>
      </w:r>
      <w:r>
        <w:rPr>
          <w:rFonts w:hint="eastAsia" w:ascii="仿宋_GB2312" w:hAnsi="Calibri" w:eastAsia="仿宋_GB2312" w:cs="Times New Roman"/>
          <w:color w:val="auto"/>
          <w:kern w:val="2"/>
          <w:sz w:val="32"/>
          <w:szCs w:val="32"/>
          <w:highlight w:val="none"/>
          <w:lang w:val="en-US" w:eastAsia="zh-CN" w:bidi="ar-SA"/>
        </w:rPr>
        <w:t xml:space="preserve">   （2）</w:t>
      </w:r>
      <w:r>
        <w:rPr>
          <w:rFonts w:hint="eastAsia" w:ascii="仿宋_GB2312" w:eastAsia="仿宋_GB2312" w:cs="Times New Roman"/>
          <w:color w:val="auto"/>
          <w:kern w:val="2"/>
          <w:sz w:val="32"/>
          <w:szCs w:val="32"/>
          <w:highlight w:val="none"/>
          <w:lang w:val="en-US" w:eastAsia="zh-CN" w:bidi="ar-SA"/>
        </w:rPr>
        <w:t>建立五</w:t>
      </w:r>
      <w:r>
        <w:rPr>
          <w:rFonts w:hint="eastAsia" w:ascii="仿宋_GB2312" w:hAnsi="Calibri" w:eastAsia="仿宋_GB2312" w:cs="Times New Roman"/>
          <w:color w:val="auto"/>
          <w:kern w:val="2"/>
          <w:sz w:val="32"/>
          <w:szCs w:val="32"/>
          <w:highlight w:val="none"/>
          <w:lang w:val="en-US" w:eastAsia="zh-CN" w:bidi="ar-SA"/>
        </w:rPr>
        <w:t>级听</w:t>
      </w:r>
      <w:r>
        <w:rPr>
          <w:rFonts w:hint="eastAsia" w:ascii="仿宋_GB2312" w:eastAsia="仿宋_GB2312" w:cs="Times New Roman"/>
          <w:color w:val="auto"/>
          <w:kern w:val="2"/>
          <w:sz w:val="32"/>
          <w:szCs w:val="32"/>
          <w:highlight w:val="none"/>
          <w:lang w:val="en-US" w:eastAsia="zh-CN" w:bidi="ar-SA"/>
        </w:rPr>
        <w:t>评</w:t>
      </w:r>
      <w:r>
        <w:rPr>
          <w:rFonts w:hint="eastAsia" w:ascii="仿宋_GB2312" w:hAnsi="Calibri" w:eastAsia="仿宋_GB2312" w:cs="Times New Roman"/>
          <w:color w:val="auto"/>
          <w:kern w:val="2"/>
          <w:sz w:val="32"/>
          <w:szCs w:val="32"/>
          <w:highlight w:val="none"/>
          <w:lang w:val="en-US" w:eastAsia="zh-CN" w:bidi="ar-SA"/>
        </w:rPr>
        <w:t>课制度。主要是由“院领导班子成员+</w:t>
      </w:r>
      <w:r>
        <w:rPr>
          <w:rFonts w:hint="eastAsia" w:ascii="仿宋_GB2312" w:eastAsia="仿宋_GB2312" w:cs="Times New Roman"/>
          <w:color w:val="auto"/>
          <w:kern w:val="2"/>
          <w:sz w:val="32"/>
          <w:szCs w:val="32"/>
          <w:highlight w:val="none"/>
          <w:lang w:val="en-US" w:eastAsia="zh-CN" w:bidi="ar-SA"/>
        </w:rPr>
        <w:t>二级领导</w:t>
      </w:r>
      <w:r>
        <w:rPr>
          <w:rFonts w:hint="eastAsia" w:ascii="仿宋_GB2312" w:hAnsi="Calibri" w:eastAsia="仿宋_GB2312" w:cs="Times New Roman"/>
          <w:color w:val="auto"/>
          <w:kern w:val="2"/>
          <w:sz w:val="32"/>
          <w:szCs w:val="32"/>
          <w:highlight w:val="none"/>
          <w:lang w:val="en-US" w:eastAsia="zh-CN" w:bidi="ar-SA"/>
        </w:rPr>
        <w:t>+</w:t>
      </w:r>
      <w:r>
        <w:rPr>
          <w:rFonts w:hint="eastAsia" w:ascii="仿宋_GB2312" w:eastAsia="仿宋_GB2312" w:cs="Times New Roman"/>
          <w:color w:val="auto"/>
          <w:kern w:val="2"/>
          <w:sz w:val="32"/>
          <w:szCs w:val="32"/>
          <w:highlight w:val="none"/>
          <w:lang w:val="en-US" w:eastAsia="zh-CN" w:bidi="ar-SA"/>
        </w:rPr>
        <w:t>督导员+</w:t>
      </w:r>
      <w:r>
        <w:rPr>
          <w:rFonts w:hint="eastAsia" w:ascii="仿宋_GB2312" w:hAnsi="Calibri" w:eastAsia="仿宋_GB2312" w:cs="Times New Roman"/>
          <w:color w:val="auto"/>
          <w:kern w:val="2"/>
          <w:sz w:val="32"/>
          <w:szCs w:val="32"/>
          <w:highlight w:val="none"/>
          <w:lang w:val="en-US" w:eastAsia="zh-CN" w:bidi="ar-SA"/>
        </w:rPr>
        <w:t>专业（教研室）负责人+课程组负责人”形成</w:t>
      </w:r>
      <w:r>
        <w:rPr>
          <w:rFonts w:hint="eastAsia" w:ascii="仿宋_GB2312" w:eastAsia="仿宋_GB2312" w:cs="Times New Roman"/>
          <w:color w:val="auto"/>
          <w:kern w:val="2"/>
          <w:sz w:val="32"/>
          <w:szCs w:val="32"/>
          <w:highlight w:val="none"/>
          <w:lang w:val="en-US" w:eastAsia="zh-CN" w:bidi="ar-SA"/>
        </w:rPr>
        <w:t>五</w:t>
      </w:r>
      <w:r>
        <w:rPr>
          <w:rFonts w:hint="eastAsia" w:ascii="仿宋_GB2312" w:hAnsi="Calibri" w:eastAsia="仿宋_GB2312" w:cs="Times New Roman"/>
          <w:color w:val="auto"/>
          <w:kern w:val="2"/>
          <w:sz w:val="32"/>
          <w:szCs w:val="32"/>
          <w:highlight w:val="none"/>
          <w:lang w:val="en-US" w:eastAsia="zh-CN" w:bidi="ar-SA"/>
        </w:rPr>
        <w:t>级听课机构，建立“巡堂+随机推门”制度，进行听课、评课活动，主要对象是对青年教师、新聘任教师、开展教学改革的教师及实训课教师，推动教师尽快进入角色、教学内涵建设和教学质量提升。</w:t>
      </w:r>
    </w:p>
    <w:p w14:paraId="0BFFC1C7">
      <w:pPr>
        <w:numPr>
          <w:ilvl w:val="0"/>
          <w:numId w:val="0"/>
        </w:numPr>
        <w:rPr>
          <w:color w:val="auto"/>
          <w:highlight w:val="none"/>
        </w:rPr>
      </w:pPr>
    </w:p>
    <w:p w14:paraId="53388E81">
      <w:pPr>
        <w:bidi w:val="0"/>
        <w:jc w:val="center"/>
        <w:rPr>
          <w:rFonts w:hint="eastAsia" w:ascii="仿宋_GB2312" w:hAnsi="Calibri" w:eastAsia="仿宋_GB2312" w:cs="Times New Roman"/>
          <w:b w:val="0"/>
          <w:color w:val="auto"/>
          <w:kern w:val="2"/>
          <w:sz w:val="32"/>
          <w:szCs w:val="32"/>
          <w:highlight w:val="none"/>
          <w:lang w:val="en-US" w:eastAsia="zh-CN" w:bidi="ar-SA"/>
        </w:rPr>
      </w:pPr>
      <w:bookmarkStart w:id="222" w:name="_Toc13722"/>
      <w:bookmarkStart w:id="223" w:name="_Toc2231"/>
      <w:bookmarkStart w:id="224" w:name="_Toc6911"/>
      <w:r>
        <w:rPr>
          <w:color w:val="auto"/>
          <w:highlight w:val="none"/>
        </w:rPr>
        <w:drawing>
          <wp:inline distT="0" distB="0" distL="114300" distR="114300">
            <wp:extent cx="5271135" cy="2098040"/>
            <wp:effectExtent l="0" t="0" r="12065" b="1016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7"/>
                    <a:stretch>
                      <a:fillRect/>
                    </a:stretch>
                  </pic:blipFill>
                  <pic:spPr>
                    <a:xfrm>
                      <a:off x="0" y="0"/>
                      <a:ext cx="5271135" cy="2098040"/>
                    </a:xfrm>
                    <a:prstGeom prst="rect">
                      <a:avLst/>
                    </a:prstGeom>
                    <a:noFill/>
                    <a:ln>
                      <a:noFill/>
                    </a:ln>
                  </pic:spPr>
                </pic:pic>
              </a:graphicData>
            </a:graphic>
          </wp:inline>
        </w:drawing>
      </w:r>
      <w:r>
        <w:rPr>
          <w:rFonts w:hint="eastAsia" w:ascii="仿宋_GB2312" w:hAnsi="Calibri" w:eastAsia="仿宋_GB2312" w:cs="Times New Roman"/>
          <w:b w:val="0"/>
          <w:color w:val="auto"/>
          <w:kern w:val="2"/>
          <w:sz w:val="28"/>
          <w:szCs w:val="28"/>
          <w:highlight w:val="none"/>
          <w:lang w:val="en-US" w:eastAsia="zh-CN" w:bidi="ar-SA"/>
        </w:rPr>
        <w:t>图6：建立五级听评课制度</w:t>
      </w:r>
      <w:bookmarkEnd w:id="222"/>
      <w:bookmarkEnd w:id="223"/>
      <w:bookmarkEnd w:id="224"/>
    </w:p>
    <w:p w14:paraId="793EC88E">
      <w:pPr>
        <w:numPr>
          <w:ilvl w:val="0"/>
          <w:numId w:val="0"/>
        </w:numPr>
        <w:rPr>
          <w:rFonts w:hint="eastAsia"/>
          <w:color w:val="auto"/>
          <w:highlight w:val="none"/>
          <w:lang w:val="en-US" w:eastAsia="zh-CN"/>
        </w:rPr>
      </w:pPr>
    </w:p>
    <w:p w14:paraId="305DA3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（3）坚持教学督导制度。以抽查听评课和教研活动开展情况等形式，督导教学过程，通过意见反馈，肯定成绩，指出不足，提高教师教学质量。</w:t>
      </w:r>
    </w:p>
    <w:p w14:paraId="19178D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（4）发挥网路监控作用。利用教学系统实施教学监控</w:t>
      </w:r>
    </w:p>
    <w:p w14:paraId="64E455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color w:val="auto"/>
          <w:sz w:val="32"/>
          <w:szCs w:val="32"/>
          <w:highlight w:val="none"/>
          <w:lang w:val="en-US" w:eastAsia="zh-CN"/>
        </w:rPr>
      </w:pPr>
      <w:r>
        <w:rPr>
          <w:rFonts w:hint="eastAsia" w:ascii="仿宋_GB2312" w:hAnsi="Calibri" w:eastAsia="仿宋_GB2312" w:cs="Times New Roman"/>
          <w:color w:val="auto"/>
          <w:kern w:val="2"/>
          <w:sz w:val="32"/>
          <w:szCs w:val="32"/>
          <w:highlight w:val="none"/>
          <w:lang w:val="en-US" w:eastAsia="zh-CN" w:bidi="ar-SA"/>
        </w:rPr>
        <w:t>（5）实施师生评教制度。由同行和学生对老师的教学态度、业务水平、教学方法和手段、教学效果在平台上进行评教；将评教结果作为第一手信息，作为教学过程调节、教学内容调整和教师评聘任用的重要依据。</w:t>
      </w:r>
    </w:p>
    <w:p w14:paraId="246B97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3.建立教学诊断和改进体系</w:t>
      </w:r>
    </w:p>
    <w:p w14:paraId="059F8B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通过对接国家战略、产业行业发展、地方产业链现状以及毕业生调查等外部需求，满足学校十四五规划、专业发展规划和学校教师、学生发展等内部需求，建立教学诊断和改进体系。</w:t>
      </w:r>
    </w:p>
    <w:p w14:paraId="66C18C09">
      <w:pPr>
        <w:bidi w:val="0"/>
        <w:jc w:val="center"/>
        <w:rPr>
          <w:rFonts w:hint="eastAsia" w:ascii="仿宋_GB2312" w:hAnsi="Calibri" w:eastAsia="仿宋_GB2312" w:cs="Times New Roman"/>
          <w:color w:val="auto"/>
          <w:kern w:val="2"/>
          <w:sz w:val="28"/>
          <w:szCs w:val="28"/>
          <w:highlight w:val="none"/>
          <w:lang w:val="en-US" w:eastAsia="zh-CN" w:bidi="ar-SA"/>
        </w:rPr>
      </w:pPr>
      <w:r>
        <w:rPr>
          <w:color w:val="auto"/>
          <w:sz w:val="28"/>
          <w:szCs w:val="28"/>
        </w:rPr>
        <w:drawing>
          <wp:anchor distT="0" distB="0" distL="114300" distR="114300" simplePos="0" relativeHeight="251668480" behindDoc="0" locked="0" layoutInCell="1" allowOverlap="1">
            <wp:simplePos x="0" y="0"/>
            <wp:positionH relativeFrom="column">
              <wp:posOffset>63500</wp:posOffset>
            </wp:positionH>
            <wp:positionV relativeFrom="paragraph">
              <wp:posOffset>83820</wp:posOffset>
            </wp:positionV>
            <wp:extent cx="5268595" cy="3019425"/>
            <wp:effectExtent l="0" t="0" r="1905" b="317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68595" cy="3019425"/>
                    </a:xfrm>
                    <a:prstGeom prst="rect">
                      <a:avLst/>
                    </a:prstGeom>
                    <a:noFill/>
                    <a:ln>
                      <a:noFill/>
                    </a:ln>
                  </pic:spPr>
                </pic:pic>
              </a:graphicData>
            </a:graphic>
          </wp:anchor>
        </w:drawing>
      </w:r>
      <w:r>
        <w:rPr>
          <w:rFonts w:hint="eastAsia" w:ascii="仿宋_GB2312" w:hAnsi="Calibri" w:eastAsia="仿宋_GB2312" w:cs="Times New Roman"/>
          <w:color w:val="auto"/>
          <w:kern w:val="2"/>
          <w:sz w:val="28"/>
          <w:szCs w:val="28"/>
          <w:highlight w:val="none"/>
          <w:lang w:val="en-US" w:eastAsia="zh-CN" w:bidi="ar-SA"/>
        </w:rPr>
        <w:t>图7：教学诊断和改进体系</w:t>
      </w:r>
    </w:p>
    <w:p w14:paraId="73F95A45">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外部需求和内部需求共同确定专业培养目标，确定毕业要求，细化毕业要求指标点，构建课程体系，确定课程目标、学生学习达标标准和课堂教学实施目标。教学实施目标指导每次课程教学，通过检验学生学习成果，形成有效反馈机制，指导诊断与改进毕业要求和课堂实施目标，确保学生最终能符合专业培养目标，适应专业和行业发展需要。</w:t>
      </w:r>
    </w:p>
    <w:p w14:paraId="5A52D7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Calibri" w:eastAsia="仿宋_GB2312" w:cs="Times New Roman"/>
          <w:color w:val="auto"/>
          <w:kern w:val="2"/>
          <w:sz w:val="32"/>
          <w:szCs w:val="32"/>
          <w:highlight w:val="none"/>
          <w:lang w:val="en-US" w:eastAsia="zh-CN" w:bidi="ar-SA"/>
        </w:rPr>
      </w:pPr>
      <w:r>
        <w:rPr>
          <w:rFonts w:hint="eastAsia" w:ascii="仿宋_GB2312" w:eastAsia="仿宋_GB2312" w:cs="Times New Roman"/>
          <w:color w:val="auto"/>
          <w:kern w:val="2"/>
          <w:sz w:val="32"/>
          <w:szCs w:val="32"/>
          <w:highlight w:val="none"/>
          <w:lang w:val="en-US" w:eastAsia="zh-CN" w:bidi="ar-SA"/>
        </w:rPr>
        <w:t>4.</w:t>
      </w:r>
      <w:r>
        <w:rPr>
          <w:rFonts w:hint="eastAsia" w:ascii="仿宋_GB2312" w:hAnsi="Calibri" w:eastAsia="仿宋_GB2312" w:cs="Times New Roman"/>
          <w:color w:val="auto"/>
          <w:kern w:val="2"/>
          <w:sz w:val="32"/>
          <w:szCs w:val="32"/>
          <w:highlight w:val="none"/>
          <w:lang w:val="en-US" w:eastAsia="zh-CN" w:bidi="ar-SA"/>
        </w:rPr>
        <w:t>建立毕业生跟踪反馈机制和社会评价机制</w:t>
      </w:r>
    </w:p>
    <w:p w14:paraId="273D42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t>及时了解毕业生的工作情况和在工作中遇到的知识和技术问题，以及对本专业课程设置、教学方法、管理模式等方面提出建议和意见；听取用人单位对我校学生的思想品德、专业知识、技能水平和工作业绩总体评价和满意度以及专业建设、人才培养模式的意见和建议，定期评价人才培养质量和培养目标达成度。</w:t>
      </w:r>
    </w:p>
    <w:p w14:paraId="4BDA896D">
      <w:pPr>
        <w:bidi w:val="0"/>
        <w:rPr>
          <w:rFonts w:hint="eastAsia"/>
          <w:lang w:val="en-US" w:eastAsia="zh-CN"/>
        </w:rPr>
      </w:pPr>
      <w:r>
        <w:rPr>
          <w:rFonts w:hint="eastAsia"/>
          <w:lang w:val="en-US" w:eastAsia="zh-CN"/>
        </w:rPr>
        <w:drawing>
          <wp:inline distT="0" distB="0" distL="114300" distR="114300">
            <wp:extent cx="5238750" cy="3304540"/>
            <wp:effectExtent l="0" t="0" r="6350" b="10160"/>
            <wp:docPr id="35" name="图片 35" descr="D9EF9E22-23A0-4453-9385-0162AB21A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9EF9E22-23A0-4453-9385-0162AB21A8A2"/>
                    <pic:cNvPicPr>
                      <a:picLocks noChangeAspect="1"/>
                    </pic:cNvPicPr>
                  </pic:nvPicPr>
                  <pic:blipFill>
                    <a:blip r:embed="rId19"/>
                    <a:stretch>
                      <a:fillRect/>
                    </a:stretch>
                  </pic:blipFill>
                  <pic:spPr>
                    <a:xfrm>
                      <a:off x="0" y="0"/>
                      <a:ext cx="5238750" cy="3304540"/>
                    </a:xfrm>
                    <a:prstGeom prst="rect">
                      <a:avLst/>
                    </a:prstGeom>
                  </pic:spPr>
                </pic:pic>
              </a:graphicData>
            </a:graphic>
          </wp:inline>
        </w:drawing>
      </w:r>
    </w:p>
    <w:p w14:paraId="37F695C7">
      <w:pPr>
        <w:numPr>
          <w:ilvl w:val="0"/>
          <w:numId w:val="0"/>
        </w:numPr>
        <w:jc w:val="center"/>
        <w:rPr>
          <w:color w:val="auto"/>
          <w:sz w:val="28"/>
          <w:szCs w:val="28"/>
          <w:highlight w:val="none"/>
        </w:rPr>
      </w:pPr>
      <w:r>
        <w:rPr>
          <w:rFonts w:hint="eastAsia" w:ascii="仿宋_GB2312" w:eastAsia="仿宋_GB2312" w:cs="Times New Roman"/>
          <w:color w:val="auto"/>
          <w:kern w:val="2"/>
          <w:sz w:val="28"/>
          <w:szCs w:val="28"/>
          <w:highlight w:val="none"/>
          <w:lang w:val="en-US" w:eastAsia="zh-CN" w:bidi="ar-SA"/>
        </w:rPr>
        <w:t>图8：</w:t>
      </w:r>
      <w:r>
        <w:rPr>
          <w:rFonts w:hint="eastAsia" w:ascii="仿宋_GB2312" w:hAnsi="Calibri" w:eastAsia="仿宋_GB2312" w:cs="Times New Roman"/>
          <w:color w:val="auto"/>
          <w:kern w:val="2"/>
          <w:sz w:val="28"/>
          <w:szCs w:val="28"/>
          <w:highlight w:val="none"/>
          <w:lang w:val="en-US" w:eastAsia="zh-CN" w:bidi="ar-SA"/>
        </w:rPr>
        <w:t>毕业生跟踪反馈机制和社会评价机制</w:t>
      </w:r>
    </w:p>
    <w:p w14:paraId="693647CA">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5.探索增值评价机制</w:t>
      </w:r>
    </w:p>
    <w:p w14:paraId="159291F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通过多种信息化手段，在期初对学生的理论知识、实践能力和综合素质进行评估，以动态发展的眼光关注学生学习过程，期末进行终结性评价，产生期末数据，并与期初数据进行增值比较，用于评估学生质量目标达成度。学生</w:t>
      </w:r>
      <w:r>
        <w:rPr>
          <w:rFonts w:hint="default" w:ascii="仿宋_GB2312" w:hAnsi="仿宋_GB2312" w:eastAsia="仿宋_GB2312" w:cs="仿宋_GB2312"/>
          <w:b w:val="0"/>
          <w:bCs/>
          <w:color w:val="auto"/>
          <w:kern w:val="2"/>
          <w:sz w:val="32"/>
          <w:szCs w:val="32"/>
          <w:highlight w:val="none"/>
          <w:lang w:val="en-US" w:eastAsia="zh-CN" w:bidi="ar-SA"/>
        </w:rPr>
        <w:t>质量</w:t>
      </w:r>
      <w:r>
        <w:rPr>
          <w:rFonts w:hint="eastAsia" w:ascii="仿宋_GB2312" w:hAnsi="仿宋_GB2312" w:eastAsia="仿宋_GB2312" w:cs="仿宋_GB2312"/>
          <w:b w:val="0"/>
          <w:bCs/>
          <w:color w:val="auto"/>
          <w:kern w:val="2"/>
          <w:sz w:val="32"/>
          <w:szCs w:val="32"/>
          <w:highlight w:val="none"/>
          <w:lang w:val="en-US" w:eastAsia="zh-CN" w:bidi="ar-SA"/>
        </w:rPr>
        <w:t>目标达成度数据，将结合课程质量增值评价相关指标，如教学效果、教学能力、师资队伍等，用于课程质量目标达成度的评价。各门课程的</w:t>
      </w:r>
      <w:r>
        <w:rPr>
          <w:rFonts w:hint="default" w:ascii="仿宋_GB2312" w:hAnsi="仿宋_GB2312" w:eastAsia="仿宋_GB2312" w:cs="仿宋_GB2312"/>
          <w:b w:val="0"/>
          <w:bCs/>
          <w:color w:val="auto"/>
          <w:kern w:val="2"/>
          <w:sz w:val="32"/>
          <w:szCs w:val="32"/>
          <w:highlight w:val="none"/>
          <w:lang w:val="en-US" w:eastAsia="zh-CN" w:bidi="ar-SA"/>
        </w:rPr>
        <w:t>质量</w:t>
      </w:r>
      <w:r>
        <w:rPr>
          <w:rFonts w:hint="eastAsia" w:ascii="仿宋_GB2312" w:hAnsi="仿宋_GB2312" w:eastAsia="仿宋_GB2312" w:cs="仿宋_GB2312"/>
          <w:b w:val="0"/>
          <w:bCs/>
          <w:color w:val="auto"/>
          <w:kern w:val="2"/>
          <w:sz w:val="32"/>
          <w:szCs w:val="32"/>
          <w:highlight w:val="none"/>
          <w:lang w:val="en-US" w:eastAsia="zh-CN" w:bidi="ar-SA"/>
        </w:rPr>
        <w:t>目标达成度，将结合专业质量增值评价相关指标，如升学率、就业率、专业对口率等，用于专业质量目标达成度的评价。探索增值评价，将有利于衡量专业人才培养发展的程度，可以为专业建设、课程建设提供有效信息反馈，以持续改进为原则，逐步提升教育教学质量。</w:t>
      </w:r>
    </w:p>
    <w:p w14:paraId="798EBA71">
      <w:pPr>
        <w:snapToGrid w:val="0"/>
        <w:spacing w:line="360" w:lineRule="auto"/>
        <w:ind w:firstLine="560" w:firstLineChars="200"/>
        <w:jc w:val="center"/>
        <w:rPr>
          <w:rFonts w:hint="eastAsia" w:ascii="仿宋_GB2312" w:hAnsi="仿宋_GB2312" w:eastAsia="仿宋_GB2312" w:cs="仿宋_GB2312"/>
          <w:b w:val="0"/>
          <w:bCs/>
          <w:color w:val="auto"/>
          <w:kern w:val="2"/>
          <w:sz w:val="28"/>
          <w:szCs w:val="28"/>
          <w:highlight w:val="none"/>
          <w:lang w:val="zh-CN" w:eastAsia="zh-CN" w:bidi="ar-SA"/>
        </w:rPr>
      </w:pPr>
      <w:r>
        <w:rPr>
          <w:rFonts w:hint="eastAsia" w:ascii="仿宋_GB2312" w:hAnsi="仿宋_GB2312" w:eastAsia="仿宋_GB2312" w:cs="仿宋_GB2312"/>
          <w:b w:val="0"/>
          <w:bCs/>
          <w:color w:val="auto"/>
          <w:kern w:val="2"/>
          <w:sz w:val="28"/>
          <w:szCs w:val="28"/>
          <w:highlight w:val="none"/>
          <w:lang w:val="zh-CN" w:eastAsia="zh-CN" w:bidi="ar-SA"/>
        </w:rPr>
        <w:drawing>
          <wp:anchor distT="0" distB="0" distL="114300" distR="114300" simplePos="0" relativeHeight="251669504" behindDoc="0" locked="0" layoutInCell="1" allowOverlap="1">
            <wp:simplePos x="0" y="0"/>
            <wp:positionH relativeFrom="column">
              <wp:posOffset>250825</wp:posOffset>
            </wp:positionH>
            <wp:positionV relativeFrom="paragraph">
              <wp:posOffset>108585</wp:posOffset>
            </wp:positionV>
            <wp:extent cx="5273675" cy="3242945"/>
            <wp:effectExtent l="0" t="0" r="9525" b="8255"/>
            <wp:wrapTopAndBottom/>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0"/>
                    <a:stretch>
                      <a:fillRect/>
                    </a:stretch>
                  </pic:blipFill>
                  <pic:spPr>
                    <a:xfrm>
                      <a:off x="0" y="0"/>
                      <a:ext cx="5273675" cy="3242945"/>
                    </a:xfrm>
                    <a:prstGeom prst="rect">
                      <a:avLst/>
                    </a:prstGeom>
                    <a:noFill/>
                    <a:ln>
                      <a:noFill/>
                    </a:ln>
                  </pic:spPr>
                </pic:pic>
              </a:graphicData>
            </a:graphic>
          </wp:anchor>
        </w:drawing>
      </w:r>
      <w:r>
        <w:rPr>
          <w:rFonts w:hint="eastAsia" w:ascii="仿宋_GB2312" w:hAnsi="仿宋_GB2312" w:eastAsia="仿宋_GB2312" w:cs="仿宋_GB2312"/>
          <w:b w:val="0"/>
          <w:bCs/>
          <w:color w:val="auto"/>
          <w:kern w:val="2"/>
          <w:sz w:val="28"/>
          <w:szCs w:val="28"/>
          <w:highlight w:val="none"/>
          <w:lang w:val="en-US" w:eastAsia="zh-CN" w:bidi="ar-SA"/>
        </w:rPr>
        <w:t>图9：学生、课程及专业质量增值评价机制</w:t>
      </w:r>
    </w:p>
    <w:p w14:paraId="146F5D25">
      <w:pPr>
        <w:pStyle w:val="2"/>
        <w:rPr>
          <w:rFonts w:hint="default"/>
          <w:lang w:val="en-US" w:eastAsia="zh-Hans"/>
        </w:rPr>
      </w:pPr>
    </w:p>
    <w:bookmarkEnd w:id="207"/>
    <w:bookmarkEnd w:id="208"/>
    <w:bookmarkEnd w:id="209"/>
    <w:bookmarkEnd w:id="210"/>
    <w:bookmarkEnd w:id="211"/>
    <w:bookmarkEnd w:id="212"/>
    <w:bookmarkEnd w:id="213"/>
    <w:p w14:paraId="1195F721">
      <w:pPr>
        <w:pStyle w:val="3"/>
        <w:bidi w:val="0"/>
        <w:rPr>
          <w:color w:val="auto"/>
          <w:highlight w:val="none"/>
        </w:rPr>
      </w:pPr>
      <w:bookmarkStart w:id="225" w:name="_Toc4297"/>
      <w:bookmarkStart w:id="226" w:name="_Toc28932"/>
      <w:bookmarkStart w:id="227" w:name="_Toc4383"/>
      <w:bookmarkStart w:id="228" w:name="_Toc11916"/>
      <w:r>
        <w:rPr>
          <w:rFonts w:hint="eastAsia"/>
          <w:color w:val="auto"/>
          <w:highlight w:val="none"/>
          <w:lang w:eastAsia="zh-CN"/>
        </w:rPr>
        <w:t>九</w:t>
      </w:r>
      <w:r>
        <w:rPr>
          <w:color w:val="auto"/>
          <w:highlight w:val="none"/>
        </w:rPr>
        <w:t>、</w:t>
      </w:r>
      <w:bookmarkStart w:id="229" w:name="_Toc5231"/>
      <w:bookmarkStart w:id="230" w:name="_Toc18169"/>
      <w:bookmarkStart w:id="231" w:name="_Toc9332"/>
      <w:bookmarkStart w:id="232" w:name="_Toc20971"/>
      <w:r>
        <w:rPr>
          <w:color w:val="auto"/>
          <w:highlight w:val="none"/>
        </w:rPr>
        <w:t>毕业要求</w:t>
      </w:r>
      <w:bookmarkEnd w:id="225"/>
      <w:bookmarkEnd w:id="226"/>
      <w:bookmarkEnd w:id="227"/>
      <w:bookmarkEnd w:id="228"/>
      <w:bookmarkEnd w:id="229"/>
      <w:bookmarkEnd w:id="230"/>
      <w:bookmarkEnd w:id="231"/>
      <w:bookmarkEnd w:id="232"/>
    </w:p>
    <w:p w14:paraId="205787CC">
      <w:pPr>
        <w:pStyle w:val="4"/>
        <w:bidi w:val="0"/>
        <w:rPr>
          <w:rFonts w:hint="eastAsia"/>
          <w:color w:val="auto"/>
          <w:highlight w:val="none"/>
          <w:lang w:val="en-US" w:eastAsia="zh-Hans"/>
        </w:rPr>
      </w:pPr>
      <w:bookmarkStart w:id="233" w:name="_Toc8636"/>
      <w:bookmarkStart w:id="234" w:name="_Toc6444"/>
      <w:bookmarkStart w:id="235" w:name="_Toc32605"/>
      <w:r>
        <w:rPr>
          <w:rFonts w:hint="eastAsia"/>
          <w:color w:val="auto"/>
          <w:highlight w:val="none"/>
          <w:lang w:val="zh-CN"/>
        </w:rPr>
        <w:t>（</w:t>
      </w:r>
      <w:r>
        <w:rPr>
          <w:rFonts w:hint="eastAsia"/>
          <w:color w:val="auto"/>
          <w:highlight w:val="none"/>
        </w:rPr>
        <w:t>一</w:t>
      </w:r>
      <w:r>
        <w:rPr>
          <w:rFonts w:hint="eastAsia"/>
          <w:color w:val="auto"/>
          <w:highlight w:val="none"/>
          <w:lang w:val="zh-CN"/>
        </w:rPr>
        <w:t>）毕业</w:t>
      </w:r>
      <w:bookmarkEnd w:id="233"/>
      <w:r>
        <w:rPr>
          <w:rFonts w:hint="eastAsia"/>
          <w:color w:val="auto"/>
          <w:highlight w:val="none"/>
          <w:lang w:val="en-US" w:eastAsia="zh-Hans"/>
        </w:rPr>
        <w:t>标准</w:t>
      </w:r>
      <w:bookmarkEnd w:id="234"/>
      <w:bookmarkEnd w:id="235"/>
    </w:p>
    <w:p w14:paraId="49A8C881">
      <w:pPr>
        <w:keepNext w:val="0"/>
        <w:keepLines w:val="0"/>
        <w:pageBreakBefore w:val="0"/>
        <w:widowControl w:val="0"/>
        <w:kinsoku/>
        <w:wordWrap/>
        <w:overflowPunct/>
        <w:topLinePunct w:val="0"/>
        <w:autoSpaceDE/>
        <w:autoSpaceDN/>
        <w:bidi w:val="0"/>
        <w:adjustRightInd/>
        <w:snapToGrid w:val="0"/>
        <w:spacing w:line="360" w:lineRule="auto"/>
        <w:ind w:left="420" w:leftChars="200" w:firstLine="640" w:firstLineChars="200"/>
        <w:textAlignment w:val="auto"/>
        <w:rPr>
          <w:rFonts w:ascii="仿宋" w:hAnsi="仿宋" w:eastAsia="仿宋" w:cs="仿宋"/>
          <w:bCs/>
          <w:color w:val="000000"/>
          <w:kern w:val="0"/>
          <w:sz w:val="32"/>
          <w:szCs w:val="32"/>
        </w:rPr>
      </w:pPr>
      <w:bookmarkStart w:id="236" w:name="_Toc10373"/>
      <w:bookmarkStart w:id="237" w:name="_Toc28061"/>
      <w:bookmarkStart w:id="238" w:name="_Toc28960"/>
      <w:bookmarkStart w:id="239" w:name="_Toc17296"/>
      <w:r>
        <w:rPr>
          <w:rFonts w:hint="eastAsia" w:ascii="仿宋_GB2312" w:hAnsi="仿宋_GB2312" w:eastAsia="仿宋_GB2312" w:cs="仿宋_GB2312"/>
          <w:b w:val="0"/>
          <w:bCs/>
          <w:color w:val="auto"/>
          <w:kern w:val="2"/>
          <w:sz w:val="32"/>
          <w:szCs w:val="32"/>
          <w:highlight w:val="none"/>
          <w:lang w:val="en-US" w:eastAsia="zh-CN" w:bidi="ar-SA"/>
        </w:rPr>
        <w:t>1.</w:t>
      </w:r>
      <w:bookmarkEnd w:id="236"/>
      <w:bookmarkEnd w:id="237"/>
      <w:bookmarkEnd w:id="238"/>
      <w:bookmarkEnd w:id="239"/>
      <w:bookmarkStart w:id="240" w:name="_Toc22366"/>
      <w:r>
        <w:rPr>
          <w:rFonts w:hint="eastAsia" w:ascii="仿宋_GB2312" w:hAnsi="仿宋_GB2312" w:eastAsia="仿宋_GB2312" w:cs="仿宋_GB2312"/>
          <w:sz w:val="32"/>
          <w:szCs w:val="32"/>
          <w:lang w:val="zh-CN" w:bidi="zh-CN"/>
        </w:rPr>
        <w:t>本专业学生必须修</w:t>
      </w:r>
      <w:r>
        <w:rPr>
          <w:rFonts w:hint="eastAsia" w:ascii="仿宋_GB2312" w:hAnsi="仿宋_GB2312" w:eastAsia="仿宋_GB2312" w:cs="仿宋_GB2312"/>
          <w:sz w:val="32"/>
          <w:szCs w:val="32"/>
          <w:highlight w:val="yellow"/>
          <w:lang w:val="zh-CN" w:bidi="zh-CN"/>
        </w:rPr>
        <w:t>满</w:t>
      </w:r>
      <w:r>
        <w:rPr>
          <w:rFonts w:hint="eastAsia" w:ascii="仿宋_GB2312" w:hAnsi="仿宋_GB2312" w:eastAsia="仿宋_GB2312" w:cs="仿宋_GB2312"/>
          <w:color w:val="auto"/>
          <w:sz w:val="32"/>
          <w:szCs w:val="32"/>
          <w:highlight w:val="yellow"/>
          <w:lang w:val="en-US" w:bidi="zh-CN"/>
        </w:rPr>
        <w:t>152</w:t>
      </w:r>
      <w:r>
        <w:rPr>
          <w:rFonts w:hint="eastAsia" w:ascii="仿宋_GB2312" w:hAnsi="仿宋_GB2312" w:eastAsia="仿宋_GB2312" w:cs="仿宋_GB2312"/>
          <w:sz w:val="32"/>
          <w:szCs w:val="32"/>
          <w:lang w:val="zh-CN" w:bidi="zh-CN"/>
        </w:rPr>
        <w:t>学分</w:t>
      </w:r>
      <w:r>
        <w:rPr>
          <w:rFonts w:hint="eastAsia" w:ascii="仿宋" w:hAnsi="仿宋" w:eastAsia="仿宋" w:cs="仿宋"/>
          <w:bCs/>
          <w:color w:val="000000"/>
          <w:kern w:val="0"/>
          <w:sz w:val="32"/>
          <w:szCs w:val="32"/>
        </w:rPr>
        <w:t>，体能测试达标合格。</w:t>
      </w:r>
      <w:bookmarkEnd w:id="240"/>
    </w:p>
    <w:p w14:paraId="423F5826">
      <w:pPr>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before="0" w:line="360" w:lineRule="auto"/>
        <w:ind w:left="420" w:leftChars="200" w:right="0" w:rightChars="0" w:firstLine="640" w:firstLineChars="200"/>
        <w:jc w:val="left"/>
        <w:textAlignment w:val="auto"/>
        <w:outlineLvl w:val="7"/>
        <w:rPr>
          <w:rFonts w:hint="eastAsia" w:ascii="仿宋_GB2312" w:hAnsi="仿宋_GB2312" w:eastAsia="仿宋_GB2312" w:cs="仿宋_GB2312"/>
          <w:b w:val="0"/>
          <w:bCs/>
          <w:color w:val="auto"/>
          <w:kern w:val="2"/>
          <w:sz w:val="32"/>
          <w:szCs w:val="32"/>
          <w:highlight w:val="none"/>
          <w:lang w:val="zh-CN" w:eastAsia="zh-CN" w:bidi="ar-SA"/>
        </w:rPr>
      </w:pPr>
      <w:r>
        <w:rPr>
          <w:rFonts w:hint="eastAsia" w:ascii="仿宋_GB2312" w:hAnsi="仿宋_GB2312" w:eastAsia="仿宋_GB2312" w:cs="仿宋_GB2312"/>
          <w:b w:val="0"/>
          <w:bCs/>
          <w:color w:val="auto"/>
          <w:kern w:val="2"/>
          <w:sz w:val="32"/>
          <w:szCs w:val="32"/>
          <w:highlight w:val="none"/>
          <w:lang w:val="en-US" w:eastAsia="zh-CN" w:bidi="ar-SA"/>
        </w:rPr>
        <w:t>2</w:t>
      </w:r>
      <w:r>
        <w:rPr>
          <w:rFonts w:hint="eastAsia" w:ascii="仿宋_GB2312" w:hAnsi="仿宋_GB2312" w:eastAsia="仿宋_GB2312" w:cs="仿宋_GB2312"/>
          <w:b w:val="0"/>
          <w:bCs/>
          <w:color w:val="auto"/>
          <w:kern w:val="2"/>
          <w:sz w:val="32"/>
          <w:szCs w:val="32"/>
          <w:highlight w:val="none"/>
          <w:lang w:val="zh-CN" w:eastAsia="zh-CN" w:bidi="ar-SA"/>
        </w:rPr>
        <w:t>.根据《</w:t>
      </w:r>
      <w:r>
        <w:rPr>
          <w:rFonts w:hint="eastAsia" w:ascii="仿宋_GB2312" w:hAnsi="仿宋_GB2312" w:eastAsia="仿宋_GB2312" w:cs="仿宋_GB2312"/>
          <w:b w:val="0"/>
          <w:bCs/>
          <w:color w:val="auto"/>
          <w:kern w:val="2"/>
          <w:sz w:val="32"/>
          <w:szCs w:val="32"/>
          <w:highlight w:val="none"/>
          <w:lang w:val="en-US" w:eastAsia="zh-CN" w:bidi="ar-SA"/>
        </w:rPr>
        <w:t>贵州健康职业</w:t>
      </w:r>
      <w:r>
        <w:rPr>
          <w:rFonts w:hint="eastAsia" w:ascii="仿宋_GB2312" w:hAnsi="仿宋_GB2312" w:eastAsia="仿宋_GB2312" w:cs="仿宋_GB2312"/>
          <w:b w:val="0"/>
          <w:bCs/>
          <w:color w:val="auto"/>
          <w:kern w:val="2"/>
          <w:sz w:val="32"/>
          <w:szCs w:val="32"/>
          <w:highlight w:val="none"/>
          <w:lang w:val="zh-CN" w:eastAsia="zh-CN" w:bidi="ar-SA"/>
        </w:rPr>
        <w:t>学院学分制管理</w:t>
      </w:r>
      <w:r>
        <w:rPr>
          <w:rFonts w:hint="eastAsia" w:ascii="仿宋_GB2312" w:hAnsi="仿宋_GB2312" w:eastAsia="仿宋_GB2312" w:cs="仿宋_GB2312"/>
          <w:b w:val="0"/>
          <w:bCs/>
          <w:color w:val="auto"/>
          <w:kern w:val="2"/>
          <w:sz w:val="32"/>
          <w:szCs w:val="32"/>
          <w:highlight w:val="none"/>
          <w:lang w:val="en-US" w:eastAsia="zh-CN" w:bidi="ar-SA"/>
        </w:rPr>
        <w:t>实施</w:t>
      </w:r>
      <w:r>
        <w:rPr>
          <w:rFonts w:hint="eastAsia" w:ascii="仿宋_GB2312" w:hAnsi="仿宋_GB2312" w:eastAsia="仿宋_GB2312" w:cs="仿宋_GB2312"/>
          <w:b w:val="0"/>
          <w:bCs/>
          <w:color w:val="auto"/>
          <w:kern w:val="2"/>
          <w:sz w:val="32"/>
          <w:szCs w:val="32"/>
          <w:highlight w:val="none"/>
          <w:lang w:val="zh-CN" w:eastAsia="zh-CN" w:bidi="ar-SA"/>
        </w:rPr>
        <w:t>办法（试行）》，学生可以申请学分转换，经审批同意后可以转换成学分如实记载。</w:t>
      </w:r>
    </w:p>
    <w:p w14:paraId="53544322">
      <w:pPr>
        <w:keepNext w:val="0"/>
        <w:keepLines w:val="0"/>
        <w:pageBreakBefore w:val="0"/>
        <w:widowControl w:val="0"/>
        <w:numPr>
          <w:ilvl w:val="0"/>
          <w:numId w:val="0"/>
        </w:numPr>
        <w:shd w:val="clear" w:color="auto" w:fill="auto"/>
        <w:tabs>
          <w:tab w:val="left" w:pos="923"/>
        </w:tabs>
        <w:kinsoku/>
        <w:wordWrap/>
        <w:overflowPunct/>
        <w:topLinePunct w:val="0"/>
        <w:autoSpaceDE/>
        <w:autoSpaceDN/>
        <w:bidi w:val="0"/>
        <w:adjustRightInd/>
        <w:snapToGrid/>
        <w:spacing w:before="0" w:line="360" w:lineRule="auto"/>
        <w:ind w:left="420" w:leftChars="200" w:right="0" w:rightChars="0" w:firstLine="560" w:firstLineChars="200"/>
        <w:jc w:val="center"/>
        <w:textAlignment w:val="auto"/>
        <w:outlineLvl w:val="7"/>
        <w:rPr>
          <w:rFonts w:hint="eastAsia" w:ascii="方正仿宋_GB2312" w:hAnsi="方正仿宋_GB2312" w:eastAsia="方正仿宋_GB2312" w:cs="方正仿宋_GB2312"/>
          <w:b w:val="0"/>
          <w:bCs w:val="0"/>
          <w:color w:val="auto"/>
          <w:kern w:val="2"/>
          <w:sz w:val="28"/>
          <w:szCs w:val="28"/>
          <w:highlight w:val="none"/>
          <w:u w:val="none"/>
          <w:shd w:val="clear" w:color="auto" w:fill="auto"/>
          <w:lang w:val="en-US" w:eastAsia="zh-CN" w:bidi="ar-SA"/>
        </w:rPr>
      </w:pPr>
      <w:r>
        <w:rPr>
          <w:rFonts w:hint="eastAsia" w:ascii="方正仿宋_GB2312" w:hAnsi="方正仿宋_GB2312" w:eastAsia="方正仿宋_GB2312" w:cs="方正仿宋_GB2312"/>
          <w:b w:val="0"/>
          <w:bCs w:val="0"/>
          <w:color w:val="auto"/>
          <w:kern w:val="2"/>
          <w:sz w:val="28"/>
          <w:szCs w:val="28"/>
          <w:highlight w:val="none"/>
          <w:u w:val="none"/>
          <w:shd w:val="clear" w:color="auto" w:fill="auto"/>
          <w:lang w:val="en-US" w:eastAsia="zh-CN" w:bidi="ar-SA"/>
        </w:rPr>
        <w:t>表25 护理专业学分认定与转换一览表</w:t>
      </w:r>
    </w:p>
    <w:p w14:paraId="0E830F95">
      <w:pPr>
        <w:pStyle w:val="2"/>
        <w:rPr>
          <w:rFonts w:hint="eastAsia"/>
          <w:lang w:val="en-US" w:eastAsia="zh-CN"/>
        </w:rPr>
      </w:pPr>
    </w:p>
    <w:tbl>
      <w:tblPr>
        <w:tblStyle w:val="15"/>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331"/>
        <w:gridCol w:w="1310"/>
        <w:gridCol w:w="687"/>
        <w:gridCol w:w="1025"/>
        <w:gridCol w:w="2050"/>
        <w:gridCol w:w="1747"/>
      </w:tblGrid>
      <w:tr w14:paraId="7134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2" w:type="dxa"/>
            <w:shd w:val="clear" w:color="auto" w:fill="ADB9CA" w:themeFill="text2" w:themeFillTint="66"/>
            <w:vAlign w:val="center"/>
          </w:tcPr>
          <w:p w14:paraId="67629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类型</w:t>
            </w:r>
          </w:p>
        </w:tc>
        <w:tc>
          <w:tcPr>
            <w:tcW w:w="1331" w:type="dxa"/>
            <w:shd w:val="clear" w:color="auto" w:fill="ADB9CA" w:themeFill="text2" w:themeFillTint="66"/>
            <w:vAlign w:val="center"/>
          </w:tcPr>
          <w:p w14:paraId="334BF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学习成果</w:t>
            </w:r>
          </w:p>
        </w:tc>
        <w:tc>
          <w:tcPr>
            <w:tcW w:w="1310" w:type="dxa"/>
            <w:shd w:val="clear" w:color="auto" w:fill="ADB9CA" w:themeFill="text2" w:themeFillTint="66"/>
            <w:vAlign w:val="center"/>
          </w:tcPr>
          <w:p w14:paraId="46F68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发证部门</w:t>
            </w:r>
          </w:p>
        </w:tc>
        <w:tc>
          <w:tcPr>
            <w:tcW w:w="687" w:type="dxa"/>
            <w:shd w:val="clear" w:color="auto" w:fill="ADB9CA" w:themeFill="text2" w:themeFillTint="66"/>
            <w:vAlign w:val="center"/>
          </w:tcPr>
          <w:p w14:paraId="24D1B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b/>
                <w:bCs/>
                <w:color w:val="auto"/>
                <w:sz w:val="20"/>
                <w:szCs w:val="20"/>
                <w:lang w:val="en-US" w:eastAsia="zh-CN"/>
              </w:rPr>
              <w:t>认定学分</w:t>
            </w:r>
          </w:p>
        </w:tc>
        <w:tc>
          <w:tcPr>
            <w:tcW w:w="1025" w:type="dxa"/>
            <w:shd w:val="clear" w:color="auto" w:fill="ADB9CA" w:themeFill="text2" w:themeFillTint="66"/>
            <w:vAlign w:val="center"/>
          </w:tcPr>
          <w:p w14:paraId="79F4B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kern w:val="2"/>
                <w:sz w:val="20"/>
                <w:szCs w:val="20"/>
                <w:vertAlign w:val="baseline"/>
                <w:lang w:val="en-US" w:eastAsia="zh-CN" w:bidi="ar-SA"/>
              </w:rPr>
            </w:pPr>
            <w:r>
              <w:rPr>
                <w:rFonts w:hint="eastAsia" w:ascii="宋体" w:hAnsi="宋体" w:eastAsia="宋体" w:cs="宋体"/>
                <w:b/>
                <w:bCs/>
                <w:color w:val="auto"/>
                <w:sz w:val="20"/>
                <w:szCs w:val="20"/>
                <w:vertAlign w:val="baseline"/>
                <w:lang w:val="en-US" w:eastAsia="zh-CN"/>
              </w:rPr>
              <w:t>转换课程名称</w:t>
            </w:r>
          </w:p>
        </w:tc>
        <w:tc>
          <w:tcPr>
            <w:tcW w:w="2050" w:type="dxa"/>
            <w:shd w:val="clear" w:color="auto" w:fill="ADB9CA" w:themeFill="text2" w:themeFillTint="66"/>
            <w:vAlign w:val="center"/>
          </w:tcPr>
          <w:p w14:paraId="5D96B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认定与转换要求</w:t>
            </w:r>
          </w:p>
        </w:tc>
        <w:tc>
          <w:tcPr>
            <w:tcW w:w="1747" w:type="dxa"/>
            <w:shd w:val="clear" w:color="auto" w:fill="ADB9CA" w:themeFill="text2" w:themeFillTint="66"/>
            <w:vAlign w:val="center"/>
          </w:tcPr>
          <w:p w14:paraId="2A1EE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b/>
                <w:bCs/>
                <w:color w:val="auto"/>
                <w:sz w:val="20"/>
                <w:szCs w:val="20"/>
                <w:vertAlign w:val="baseline"/>
                <w:lang w:val="en-US" w:eastAsia="zh-CN"/>
              </w:rPr>
              <w:t>备注</w:t>
            </w:r>
          </w:p>
        </w:tc>
      </w:tr>
      <w:tr w14:paraId="1462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shd w:val="clear" w:color="auto" w:fill="D6DCE5" w:themeFill="text2" w:themeFillTint="32"/>
            <w:vAlign w:val="center"/>
          </w:tcPr>
          <w:p w14:paraId="47C74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执业资格证书</w:t>
            </w:r>
          </w:p>
        </w:tc>
        <w:tc>
          <w:tcPr>
            <w:tcW w:w="1331" w:type="dxa"/>
            <w:vAlign w:val="center"/>
          </w:tcPr>
          <w:p w14:paraId="46E105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护士</w:t>
            </w:r>
          </w:p>
        </w:tc>
        <w:tc>
          <w:tcPr>
            <w:tcW w:w="1310" w:type="dxa"/>
            <w:vAlign w:val="center"/>
          </w:tcPr>
          <w:p w14:paraId="55BBA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中华人民共和国卫健委</w:t>
            </w:r>
          </w:p>
        </w:tc>
        <w:tc>
          <w:tcPr>
            <w:tcW w:w="687" w:type="dxa"/>
            <w:vAlign w:val="center"/>
          </w:tcPr>
          <w:p w14:paraId="6FF54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1025" w:type="dxa"/>
            <w:vAlign w:val="center"/>
          </w:tcPr>
          <w:p w14:paraId="0CB3E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78843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center"/>
          </w:tcPr>
          <w:p w14:paraId="75E90A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bCs/>
                <w:color w:val="auto"/>
                <w:sz w:val="20"/>
                <w:szCs w:val="20"/>
                <w:vertAlign w:val="baseline"/>
                <w:lang w:val="en-US" w:eastAsia="zh-CN"/>
              </w:rPr>
            </w:pPr>
          </w:p>
        </w:tc>
      </w:tr>
      <w:tr w14:paraId="7614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restart"/>
            <w:shd w:val="clear" w:color="auto" w:fill="D6DCE5" w:themeFill="text2" w:themeFillTint="32"/>
            <w:vAlign w:val="center"/>
          </w:tcPr>
          <w:p w14:paraId="18A89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p>
          <w:p w14:paraId="4AB47BA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p>
          <w:p w14:paraId="7D09A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p>
          <w:p w14:paraId="28C6EF2A">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lang w:val="en-US" w:eastAsia="zh-CN"/>
              </w:rPr>
            </w:pPr>
          </w:p>
          <w:p w14:paraId="5AEC1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职业</w:t>
            </w:r>
          </w:p>
          <w:p w14:paraId="39D473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技能</w:t>
            </w:r>
          </w:p>
          <w:p w14:paraId="6655C9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等级</w:t>
            </w:r>
          </w:p>
          <w:p w14:paraId="4EDB96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证书</w:t>
            </w:r>
          </w:p>
        </w:tc>
        <w:tc>
          <w:tcPr>
            <w:tcW w:w="1331" w:type="dxa"/>
            <w:vAlign w:val="center"/>
          </w:tcPr>
          <w:p w14:paraId="4C79D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养老护理员</w:t>
            </w:r>
          </w:p>
        </w:tc>
        <w:tc>
          <w:tcPr>
            <w:tcW w:w="1310" w:type="dxa"/>
            <w:vAlign w:val="center"/>
          </w:tcPr>
          <w:p w14:paraId="3A6C79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val="0"/>
                <w:bCs/>
                <w:color w:val="auto"/>
                <w:kern w:val="2"/>
                <w:sz w:val="20"/>
                <w:szCs w:val="20"/>
                <w:u w:val="none"/>
                <w:shd w:val="clear"/>
                <w:lang w:val="en-US" w:eastAsia="zh-CN" w:bidi="ar-SA"/>
              </w:rPr>
            </w:pPr>
            <w:r>
              <w:rPr>
                <w:rFonts w:hint="eastAsia" w:ascii="宋体" w:hAnsi="宋体" w:eastAsia="宋体" w:cs="宋体"/>
                <w:b w:val="0"/>
                <w:bCs/>
                <w:color w:val="auto"/>
                <w:kern w:val="2"/>
                <w:sz w:val="20"/>
                <w:szCs w:val="20"/>
                <w:u w:val="none"/>
                <w:shd w:val="clear"/>
                <w:lang w:val="en-US" w:eastAsia="zh-CN" w:bidi="ar-SA"/>
              </w:rPr>
              <w:t>贵州健康</w:t>
            </w:r>
          </w:p>
          <w:p w14:paraId="670E1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b w:val="0"/>
                <w:bCs/>
                <w:color w:val="auto"/>
                <w:kern w:val="2"/>
                <w:sz w:val="20"/>
                <w:szCs w:val="20"/>
                <w:u w:val="none"/>
                <w:shd w:val="clear"/>
                <w:lang w:val="en-US" w:eastAsia="zh-CN" w:bidi="ar-SA"/>
              </w:rPr>
              <w:t>职业学院</w:t>
            </w:r>
          </w:p>
        </w:tc>
        <w:tc>
          <w:tcPr>
            <w:tcW w:w="687" w:type="dxa"/>
            <w:vAlign w:val="center"/>
          </w:tcPr>
          <w:p w14:paraId="03291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1</w:t>
            </w:r>
          </w:p>
        </w:tc>
        <w:tc>
          <w:tcPr>
            <w:tcW w:w="1025" w:type="dxa"/>
            <w:vAlign w:val="center"/>
          </w:tcPr>
          <w:p w14:paraId="6AF9B8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125B1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2B6AB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b w:val="0"/>
                <w:bCs/>
                <w:color w:val="auto"/>
                <w:kern w:val="2"/>
                <w:sz w:val="20"/>
                <w:szCs w:val="20"/>
                <w:u w:val="none"/>
                <w:shd w:val="clear"/>
                <w:lang w:val="en-US" w:eastAsia="zh-CN" w:bidi="ar-SA"/>
              </w:rPr>
              <w:t>经贵州省人力资源和社会保障厅备案的评价机构</w:t>
            </w:r>
          </w:p>
        </w:tc>
      </w:tr>
      <w:tr w14:paraId="0740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shd w:val="clear" w:color="auto" w:fill="D6DCE5" w:themeFill="text2" w:themeFillTint="32"/>
          </w:tcPr>
          <w:p w14:paraId="3788B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p>
        </w:tc>
        <w:tc>
          <w:tcPr>
            <w:tcW w:w="1331" w:type="dxa"/>
            <w:vAlign w:val="center"/>
          </w:tcPr>
          <w:p w14:paraId="186AB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健康管理师</w:t>
            </w:r>
          </w:p>
        </w:tc>
        <w:tc>
          <w:tcPr>
            <w:tcW w:w="1310" w:type="dxa"/>
            <w:vAlign w:val="center"/>
          </w:tcPr>
          <w:p w14:paraId="17E0B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val="0"/>
                <w:bCs/>
                <w:color w:val="auto"/>
                <w:kern w:val="2"/>
                <w:sz w:val="20"/>
                <w:szCs w:val="20"/>
                <w:u w:val="none"/>
                <w:shd w:val="clear"/>
                <w:lang w:val="en-US" w:eastAsia="zh-CN" w:bidi="ar-SA"/>
              </w:rPr>
            </w:pPr>
            <w:r>
              <w:rPr>
                <w:rFonts w:hint="eastAsia" w:ascii="宋体" w:hAnsi="宋体" w:eastAsia="宋体" w:cs="宋体"/>
                <w:b w:val="0"/>
                <w:bCs/>
                <w:color w:val="auto"/>
                <w:kern w:val="2"/>
                <w:sz w:val="20"/>
                <w:szCs w:val="20"/>
                <w:u w:val="none"/>
                <w:shd w:val="clear"/>
                <w:lang w:val="en-US" w:eastAsia="zh-CN" w:bidi="ar-SA"/>
              </w:rPr>
              <w:t>贵州健康</w:t>
            </w:r>
          </w:p>
          <w:p w14:paraId="6D91A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b w:val="0"/>
                <w:bCs/>
                <w:color w:val="auto"/>
                <w:kern w:val="2"/>
                <w:sz w:val="20"/>
                <w:szCs w:val="20"/>
                <w:u w:val="none"/>
                <w:shd w:val="clear"/>
                <w:lang w:val="en-US" w:eastAsia="zh-CN" w:bidi="ar-SA"/>
              </w:rPr>
              <w:t>职业学院</w:t>
            </w:r>
          </w:p>
        </w:tc>
        <w:tc>
          <w:tcPr>
            <w:tcW w:w="687" w:type="dxa"/>
            <w:vAlign w:val="center"/>
          </w:tcPr>
          <w:p w14:paraId="09BBC9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1025" w:type="dxa"/>
            <w:vAlign w:val="center"/>
          </w:tcPr>
          <w:p w14:paraId="18670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0F02D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tcPr>
          <w:p w14:paraId="76D58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rPr>
            </w:pPr>
            <w:r>
              <w:rPr>
                <w:rFonts w:hint="eastAsia" w:ascii="宋体" w:hAnsi="宋体" w:eastAsia="宋体" w:cs="宋体"/>
                <w:b w:val="0"/>
                <w:bCs/>
                <w:color w:val="auto"/>
                <w:kern w:val="2"/>
                <w:sz w:val="20"/>
                <w:szCs w:val="20"/>
                <w:u w:val="none"/>
                <w:shd w:val="clear"/>
                <w:lang w:val="en-US" w:eastAsia="zh-CN" w:bidi="ar-SA"/>
              </w:rPr>
              <w:t>经贵州省人力资源和社会保障厅备案的评价机构</w:t>
            </w:r>
          </w:p>
        </w:tc>
      </w:tr>
      <w:tr w14:paraId="1DF0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shd w:val="clear" w:color="auto" w:fill="D6DCE5" w:themeFill="text2" w:themeFillTint="32"/>
          </w:tcPr>
          <w:p w14:paraId="4C68E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p>
        </w:tc>
        <w:tc>
          <w:tcPr>
            <w:tcW w:w="1331" w:type="dxa"/>
            <w:vAlign w:val="center"/>
          </w:tcPr>
          <w:p w14:paraId="7B8E3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公共营养师</w:t>
            </w:r>
          </w:p>
        </w:tc>
        <w:tc>
          <w:tcPr>
            <w:tcW w:w="1310" w:type="dxa"/>
            <w:vAlign w:val="center"/>
          </w:tcPr>
          <w:p w14:paraId="3B9FCC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val="0"/>
                <w:bCs/>
                <w:color w:val="auto"/>
                <w:kern w:val="2"/>
                <w:sz w:val="20"/>
                <w:szCs w:val="20"/>
                <w:u w:val="none"/>
                <w:shd w:val="clear"/>
                <w:lang w:val="en-US" w:eastAsia="zh-CN" w:bidi="ar-SA"/>
              </w:rPr>
            </w:pPr>
            <w:r>
              <w:rPr>
                <w:rFonts w:hint="eastAsia" w:ascii="宋体" w:hAnsi="宋体" w:eastAsia="宋体" w:cs="宋体"/>
                <w:b w:val="0"/>
                <w:bCs/>
                <w:color w:val="auto"/>
                <w:kern w:val="2"/>
                <w:sz w:val="20"/>
                <w:szCs w:val="20"/>
                <w:u w:val="none"/>
                <w:shd w:val="clear"/>
                <w:lang w:val="en-US" w:eastAsia="zh-CN" w:bidi="ar-SA"/>
              </w:rPr>
              <w:t>贵州健康</w:t>
            </w:r>
          </w:p>
          <w:p w14:paraId="7FB09F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b w:val="0"/>
                <w:bCs/>
                <w:color w:val="auto"/>
                <w:kern w:val="2"/>
                <w:sz w:val="20"/>
                <w:szCs w:val="20"/>
                <w:u w:val="none"/>
                <w:shd w:val="clear"/>
                <w:lang w:val="en-US" w:eastAsia="zh-CN" w:bidi="ar-SA"/>
              </w:rPr>
              <w:t>职业学院</w:t>
            </w:r>
          </w:p>
        </w:tc>
        <w:tc>
          <w:tcPr>
            <w:tcW w:w="687" w:type="dxa"/>
            <w:vAlign w:val="center"/>
          </w:tcPr>
          <w:p w14:paraId="58442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1</w:t>
            </w:r>
          </w:p>
        </w:tc>
        <w:tc>
          <w:tcPr>
            <w:tcW w:w="1025" w:type="dxa"/>
            <w:vAlign w:val="center"/>
          </w:tcPr>
          <w:p w14:paraId="4959B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706E8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tcPr>
          <w:p w14:paraId="05067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rPr>
            </w:pPr>
            <w:r>
              <w:rPr>
                <w:rFonts w:hint="eastAsia" w:ascii="宋体" w:hAnsi="宋体" w:eastAsia="宋体" w:cs="宋体"/>
                <w:b w:val="0"/>
                <w:bCs/>
                <w:color w:val="auto"/>
                <w:kern w:val="2"/>
                <w:sz w:val="20"/>
                <w:szCs w:val="20"/>
                <w:u w:val="none"/>
                <w:shd w:val="clear"/>
                <w:lang w:val="en-US" w:eastAsia="zh-CN" w:bidi="ar-SA"/>
              </w:rPr>
              <w:t>经贵州省人力资源和社会保障厅备案的评价机构</w:t>
            </w:r>
          </w:p>
        </w:tc>
      </w:tr>
      <w:tr w14:paraId="2887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72" w:type="dxa"/>
            <w:vMerge w:val="continue"/>
            <w:shd w:val="clear" w:color="auto" w:fill="D6DCE5" w:themeFill="text2" w:themeFillTint="32"/>
          </w:tcPr>
          <w:p w14:paraId="37669B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color w:val="auto"/>
                <w:sz w:val="20"/>
                <w:szCs w:val="20"/>
                <w:highlight w:val="lightGray"/>
                <w:vertAlign w:val="baseline"/>
              </w:rPr>
            </w:pPr>
          </w:p>
        </w:tc>
        <w:tc>
          <w:tcPr>
            <w:tcW w:w="1331" w:type="dxa"/>
            <w:vAlign w:val="center"/>
          </w:tcPr>
          <w:p w14:paraId="2222FA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1+X 失智老年人照护证书</w:t>
            </w:r>
          </w:p>
        </w:tc>
        <w:tc>
          <w:tcPr>
            <w:tcW w:w="1310" w:type="dxa"/>
            <w:vAlign w:val="center"/>
          </w:tcPr>
          <w:p w14:paraId="53A52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val="0"/>
                <w:bCs/>
                <w:color w:val="auto"/>
                <w:kern w:val="2"/>
                <w:sz w:val="20"/>
                <w:szCs w:val="20"/>
                <w:u w:val="none"/>
                <w:shd w:val="clear"/>
                <w:lang w:val="en-US" w:eastAsia="zh-CN" w:bidi="ar-SA"/>
              </w:rPr>
            </w:pPr>
            <w:r>
              <w:rPr>
                <w:rFonts w:hint="eastAsia" w:ascii="宋体" w:hAnsi="宋体" w:eastAsia="宋体" w:cs="宋体"/>
                <w:b w:val="0"/>
                <w:bCs/>
                <w:color w:val="auto"/>
                <w:kern w:val="2"/>
                <w:sz w:val="20"/>
                <w:szCs w:val="20"/>
                <w:u w:val="none"/>
                <w:shd w:val="clear"/>
                <w:lang w:val="en-US" w:eastAsia="zh-CN" w:bidi="ar-SA"/>
              </w:rPr>
              <w:t>贵州健康</w:t>
            </w:r>
          </w:p>
          <w:p w14:paraId="5412C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b w:val="0"/>
                <w:bCs/>
                <w:color w:val="auto"/>
                <w:kern w:val="2"/>
                <w:sz w:val="20"/>
                <w:szCs w:val="20"/>
                <w:u w:val="none"/>
                <w:shd w:val="clear"/>
                <w:lang w:val="en-US" w:eastAsia="zh-CN" w:bidi="ar-SA"/>
              </w:rPr>
              <w:t>职业学院</w:t>
            </w:r>
          </w:p>
        </w:tc>
        <w:tc>
          <w:tcPr>
            <w:tcW w:w="687" w:type="dxa"/>
            <w:vAlign w:val="center"/>
          </w:tcPr>
          <w:p w14:paraId="456C9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1025" w:type="dxa"/>
            <w:vAlign w:val="center"/>
          </w:tcPr>
          <w:p w14:paraId="03BE4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215AC2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tcPr>
          <w:p w14:paraId="1CDC2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rPr>
            </w:pPr>
            <w:r>
              <w:rPr>
                <w:rFonts w:hint="eastAsia" w:ascii="宋体" w:hAnsi="宋体" w:eastAsia="宋体" w:cs="宋体"/>
                <w:b w:val="0"/>
                <w:bCs/>
                <w:color w:val="auto"/>
                <w:kern w:val="2"/>
                <w:sz w:val="20"/>
                <w:szCs w:val="20"/>
                <w:u w:val="none"/>
                <w:shd w:val="clear"/>
                <w:lang w:val="en-US" w:eastAsia="zh-CN" w:bidi="ar-SA"/>
              </w:rPr>
              <w:t>经贵州省人力资源和社会保障厅备案的评价机构</w:t>
            </w:r>
          </w:p>
        </w:tc>
      </w:tr>
      <w:tr w14:paraId="3855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shd w:val="clear" w:color="auto" w:fill="D6DCE5" w:themeFill="text2" w:themeFillTint="32"/>
          </w:tcPr>
          <w:p w14:paraId="30AFF6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color w:val="auto"/>
                <w:sz w:val="20"/>
                <w:szCs w:val="20"/>
                <w:highlight w:val="lightGray"/>
                <w:vertAlign w:val="baseline"/>
              </w:rPr>
            </w:pPr>
          </w:p>
        </w:tc>
        <w:tc>
          <w:tcPr>
            <w:tcW w:w="1331" w:type="dxa"/>
            <w:vAlign w:val="center"/>
          </w:tcPr>
          <w:p w14:paraId="0AED2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1+X幼儿照护证书</w:t>
            </w:r>
          </w:p>
        </w:tc>
        <w:tc>
          <w:tcPr>
            <w:tcW w:w="1310" w:type="dxa"/>
            <w:vAlign w:val="center"/>
          </w:tcPr>
          <w:p w14:paraId="33D59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val="0"/>
                <w:bCs/>
                <w:color w:val="auto"/>
                <w:kern w:val="2"/>
                <w:sz w:val="20"/>
                <w:szCs w:val="20"/>
                <w:u w:val="none"/>
                <w:shd w:val="clear"/>
                <w:lang w:val="en-US" w:eastAsia="zh-CN" w:bidi="ar-SA"/>
              </w:rPr>
            </w:pPr>
            <w:r>
              <w:rPr>
                <w:rFonts w:hint="eastAsia" w:ascii="宋体" w:hAnsi="宋体" w:eastAsia="宋体" w:cs="宋体"/>
                <w:b w:val="0"/>
                <w:bCs/>
                <w:color w:val="auto"/>
                <w:kern w:val="2"/>
                <w:sz w:val="20"/>
                <w:szCs w:val="20"/>
                <w:u w:val="none"/>
                <w:shd w:val="clear"/>
                <w:lang w:val="en-US" w:eastAsia="zh-CN" w:bidi="ar-SA"/>
              </w:rPr>
              <w:t>贵州健康</w:t>
            </w:r>
          </w:p>
          <w:p w14:paraId="4F9E32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b w:val="0"/>
                <w:bCs/>
                <w:color w:val="auto"/>
                <w:kern w:val="2"/>
                <w:sz w:val="20"/>
                <w:szCs w:val="20"/>
                <w:u w:val="none"/>
                <w:shd w:val="clear"/>
                <w:lang w:val="en-US" w:eastAsia="zh-CN" w:bidi="ar-SA"/>
              </w:rPr>
              <w:t>职业学院</w:t>
            </w:r>
          </w:p>
        </w:tc>
        <w:tc>
          <w:tcPr>
            <w:tcW w:w="687" w:type="dxa"/>
            <w:vAlign w:val="center"/>
          </w:tcPr>
          <w:p w14:paraId="7971D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1025" w:type="dxa"/>
            <w:vAlign w:val="center"/>
          </w:tcPr>
          <w:p w14:paraId="18407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45BEE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tcPr>
          <w:p w14:paraId="7CD19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rPr>
            </w:pPr>
            <w:r>
              <w:rPr>
                <w:rFonts w:hint="eastAsia" w:ascii="宋体" w:hAnsi="宋体" w:eastAsia="宋体" w:cs="宋体"/>
                <w:b w:val="0"/>
                <w:bCs/>
                <w:color w:val="auto"/>
                <w:kern w:val="2"/>
                <w:sz w:val="20"/>
                <w:szCs w:val="20"/>
                <w:u w:val="none"/>
                <w:shd w:val="clear"/>
                <w:lang w:val="en-US" w:eastAsia="zh-CN" w:bidi="ar-SA"/>
              </w:rPr>
              <w:t>经贵州省人力资源和社会保障厅备案的评价机构</w:t>
            </w:r>
          </w:p>
        </w:tc>
      </w:tr>
      <w:tr w14:paraId="053C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shd w:val="clear" w:color="auto" w:fill="D6DCE5" w:themeFill="text2" w:themeFillTint="32"/>
          </w:tcPr>
          <w:p w14:paraId="5885EC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color w:val="auto"/>
                <w:sz w:val="20"/>
                <w:szCs w:val="20"/>
                <w:highlight w:val="lightGray"/>
                <w:vertAlign w:val="baseline"/>
              </w:rPr>
            </w:pPr>
          </w:p>
        </w:tc>
        <w:tc>
          <w:tcPr>
            <w:tcW w:w="1331" w:type="dxa"/>
            <w:vAlign w:val="center"/>
          </w:tcPr>
          <w:p w14:paraId="20B11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老年人能力评估师</w:t>
            </w:r>
          </w:p>
        </w:tc>
        <w:tc>
          <w:tcPr>
            <w:tcW w:w="1310" w:type="dxa"/>
          </w:tcPr>
          <w:p w14:paraId="4B79C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val="0"/>
                <w:bCs/>
                <w:color w:val="auto"/>
                <w:kern w:val="2"/>
                <w:sz w:val="20"/>
                <w:szCs w:val="20"/>
                <w:u w:val="none"/>
                <w:shd w:val="clear"/>
                <w:lang w:val="en-US" w:eastAsia="zh-CN" w:bidi="ar-SA"/>
              </w:rPr>
            </w:pPr>
            <w:r>
              <w:rPr>
                <w:rFonts w:hint="eastAsia" w:ascii="宋体" w:hAnsi="宋体" w:eastAsia="宋体" w:cs="宋体"/>
                <w:b w:val="0"/>
                <w:bCs/>
                <w:color w:val="auto"/>
                <w:kern w:val="2"/>
                <w:sz w:val="20"/>
                <w:szCs w:val="20"/>
                <w:u w:val="none"/>
                <w:shd w:val="clear"/>
                <w:lang w:val="en-US" w:eastAsia="zh-CN" w:bidi="ar-SA"/>
              </w:rPr>
              <w:t>贵州健康</w:t>
            </w:r>
          </w:p>
          <w:p w14:paraId="4E024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b w:val="0"/>
                <w:bCs/>
                <w:color w:val="auto"/>
                <w:kern w:val="2"/>
                <w:sz w:val="20"/>
                <w:szCs w:val="20"/>
                <w:u w:val="none"/>
                <w:shd w:val="clear"/>
                <w:lang w:val="en-US" w:eastAsia="zh-CN" w:bidi="ar-SA"/>
              </w:rPr>
              <w:t>职业学院</w:t>
            </w:r>
          </w:p>
        </w:tc>
        <w:tc>
          <w:tcPr>
            <w:tcW w:w="687" w:type="dxa"/>
            <w:vAlign w:val="center"/>
          </w:tcPr>
          <w:p w14:paraId="711DE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1025" w:type="dxa"/>
            <w:vAlign w:val="center"/>
          </w:tcPr>
          <w:p w14:paraId="406032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5489E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tcPr>
          <w:p w14:paraId="4CE68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rPr>
            </w:pPr>
          </w:p>
        </w:tc>
      </w:tr>
      <w:tr w14:paraId="7954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shd w:val="clear" w:color="auto" w:fill="D6DCE5" w:themeFill="text2" w:themeFillTint="32"/>
          </w:tcPr>
          <w:p w14:paraId="545E22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宋体" w:hAnsi="宋体" w:eastAsia="宋体" w:cs="宋体"/>
                <w:color w:val="auto"/>
                <w:sz w:val="20"/>
                <w:szCs w:val="20"/>
                <w:highlight w:val="lightGray"/>
                <w:vertAlign w:val="baseline"/>
              </w:rPr>
            </w:pPr>
          </w:p>
        </w:tc>
        <w:tc>
          <w:tcPr>
            <w:tcW w:w="1331" w:type="dxa"/>
            <w:vAlign w:val="center"/>
          </w:tcPr>
          <w:p w14:paraId="29E84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老年照护证书</w:t>
            </w:r>
          </w:p>
        </w:tc>
        <w:tc>
          <w:tcPr>
            <w:tcW w:w="1310" w:type="dxa"/>
            <w:vAlign w:val="center"/>
          </w:tcPr>
          <w:p w14:paraId="72D6F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b w:val="0"/>
                <w:bCs/>
                <w:color w:val="auto"/>
                <w:kern w:val="2"/>
                <w:sz w:val="20"/>
                <w:szCs w:val="20"/>
                <w:u w:val="none"/>
                <w:shd w:val="clear"/>
                <w:lang w:val="en-US" w:eastAsia="zh-CN" w:bidi="ar-SA"/>
              </w:rPr>
            </w:pPr>
            <w:r>
              <w:rPr>
                <w:rFonts w:hint="eastAsia" w:ascii="宋体" w:hAnsi="宋体" w:eastAsia="宋体" w:cs="宋体"/>
                <w:b w:val="0"/>
                <w:bCs/>
                <w:color w:val="auto"/>
                <w:kern w:val="2"/>
                <w:sz w:val="20"/>
                <w:szCs w:val="20"/>
                <w:u w:val="none"/>
                <w:shd w:val="clear"/>
                <w:lang w:val="en-US" w:eastAsia="zh-CN" w:bidi="ar-SA"/>
              </w:rPr>
              <w:t>贵州健康</w:t>
            </w:r>
          </w:p>
          <w:p w14:paraId="613D3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b w:val="0"/>
                <w:bCs/>
                <w:color w:val="auto"/>
                <w:kern w:val="2"/>
                <w:sz w:val="20"/>
                <w:szCs w:val="20"/>
                <w:u w:val="none"/>
                <w:shd w:val="clear"/>
                <w:lang w:val="en-US" w:eastAsia="zh-CN" w:bidi="ar-SA"/>
              </w:rPr>
              <w:t>职业学院</w:t>
            </w:r>
          </w:p>
        </w:tc>
        <w:tc>
          <w:tcPr>
            <w:tcW w:w="687" w:type="dxa"/>
            <w:vAlign w:val="center"/>
          </w:tcPr>
          <w:p w14:paraId="25A73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1</w:t>
            </w:r>
          </w:p>
        </w:tc>
        <w:tc>
          <w:tcPr>
            <w:tcW w:w="1025" w:type="dxa"/>
            <w:vAlign w:val="center"/>
          </w:tcPr>
          <w:p w14:paraId="7055A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06715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0"/>
                <w:szCs w:val="20"/>
                <w:vertAlign w:val="baseline"/>
                <w:lang w:val="en-US" w:eastAsia="zh-CN" w:bidi="ar-SA"/>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vAlign w:val="top"/>
          </w:tcPr>
          <w:p w14:paraId="3A751E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0"/>
                <w:szCs w:val="20"/>
                <w:vertAlign w:val="baseline"/>
                <w:lang w:val="en-US" w:eastAsia="zh-CN" w:bidi="ar-SA"/>
              </w:rPr>
            </w:pPr>
          </w:p>
        </w:tc>
      </w:tr>
      <w:tr w14:paraId="3788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dxa"/>
            <w:vMerge w:val="restart"/>
            <w:shd w:val="clear" w:color="auto" w:fill="D6DCE5" w:themeFill="text2" w:themeFillTint="32"/>
            <w:vAlign w:val="center"/>
          </w:tcPr>
          <w:p w14:paraId="1F1C1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相关</w:t>
            </w:r>
          </w:p>
          <w:p w14:paraId="05BDB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荣誉</w:t>
            </w:r>
          </w:p>
          <w:p w14:paraId="08F03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证书</w:t>
            </w:r>
          </w:p>
        </w:tc>
        <w:tc>
          <w:tcPr>
            <w:tcW w:w="1331" w:type="dxa"/>
          </w:tcPr>
          <w:p w14:paraId="04682B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全国护理技能大赛获奖</w:t>
            </w:r>
          </w:p>
        </w:tc>
        <w:tc>
          <w:tcPr>
            <w:tcW w:w="1310" w:type="dxa"/>
            <w:vAlign w:val="center"/>
          </w:tcPr>
          <w:p w14:paraId="2A130F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全国职业院校技能大赛组织</w:t>
            </w:r>
          </w:p>
        </w:tc>
        <w:tc>
          <w:tcPr>
            <w:tcW w:w="687" w:type="dxa"/>
            <w:vAlign w:val="center"/>
          </w:tcPr>
          <w:p w14:paraId="39C19C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1025" w:type="dxa"/>
            <w:vAlign w:val="center"/>
          </w:tcPr>
          <w:p w14:paraId="1988B5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0FA0A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tcPr>
          <w:p w14:paraId="0EB2E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rPr>
            </w:pPr>
          </w:p>
        </w:tc>
      </w:tr>
      <w:tr w14:paraId="2851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72" w:type="dxa"/>
            <w:vMerge w:val="continue"/>
            <w:shd w:val="clear" w:color="auto" w:fill="D6DCE5" w:themeFill="text2" w:themeFillTint="32"/>
          </w:tcPr>
          <w:p w14:paraId="5690F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p>
        </w:tc>
        <w:tc>
          <w:tcPr>
            <w:tcW w:w="1331" w:type="dxa"/>
          </w:tcPr>
          <w:p w14:paraId="196A0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省级护理技能大赛获奖</w:t>
            </w:r>
          </w:p>
        </w:tc>
        <w:tc>
          <w:tcPr>
            <w:tcW w:w="1310" w:type="dxa"/>
            <w:vAlign w:val="center"/>
          </w:tcPr>
          <w:p w14:paraId="6D850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贵州省教育厅</w:t>
            </w:r>
          </w:p>
        </w:tc>
        <w:tc>
          <w:tcPr>
            <w:tcW w:w="687" w:type="dxa"/>
            <w:vAlign w:val="center"/>
          </w:tcPr>
          <w:p w14:paraId="4581F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1025" w:type="dxa"/>
            <w:vAlign w:val="center"/>
          </w:tcPr>
          <w:p w14:paraId="64115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36A6E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tcPr>
          <w:p w14:paraId="40E00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rPr>
            </w:pPr>
          </w:p>
        </w:tc>
      </w:tr>
      <w:tr w14:paraId="41BE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72" w:type="dxa"/>
            <w:vMerge w:val="continue"/>
            <w:shd w:val="clear" w:color="auto" w:fill="D6DCE5" w:themeFill="text2" w:themeFillTint="32"/>
          </w:tcPr>
          <w:p w14:paraId="4EAEE5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p>
        </w:tc>
        <w:tc>
          <w:tcPr>
            <w:tcW w:w="1331" w:type="dxa"/>
          </w:tcPr>
          <w:p w14:paraId="47AFE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市级护理技能大赛获奖</w:t>
            </w:r>
          </w:p>
        </w:tc>
        <w:tc>
          <w:tcPr>
            <w:tcW w:w="1310" w:type="dxa"/>
            <w:vAlign w:val="center"/>
          </w:tcPr>
          <w:p w14:paraId="7309A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铜仁市人民政府</w:t>
            </w:r>
          </w:p>
        </w:tc>
        <w:tc>
          <w:tcPr>
            <w:tcW w:w="687" w:type="dxa"/>
            <w:vAlign w:val="center"/>
          </w:tcPr>
          <w:p w14:paraId="6A99F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1</w:t>
            </w:r>
          </w:p>
        </w:tc>
        <w:tc>
          <w:tcPr>
            <w:tcW w:w="1025" w:type="dxa"/>
            <w:vAlign w:val="center"/>
          </w:tcPr>
          <w:p w14:paraId="32AEE8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专业选课</w:t>
            </w:r>
          </w:p>
        </w:tc>
        <w:tc>
          <w:tcPr>
            <w:tcW w:w="2050" w:type="dxa"/>
            <w:vAlign w:val="center"/>
          </w:tcPr>
          <w:p w14:paraId="5ACDE6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z w:val="20"/>
                <w:szCs w:val="20"/>
                <w:vertAlign w:val="baseline"/>
                <w:lang w:val="en-US" w:eastAsia="zh-CN"/>
              </w:rPr>
            </w:pPr>
            <w:r>
              <w:rPr>
                <w:rFonts w:hint="eastAsia" w:ascii="宋体" w:hAnsi="宋体" w:eastAsia="宋体" w:cs="宋体"/>
                <w:color w:val="auto"/>
                <w:sz w:val="20"/>
                <w:szCs w:val="20"/>
                <w:vertAlign w:val="baseline"/>
                <w:lang w:val="en-US" w:eastAsia="zh-CN"/>
              </w:rPr>
              <w:t>用该证书可以免修专业任何课程中的一门</w:t>
            </w:r>
          </w:p>
        </w:tc>
        <w:tc>
          <w:tcPr>
            <w:tcW w:w="1747" w:type="dxa"/>
          </w:tcPr>
          <w:p w14:paraId="5B816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sz w:val="20"/>
                <w:szCs w:val="20"/>
                <w:vertAlign w:val="baseline"/>
              </w:rPr>
            </w:pPr>
          </w:p>
        </w:tc>
      </w:tr>
    </w:tbl>
    <w:p w14:paraId="09DD7126">
      <w:pPr>
        <w:snapToGrid w:val="0"/>
        <w:spacing w:line="360" w:lineRule="auto"/>
        <w:jc w:val="left"/>
        <w:rPr>
          <w:rFonts w:hint="eastAsia" w:ascii="仿宋_GB2312" w:hAnsi="仿宋_GB2312" w:eastAsia="仿宋_GB2312" w:cs="仿宋_GB2312"/>
          <w:b w:val="0"/>
          <w:bCs/>
          <w:color w:val="auto"/>
          <w:kern w:val="2"/>
          <w:sz w:val="32"/>
          <w:szCs w:val="32"/>
          <w:highlight w:val="none"/>
          <w:lang w:val="en-US" w:eastAsia="zh-CN" w:bidi="ar-SA"/>
        </w:rPr>
      </w:pPr>
    </w:p>
    <w:p w14:paraId="66B569FD">
      <w:pPr>
        <w:snapToGrid w:val="0"/>
        <w:spacing w:line="360" w:lineRule="auto"/>
        <w:ind w:firstLine="640" w:firstLineChars="200"/>
        <w:jc w:val="left"/>
        <w:rPr>
          <w:rFonts w:hint="eastAsia" w:ascii="仿宋_GB2312" w:hAnsi="仿宋_GB2312" w:eastAsia="仿宋_GB2312" w:cs="仿宋_GB2312"/>
          <w:b w:val="0"/>
          <w:bCs/>
          <w:color w:val="auto"/>
          <w:kern w:val="2"/>
          <w:sz w:val="32"/>
          <w:szCs w:val="32"/>
          <w:highlight w:val="none"/>
          <w:lang w:val="zh-CN" w:eastAsia="zh-CN" w:bidi="ar-SA"/>
        </w:rPr>
      </w:pPr>
      <w:r>
        <w:rPr>
          <w:rFonts w:hint="eastAsia" w:ascii="仿宋_GB2312" w:hAnsi="仿宋_GB2312" w:eastAsia="仿宋_GB2312" w:cs="仿宋_GB2312"/>
          <w:b w:val="0"/>
          <w:bCs/>
          <w:color w:val="auto"/>
          <w:kern w:val="2"/>
          <w:sz w:val="32"/>
          <w:szCs w:val="32"/>
          <w:highlight w:val="none"/>
          <w:lang w:val="en-US" w:eastAsia="zh-CN" w:bidi="ar-SA"/>
        </w:rPr>
        <w:t>3.</w:t>
      </w:r>
      <w:r>
        <w:rPr>
          <w:rFonts w:hint="eastAsia" w:ascii="仿宋_GB2312" w:hAnsi="仿宋_GB2312" w:eastAsia="仿宋_GB2312" w:cs="仿宋_GB2312"/>
          <w:b w:val="0"/>
          <w:bCs/>
          <w:color w:val="auto"/>
          <w:kern w:val="2"/>
          <w:sz w:val="32"/>
          <w:szCs w:val="32"/>
          <w:highlight w:val="none"/>
          <w:lang w:val="zh-CN" w:eastAsia="zh-CN" w:bidi="ar-SA"/>
        </w:rPr>
        <w:t>岗位实习成绩鉴定为合格。</w:t>
      </w:r>
    </w:p>
    <w:p w14:paraId="18C3F445">
      <w:pPr>
        <w:snapToGrid w:val="0"/>
        <w:spacing w:line="360" w:lineRule="auto"/>
        <w:ind w:firstLine="640" w:firstLineChars="200"/>
        <w:jc w:val="left"/>
        <w:rPr>
          <w:rFonts w:hint="eastAsia" w:ascii="仿宋_GB2312" w:hAnsi="仿宋_GB2312" w:eastAsia="仿宋_GB2312" w:cs="仿宋_GB2312"/>
          <w:b w:val="0"/>
          <w:bCs/>
          <w:color w:val="auto"/>
          <w:kern w:val="2"/>
          <w:sz w:val="32"/>
          <w:szCs w:val="32"/>
          <w:highlight w:val="none"/>
          <w:lang w:val="zh-CN" w:eastAsia="zh-CN" w:bidi="ar-SA"/>
        </w:rPr>
      </w:pPr>
      <w:r>
        <w:rPr>
          <w:rFonts w:hint="eastAsia" w:ascii="仿宋_GB2312" w:hAnsi="仿宋_GB2312" w:eastAsia="仿宋_GB2312" w:cs="仿宋_GB2312"/>
          <w:b w:val="0"/>
          <w:bCs/>
          <w:color w:val="auto"/>
          <w:kern w:val="2"/>
          <w:sz w:val="32"/>
          <w:szCs w:val="32"/>
          <w:highlight w:val="none"/>
          <w:lang w:val="en-US" w:eastAsia="zh-CN" w:bidi="ar-SA"/>
        </w:rPr>
        <w:t>4</w:t>
      </w:r>
      <w:r>
        <w:rPr>
          <w:rFonts w:hint="eastAsia" w:ascii="仿宋_GB2312" w:hAnsi="仿宋_GB2312" w:eastAsia="仿宋_GB2312" w:cs="仿宋_GB2312"/>
          <w:b w:val="0"/>
          <w:bCs/>
          <w:color w:val="auto"/>
          <w:kern w:val="2"/>
          <w:sz w:val="32"/>
          <w:szCs w:val="32"/>
          <w:highlight w:val="none"/>
          <w:lang w:val="zh-CN" w:eastAsia="zh-CN" w:bidi="ar-SA"/>
        </w:rPr>
        <w:t xml:space="preserve">.符合学院学生学籍管理规定中的相关要求。 </w:t>
      </w:r>
    </w:p>
    <w:p w14:paraId="170978AD">
      <w:pPr>
        <w:snapToGrid w:val="0"/>
        <w:spacing w:line="360" w:lineRule="auto"/>
        <w:ind w:firstLine="640" w:firstLineChars="200"/>
        <w:jc w:val="both"/>
        <w:rPr>
          <w:rFonts w:hint="eastAsia" w:ascii="仿宋_GB2312" w:hAnsi="仿宋_GB2312" w:eastAsia="仿宋_GB2312" w:cs="仿宋_GB2312"/>
          <w:b w:val="0"/>
          <w:bCs/>
          <w:color w:val="auto"/>
          <w:kern w:val="2"/>
          <w:sz w:val="32"/>
          <w:szCs w:val="32"/>
          <w:highlight w:val="none"/>
          <w:lang w:val="en-US" w:eastAsia="zh-Hans" w:bidi="ar-SA"/>
        </w:rPr>
      </w:pPr>
      <w:r>
        <w:rPr>
          <w:rFonts w:hint="eastAsia" w:ascii="仿宋_GB2312" w:hAnsi="仿宋_GB2312" w:eastAsia="仿宋_GB2312" w:cs="仿宋_GB2312"/>
          <w:b w:val="0"/>
          <w:bCs/>
          <w:color w:val="auto"/>
          <w:kern w:val="2"/>
          <w:sz w:val="32"/>
          <w:szCs w:val="32"/>
          <w:highlight w:val="none"/>
          <w:lang w:val="en-US" w:eastAsia="zh-CN" w:bidi="ar-SA"/>
        </w:rPr>
        <w:t>5</w:t>
      </w:r>
      <w:r>
        <w:rPr>
          <w:rFonts w:hint="default" w:ascii="仿宋_GB2312" w:hAnsi="仿宋_GB2312" w:eastAsia="仿宋_GB2312" w:cs="仿宋_GB2312"/>
          <w:b w:val="0"/>
          <w:bCs/>
          <w:color w:val="auto"/>
          <w:kern w:val="2"/>
          <w:sz w:val="32"/>
          <w:szCs w:val="32"/>
          <w:highlight w:val="none"/>
          <w:lang w:eastAsia="zh-CN" w:bidi="ar-SA"/>
        </w:rPr>
        <w:t>.</w:t>
      </w:r>
      <w:r>
        <w:rPr>
          <w:rFonts w:hint="eastAsia" w:ascii="仿宋_GB2312" w:hAnsi="仿宋_GB2312" w:eastAsia="仿宋_GB2312" w:cs="仿宋_GB2312"/>
          <w:b w:val="0"/>
          <w:bCs/>
          <w:color w:val="auto"/>
          <w:kern w:val="2"/>
          <w:sz w:val="32"/>
          <w:szCs w:val="32"/>
          <w:highlight w:val="none"/>
          <w:lang w:val="en-US" w:eastAsia="zh-Hans" w:bidi="ar-SA"/>
        </w:rPr>
        <w:t>达到素质、知识、能力等方面的要求。</w:t>
      </w:r>
    </w:p>
    <w:p w14:paraId="5E83720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lang w:val="en-US" w:eastAsia="zh-Hans"/>
        </w:rPr>
      </w:pP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26  护理</w:t>
      </w:r>
      <w:r>
        <w:rPr>
          <w:rFonts w:hint="eastAsia" w:ascii="方正仿宋_GB2312" w:hAnsi="方正仿宋_GB2312" w:eastAsia="方正仿宋_GB2312" w:cs="方正仿宋_GB2312"/>
          <w:b w:val="0"/>
          <w:bCs/>
          <w:color w:val="auto"/>
          <w:kern w:val="2"/>
          <w:sz w:val="28"/>
          <w:szCs w:val="28"/>
          <w:highlight w:val="none"/>
          <w:lang w:val="en-US" w:eastAsia="zh-Hans" w:bidi="ar-SA"/>
        </w:rPr>
        <w:t>专业毕业生能力要求指标点</w:t>
      </w:r>
    </w:p>
    <w:tbl>
      <w:tblPr>
        <w:tblStyle w:val="15"/>
        <w:tblpPr w:leftFromText="180" w:rightFromText="180" w:vertAnchor="text" w:horzAnchor="page" w:tblpX="1785" w:tblpY="578"/>
        <w:tblOverlap w:val="never"/>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8"/>
        <w:gridCol w:w="1543"/>
        <w:gridCol w:w="6457"/>
      </w:tblGrid>
      <w:tr w14:paraId="17DC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trPr>
        <w:tc>
          <w:tcPr>
            <w:tcW w:w="1078"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5375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41" w:name="_Toc28011"/>
            <w:bookmarkStart w:id="242" w:name="_Toc31377"/>
            <w:bookmarkStart w:id="243" w:name="_Toc12795"/>
            <w:bookmarkStart w:id="244" w:name="_Toc12685"/>
            <w:r>
              <w:rPr>
                <w:rFonts w:hint="eastAsia" w:ascii="宋体" w:hAnsi="宋体" w:eastAsia="宋体" w:cs="宋体"/>
                <w:b/>
                <w:bCs/>
                <w:sz w:val="20"/>
                <w:szCs w:val="20"/>
                <w:lang w:val="en-US" w:eastAsia="zh-CN"/>
              </w:rPr>
              <w:t>序号</w:t>
            </w:r>
            <w:bookmarkEnd w:id="241"/>
            <w:bookmarkEnd w:id="242"/>
          </w:p>
        </w:tc>
        <w:tc>
          <w:tcPr>
            <w:tcW w:w="1543"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48C3E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lang w:val="en-US" w:eastAsia="zh-CN"/>
              </w:rPr>
            </w:pPr>
            <w:bookmarkStart w:id="245" w:name="_Toc32202"/>
            <w:bookmarkStart w:id="246" w:name="_Toc13705"/>
            <w:r>
              <w:rPr>
                <w:rFonts w:hint="eastAsia" w:ascii="宋体" w:hAnsi="宋体" w:eastAsia="宋体" w:cs="宋体"/>
                <w:b/>
                <w:bCs/>
                <w:sz w:val="20"/>
                <w:szCs w:val="20"/>
                <w:lang w:val="en-US" w:eastAsia="zh-CN"/>
              </w:rPr>
              <w:t>毕业生</w:t>
            </w:r>
          </w:p>
          <w:p w14:paraId="548246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r>
              <w:rPr>
                <w:rFonts w:hint="eastAsia" w:ascii="宋体" w:hAnsi="宋体" w:eastAsia="宋体" w:cs="宋体"/>
                <w:b/>
                <w:bCs/>
                <w:sz w:val="20"/>
                <w:szCs w:val="20"/>
                <w:lang w:val="en-US" w:eastAsia="zh-CN"/>
              </w:rPr>
              <w:t>能力要求</w:t>
            </w:r>
            <w:bookmarkEnd w:id="245"/>
            <w:bookmarkEnd w:id="246"/>
          </w:p>
        </w:tc>
        <w:tc>
          <w:tcPr>
            <w:tcW w:w="6457"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39339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47" w:name="_Toc2921"/>
            <w:bookmarkStart w:id="248" w:name="_Toc12798"/>
            <w:r>
              <w:rPr>
                <w:rFonts w:hint="eastAsia" w:ascii="宋体" w:hAnsi="宋体" w:eastAsia="宋体" w:cs="宋体"/>
                <w:b/>
                <w:bCs/>
                <w:sz w:val="20"/>
                <w:szCs w:val="20"/>
                <w:lang w:val="en-US" w:eastAsia="zh-CN"/>
              </w:rPr>
              <w:t>毕业生能力要求指标点</w:t>
            </w:r>
            <w:bookmarkEnd w:id="247"/>
            <w:bookmarkEnd w:id="248"/>
          </w:p>
        </w:tc>
      </w:tr>
      <w:tr w14:paraId="550B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D6DCE5" w:themeFill="text2" w:themeFillTint="32"/>
            <w:vAlign w:val="center"/>
          </w:tcPr>
          <w:p w14:paraId="44DCF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49" w:name="_Toc5597"/>
            <w:bookmarkStart w:id="250" w:name="_Toc11490"/>
            <w:r>
              <w:rPr>
                <w:rFonts w:hint="eastAsia" w:ascii="宋体" w:hAnsi="宋体" w:eastAsia="宋体" w:cs="宋体"/>
                <w:b/>
                <w:bCs/>
                <w:sz w:val="20"/>
                <w:szCs w:val="20"/>
                <w:lang w:val="en-US" w:eastAsia="zh-CN"/>
              </w:rPr>
              <w:t>1</w:t>
            </w:r>
            <w:bookmarkEnd w:id="249"/>
            <w:bookmarkEnd w:id="250"/>
          </w:p>
        </w:tc>
        <w:tc>
          <w:tcPr>
            <w:tcW w:w="1543" w:type="dxa"/>
            <w:vMerge w:val="restart"/>
            <w:tcBorders>
              <w:top w:val="nil"/>
              <w:left w:val="single" w:color="auto" w:sz="4" w:space="0"/>
              <w:right w:val="single" w:color="auto" w:sz="4" w:space="0"/>
            </w:tcBorders>
            <w:shd w:val="clear" w:color="auto" w:fill="auto"/>
            <w:vAlign w:val="center"/>
          </w:tcPr>
          <w:p w14:paraId="13DB2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Hans"/>
              </w:rPr>
            </w:pPr>
            <w:bookmarkStart w:id="251" w:name="_Toc30937"/>
            <w:r>
              <w:rPr>
                <w:rFonts w:hint="eastAsia" w:ascii="宋体" w:hAnsi="宋体" w:eastAsia="宋体" w:cs="宋体"/>
                <w:sz w:val="20"/>
                <w:szCs w:val="20"/>
                <w:lang w:val="en-US" w:eastAsia="zh-Hans"/>
              </w:rPr>
              <w:t>素质要求</w:t>
            </w:r>
            <w:bookmarkEnd w:id="251"/>
          </w:p>
          <w:p w14:paraId="12D8B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56A1C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1-1在习近平新时代中国特色社会主义思想指导下，坚定拥护中国共产党的领导，践行社会主义核心价值观，具有深厚的爱国情</w:t>
            </w:r>
            <w:r>
              <w:rPr>
                <w:rFonts w:hint="eastAsia" w:ascii="宋体" w:hAnsi="宋体" w:cs="宋体"/>
                <w:sz w:val="20"/>
                <w:szCs w:val="20"/>
                <w:lang w:val="en-US" w:eastAsia="zh-CN"/>
              </w:rPr>
              <w:t>怀</w:t>
            </w:r>
            <w:r>
              <w:rPr>
                <w:rFonts w:hint="eastAsia" w:ascii="宋体" w:hAnsi="宋体" w:eastAsia="宋体" w:cs="宋体"/>
                <w:sz w:val="20"/>
                <w:szCs w:val="20"/>
                <w:lang w:val="en-US" w:eastAsia="zh-CN"/>
              </w:rPr>
              <w:t>和中华民族自豪感</w:t>
            </w:r>
          </w:p>
        </w:tc>
      </w:tr>
      <w:tr w14:paraId="366E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32FE09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0F37CD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03EC6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1-2崇尚宪法、遵法守纪、崇德向善、诚实守信、尊重生命、热爱劳动，履行道德准则和行为规范，具有社会责任感、社会参与意识和</w:t>
            </w:r>
            <w:r>
              <w:rPr>
                <w:rFonts w:hint="eastAsia" w:ascii="宋体" w:hAnsi="宋体" w:cs="宋体"/>
                <w:sz w:val="20"/>
                <w:szCs w:val="20"/>
                <w:lang w:val="en-US" w:eastAsia="zh-Hans"/>
              </w:rPr>
              <w:t>病人</w:t>
            </w:r>
            <w:r>
              <w:rPr>
                <w:rFonts w:hint="eastAsia" w:ascii="宋体" w:hAnsi="宋体" w:eastAsia="宋体" w:cs="宋体"/>
                <w:sz w:val="20"/>
                <w:szCs w:val="20"/>
                <w:lang w:val="en-US" w:eastAsia="zh-CN"/>
              </w:rPr>
              <w:t>权益保障相关法律意识</w:t>
            </w:r>
          </w:p>
        </w:tc>
      </w:tr>
      <w:tr w14:paraId="1993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3C491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70127D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0F27C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1-3</w:t>
            </w:r>
            <w:r>
              <w:rPr>
                <w:rFonts w:hint="default" w:ascii="宋体" w:hAnsi="宋体" w:eastAsia="宋体" w:cs="宋体"/>
                <w:sz w:val="20"/>
                <w:szCs w:val="20"/>
                <w:lang w:val="en-US" w:eastAsia="zh-CN"/>
              </w:rPr>
              <w:t>具有质量意识、环保意识、安全意识</w:t>
            </w:r>
            <w:r>
              <w:rPr>
                <w:rFonts w:hint="eastAsia" w:ascii="宋体" w:hAnsi="宋体" w:eastAsia="宋体" w:cs="宋体"/>
                <w:sz w:val="20"/>
                <w:szCs w:val="20"/>
                <w:lang w:val="en-US" w:eastAsia="zh-CN"/>
              </w:rPr>
              <w:t>、</w:t>
            </w:r>
            <w:r>
              <w:rPr>
                <w:rFonts w:hint="default" w:ascii="宋体" w:hAnsi="宋体" w:eastAsia="宋体" w:cs="宋体"/>
                <w:sz w:val="20"/>
                <w:szCs w:val="20"/>
                <w:lang w:val="en-US" w:eastAsia="zh-CN"/>
              </w:rPr>
              <w:t>信息素养</w:t>
            </w:r>
            <w:r>
              <w:rPr>
                <w:rFonts w:hint="eastAsia" w:ascii="宋体" w:hAnsi="宋体" w:eastAsia="宋体" w:cs="宋体"/>
                <w:sz w:val="20"/>
                <w:szCs w:val="20"/>
                <w:lang w:val="en-US" w:eastAsia="zh-CN"/>
              </w:rPr>
              <w:t>、创新思维；具有护理情怀，树立吃苦耐劳的劳动精神，爱岗敬业的职业精神和精益求精的工匠精神</w:t>
            </w:r>
          </w:p>
        </w:tc>
      </w:tr>
      <w:tr w14:paraId="2B9E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3322A4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27FDC0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2C6BB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1-4勇于奋斗、乐观向上，具有自我管理、职业生涯规划的意识，有较强的集体意识和团队合作精神</w:t>
            </w:r>
          </w:p>
        </w:tc>
      </w:tr>
      <w:tr w14:paraId="4107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7692B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64824B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3ABA80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w:t>
            </w:r>
            <w:r>
              <w:rPr>
                <w:rFonts w:hint="eastAsia" w:ascii="宋体" w:hAnsi="宋体" w:eastAsia="宋体" w:cs="宋体"/>
                <w:color w:val="auto"/>
                <w:sz w:val="20"/>
                <w:szCs w:val="20"/>
                <w:highlight w:val="none"/>
                <w:lang w:val="en-US" w:eastAsia="zh-CN"/>
              </w:rPr>
              <w:t>具有健康的体魄、心理和健全的人格，养成良好的卫生习惯以及良好的行为习惯。</w:t>
            </w:r>
          </w:p>
        </w:tc>
      </w:tr>
      <w:tr w14:paraId="3A9E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381E3C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78B8E3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3BE5EE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Hans"/>
              </w:rPr>
            </w:pPr>
            <w:r>
              <w:rPr>
                <w:rFonts w:hint="eastAsia" w:ascii="宋体" w:hAnsi="宋体" w:eastAsia="宋体" w:cs="宋体"/>
                <w:sz w:val="20"/>
                <w:szCs w:val="20"/>
                <w:lang w:val="en-US" w:eastAsia="zh-CN"/>
              </w:rPr>
              <w:t>1-6具有</w:t>
            </w:r>
            <w:r>
              <w:rPr>
                <w:rFonts w:hint="eastAsia" w:ascii="宋体" w:hAnsi="宋体" w:cs="宋体"/>
                <w:sz w:val="20"/>
                <w:szCs w:val="20"/>
                <w:lang w:val="en-US" w:eastAsia="zh-CN"/>
              </w:rPr>
              <w:t>正确</w:t>
            </w:r>
            <w:r>
              <w:rPr>
                <w:rFonts w:hint="eastAsia" w:ascii="宋体" w:hAnsi="宋体" w:eastAsia="宋体" w:cs="宋体"/>
                <w:sz w:val="20"/>
                <w:szCs w:val="20"/>
                <w:lang w:val="en-US" w:eastAsia="zh-CN"/>
              </w:rPr>
              <w:t>的审美</w:t>
            </w:r>
            <w:r>
              <w:rPr>
                <w:rFonts w:hint="eastAsia" w:ascii="宋体" w:hAnsi="宋体" w:cs="宋体"/>
                <w:sz w:val="20"/>
                <w:szCs w:val="20"/>
                <w:lang w:val="en-US" w:eastAsia="zh-CN"/>
              </w:rPr>
              <w:t>观</w:t>
            </w:r>
            <w:r>
              <w:rPr>
                <w:rFonts w:hint="eastAsia" w:ascii="宋体" w:hAnsi="宋体" w:eastAsia="宋体" w:cs="宋体"/>
                <w:sz w:val="20"/>
                <w:szCs w:val="20"/>
                <w:lang w:val="en-US" w:eastAsia="zh-CN"/>
              </w:rPr>
              <w:t>和人文素养。</w:t>
            </w:r>
          </w:p>
        </w:tc>
      </w:tr>
      <w:tr w14:paraId="5E26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D6DCE5" w:themeFill="text2" w:themeFillTint="32"/>
            <w:vAlign w:val="center"/>
          </w:tcPr>
          <w:p w14:paraId="78A87C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52" w:name="_Toc30403"/>
            <w:r>
              <w:rPr>
                <w:rFonts w:hint="eastAsia" w:ascii="宋体" w:hAnsi="宋体" w:eastAsia="宋体" w:cs="宋体"/>
                <w:b/>
                <w:bCs/>
                <w:sz w:val="20"/>
                <w:szCs w:val="20"/>
                <w:lang w:eastAsia="zh-CN"/>
              </w:rPr>
              <w:t>2</w:t>
            </w:r>
            <w:bookmarkEnd w:id="252"/>
          </w:p>
        </w:tc>
        <w:tc>
          <w:tcPr>
            <w:tcW w:w="1543" w:type="dxa"/>
            <w:vMerge w:val="restart"/>
            <w:tcBorders>
              <w:top w:val="nil"/>
              <w:left w:val="single" w:color="auto" w:sz="4" w:space="0"/>
              <w:right w:val="single" w:color="auto" w:sz="4" w:space="0"/>
            </w:tcBorders>
            <w:shd w:val="clear" w:color="auto" w:fill="auto"/>
            <w:vAlign w:val="center"/>
          </w:tcPr>
          <w:p w14:paraId="05159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lang w:val="en-US" w:eastAsia="zh-Hans"/>
              </w:rPr>
            </w:pPr>
            <w:bookmarkStart w:id="253" w:name="_Toc16068"/>
            <w:r>
              <w:rPr>
                <w:rFonts w:hint="eastAsia" w:ascii="宋体" w:hAnsi="宋体" w:eastAsia="宋体" w:cs="宋体"/>
                <w:sz w:val="20"/>
                <w:szCs w:val="20"/>
                <w:lang w:val="en-US" w:eastAsia="zh-Hans"/>
              </w:rPr>
              <w:t>知识要求</w:t>
            </w:r>
            <w:bookmarkEnd w:id="253"/>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54A61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Hans"/>
              </w:rPr>
            </w:pPr>
            <w:r>
              <w:rPr>
                <w:rFonts w:hint="eastAsia" w:ascii="宋体" w:hAnsi="宋体" w:eastAsia="宋体" w:cs="宋体"/>
                <w:sz w:val="20"/>
                <w:szCs w:val="20"/>
                <w:lang w:val="en-US" w:eastAsia="zh-CN"/>
              </w:rPr>
              <w:t>2-1掌握本专业必备的思想政治理论、科学文化基础知识和中华优秀传统文化知识。</w:t>
            </w:r>
          </w:p>
        </w:tc>
      </w:tr>
      <w:tr w14:paraId="6FD2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6C183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48B3B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51393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2-2熟悉本专业相关的法律法规以及环境保护、安全消防等知识。</w:t>
            </w:r>
          </w:p>
        </w:tc>
      </w:tr>
      <w:tr w14:paraId="15BC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75AEB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7EE27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3DE47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Hans"/>
              </w:rPr>
            </w:pPr>
            <w:r>
              <w:rPr>
                <w:rFonts w:hint="eastAsia" w:ascii="宋体" w:hAnsi="宋体" w:eastAsia="宋体" w:cs="宋体"/>
                <w:sz w:val="20"/>
                <w:szCs w:val="20"/>
                <w:lang w:val="en-US" w:eastAsia="zh-CN"/>
              </w:rPr>
              <w:t>2-3</w:t>
            </w:r>
            <w:r>
              <w:rPr>
                <w:rFonts w:hint="default" w:ascii="宋体" w:hAnsi="宋体" w:eastAsia="宋体" w:cs="宋体"/>
                <w:sz w:val="20"/>
                <w:szCs w:val="20"/>
                <w:lang w:val="en-US" w:eastAsia="zh-CN"/>
              </w:rPr>
              <w:t>掌握生命各阶段各系统常见疾病的概念、病因、健康史、身心状况、辅助检查、治疗原则、护理诊断、护理措施</w:t>
            </w:r>
            <w:r>
              <w:rPr>
                <w:rFonts w:hint="eastAsia" w:ascii="宋体" w:hAnsi="宋体" w:eastAsia="宋体" w:cs="宋体"/>
                <w:sz w:val="20"/>
                <w:szCs w:val="20"/>
                <w:lang w:val="en-US" w:eastAsia="zh-CN"/>
              </w:rPr>
              <w:t>、</w:t>
            </w:r>
            <w:r>
              <w:rPr>
                <w:rFonts w:hint="default" w:ascii="宋体" w:hAnsi="宋体" w:eastAsia="宋体" w:cs="宋体"/>
                <w:sz w:val="20"/>
                <w:szCs w:val="20"/>
                <w:lang w:val="en-US" w:eastAsia="zh-CN"/>
              </w:rPr>
              <w:t>护理评价</w:t>
            </w:r>
            <w:r>
              <w:rPr>
                <w:rFonts w:hint="eastAsia" w:ascii="宋体" w:hAnsi="宋体" w:eastAsia="宋体" w:cs="宋体"/>
                <w:sz w:val="20"/>
                <w:szCs w:val="20"/>
                <w:lang w:val="en-US" w:eastAsia="zh-CN"/>
              </w:rPr>
              <w:t>的相关知识</w:t>
            </w:r>
          </w:p>
        </w:tc>
      </w:tr>
      <w:tr w14:paraId="34FC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078" w:type="dxa"/>
            <w:vMerge w:val="continue"/>
            <w:tcBorders>
              <w:left w:val="single" w:color="auto" w:sz="4" w:space="0"/>
              <w:right w:val="single" w:color="auto" w:sz="4" w:space="0"/>
            </w:tcBorders>
            <w:shd w:val="clear" w:color="auto" w:fill="D6DCE5" w:themeFill="text2" w:themeFillTint="32"/>
            <w:vAlign w:val="center"/>
          </w:tcPr>
          <w:p w14:paraId="6C8A7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081D8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601AB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Hans"/>
              </w:rPr>
            </w:pPr>
            <w:r>
              <w:rPr>
                <w:rFonts w:hint="eastAsia" w:ascii="宋体" w:hAnsi="宋体" w:eastAsia="宋体" w:cs="宋体"/>
                <w:sz w:val="20"/>
                <w:szCs w:val="20"/>
                <w:lang w:val="en-US" w:eastAsia="zh-CN"/>
              </w:rPr>
              <w:t>2-4掌握</w:t>
            </w:r>
            <w:r>
              <w:rPr>
                <w:rFonts w:hint="default" w:ascii="宋体" w:hAnsi="宋体" w:eastAsia="宋体" w:cs="宋体"/>
                <w:sz w:val="20"/>
                <w:szCs w:val="20"/>
                <w:lang w:val="en-US" w:eastAsia="zh-CN"/>
              </w:rPr>
              <w:t>健康</w:t>
            </w:r>
            <w:r>
              <w:rPr>
                <w:rFonts w:hint="eastAsia" w:ascii="宋体" w:hAnsi="宋体" w:eastAsia="宋体" w:cs="宋体"/>
                <w:sz w:val="20"/>
                <w:szCs w:val="20"/>
                <w:lang w:val="en-US" w:eastAsia="zh-CN"/>
              </w:rPr>
              <w:t>教育</w:t>
            </w:r>
            <w:r>
              <w:rPr>
                <w:rFonts w:hint="default" w:ascii="宋体" w:hAnsi="宋体" w:eastAsia="宋体" w:cs="宋体"/>
                <w:sz w:val="20"/>
                <w:szCs w:val="20"/>
                <w:lang w:val="en-US" w:eastAsia="zh-CN"/>
              </w:rPr>
              <w:t>、健康促进</w:t>
            </w:r>
            <w:r>
              <w:rPr>
                <w:rFonts w:hint="eastAsia" w:ascii="宋体" w:hAnsi="宋体" w:eastAsia="宋体" w:cs="宋体"/>
                <w:sz w:val="20"/>
                <w:szCs w:val="20"/>
                <w:lang w:val="en-US" w:eastAsia="zh-CN"/>
              </w:rPr>
              <w:t>、</w:t>
            </w:r>
            <w:r>
              <w:rPr>
                <w:rFonts w:hint="default" w:ascii="宋体" w:hAnsi="宋体" w:eastAsia="宋体" w:cs="宋体"/>
                <w:sz w:val="20"/>
                <w:szCs w:val="20"/>
                <w:lang w:val="en-US" w:eastAsia="zh-CN"/>
              </w:rPr>
              <w:t>传染病防治</w:t>
            </w:r>
            <w:r>
              <w:rPr>
                <w:rFonts w:hint="eastAsia" w:ascii="宋体" w:hAnsi="宋体" w:eastAsia="宋体" w:cs="宋体"/>
                <w:sz w:val="20"/>
                <w:szCs w:val="20"/>
                <w:lang w:val="en-US" w:eastAsia="zh-CN"/>
              </w:rPr>
              <w:t>、</w:t>
            </w:r>
            <w:r>
              <w:rPr>
                <w:rFonts w:hint="default" w:ascii="宋体" w:hAnsi="宋体" w:eastAsia="宋体" w:cs="宋体"/>
                <w:sz w:val="20"/>
                <w:szCs w:val="20"/>
                <w:lang w:val="en-US" w:eastAsia="zh-CN"/>
              </w:rPr>
              <w:t>职业防护</w:t>
            </w:r>
            <w:r>
              <w:rPr>
                <w:rFonts w:hint="eastAsia" w:ascii="宋体" w:hAnsi="宋体" w:eastAsia="宋体" w:cs="宋体"/>
                <w:sz w:val="20"/>
                <w:szCs w:val="20"/>
                <w:lang w:val="en-US" w:eastAsia="zh-CN"/>
              </w:rPr>
              <w:t>及急救相关知识</w:t>
            </w:r>
          </w:p>
        </w:tc>
      </w:tr>
      <w:tr w14:paraId="2E2E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2EE08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4D3BE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0"/>
                <w:szCs w:val="20"/>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45AC3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eastAsia="zh-CN"/>
              </w:rPr>
            </w:pPr>
            <w:r>
              <w:rPr>
                <w:rFonts w:hint="eastAsia" w:ascii="宋体" w:hAnsi="宋体" w:eastAsia="宋体" w:cs="宋体"/>
                <w:sz w:val="20"/>
                <w:szCs w:val="20"/>
                <w:lang w:val="en-US" w:eastAsia="zh-CN"/>
              </w:rPr>
              <w:t>2-5掌握一般服务对象</w:t>
            </w:r>
            <w:r>
              <w:rPr>
                <w:rFonts w:hint="default" w:ascii="宋体" w:hAnsi="宋体" w:eastAsia="宋体" w:cs="宋体"/>
                <w:sz w:val="20"/>
                <w:szCs w:val="20"/>
                <w:lang w:val="en-US" w:eastAsia="zh-CN"/>
              </w:rPr>
              <w:t>能力评估</w:t>
            </w:r>
            <w:r>
              <w:rPr>
                <w:rFonts w:hint="eastAsia" w:ascii="宋体" w:hAnsi="宋体" w:eastAsia="宋体" w:cs="宋体"/>
                <w:sz w:val="20"/>
                <w:szCs w:val="20"/>
                <w:lang w:val="en-US" w:eastAsia="zh-CN"/>
              </w:rPr>
              <w:t>、心理、礼仪与人际沟通、疾</w:t>
            </w:r>
            <w:r>
              <w:rPr>
                <w:rFonts w:hint="default" w:ascii="宋体" w:hAnsi="宋体" w:eastAsia="宋体" w:cs="宋体"/>
                <w:sz w:val="20"/>
                <w:szCs w:val="20"/>
                <w:lang w:val="en-US" w:eastAsia="zh-CN"/>
              </w:rPr>
              <w:t>病</w:t>
            </w:r>
            <w:r>
              <w:rPr>
                <w:rFonts w:hint="eastAsia" w:ascii="宋体" w:hAnsi="宋体" w:eastAsia="宋体" w:cs="宋体"/>
                <w:sz w:val="20"/>
                <w:szCs w:val="20"/>
                <w:lang w:val="en-US" w:eastAsia="zh-CN"/>
              </w:rPr>
              <w:t>管理等相关知识。</w:t>
            </w:r>
          </w:p>
        </w:tc>
      </w:tr>
      <w:tr w14:paraId="38AA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D6DCE5" w:themeFill="text2" w:themeFillTint="32"/>
            <w:vAlign w:val="center"/>
          </w:tcPr>
          <w:p w14:paraId="193C8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rPr>
            </w:pPr>
            <w:bookmarkStart w:id="254" w:name="_Toc11250"/>
            <w:r>
              <w:rPr>
                <w:rFonts w:hint="eastAsia" w:ascii="宋体" w:hAnsi="宋体" w:eastAsia="宋体" w:cs="宋体"/>
                <w:b/>
                <w:bCs/>
                <w:sz w:val="20"/>
                <w:szCs w:val="20"/>
                <w:lang w:eastAsia="zh-CN"/>
              </w:rPr>
              <w:t>3</w:t>
            </w:r>
            <w:bookmarkEnd w:id="254"/>
          </w:p>
        </w:tc>
        <w:tc>
          <w:tcPr>
            <w:tcW w:w="1543" w:type="dxa"/>
            <w:vMerge w:val="restart"/>
            <w:tcBorders>
              <w:top w:val="nil"/>
              <w:left w:val="single" w:color="auto" w:sz="4" w:space="0"/>
              <w:right w:val="single" w:color="auto" w:sz="4" w:space="0"/>
            </w:tcBorders>
            <w:shd w:val="clear" w:color="auto" w:fill="auto"/>
            <w:vAlign w:val="center"/>
          </w:tcPr>
          <w:p w14:paraId="1B307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Hans"/>
              </w:rPr>
            </w:pPr>
            <w:bookmarkStart w:id="255" w:name="_Toc14945"/>
            <w:bookmarkStart w:id="256" w:name="_Toc13703"/>
            <w:r>
              <w:rPr>
                <w:rFonts w:hint="eastAsia" w:ascii="宋体" w:hAnsi="宋体" w:eastAsia="宋体" w:cs="宋体"/>
                <w:sz w:val="20"/>
                <w:szCs w:val="20"/>
                <w:lang w:val="en-US" w:eastAsia="zh-CN"/>
              </w:rPr>
              <w:t>能力</w:t>
            </w:r>
            <w:bookmarkEnd w:id="255"/>
            <w:r>
              <w:rPr>
                <w:rFonts w:hint="eastAsia" w:ascii="宋体" w:hAnsi="宋体" w:eastAsia="宋体" w:cs="宋体"/>
                <w:sz w:val="20"/>
                <w:szCs w:val="20"/>
                <w:lang w:val="en-US" w:eastAsia="zh-Hans"/>
              </w:rPr>
              <w:t>要求</w:t>
            </w:r>
            <w:bookmarkEnd w:id="256"/>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1A887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w:t>
            </w:r>
            <w:r>
              <w:rPr>
                <w:rFonts w:hint="default" w:ascii="宋体" w:hAnsi="宋体" w:eastAsia="宋体" w:cs="宋体"/>
                <w:sz w:val="20"/>
                <w:szCs w:val="20"/>
                <w:lang w:val="en-US" w:eastAsia="zh-CN"/>
              </w:rPr>
              <w:t>具有探究学习、终身学习和可持续发展的能力</w:t>
            </w:r>
            <w:r>
              <w:rPr>
                <w:rFonts w:hint="eastAsia" w:ascii="宋体" w:hAnsi="宋体" w:eastAsia="宋体" w:cs="宋体"/>
                <w:sz w:val="20"/>
                <w:szCs w:val="20"/>
                <w:lang w:val="en-US" w:eastAsia="zh-CN"/>
              </w:rPr>
              <w:t>。</w:t>
            </w:r>
          </w:p>
        </w:tc>
      </w:tr>
      <w:tr w14:paraId="3925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0C332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sz w:val="20"/>
                <w:szCs w:val="20"/>
                <w:lang w:eastAsia="zh-CN"/>
              </w:rPr>
            </w:pPr>
          </w:p>
        </w:tc>
        <w:tc>
          <w:tcPr>
            <w:tcW w:w="1543" w:type="dxa"/>
            <w:vMerge w:val="continue"/>
            <w:tcBorders>
              <w:left w:val="single" w:color="auto" w:sz="4" w:space="0"/>
              <w:right w:val="single" w:color="auto" w:sz="4" w:space="0"/>
            </w:tcBorders>
            <w:shd w:val="clear" w:color="auto" w:fill="auto"/>
            <w:vAlign w:val="center"/>
          </w:tcPr>
          <w:p w14:paraId="48351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56331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3-2</w:t>
            </w:r>
            <w:r>
              <w:rPr>
                <w:rFonts w:hint="default" w:ascii="宋体" w:hAnsi="宋体" w:eastAsia="宋体" w:cs="宋体"/>
                <w:sz w:val="20"/>
                <w:szCs w:val="20"/>
                <w:lang w:val="en-US" w:eastAsia="zh-CN"/>
              </w:rPr>
              <w:t>具有良好的语言、文字表达能力和沟通能力，运用循证护理思维分析和解决临床护理、</w:t>
            </w:r>
            <w:r>
              <w:rPr>
                <w:rFonts w:hint="eastAsia" w:ascii="宋体" w:hAnsi="宋体" w:eastAsia="宋体" w:cs="宋体"/>
                <w:sz w:val="20"/>
                <w:szCs w:val="20"/>
                <w:lang w:val="en-US" w:eastAsia="zh-CN"/>
              </w:rPr>
              <w:t>护理</w:t>
            </w:r>
            <w:r>
              <w:rPr>
                <w:rFonts w:hint="default" w:ascii="宋体" w:hAnsi="宋体" w:eastAsia="宋体" w:cs="宋体"/>
                <w:sz w:val="20"/>
                <w:szCs w:val="20"/>
                <w:lang w:val="en-US" w:eastAsia="zh-CN"/>
              </w:rPr>
              <w:t>工作中的技术问题的能力</w:t>
            </w:r>
            <w:r>
              <w:rPr>
                <w:rFonts w:hint="eastAsia" w:ascii="宋体" w:hAnsi="宋体" w:eastAsia="宋体" w:cs="宋体"/>
                <w:sz w:val="20"/>
                <w:szCs w:val="20"/>
                <w:lang w:val="en-US" w:eastAsia="zh-CN"/>
              </w:rPr>
              <w:t>。</w:t>
            </w:r>
          </w:p>
        </w:tc>
      </w:tr>
      <w:tr w14:paraId="2935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0C61BD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26CF3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318FE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3-3</w:t>
            </w:r>
            <w:r>
              <w:rPr>
                <w:rFonts w:hint="default" w:ascii="宋体" w:hAnsi="宋体" w:eastAsia="宋体" w:cs="宋体"/>
                <w:sz w:val="20"/>
                <w:szCs w:val="20"/>
                <w:lang w:val="en-US" w:eastAsia="zh-CN"/>
              </w:rPr>
              <w:t>具有运用现代化信息资源和手段提升护理服务的能力，能够进行方案演示、帮助</w:t>
            </w:r>
            <w:r>
              <w:rPr>
                <w:rFonts w:hint="eastAsia" w:ascii="宋体" w:hAnsi="宋体" w:eastAsia="宋体" w:cs="宋体"/>
                <w:sz w:val="20"/>
                <w:szCs w:val="20"/>
                <w:lang w:val="en-US" w:eastAsia="zh-CN"/>
              </w:rPr>
              <w:t>服务对象</w:t>
            </w:r>
            <w:r>
              <w:rPr>
                <w:rFonts w:hint="default" w:ascii="宋体" w:hAnsi="宋体" w:eastAsia="宋体" w:cs="宋体"/>
                <w:sz w:val="20"/>
                <w:szCs w:val="20"/>
                <w:lang w:val="en-US" w:eastAsia="zh-CN"/>
              </w:rPr>
              <w:t>运用</w:t>
            </w:r>
            <w:r>
              <w:rPr>
                <w:rFonts w:hint="eastAsia" w:ascii="宋体" w:hAnsi="宋体" w:eastAsia="宋体" w:cs="宋体"/>
                <w:sz w:val="20"/>
                <w:szCs w:val="20"/>
                <w:lang w:val="en-US" w:eastAsia="zh-CN"/>
              </w:rPr>
              <w:t>常见的护理</w:t>
            </w:r>
            <w:r>
              <w:rPr>
                <w:rFonts w:hint="default" w:ascii="宋体" w:hAnsi="宋体" w:eastAsia="宋体" w:cs="宋体"/>
                <w:sz w:val="20"/>
                <w:szCs w:val="20"/>
                <w:lang w:val="en-US" w:eastAsia="zh-CN"/>
              </w:rPr>
              <w:t>技术等。</w:t>
            </w:r>
          </w:p>
        </w:tc>
      </w:tr>
      <w:tr w14:paraId="18EF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69E1E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6941B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02416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3-4</w:t>
            </w:r>
            <w:r>
              <w:rPr>
                <w:rFonts w:hint="default" w:ascii="宋体" w:hAnsi="宋体" w:eastAsia="宋体" w:cs="宋体"/>
                <w:sz w:val="20"/>
                <w:szCs w:val="20"/>
                <w:lang w:val="en-US" w:eastAsia="zh-CN"/>
              </w:rPr>
              <w:t>具有熟练运用基</w:t>
            </w:r>
            <w:r>
              <w:rPr>
                <w:rFonts w:hint="eastAsia" w:ascii="宋体" w:hAnsi="宋体" w:cs="宋体"/>
                <w:sz w:val="20"/>
                <w:szCs w:val="20"/>
                <w:lang w:val="en-US" w:eastAsia="zh-CN"/>
              </w:rPr>
              <w:t>础</w:t>
            </w:r>
            <w:r>
              <w:rPr>
                <w:rFonts w:hint="default" w:ascii="宋体" w:hAnsi="宋体" w:eastAsia="宋体" w:cs="宋体"/>
                <w:sz w:val="20"/>
                <w:szCs w:val="20"/>
                <w:lang w:val="en-US" w:eastAsia="zh-CN"/>
              </w:rPr>
              <w:t>护理技术和</w:t>
            </w:r>
            <w:r>
              <w:rPr>
                <w:rFonts w:hint="eastAsia" w:ascii="宋体" w:hAnsi="宋体" w:eastAsia="宋体" w:cs="宋体"/>
                <w:sz w:val="20"/>
                <w:szCs w:val="20"/>
                <w:lang w:val="en-US" w:eastAsia="zh-CN"/>
              </w:rPr>
              <w:t>各</w:t>
            </w:r>
            <w:r>
              <w:rPr>
                <w:rFonts w:hint="default" w:ascii="宋体" w:hAnsi="宋体" w:eastAsia="宋体" w:cs="宋体"/>
                <w:sz w:val="20"/>
                <w:szCs w:val="20"/>
                <w:lang w:val="en-US" w:eastAsia="zh-CN"/>
              </w:rPr>
              <w:t>专科</w:t>
            </w:r>
            <w:r>
              <w:rPr>
                <w:rFonts w:hint="eastAsia" w:ascii="宋体" w:hAnsi="宋体" w:eastAsia="宋体" w:cs="宋体"/>
                <w:sz w:val="20"/>
                <w:szCs w:val="20"/>
                <w:lang w:val="en-US" w:eastAsia="zh-CN"/>
              </w:rPr>
              <w:t>护士</w:t>
            </w:r>
            <w:r>
              <w:rPr>
                <w:rFonts w:hint="default" w:ascii="宋体" w:hAnsi="宋体" w:eastAsia="宋体" w:cs="宋体"/>
                <w:sz w:val="20"/>
                <w:szCs w:val="20"/>
                <w:lang w:val="en-US" w:eastAsia="zh-CN"/>
              </w:rPr>
              <w:t>护理技术的能力</w:t>
            </w:r>
            <w:r>
              <w:rPr>
                <w:rFonts w:hint="eastAsia" w:ascii="宋体" w:hAnsi="宋体" w:eastAsia="宋体" w:cs="宋体"/>
                <w:sz w:val="20"/>
                <w:szCs w:val="20"/>
                <w:lang w:val="en-US" w:eastAsia="zh-CN"/>
              </w:rPr>
              <w:t>；</w:t>
            </w:r>
            <w:r>
              <w:rPr>
                <w:rFonts w:hint="default" w:ascii="宋体" w:hAnsi="宋体" w:eastAsia="宋体" w:cs="宋体"/>
                <w:sz w:val="20"/>
                <w:szCs w:val="20"/>
                <w:lang w:val="en-US" w:eastAsia="zh-CN"/>
              </w:rPr>
              <w:t>具有依照护理规范和程序对护理对象实施整体护理的能力</w:t>
            </w:r>
            <w:r>
              <w:rPr>
                <w:rFonts w:hint="eastAsia" w:ascii="宋体" w:hAnsi="宋体" w:eastAsia="宋体" w:cs="宋体"/>
                <w:sz w:val="20"/>
                <w:szCs w:val="20"/>
                <w:lang w:val="en-US" w:eastAsia="zh-CN"/>
              </w:rPr>
              <w:t>。</w:t>
            </w:r>
          </w:p>
        </w:tc>
      </w:tr>
      <w:tr w14:paraId="72DC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9" w:hRule="atLeast"/>
        </w:trPr>
        <w:tc>
          <w:tcPr>
            <w:tcW w:w="1078" w:type="dxa"/>
            <w:vMerge w:val="continue"/>
            <w:tcBorders>
              <w:left w:val="single" w:color="auto" w:sz="4" w:space="0"/>
              <w:right w:val="single" w:color="auto" w:sz="4" w:space="0"/>
            </w:tcBorders>
            <w:shd w:val="clear" w:color="auto" w:fill="D6DCE5" w:themeFill="text2" w:themeFillTint="32"/>
            <w:vAlign w:val="center"/>
          </w:tcPr>
          <w:p w14:paraId="2C33A5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76214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06A71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3-5</w:t>
            </w:r>
            <w:r>
              <w:rPr>
                <w:rFonts w:hint="default" w:ascii="宋体" w:hAnsi="宋体" w:eastAsia="宋体" w:cs="宋体"/>
                <w:sz w:val="20"/>
                <w:szCs w:val="20"/>
                <w:lang w:val="en-US" w:eastAsia="zh-CN"/>
              </w:rPr>
              <w:t>具有辨识急危重症并参与救治的能力</w:t>
            </w:r>
            <w:r>
              <w:rPr>
                <w:rFonts w:hint="eastAsia" w:ascii="宋体" w:hAnsi="宋体" w:eastAsia="宋体" w:cs="宋体"/>
                <w:sz w:val="20"/>
                <w:szCs w:val="20"/>
                <w:lang w:val="en-US" w:eastAsia="zh-CN"/>
              </w:rPr>
              <w:t>；</w:t>
            </w:r>
            <w:r>
              <w:rPr>
                <w:rFonts w:hint="default" w:ascii="宋体" w:hAnsi="宋体" w:eastAsia="宋体" w:cs="宋体"/>
                <w:sz w:val="20"/>
                <w:szCs w:val="20"/>
                <w:lang w:val="en-US" w:eastAsia="zh-CN"/>
              </w:rPr>
              <w:t>具有识别突发公共卫生事件并参与应急处置的能力</w:t>
            </w:r>
            <w:r>
              <w:rPr>
                <w:rFonts w:hint="eastAsia" w:ascii="宋体" w:hAnsi="宋体" w:eastAsia="宋体" w:cs="宋体"/>
                <w:sz w:val="20"/>
                <w:szCs w:val="20"/>
                <w:lang w:val="en-US" w:eastAsia="zh-CN"/>
              </w:rPr>
              <w:t>。</w:t>
            </w:r>
          </w:p>
        </w:tc>
      </w:tr>
      <w:tr w14:paraId="5ADF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D6DCE5" w:themeFill="text2" w:themeFillTint="32"/>
            <w:vAlign w:val="center"/>
          </w:tcPr>
          <w:p w14:paraId="50A89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657E5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564B3C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3-6具有依照卫生法律法规与护理伦理</w:t>
            </w:r>
            <w:r>
              <w:rPr>
                <w:rFonts w:hint="eastAsia" w:ascii="宋体" w:hAnsi="宋体" w:cs="宋体"/>
                <w:sz w:val="20"/>
                <w:szCs w:val="20"/>
                <w:lang w:val="en-US" w:eastAsia="zh-CN"/>
              </w:rPr>
              <w:t>开展护理工作</w:t>
            </w:r>
            <w:r>
              <w:rPr>
                <w:rFonts w:hint="eastAsia" w:ascii="宋体" w:hAnsi="宋体" w:eastAsia="宋体" w:cs="宋体"/>
                <w:sz w:val="20"/>
                <w:szCs w:val="20"/>
                <w:lang w:val="en-US" w:eastAsia="zh-CN"/>
              </w:rPr>
              <w:t>的能力。</w:t>
            </w:r>
          </w:p>
        </w:tc>
      </w:tr>
      <w:tr w14:paraId="185E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078" w:type="dxa"/>
            <w:vMerge w:val="continue"/>
            <w:tcBorders>
              <w:left w:val="single" w:color="auto" w:sz="4" w:space="0"/>
              <w:right w:val="single" w:color="auto" w:sz="4" w:space="0"/>
            </w:tcBorders>
            <w:shd w:val="clear" w:color="auto" w:fill="D6DCE5" w:themeFill="text2" w:themeFillTint="32"/>
            <w:vAlign w:val="center"/>
          </w:tcPr>
          <w:p w14:paraId="6BDAA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7C2055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p>
        </w:tc>
        <w:tc>
          <w:tcPr>
            <w:tcW w:w="6457" w:type="dxa"/>
            <w:tcBorders>
              <w:top w:val="single" w:color="auto" w:sz="4" w:space="0"/>
              <w:left w:val="single" w:color="auto" w:sz="4" w:space="0"/>
              <w:bottom w:val="single" w:color="auto" w:sz="4" w:space="0"/>
              <w:right w:val="single" w:color="auto" w:sz="4" w:space="0"/>
            </w:tcBorders>
            <w:shd w:val="clear" w:color="auto" w:fill="auto"/>
            <w:vAlign w:val="center"/>
          </w:tcPr>
          <w:p w14:paraId="71B47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3-7</w:t>
            </w:r>
            <w:bookmarkStart w:id="257" w:name="bookmark46"/>
            <w:bookmarkEnd w:id="257"/>
            <w:r>
              <w:rPr>
                <w:rFonts w:hint="default" w:ascii="宋体" w:hAnsi="宋体" w:eastAsia="宋体" w:cs="宋体"/>
                <w:sz w:val="20"/>
                <w:szCs w:val="20"/>
                <w:lang w:val="en-US" w:eastAsia="zh-CN"/>
              </w:rPr>
              <w:t>具有为个体、家庭、社区等实施健康保健服务的能力</w:t>
            </w:r>
          </w:p>
        </w:tc>
      </w:tr>
    </w:tbl>
    <w:p w14:paraId="11F28859">
      <w:pPr>
        <w:pStyle w:val="4"/>
        <w:bidi w:val="0"/>
        <w:rPr>
          <w:rFonts w:hint="default"/>
          <w:color w:val="auto"/>
          <w:highlight w:val="none"/>
        </w:rPr>
      </w:pPr>
      <w:bookmarkStart w:id="258" w:name="_Toc8617"/>
      <w:r>
        <w:rPr>
          <w:rFonts w:hint="eastAsia"/>
          <w:color w:val="auto"/>
          <w:highlight w:val="none"/>
          <w:lang w:val="zh-CN"/>
        </w:rPr>
        <w:t>（</w:t>
      </w:r>
      <w:r>
        <w:rPr>
          <w:rFonts w:hint="eastAsia"/>
          <w:color w:val="auto"/>
          <w:highlight w:val="none"/>
        </w:rPr>
        <w:t>二</w:t>
      </w:r>
      <w:r>
        <w:rPr>
          <w:rFonts w:hint="eastAsia"/>
          <w:color w:val="auto"/>
          <w:highlight w:val="none"/>
          <w:lang w:val="zh-CN"/>
        </w:rPr>
        <w:t>）</w:t>
      </w:r>
      <w:bookmarkEnd w:id="243"/>
      <w:r>
        <w:rPr>
          <w:rFonts w:hint="default"/>
          <w:color w:val="auto"/>
          <w:highlight w:val="none"/>
        </w:rPr>
        <w:t>证书要求</w:t>
      </w:r>
      <w:bookmarkEnd w:id="244"/>
      <w:bookmarkEnd w:id="258"/>
    </w:p>
    <w:p w14:paraId="2564E19F">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left"/>
        <w:textAlignment w:val="auto"/>
        <w:rPr>
          <w:lang w:val="zh-CN"/>
        </w:rPr>
      </w:pPr>
      <w:r>
        <w:rPr>
          <w:rFonts w:hint="eastAsia" w:ascii="仿宋_GB2312" w:hAnsi="仿宋_GB2312" w:eastAsia="仿宋_GB2312" w:cs="仿宋_GB2312"/>
          <w:b w:val="0"/>
          <w:bCs/>
          <w:color w:val="auto"/>
          <w:kern w:val="2"/>
          <w:sz w:val="32"/>
          <w:szCs w:val="32"/>
          <w:highlight w:val="none"/>
          <w:lang w:val="zh-CN" w:eastAsia="zh-CN" w:bidi="ar-SA"/>
        </w:rPr>
        <w:t>在校三年期间，鼓励学生考取专业相关</w:t>
      </w:r>
      <w:r>
        <w:rPr>
          <w:rFonts w:hint="eastAsia" w:ascii="仿宋_GB2312" w:hAnsi="仿宋_GB2312" w:eastAsia="仿宋_GB2312" w:cs="仿宋_GB2312"/>
          <w:b w:val="0"/>
          <w:bCs/>
          <w:color w:val="auto"/>
          <w:kern w:val="2"/>
          <w:sz w:val="32"/>
          <w:szCs w:val="32"/>
          <w:highlight w:val="none"/>
          <w:lang w:val="en-US" w:eastAsia="zh-CN" w:bidi="ar-SA"/>
        </w:rPr>
        <w:t>职</w:t>
      </w:r>
      <w:r>
        <w:rPr>
          <w:rFonts w:hint="eastAsia" w:ascii="仿宋_GB2312" w:hAnsi="仿宋_GB2312" w:eastAsia="仿宋_GB2312" w:cs="仿宋_GB2312"/>
          <w:b w:val="0"/>
          <w:bCs/>
          <w:color w:val="auto"/>
          <w:kern w:val="2"/>
          <w:sz w:val="32"/>
          <w:szCs w:val="32"/>
          <w:highlight w:val="none"/>
          <w:lang w:val="zh-CN" w:eastAsia="zh-CN" w:bidi="ar-SA"/>
        </w:rPr>
        <w:t>业资格证书</w:t>
      </w:r>
      <w:r>
        <w:rPr>
          <w:rFonts w:hint="eastAsia" w:ascii="仿宋_GB2312" w:hAnsi="仿宋_GB2312" w:eastAsia="仿宋_GB2312" w:cs="仿宋_GB2312"/>
          <w:b w:val="0"/>
          <w:bCs/>
          <w:color w:val="auto"/>
          <w:kern w:val="2"/>
          <w:sz w:val="32"/>
          <w:szCs w:val="32"/>
          <w:highlight w:val="none"/>
          <w:lang w:val="en-US" w:eastAsia="zh-CN" w:bidi="ar-SA"/>
        </w:rPr>
        <w:t>和职业</w:t>
      </w:r>
      <w:r>
        <w:rPr>
          <w:rFonts w:hint="eastAsia" w:ascii="仿宋_GB2312" w:hAnsi="仿宋_GB2312" w:eastAsia="仿宋_GB2312" w:cs="仿宋_GB2312"/>
          <w:b w:val="0"/>
          <w:bCs/>
          <w:color w:val="auto"/>
          <w:kern w:val="2"/>
          <w:sz w:val="32"/>
          <w:szCs w:val="32"/>
          <w:highlight w:val="none"/>
          <w:lang w:val="zh-CN" w:eastAsia="zh-CN" w:bidi="ar-SA"/>
        </w:rPr>
        <w:t>技能等级证书。</w:t>
      </w:r>
    </w:p>
    <w:p w14:paraId="1C97D05A">
      <w:pPr>
        <w:pStyle w:val="22"/>
        <w:tabs>
          <w:tab w:val="left" w:pos="923"/>
        </w:tabs>
        <w:snapToGrid w:val="0"/>
        <w:ind w:firstLine="660" w:firstLineChars="300"/>
        <w:jc w:val="center"/>
        <w:rPr>
          <w:rFonts w:hint="eastAsia" w:ascii="仿宋" w:hAnsi="仿宋" w:eastAsia="仿宋" w:cs="仿宋"/>
          <w:bCs/>
          <w:color w:val="auto"/>
          <w:sz w:val="28"/>
          <w:szCs w:val="28"/>
          <w:highlight w:val="none"/>
          <w:lang w:val="en-US" w:eastAsia="zh-CN"/>
        </w:rPr>
      </w:pPr>
      <w:r>
        <w:rPr>
          <w:rFonts w:hint="eastAsia" w:ascii="仿宋" w:hAnsi="仿宋" w:eastAsia="仿宋" w:cs="仿宋"/>
          <w:color w:val="auto"/>
          <w:sz w:val="22"/>
          <w:szCs w:val="18"/>
          <w:highlight w:val="none"/>
        </w:rPr>
        <w:t xml:space="preserve">  </w:t>
      </w:r>
      <w:r>
        <w:rPr>
          <w:rFonts w:hint="eastAsia" w:ascii="方正仿宋_GB2312" w:hAnsi="方正仿宋_GB2312" w:eastAsia="方正仿宋_GB2312" w:cs="方正仿宋_GB2312"/>
          <w:bCs/>
          <w:color w:val="auto"/>
          <w:sz w:val="28"/>
          <w:szCs w:val="28"/>
          <w:highlight w:val="none"/>
        </w:rPr>
        <w:t>表</w:t>
      </w:r>
      <w:r>
        <w:rPr>
          <w:rFonts w:hint="eastAsia" w:ascii="方正仿宋_GB2312" w:hAnsi="方正仿宋_GB2312" w:eastAsia="方正仿宋_GB2312" w:cs="方正仿宋_GB2312"/>
          <w:bCs/>
          <w:color w:val="auto"/>
          <w:sz w:val="28"/>
          <w:szCs w:val="28"/>
          <w:highlight w:val="none"/>
          <w:lang w:val="en-US" w:eastAsia="zh-CN"/>
        </w:rPr>
        <w:t>27</w:t>
      </w:r>
      <w:r>
        <w:rPr>
          <w:rFonts w:hint="eastAsia" w:ascii="方正仿宋_GB2312" w:hAnsi="方正仿宋_GB2312" w:eastAsia="方正仿宋_GB2312" w:cs="方正仿宋_GB2312"/>
          <w:bCs/>
          <w:color w:val="auto"/>
          <w:sz w:val="28"/>
          <w:szCs w:val="28"/>
          <w:highlight w:val="none"/>
          <w:lang w:val="en-US"/>
        </w:rPr>
        <w:t>职业资格证</w:t>
      </w:r>
      <w:r>
        <w:rPr>
          <w:rFonts w:hint="eastAsia" w:ascii="方正仿宋_GB2312" w:hAnsi="方正仿宋_GB2312" w:eastAsia="方正仿宋_GB2312" w:cs="方正仿宋_GB2312"/>
          <w:bCs/>
          <w:color w:val="auto"/>
          <w:sz w:val="28"/>
          <w:szCs w:val="28"/>
          <w:highlight w:val="none"/>
          <w:lang w:val="en-US" w:eastAsia="zh-CN"/>
        </w:rPr>
        <w:t>书</w:t>
      </w:r>
    </w:p>
    <w:tbl>
      <w:tblPr>
        <w:tblStyle w:val="15"/>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010"/>
        <w:gridCol w:w="1230"/>
        <w:gridCol w:w="4320"/>
      </w:tblGrid>
      <w:tr w14:paraId="5C2B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934" w:type="dxa"/>
            <w:shd w:val="clear" w:color="auto" w:fill="ADB9CA" w:themeFill="text2" w:themeFillTint="66"/>
          </w:tcPr>
          <w:p w14:paraId="161E2449">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序号</w:t>
            </w:r>
          </w:p>
        </w:tc>
        <w:tc>
          <w:tcPr>
            <w:tcW w:w="2010" w:type="dxa"/>
            <w:shd w:val="clear" w:color="auto" w:fill="ADB9CA" w:themeFill="text2" w:themeFillTint="66"/>
          </w:tcPr>
          <w:p w14:paraId="53A34ABD">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证书名称</w:t>
            </w:r>
          </w:p>
        </w:tc>
        <w:tc>
          <w:tcPr>
            <w:tcW w:w="1230" w:type="dxa"/>
            <w:shd w:val="clear" w:color="auto" w:fill="ADB9CA" w:themeFill="text2" w:themeFillTint="66"/>
          </w:tcPr>
          <w:p w14:paraId="1A4D306D">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考证等级</w:t>
            </w:r>
          </w:p>
        </w:tc>
        <w:tc>
          <w:tcPr>
            <w:tcW w:w="4320" w:type="dxa"/>
            <w:shd w:val="clear" w:color="auto" w:fill="ADB9CA" w:themeFill="text2" w:themeFillTint="66"/>
          </w:tcPr>
          <w:p w14:paraId="1206E260">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颁发单位</w:t>
            </w:r>
          </w:p>
        </w:tc>
      </w:tr>
      <w:tr w14:paraId="7ECF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shd w:val="clear" w:color="auto" w:fill="D6DCE5" w:themeFill="text2" w:themeFillTint="32"/>
            <w:vAlign w:val="center"/>
          </w:tcPr>
          <w:p w14:paraId="3CFDA9F6">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1</w:t>
            </w:r>
          </w:p>
        </w:tc>
        <w:tc>
          <w:tcPr>
            <w:tcW w:w="2010" w:type="dxa"/>
            <w:vAlign w:val="center"/>
          </w:tcPr>
          <w:p w14:paraId="61A4AD67">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护士执业资格证</w:t>
            </w:r>
          </w:p>
        </w:tc>
        <w:tc>
          <w:tcPr>
            <w:tcW w:w="1230" w:type="dxa"/>
            <w:vAlign w:val="center"/>
          </w:tcPr>
          <w:p w14:paraId="439105AC">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Hans" w:bidi="zh-CN"/>
              </w:rPr>
            </w:pPr>
            <w:r>
              <w:rPr>
                <w:rFonts w:hint="eastAsia" w:cs="宋体"/>
                <w:color w:val="auto"/>
                <w:spacing w:val="0"/>
                <w:w w:val="100"/>
                <w:kern w:val="2"/>
                <w:position w:val="0"/>
                <w:sz w:val="20"/>
                <w:szCs w:val="20"/>
                <w:highlight w:val="none"/>
                <w:u w:val="none"/>
                <w:shd w:val="clear" w:color="auto" w:fill="auto"/>
                <w:vertAlign w:val="baseline"/>
                <w:lang w:val="en-US" w:eastAsia="zh-Hans" w:bidi="zh-CN"/>
              </w:rPr>
              <w:t>初级</w:t>
            </w:r>
          </w:p>
        </w:tc>
        <w:tc>
          <w:tcPr>
            <w:tcW w:w="4320" w:type="dxa"/>
            <w:vAlign w:val="center"/>
          </w:tcPr>
          <w:p w14:paraId="3CAA75BA">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中华人民共和国人力资源和社会保障部、中华人民共和国国家卫生健康委员会</w:t>
            </w:r>
          </w:p>
        </w:tc>
      </w:tr>
      <w:tr w14:paraId="00F8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shd w:val="clear" w:color="auto" w:fill="D6DCE5" w:themeFill="text2" w:themeFillTint="32"/>
            <w:vAlign w:val="center"/>
          </w:tcPr>
          <w:p w14:paraId="1F3E1BB3">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2</w:t>
            </w:r>
          </w:p>
        </w:tc>
        <w:tc>
          <w:tcPr>
            <w:tcW w:w="2010" w:type="dxa"/>
            <w:vAlign w:val="center"/>
          </w:tcPr>
          <w:p w14:paraId="70525D7E">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养老护理员</w:t>
            </w:r>
          </w:p>
        </w:tc>
        <w:tc>
          <w:tcPr>
            <w:tcW w:w="1230" w:type="dxa"/>
            <w:vAlign w:val="center"/>
          </w:tcPr>
          <w:p w14:paraId="043032CA">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三级</w:t>
            </w:r>
          </w:p>
        </w:tc>
        <w:tc>
          <w:tcPr>
            <w:tcW w:w="4320" w:type="dxa"/>
            <w:vAlign w:val="center"/>
          </w:tcPr>
          <w:p w14:paraId="50F2FDEB">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贵州健康职业学院职业技能鉴定中心</w:t>
            </w:r>
          </w:p>
        </w:tc>
      </w:tr>
      <w:tr w14:paraId="182F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shd w:val="clear" w:color="auto" w:fill="D6DCE5" w:themeFill="text2" w:themeFillTint="32"/>
            <w:vAlign w:val="center"/>
          </w:tcPr>
          <w:p w14:paraId="7418838F">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3</w:t>
            </w:r>
          </w:p>
        </w:tc>
        <w:tc>
          <w:tcPr>
            <w:tcW w:w="2010" w:type="dxa"/>
            <w:vAlign w:val="center"/>
          </w:tcPr>
          <w:p w14:paraId="71520E5F">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“1+X”失智老年人照护职业技能等级证书</w:t>
            </w:r>
          </w:p>
        </w:tc>
        <w:tc>
          <w:tcPr>
            <w:tcW w:w="1230" w:type="dxa"/>
            <w:vAlign w:val="center"/>
          </w:tcPr>
          <w:p w14:paraId="72CE2885">
            <w:pPr>
              <w:pStyle w:val="22"/>
              <w:keepNext w:val="0"/>
              <w:keepLines w:val="0"/>
              <w:pageBreakBefore w:val="0"/>
              <w:widowControl w:val="0"/>
              <w:numPr>
                <w:ilvl w:val="0"/>
                <w:numId w:val="0"/>
              </w:numPr>
              <w:suppressLineNumbers w:val="0"/>
              <w:shd w:val="clear" w:color="auto" w:fill="auto"/>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中级</w:t>
            </w:r>
          </w:p>
        </w:tc>
        <w:tc>
          <w:tcPr>
            <w:tcW w:w="4320" w:type="dxa"/>
            <w:vAlign w:val="center"/>
          </w:tcPr>
          <w:p w14:paraId="437C952E">
            <w:pPr>
              <w:keepNext w:val="0"/>
              <w:keepLines w:val="0"/>
              <w:pageBreakBefore w:val="0"/>
              <w:widowControl w:val="0"/>
              <w:numPr>
                <w:ilvl w:val="0"/>
                <w:numId w:val="0"/>
              </w:numPr>
              <w:suppressLineNumbers w:val="0"/>
              <w:shd w:val="clear" w:color="auto" w:fill="auto"/>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北京中民福祉教育科技有限中心</w:t>
            </w:r>
          </w:p>
        </w:tc>
      </w:tr>
      <w:tr w14:paraId="645A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shd w:val="clear" w:color="auto" w:fill="D6DCE5" w:themeFill="text2" w:themeFillTint="32"/>
            <w:vAlign w:val="center"/>
          </w:tcPr>
          <w:p w14:paraId="7B9876D8">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right="0" w:rightChars="0"/>
              <w:jc w:val="center"/>
              <w:textAlignment w:val="auto"/>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b/>
                <w:bCs/>
                <w:color w:val="auto"/>
                <w:spacing w:val="0"/>
                <w:w w:val="100"/>
                <w:kern w:val="2"/>
                <w:position w:val="0"/>
                <w:sz w:val="20"/>
                <w:szCs w:val="20"/>
                <w:highlight w:val="none"/>
                <w:u w:val="none"/>
                <w:shd w:val="clear" w:color="auto" w:fill="auto"/>
                <w:vertAlign w:val="baseline"/>
                <w:lang w:val="en-US" w:eastAsia="zh-CN" w:bidi="zh-CN"/>
              </w:rPr>
              <w:t>4</w:t>
            </w:r>
          </w:p>
        </w:tc>
        <w:tc>
          <w:tcPr>
            <w:tcW w:w="2010" w:type="dxa"/>
            <w:vAlign w:val="center"/>
          </w:tcPr>
          <w:p w14:paraId="79B7402B">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健康管理师</w:t>
            </w:r>
          </w:p>
        </w:tc>
        <w:tc>
          <w:tcPr>
            <w:tcW w:w="1230" w:type="dxa"/>
            <w:vAlign w:val="center"/>
          </w:tcPr>
          <w:p w14:paraId="0F5F5B12">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三级</w:t>
            </w:r>
          </w:p>
        </w:tc>
        <w:tc>
          <w:tcPr>
            <w:tcW w:w="4320" w:type="dxa"/>
            <w:vAlign w:val="center"/>
          </w:tcPr>
          <w:p w14:paraId="49137303">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pPr>
            <w:r>
              <w:rPr>
                <w:rFonts w:hint="eastAsia" w:ascii="宋体" w:hAnsi="宋体" w:eastAsia="宋体" w:cs="宋体"/>
                <w:color w:val="auto"/>
                <w:spacing w:val="0"/>
                <w:w w:val="100"/>
                <w:kern w:val="2"/>
                <w:position w:val="0"/>
                <w:sz w:val="20"/>
                <w:szCs w:val="20"/>
                <w:highlight w:val="none"/>
                <w:u w:val="none"/>
                <w:shd w:val="clear" w:color="auto" w:fill="auto"/>
                <w:vertAlign w:val="baseline"/>
                <w:lang w:val="en-US" w:eastAsia="zh-CN" w:bidi="zh-CN"/>
              </w:rPr>
              <w:t>贵州健康职业学院职业技能鉴定中心</w:t>
            </w:r>
          </w:p>
        </w:tc>
      </w:tr>
      <w:tr w14:paraId="01D5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shd w:val="clear" w:color="auto" w:fill="D6DCE5" w:themeFill="text2" w:themeFillTint="32"/>
            <w:vAlign w:val="top"/>
          </w:tcPr>
          <w:p w14:paraId="16855649">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5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u w:val="none"/>
                <w:shd w:val="clear" w:color="auto" w:fill="auto"/>
                <w:vertAlign w:val="baseline"/>
                <w:lang w:val="en-US" w:eastAsia="zh-CN" w:bidi="zh-CN"/>
              </w:rPr>
            </w:pPr>
            <w:r>
              <w:rPr>
                <w:rFonts w:hint="eastAsia" w:cs="宋体"/>
                <w:color w:val="auto"/>
                <w:spacing w:val="0"/>
                <w:w w:val="100"/>
                <w:kern w:val="2"/>
                <w:position w:val="0"/>
                <w:sz w:val="20"/>
                <w:szCs w:val="20"/>
                <w:u w:val="none"/>
                <w:shd w:val="clear" w:color="auto" w:fill="auto"/>
                <w:vertAlign w:val="baseline"/>
                <w:lang w:val="en-US" w:eastAsia="zh-CN" w:bidi="zh-CN"/>
              </w:rPr>
              <w:t>4</w:t>
            </w:r>
          </w:p>
        </w:tc>
        <w:tc>
          <w:tcPr>
            <w:tcW w:w="2010" w:type="dxa"/>
            <w:vAlign w:val="top"/>
          </w:tcPr>
          <w:p w14:paraId="7B50910B">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5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u w:val="none"/>
                <w:shd w:val="clear" w:color="auto" w:fill="auto"/>
                <w:vertAlign w:val="baseline"/>
                <w:lang w:val="en-US" w:eastAsia="zh-CN" w:bidi="zh-CN"/>
              </w:rPr>
            </w:pPr>
            <w:r>
              <w:rPr>
                <w:rFonts w:hint="eastAsia" w:cs="宋体"/>
                <w:color w:val="auto"/>
                <w:spacing w:val="0"/>
                <w:w w:val="100"/>
                <w:kern w:val="2"/>
                <w:position w:val="0"/>
                <w:sz w:val="20"/>
                <w:szCs w:val="20"/>
                <w:u w:val="none"/>
                <w:shd w:val="clear" w:color="auto" w:fill="auto"/>
                <w:vertAlign w:val="baseline"/>
                <w:lang w:val="en-US" w:eastAsia="zh-CN" w:bidi="zh-CN"/>
              </w:rPr>
              <w:t>育婴员</w:t>
            </w:r>
          </w:p>
        </w:tc>
        <w:tc>
          <w:tcPr>
            <w:tcW w:w="1230" w:type="dxa"/>
            <w:vAlign w:val="top"/>
          </w:tcPr>
          <w:p w14:paraId="68B63749">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5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u w:val="none"/>
                <w:shd w:val="clear" w:color="auto" w:fill="auto"/>
                <w:vertAlign w:val="baseline"/>
                <w:lang w:val="en-US" w:eastAsia="zh-CN" w:bidi="zh-CN"/>
              </w:rPr>
            </w:pPr>
            <w:r>
              <w:rPr>
                <w:rFonts w:hint="eastAsia" w:cs="宋体"/>
                <w:color w:val="auto"/>
                <w:spacing w:val="0"/>
                <w:w w:val="100"/>
                <w:kern w:val="2"/>
                <w:position w:val="0"/>
                <w:sz w:val="20"/>
                <w:szCs w:val="20"/>
                <w:u w:val="none"/>
                <w:shd w:val="clear" w:color="auto" w:fill="auto"/>
                <w:vertAlign w:val="baseline"/>
                <w:lang w:val="en-US" w:eastAsia="zh-CN" w:bidi="zh-CN"/>
              </w:rPr>
              <w:t>四级</w:t>
            </w:r>
          </w:p>
        </w:tc>
        <w:tc>
          <w:tcPr>
            <w:tcW w:w="4320" w:type="dxa"/>
            <w:vAlign w:val="top"/>
          </w:tcPr>
          <w:p w14:paraId="17E3A85C">
            <w:pPr>
              <w:keepNext w:val="0"/>
              <w:keepLines w:val="0"/>
              <w:pageBreakBefore w:val="0"/>
              <w:widowControl w:val="0"/>
              <w:numPr>
                <w:ilvl w:val="0"/>
                <w:numId w:val="0"/>
              </w:numPr>
              <w:suppressLineNumbers w:val="0"/>
              <w:shd w:val="clear"/>
              <w:kinsoku/>
              <w:wordWrap/>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u w:val="none"/>
                <w:shd w:val="clear" w:color="auto" w:fill="auto"/>
                <w:vertAlign w:val="baseline"/>
                <w:lang w:val="en-US" w:eastAsia="zh-CN" w:bidi="zh-CN"/>
              </w:rPr>
            </w:pPr>
            <w:r>
              <w:rPr>
                <w:rFonts w:hint="eastAsia" w:ascii="Times New Roman" w:hAnsi="Times New Roman" w:cs="宋体"/>
                <w:color w:val="000000" w:themeColor="text1"/>
                <w:spacing w:val="0"/>
                <w:w w:val="100"/>
                <w:kern w:val="2"/>
                <w:position w:val="0"/>
                <w:sz w:val="20"/>
                <w:szCs w:val="20"/>
                <w:u w:val="none"/>
                <w:shd w:val="clear" w:color="auto" w:fill="auto"/>
                <w:vertAlign w:val="baseline"/>
                <w:lang w:val="en-US" w:eastAsia="zh-CN" w:bidi="zh-CN"/>
                <w14:textFill>
                  <w14:solidFill>
                    <w14:schemeClr w14:val="tx1"/>
                  </w14:solidFill>
                </w14:textFill>
              </w:rPr>
              <w:t>贵州健康职业学院职业技能鉴定中心</w:t>
            </w:r>
          </w:p>
        </w:tc>
      </w:tr>
      <w:tr w14:paraId="6E39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shd w:val="clear" w:color="auto" w:fill="D6DCE5" w:themeFill="text2" w:themeFillTint="32"/>
            <w:vAlign w:val="top"/>
          </w:tcPr>
          <w:p w14:paraId="474DA6B1">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5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u w:val="none"/>
                <w:shd w:val="clear" w:color="auto" w:fill="auto"/>
                <w:vertAlign w:val="baseline"/>
                <w:lang w:val="en-US" w:eastAsia="zh-CN" w:bidi="zh-CN"/>
              </w:rPr>
            </w:pPr>
            <w:r>
              <w:rPr>
                <w:rFonts w:hint="eastAsia" w:cs="宋体"/>
                <w:color w:val="auto"/>
                <w:spacing w:val="0"/>
                <w:w w:val="100"/>
                <w:kern w:val="2"/>
                <w:position w:val="0"/>
                <w:sz w:val="20"/>
                <w:szCs w:val="20"/>
                <w:u w:val="none"/>
                <w:shd w:val="clear" w:color="auto" w:fill="auto"/>
                <w:vertAlign w:val="baseline"/>
                <w:lang w:val="en-US" w:eastAsia="zh-CN" w:bidi="zh-CN"/>
              </w:rPr>
              <w:t>5</w:t>
            </w:r>
          </w:p>
        </w:tc>
        <w:tc>
          <w:tcPr>
            <w:tcW w:w="2010" w:type="dxa"/>
            <w:vAlign w:val="top"/>
          </w:tcPr>
          <w:p w14:paraId="1B88AD30">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5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u w:val="none"/>
                <w:shd w:val="clear" w:color="auto" w:fill="auto"/>
                <w:vertAlign w:val="baseline"/>
                <w:lang w:val="en-US" w:eastAsia="zh-CN" w:bidi="zh-CN"/>
              </w:rPr>
            </w:pPr>
            <w:r>
              <w:rPr>
                <w:rFonts w:hint="eastAsia" w:cs="宋体"/>
                <w:color w:val="auto"/>
                <w:spacing w:val="0"/>
                <w:w w:val="100"/>
                <w:kern w:val="2"/>
                <w:position w:val="0"/>
                <w:sz w:val="20"/>
                <w:szCs w:val="20"/>
                <w:u w:val="none"/>
                <w:shd w:val="clear" w:color="auto" w:fill="auto"/>
                <w:vertAlign w:val="baseline"/>
                <w:lang w:val="en-US" w:eastAsia="zh-CN" w:bidi="zh-CN"/>
              </w:rPr>
              <w:t>公共营养师</w:t>
            </w:r>
          </w:p>
        </w:tc>
        <w:tc>
          <w:tcPr>
            <w:tcW w:w="1230" w:type="dxa"/>
            <w:vAlign w:val="top"/>
          </w:tcPr>
          <w:p w14:paraId="7C0C922D">
            <w:pPr>
              <w:pStyle w:val="22"/>
              <w:keepNext w:val="0"/>
              <w:keepLines w:val="0"/>
              <w:pageBreakBefore w:val="0"/>
              <w:widowControl w:val="0"/>
              <w:numPr>
                <w:ilvl w:val="0"/>
                <w:numId w:val="0"/>
              </w:numPr>
              <w:suppressLineNumbers w:val="0"/>
              <w:shd w:val="clear"/>
              <w:tabs>
                <w:tab w:val="left" w:pos="923"/>
              </w:tabs>
              <w:kinsoku/>
              <w:wordWrap/>
              <w:topLinePunct w:val="0"/>
              <w:autoSpaceDE/>
              <w:autoSpaceDN/>
              <w:bidi w:val="0"/>
              <w:snapToGrid/>
              <w:spacing w:before="0" w:beforeAutospacing="0" w:after="0" w:afterAutospacing="0" w:line="560" w:lineRule="exact"/>
              <w:ind w:left="0" w:leftChars="0" w:right="0" w:rightChars="0" w:firstLine="0" w:firstLineChars="0"/>
              <w:jc w:val="center"/>
              <w:textAlignment w:val="auto"/>
              <w:rPr>
                <w:rFonts w:hint="eastAsia" w:ascii="宋体" w:hAnsi="宋体" w:eastAsia="宋体" w:cs="宋体"/>
                <w:color w:val="auto"/>
                <w:spacing w:val="0"/>
                <w:w w:val="100"/>
                <w:kern w:val="2"/>
                <w:position w:val="0"/>
                <w:sz w:val="20"/>
                <w:szCs w:val="20"/>
                <w:u w:val="none"/>
                <w:shd w:val="clear" w:color="auto" w:fill="auto"/>
                <w:vertAlign w:val="baseline"/>
                <w:lang w:val="en-US" w:eastAsia="zh-CN" w:bidi="zh-CN"/>
              </w:rPr>
            </w:pPr>
            <w:r>
              <w:rPr>
                <w:rFonts w:hint="eastAsia" w:cs="宋体"/>
                <w:color w:val="auto"/>
                <w:spacing w:val="0"/>
                <w:w w:val="100"/>
                <w:kern w:val="2"/>
                <w:position w:val="0"/>
                <w:sz w:val="20"/>
                <w:szCs w:val="20"/>
                <w:u w:val="none"/>
                <w:shd w:val="clear" w:color="auto" w:fill="auto"/>
                <w:vertAlign w:val="baseline"/>
                <w:lang w:val="en-US" w:eastAsia="zh-CN" w:bidi="zh-CN"/>
              </w:rPr>
              <w:t>三级</w:t>
            </w:r>
          </w:p>
        </w:tc>
        <w:tc>
          <w:tcPr>
            <w:tcW w:w="4320" w:type="dxa"/>
            <w:vAlign w:val="top"/>
          </w:tcPr>
          <w:p w14:paraId="0CCC6E81">
            <w:pPr>
              <w:keepNext w:val="0"/>
              <w:keepLines w:val="0"/>
              <w:pageBreakBefore w:val="0"/>
              <w:widowControl w:val="0"/>
              <w:numPr>
                <w:ilvl w:val="0"/>
                <w:numId w:val="0"/>
              </w:numPr>
              <w:suppressLineNumbers w:val="0"/>
              <w:shd w:val="clear"/>
              <w:kinsoku/>
              <w:wordWrap/>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eastAsia" w:ascii="Calibri" w:hAnsi="Calibri" w:eastAsia="宋体" w:cs="宋体"/>
                <w:color w:val="auto"/>
                <w:spacing w:val="0"/>
                <w:w w:val="100"/>
                <w:kern w:val="2"/>
                <w:position w:val="0"/>
                <w:sz w:val="20"/>
                <w:szCs w:val="20"/>
                <w:u w:val="none"/>
                <w:shd w:val="clear" w:color="auto" w:fill="auto"/>
                <w:vertAlign w:val="baseline"/>
                <w:lang w:val="en-US" w:eastAsia="zh-CN" w:bidi="zh-CN"/>
              </w:rPr>
            </w:pPr>
            <w:r>
              <w:rPr>
                <w:rFonts w:hint="eastAsia" w:ascii="Times New Roman" w:hAnsi="Times New Roman" w:cs="宋体"/>
                <w:color w:val="000000" w:themeColor="text1"/>
                <w:spacing w:val="0"/>
                <w:w w:val="100"/>
                <w:kern w:val="2"/>
                <w:position w:val="0"/>
                <w:sz w:val="20"/>
                <w:szCs w:val="20"/>
                <w:u w:val="none"/>
                <w:shd w:val="clear" w:color="auto" w:fill="auto"/>
                <w:vertAlign w:val="baseline"/>
                <w:lang w:val="en-US" w:eastAsia="zh-CN" w:bidi="zh-CN"/>
                <w14:textFill>
                  <w14:solidFill>
                    <w14:schemeClr w14:val="tx1"/>
                  </w14:solidFill>
                </w14:textFill>
              </w:rPr>
              <w:t>贵州健康职业学院职业技能鉴定中心</w:t>
            </w:r>
          </w:p>
        </w:tc>
      </w:tr>
    </w:tbl>
    <w:p w14:paraId="62417244">
      <w:pPr>
        <w:pStyle w:val="22"/>
        <w:tabs>
          <w:tab w:val="left" w:pos="923"/>
        </w:tabs>
        <w:snapToGrid w:val="0"/>
        <w:ind w:firstLine="720" w:firstLineChars="300"/>
        <w:jc w:val="left"/>
        <w:rPr>
          <w:color w:val="auto"/>
          <w:sz w:val="24"/>
          <w:highlight w:val="none"/>
        </w:rPr>
      </w:pPr>
    </w:p>
    <w:p w14:paraId="052B9B93">
      <w:pPr>
        <w:pStyle w:val="3"/>
        <w:bidi w:val="0"/>
        <w:rPr>
          <w:rFonts w:hint="eastAsia" w:eastAsia="黑体"/>
          <w:color w:val="auto"/>
          <w:highlight w:val="none"/>
          <w:lang w:eastAsia="zh-CN"/>
        </w:rPr>
      </w:pPr>
      <w:bookmarkStart w:id="259" w:name="_Toc10812"/>
      <w:bookmarkStart w:id="260" w:name="_Toc13666"/>
      <w:bookmarkStart w:id="261" w:name="_Toc27816"/>
      <w:bookmarkStart w:id="262" w:name="_Toc1626"/>
      <w:bookmarkStart w:id="263" w:name="_Toc28377"/>
      <w:bookmarkStart w:id="264" w:name="_Toc18338"/>
      <w:bookmarkStart w:id="265" w:name="_Toc21380"/>
      <w:bookmarkStart w:id="266" w:name="_Toc3062"/>
      <w:bookmarkStart w:id="267" w:name="_Toc511399725"/>
      <w:bookmarkStart w:id="268" w:name="_Toc23333"/>
      <w:bookmarkStart w:id="269" w:name="_Toc2674"/>
      <w:bookmarkStart w:id="270" w:name="_Toc12233"/>
      <w:bookmarkStart w:id="271" w:name="_Toc24505"/>
      <w:r>
        <w:rPr>
          <w:rFonts w:hint="eastAsia"/>
          <w:color w:val="auto"/>
          <w:highlight w:val="none"/>
        </w:rPr>
        <w:t>十、</w:t>
      </w:r>
      <w:bookmarkEnd w:id="259"/>
      <w:bookmarkEnd w:id="260"/>
      <w:bookmarkEnd w:id="261"/>
      <w:bookmarkEnd w:id="262"/>
      <w:bookmarkEnd w:id="263"/>
      <w:bookmarkEnd w:id="264"/>
      <w:bookmarkEnd w:id="265"/>
      <w:bookmarkEnd w:id="266"/>
      <w:bookmarkEnd w:id="267"/>
      <w:bookmarkEnd w:id="268"/>
      <w:bookmarkEnd w:id="269"/>
      <w:r>
        <w:rPr>
          <w:rFonts w:hint="eastAsia"/>
          <w:color w:val="auto"/>
          <w:highlight w:val="none"/>
          <w:lang w:eastAsia="zh-CN"/>
        </w:rPr>
        <w:t>附录</w:t>
      </w:r>
      <w:bookmarkEnd w:id="270"/>
      <w:bookmarkEnd w:id="271"/>
    </w:p>
    <w:bookmarkEnd w:id="177"/>
    <w:bookmarkEnd w:id="178"/>
    <w:p w14:paraId="71DF0FFB">
      <w:pPr>
        <w:pStyle w:val="2"/>
        <w:outlineLvl w:val="0"/>
        <w:rPr>
          <w:rFonts w:hint="eastAsia" w:ascii="Times New Roman" w:hAnsi="Times New Roman" w:eastAsia="楷体" w:cs="Times New Roman"/>
          <w:bCs/>
          <w:color w:val="auto"/>
          <w:kern w:val="2"/>
          <w:sz w:val="32"/>
          <w:szCs w:val="32"/>
          <w:highlight w:val="none"/>
          <w:lang w:val="en-US" w:eastAsia="zh-CN" w:bidi="ar-SA"/>
        </w:rPr>
      </w:pPr>
      <w:bookmarkStart w:id="272" w:name="_Toc18186"/>
      <w:bookmarkStart w:id="273" w:name="_Toc19744"/>
      <w:r>
        <w:rPr>
          <w:rFonts w:hint="eastAsia" w:eastAsia="楷体" w:cs="Times New Roman"/>
          <w:bCs/>
          <w:color w:val="auto"/>
          <w:kern w:val="2"/>
          <w:sz w:val="32"/>
          <w:szCs w:val="32"/>
          <w:highlight w:val="none"/>
          <w:lang w:val="en-US" w:eastAsia="zh-CN" w:bidi="ar-SA"/>
        </w:rPr>
        <w:t>附件1：护理专业</w:t>
      </w:r>
      <w:r>
        <w:rPr>
          <w:rFonts w:hint="eastAsia" w:ascii="Times New Roman" w:hAnsi="Times New Roman" w:eastAsia="楷体" w:cs="Times New Roman"/>
          <w:bCs/>
          <w:color w:val="auto"/>
          <w:kern w:val="2"/>
          <w:sz w:val="32"/>
          <w:szCs w:val="32"/>
          <w:highlight w:val="none"/>
          <w:lang w:val="en-US" w:eastAsia="zh-CN" w:bidi="ar-SA"/>
        </w:rPr>
        <w:t>人才培养方案审定意见</w:t>
      </w:r>
      <w:bookmarkEnd w:id="272"/>
      <w:bookmarkEnd w:id="273"/>
    </w:p>
    <w:p w14:paraId="538453CF">
      <w:pPr>
        <w:pStyle w:val="2"/>
        <w:rPr>
          <w:rFonts w:hint="eastAsia"/>
          <w:lang w:val="en-US" w:eastAsia="zh-CN"/>
        </w:rPr>
      </w:pPr>
    </w:p>
    <w:p w14:paraId="186344DE">
      <w:pPr>
        <w:rPr>
          <w:rFonts w:hint="default"/>
          <w:lang w:val="en-US"/>
        </w:rPr>
      </w:pPr>
    </w:p>
    <w:p w14:paraId="02684F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right"/>
        <w:textAlignment w:val="auto"/>
        <w:outlineLvl w:val="9"/>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贵州健康职业学院护理系</w:t>
      </w:r>
    </w:p>
    <w:p w14:paraId="51D37D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right"/>
        <w:textAlignment w:val="auto"/>
        <w:outlineLvl w:val="9"/>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 xml:space="preserve">2024年4月17日 </w:t>
      </w:r>
      <w:bookmarkStart w:id="274" w:name="_Toc9984"/>
      <w:bookmarkStart w:id="275" w:name="_Toc2488"/>
      <w:bookmarkStart w:id="276" w:name="_Toc12846"/>
      <w:bookmarkStart w:id="277" w:name="_Toc27144"/>
      <w:bookmarkStart w:id="278" w:name="_Toc17127"/>
    </w:p>
    <w:p w14:paraId="12EEA8A3">
      <w:pPr>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br w:type="page"/>
      </w:r>
    </w:p>
    <w:p w14:paraId="0B3CE1A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default" w:ascii="Times New Roman" w:hAnsi="Times New Roman" w:eastAsia="楷体" w:cs="Times New Roman"/>
          <w:bCs/>
          <w:color w:val="auto"/>
          <w:kern w:val="2"/>
          <w:sz w:val="32"/>
          <w:szCs w:val="32"/>
          <w:highlight w:val="none"/>
          <w:lang w:val="en-US" w:eastAsia="zh-CN" w:bidi="ar-SA"/>
        </w:rPr>
      </w:pPr>
      <w:bookmarkStart w:id="279" w:name="_Toc7074"/>
      <w:bookmarkStart w:id="280" w:name="_Toc2535"/>
      <w:r>
        <w:rPr>
          <w:rFonts w:hint="eastAsia" w:ascii="Times New Roman" w:hAnsi="Times New Roman" w:eastAsia="楷体" w:cs="Times New Roman"/>
          <w:bCs/>
          <w:color w:val="auto"/>
          <w:kern w:val="2"/>
          <w:sz w:val="32"/>
          <w:szCs w:val="32"/>
          <w:highlight w:val="none"/>
          <w:lang w:val="en-US" w:eastAsia="zh-CN" w:bidi="ar-SA"/>
        </w:rPr>
        <w:t>附件1：</w:t>
      </w:r>
      <w:bookmarkEnd w:id="279"/>
      <w:bookmarkEnd w:id="280"/>
    </w:p>
    <w:p w14:paraId="653CD9FB">
      <w:pPr>
        <w:pStyle w:val="2"/>
        <w:jc w:val="center"/>
        <w:outlineLvl w:val="0"/>
        <w:rPr>
          <w:rFonts w:hint="default" w:ascii="Times New Roman" w:hAnsi="Times New Roman" w:eastAsia="楷体" w:cs="Times New Roman"/>
          <w:bCs/>
          <w:color w:val="auto"/>
          <w:kern w:val="2"/>
          <w:sz w:val="32"/>
          <w:szCs w:val="32"/>
          <w:highlight w:val="none"/>
          <w:lang w:val="en-US" w:eastAsia="zh-CN" w:bidi="ar-SA"/>
        </w:rPr>
      </w:pPr>
      <w:bookmarkStart w:id="281" w:name="_Toc26651"/>
      <w:bookmarkStart w:id="282" w:name="_Toc17996"/>
      <w:r>
        <w:rPr>
          <w:rFonts w:hint="eastAsia" w:eastAsia="楷体" w:cs="Times New Roman"/>
          <w:bCs/>
          <w:color w:val="auto"/>
          <w:kern w:val="2"/>
          <w:sz w:val="32"/>
          <w:szCs w:val="32"/>
          <w:highlight w:val="none"/>
          <w:lang w:val="en-US" w:eastAsia="zh-CN" w:bidi="ar-SA"/>
        </w:rPr>
        <w:t>护理专业</w:t>
      </w:r>
      <w:r>
        <w:rPr>
          <w:rFonts w:hint="eastAsia" w:ascii="Times New Roman" w:hAnsi="Times New Roman" w:eastAsia="楷体" w:cs="Times New Roman"/>
          <w:bCs/>
          <w:color w:val="auto"/>
          <w:kern w:val="2"/>
          <w:sz w:val="32"/>
          <w:szCs w:val="32"/>
          <w:highlight w:val="none"/>
          <w:lang w:val="en-US" w:eastAsia="zh-CN" w:bidi="ar-SA"/>
        </w:rPr>
        <w:t>人才培养方案审定意见</w:t>
      </w:r>
      <w:bookmarkEnd w:id="281"/>
      <w:bookmarkEnd w:id="282"/>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14:paraId="704A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1929" w:type="dxa"/>
          </w:tcPr>
          <w:p w14:paraId="4C3C869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2CEDA6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b w:val="0"/>
                <w:bCs/>
                <w:sz w:val="72"/>
                <w:szCs w:val="72"/>
                <w:vertAlign w:val="baseline"/>
                <w:lang w:val="en-US" w:eastAsia="zh-CN"/>
              </w:rPr>
            </w:pPr>
            <w:bookmarkStart w:id="283" w:name="_Toc3004"/>
            <w:bookmarkStart w:id="284" w:name="_Toc32198"/>
            <w:r>
              <w:rPr>
                <w:rFonts w:hint="eastAsia" w:ascii="仿宋_GB2312" w:hAnsi="仿宋_GB2312" w:eastAsia="仿宋_GB2312" w:cs="仿宋_GB2312"/>
                <w:b w:val="0"/>
                <w:bCs/>
                <w:sz w:val="28"/>
                <w:szCs w:val="28"/>
                <w:vertAlign w:val="baseline"/>
                <w:lang w:val="en-US" w:eastAsia="zh-CN"/>
              </w:rPr>
              <w:t>系专业（群）建设委员会意见</w:t>
            </w:r>
            <w:bookmarkEnd w:id="283"/>
            <w:bookmarkEnd w:id="284"/>
          </w:p>
        </w:tc>
        <w:tc>
          <w:tcPr>
            <w:tcW w:w="6593" w:type="dxa"/>
          </w:tcPr>
          <w:p w14:paraId="7BAF3AF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0E9A5A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40455EE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p>
          <w:p w14:paraId="5562DC3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方正小标宋简体" w:hAnsi="方正小标宋简体" w:eastAsia="方正小标宋简体" w:cs="方正小标宋简体"/>
                <w:b w:val="0"/>
                <w:bCs/>
                <w:sz w:val="72"/>
                <w:szCs w:val="72"/>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bookmarkStart w:id="285" w:name="_Toc22439"/>
            <w:bookmarkStart w:id="286" w:name="_Toc1291"/>
            <w:r>
              <w:rPr>
                <w:rFonts w:hint="eastAsia" w:ascii="仿宋_GB2312" w:hAnsi="仿宋_GB2312" w:eastAsia="仿宋_GB2312" w:cs="仿宋_GB2312"/>
                <w:b w:val="0"/>
                <w:bCs/>
                <w:sz w:val="28"/>
                <w:szCs w:val="28"/>
                <w:vertAlign w:val="baseline"/>
                <w:lang w:val="en-US" w:eastAsia="zh-CN"/>
              </w:rPr>
              <w:t>签章：</w:t>
            </w:r>
            <w:bookmarkEnd w:id="285"/>
            <w:bookmarkEnd w:id="286"/>
          </w:p>
        </w:tc>
      </w:tr>
      <w:tr w14:paraId="7F84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trPr>
        <w:tc>
          <w:tcPr>
            <w:tcW w:w="1929" w:type="dxa"/>
          </w:tcPr>
          <w:p w14:paraId="3FA8961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87" w:name="_Toc19215"/>
            <w:bookmarkStart w:id="288" w:name="_Toc6577"/>
            <w:r>
              <w:rPr>
                <w:rFonts w:hint="eastAsia" w:ascii="仿宋_GB2312" w:hAnsi="仿宋_GB2312" w:eastAsia="仿宋_GB2312" w:cs="仿宋_GB2312"/>
                <w:b w:val="0"/>
                <w:bCs/>
                <w:sz w:val="28"/>
                <w:szCs w:val="28"/>
                <w:vertAlign w:val="baseline"/>
                <w:lang w:val="en-US" w:eastAsia="zh-CN"/>
              </w:rPr>
              <w:t>二级系部意见</w:t>
            </w:r>
            <w:bookmarkEnd w:id="287"/>
            <w:bookmarkEnd w:id="288"/>
          </w:p>
        </w:tc>
        <w:tc>
          <w:tcPr>
            <w:tcW w:w="6593" w:type="dxa"/>
          </w:tcPr>
          <w:p w14:paraId="0C1D46AC">
            <w:pPr>
              <w:keepNext w:val="0"/>
              <w:keepLines w:val="0"/>
              <w:pageBreakBefore w:val="0"/>
              <w:widowControl w:val="0"/>
              <w:kinsoku/>
              <w:wordWrap/>
              <w:overflowPunct/>
              <w:topLinePunct w:val="0"/>
              <w:autoSpaceDE/>
              <w:autoSpaceDN/>
              <w:bidi w:val="0"/>
              <w:adjustRightInd/>
              <w:snapToGrid/>
              <w:spacing w:line="240" w:lineRule="auto"/>
              <w:jc w:val="right"/>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p>
          <w:p w14:paraId="028E1E4B">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outlineLvl w:val="0"/>
              <w:rPr>
                <w:rFonts w:hint="eastAsia" w:ascii="仿宋_GB2312" w:hAnsi="仿宋_GB2312" w:eastAsia="仿宋_GB2312" w:cs="仿宋_GB2312"/>
                <w:b w:val="0"/>
                <w:bCs/>
                <w:sz w:val="28"/>
                <w:szCs w:val="28"/>
                <w:vertAlign w:val="baseline"/>
                <w:lang w:val="en-US" w:eastAsia="zh-CN"/>
              </w:rPr>
            </w:pPr>
          </w:p>
          <w:p w14:paraId="0E0303E5">
            <w:pPr>
              <w:keepNext w:val="0"/>
              <w:keepLines w:val="0"/>
              <w:pageBreakBefore w:val="0"/>
              <w:widowControl w:val="0"/>
              <w:kinsoku/>
              <w:wordWrap/>
              <w:overflowPunct/>
              <w:topLinePunct w:val="0"/>
              <w:autoSpaceDE/>
              <w:autoSpaceDN/>
              <w:bidi w:val="0"/>
              <w:adjustRightInd/>
              <w:snapToGrid/>
              <w:spacing w:line="240" w:lineRule="auto"/>
              <w:ind w:firstLine="2240" w:firstLineChars="800"/>
              <w:jc w:val="both"/>
              <w:textAlignment w:val="auto"/>
              <w:outlineLvl w:val="0"/>
              <w:rPr>
                <w:rFonts w:hint="eastAsia" w:ascii="仿宋_GB2312" w:hAnsi="仿宋_GB2312" w:eastAsia="仿宋_GB2312" w:cs="仿宋_GB2312"/>
                <w:b w:val="0"/>
                <w:bCs/>
                <w:sz w:val="28"/>
                <w:szCs w:val="28"/>
                <w:vertAlign w:val="baseline"/>
                <w:lang w:val="en-US" w:eastAsia="zh-CN"/>
              </w:rPr>
            </w:pPr>
            <w:bookmarkStart w:id="289" w:name="_Toc30395"/>
            <w:bookmarkStart w:id="290" w:name="_Toc17316"/>
            <w:r>
              <w:rPr>
                <w:rFonts w:hint="eastAsia" w:ascii="仿宋_GB2312" w:hAnsi="仿宋_GB2312" w:eastAsia="仿宋_GB2312" w:cs="仿宋_GB2312"/>
                <w:b w:val="0"/>
                <w:bCs/>
                <w:sz w:val="28"/>
                <w:szCs w:val="28"/>
                <w:vertAlign w:val="baseline"/>
                <w:lang w:val="en-US" w:eastAsia="zh-CN"/>
              </w:rPr>
              <w:t>二级系部负责人签章：</w:t>
            </w:r>
            <w:bookmarkEnd w:id="289"/>
            <w:bookmarkEnd w:id="290"/>
          </w:p>
        </w:tc>
      </w:tr>
      <w:tr w14:paraId="5FED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929" w:type="dxa"/>
          </w:tcPr>
          <w:p w14:paraId="2BEA0CF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41FFDEB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91" w:name="_Toc4418"/>
            <w:bookmarkStart w:id="292" w:name="_Toc1789"/>
            <w:r>
              <w:rPr>
                <w:rFonts w:hint="eastAsia" w:ascii="仿宋_GB2312" w:hAnsi="仿宋_GB2312" w:eastAsia="仿宋_GB2312" w:cs="仿宋_GB2312"/>
                <w:b w:val="0"/>
                <w:bCs/>
                <w:sz w:val="28"/>
                <w:szCs w:val="28"/>
                <w:vertAlign w:val="baseline"/>
                <w:lang w:val="en-US" w:eastAsia="zh-CN"/>
              </w:rPr>
              <w:t>教务处意见</w:t>
            </w:r>
            <w:bookmarkEnd w:id="291"/>
            <w:bookmarkEnd w:id="292"/>
          </w:p>
        </w:tc>
        <w:tc>
          <w:tcPr>
            <w:tcW w:w="6593" w:type="dxa"/>
          </w:tcPr>
          <w:p w14:paraId="194E210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20039BB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053CF0C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bookmarkStart w:id="293" w:name="_Toc14099"/>
            <w:bookmarkStart w:id="294" w:name="_Toc13046"/>
            <w:r>
              <w:rPr>
                <w:rFonts w:hint="eastAsia" w:ascii="仿宋_GB2312" w:hAnsi="仿宋_GB2312" w:eastAsia="仿宋_GB2312" w:cs="仿宋_GB2312"/>
                <w:b w:val="0"/>
                <w:bCs/>
                <w:sz w:val="28"/>
                <w:szCs w:val="28"/>
                <w:vertAlign w:val="baseline"/>
                <w:lang w:val="en-US" w:eastAsia="zh-CN"/>
              </w:rPr>
              <w:t>教务处负责人签章：</w:t>
            </w:r>
            <w:bookmarkEnd w:id="293"/>
            <w:bookmarkEnd w:id="294"/>
          </w:p>
        </w:tc>
      </w:tr>
      <w:tr w14:paraId="334F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1929" w:type="dxa"/>
          </w:tcPr>
          <w:p w14:paraId="5BAA9AF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95" w:name="_Toc10082"/>
            <w:bookmarkStart w:id="296" w:name="_Toc29743"/>
            <w:r>
              <w:rPr>
                <w:rFonts w:hint="eastAsia" w:ascii="仿宋_GB2312" w:hAnsi="仿宋_GB2312" w:eastAsia="仿宋_GB2312" w:cs="仿宋_GB2312"/>
                <w:b w:val="0"/>
                <w:bCs/>
                <w:sz w:val="28"/>
                <w:szCs w:val="28"/>
                <w:vertAlign w:val="baseline"/>
                <w:lang w:val="en-US" w:eastAsia="zh-CN"/>
              </w:rPr>
              <w:t>党委宣传统战部意见</w:t>
            </w:r>
            <w:bookmarkEnd w:id="295"/>
            <w:bookmarkEnd w:id="296"/>
          </w:p>
        </w:tc>
        <w:tc>
          <w:tcPr>
            <w:tcW w:w="6593" w:type="dxa"/>
          </w:tcPr>
          <w:p w14:paraId="2391DCC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仿宋_GB2312" w:hAnsi="仿宋_GB2312" w:eastAsia="仿宋_GB2312" w:cs="仿宋_GB2312"/>
                <w:b w:val="0"/>
                <w:bCs/>
                <w:sz w:val="28"/>
                <w:szCs w:val="28"/>
                <w:vertAlign w:val="baseline"/>
                <w:lang w:val="en-US" w:eastAsia="zh-CN"/>
              </w:rPr>
            </w:pPr>
          </w:p>
          <w:p w14:paraId="62C6BD8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bookmarkStart w:id="297" w:name="_Toc17650"/>
            <w:bookmarkStart w:id="298" w:name="_Toc4591"/>
            <w:r>
              <w:rPr>
                <w:rFonts w:hint="eastAsia" w:ascii="仿宋_GB2312" w:hAnsi="仿宋_GB2312" w:eastAsia="仿宋_GB2312" w:cs="仿宋_GB2312"/>
                <w:b w:val="0"/>
                <w:bCs/>
                <w:sz w:val="28"/>
                <w:szCs w:val="28"/>
                <w:vertAlign w:val="baseline"/>
                <w:lang w:val="en-US" w:eastAsia="zh-CN"/>
              </w:rPr>
              <w:t>党委宣传统战部签章：</w:t>
            </w:r>
            <w:bookmarkEnd w:id="297"/>
            <w:bookmarkEnd w:id="298"/>
          </w:p>
        </w:tc>
      </w:tr>
      <w:tr w14:paraId="5217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1929" w:type="dxa"/>
          </w:tcPr>
          <w:p w14:paraId="59390F8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299" w:name="_Toc15750"/>
            <w:bookmarkStart w:id="300" w:name="_Toc10714"/>
            <w:r>
              <w:rPr>
                <w:rFonts w:hint="eastAsia" w:ascii="仿宋_GB2312" w:hAnsi="仿宋_GB2312" w:eastAsia="仿宋_GB2312" w:cs="仿宋_GB2312"/>
                <w:b w:val="0"/>
                <w:bCs/>
                <w:sz w:val="28"/>
                <w:szCs w:val="28"/>
                <w:vertAlign w:val="baseline"/>
                <w:lang w:val="en-US" w:eastAsia="zh-CN"/>
              </w:rPr>
              <w:t>分管副院长专题会意见</w:t>
            </w:r>
            <w:bookmarkEnd w:id="299"/>
            <w:bookmarkEnd w:id="300"/>
          </w:p>
        </w:tc>
        <w:tc>
          <w:tcPr>
            <w:tcW w:w="6593" w:type="dxa"/>
          </w:tcPr>
          <w:p w14:paraId="4D5BAE7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lang w:val="en-US" w:eastAsia="zh-CN"/>
              </w:rPr>
            </w:pPr>
          </w:p>
          <w:p w14:paraId="59C7473A">
            <w:pPr>
              <w:pStyle w:val="9"/>
              <w:rPr>
                <w:rFonts w:hint="eastAsia"/>
                <w:lang w:val="en-US" w:eastAsia="zh-CN"/>
              </w:rPr>
            </w:pPr>
          </w:p>
          <w:p w14:paraId="038A13C3">
            <w:pPr>
              <w:pStyle w:val="9"/>
              <w:rPr>
                <w:rFonts w:hint="default" w:ascii="仿宋_GB2312" w:hAnsi="仿宋_GB2312" w:eastAsia="仿宋_GB2312" w:cs="仿宋_GB2312"/>
                <w:b w:val="0"/>
                <w:bCs/>
                <w:sz w:val="28"/>
                <w:szCs w:val="28"/>
                <w:vertAlign w:val="baseline"/>
                <w:lang w:val="en-US" w:eastAsia="zh-CN"/>
              </w:rPr>
            </w:pPr>
            <w:r>
              <w:rPr>
                <w:rFonts w:hint="eastAsia"/>
                <w:lang w:val="en-US" w:eastAsia="zh-CN"/>
              </w:rPr>
              <w:t xml:space="preserve">                            </w:t>
            </w:r>
            <w:r>
              <w:rPr>
                <w:rFonts w:hint="eastAsia" w:ascii="仿宋_GB2312" w:hAnsi="仿宋_GB2312" w:eastAsia="仿宋_GB2312" w:cs="仿宋_GB2312"/>
                <w:b w:val="0"/>
                <w:bCs/>
                <w:sz w:val="28"/>
                <w:szCs w:val="28"/>
                <w:vertAlign w:val="baseline"/>
                <w:lang w:val="en-US" w:eastAsia="zh-CN"/>
              </w:rPr>
              <w:t>分管副院长签章：</w:t>
            </w:r>
          </w:p>
          <w:p w14:paraId="66CF1360">
            <w:pPr>
              <w:rPr>
                <w:rFonts w:hint="eastAsia"/>
                <w:lang w:val="en-US" w:eastAsia="zh-CN"/>
              </w:rPr>
            </w:pPr>
          </w:p>
        </w:tc>
      </w:tr>
      <w:tr w14:paraId="1565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929" w:type="dxa"/>
          </w:tcPr>
          <w:p w14:paraId="0CBB6D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301" w:name="_Toc28922"/>
            <w:bookmarkStart w:id="302" w:name="_Toc26431"/>
            <w:r>
              <w:rPr>
                <w:rFonts w:hint="eastAsia" w:ascii="仿宋_GB2312" w:hAnsi="仿宋_GB2312" w:eastAsia="仿宋_GB2312" w:cs="仿宋_GB2312"/>
                <w:b w:val="0"/>
                <w:bCs/>
                <w:sz w:val="28"/>
                <w:szCs w:val="28"/>
                <w:vertAlign w:val="baseline"/>
                <w:lang w:val="en-US" w:eastAsia="zh-CN"/>
              </w:rPr>
              <w:t>院长办公会</w:t>
            </w:r>
            <w:bookmarkEnd w:id="301"/>
            <w:bookmarkEnd w:id="302"/>
          </w:p>
          <w:p w14:paraId="245F630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303" w:name="_Toc21924"/>
            <w:bookmarkStart w:id="304" w:name="_Toc3109"/>
            <w:r>
              <w:rPr>
                <w:rFonts w:hint="eastAsia" w:ascii="仿宋_GB2312" w:hAnsi="仿宋_GB2312" w:eastAsia="仿宋_GB2312" w:cs="仿宋_GB2312"/>
                <w:b w:val="0"/>
                <w:bCs/>
                <w:sz w:val="28"/>
                <w:szCs w:val="28"/>
                <w:vertAlign w:val="baseline"/>
                <w:lang w:val="en-US" w:eastAsia="zh-CN"/>
              </w:rPr>
              <w:t>意见</w:t>
            </w:r>
            <w:bookmarkEnd w:id="303"/>
            <w:bookmarkEnd w:id="304"/>
          </w:p>
        </w:tc>
        <w:tc>
          <w:tcPr>
            <w:tcW w:w="6593" w:type="dxa"/>
          </w:tcPr>
          <w:p w14:paraId="4397572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p>
          <w:p w14:paraId="3589D85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bookmarkStart w:id="305" w:name="_Toc20863"/>
            <w:bookmarkStart w:id="306" w:name="_Toc5603"/>
            <w:r>
              <w:rPr>
                <w:rFonts w:hint="eastAsia" w:ascii="仿宋_GB2312" w:hAnsi="仿宋_GB2312" w:eastAsia="仿宋_GB2312" w:cs="仿宋_GB2312"/>
                <w:b w:val="0"/>
                <w:bCs/>
                <w:sz w:val="28"/>
                <w:szCs w:val="28"/>
                <w:vertAlign w:val="baseline"/>
                <w:lang w:val="en-US" w:eastAsia="zh-CN"/>
              </w:rPr>
              <w:t>院长签章：</w:t>
            </w:r>
            <w:bookmarkEnd w:id="305"/>
            <w:bookmarkEnd w:id="306"/>
          </w:p>
        </w:tc>
      </w:tr>
      <w:tr w14:paraId="3DFE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929" w:type="dxa"/>
          </w:tcPr>
          <w:p w14:paraId="7F6EFD6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698C11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bookmarkStart w:id="307" w:name="_Toc30028"/>
            <w:bookmarkStart w:id="308" w:name="_Toc22160"/>
            <w:r>
              <w:rPr>
                <w:rFonts w:hint="eastAsia" w:ascii="仿宋_GB2312" w:hAnsi="仿宋_GB2312" w:eastAsia="仿宋_GB2312" w:cs="仿宋_GB2312"/>
                <w:b w:val="0"/>
                <w:bCs/>
                <w:sz w:val="28"/>
                <w:szCs w:val="28"/>
                <w:vertAlign w:val="baseline"/>
                <w:lang w:val="en-US" w:eastAsia="zh-CN"/>
              </w:rPr>
              <w:t>党委会意见</w:t>
            </w:r>
            <w:bookmarkEnd w:id="307"/>
            <w:bookmarkEnd w:id="308"/>
          </w:p>
        </w:tc>
        <w:tc>
          <w:tcPr>
            <w:tcW w:w="6593" w:type="dxa"/>
          </w:tcPr>
          <w:p w14:paraId="6BD69A4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5A87E35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p>
          <w:p w14:paraId="1E09941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 xml:space="preserve">                </w:t>
            </w:r>
            <w:bookmarkStart w:id="309" w:name="_Toc15086"/>
            <w:bookmarkStart w:id="310" w:name="_Toc28494"/>
            <w:r>
              <w:rPr>
                <w:rFonts w:hint="eastAsia" w:ascii="仿宋_GB2312" w:hAnsi="仿宋_GB2312" w:eastAsia="仿宋_GB2312" w:cs="仿宋_GB2312"/>
                <w:b w:val="0"/>
                <w:bCs/>
                <w:sz w:val="28"/>
                <w:szCs w:val="28"/>
                <w:vertAlign w:val="baseline"/>
                <w:lang w:val="en-US" w:eastAsia="zh-CN"/>
              </w:rPr>
              <w:t>党委书记签章：</w:t>
            </w:r>
            <w:bookmarkEnd w:id="309"/>
            <w:bookmarkEnd w:id="310"/>
          </w:p>
        </w:tc>
      </w:tr>
      <w:bookmarkEnd w:id="274"/>
      <w:bookmarkEnd w:id="275"/>
      <w:bookmarkEnd w:id="276"/>
      <w:bookmarkEnd w:id="277"/>
      <w:bookmarkEnd w:id="278"/>
    </w:tbl>
    <w:p w14:paraId="387E0C95">
      <w:pPr>
        <w:rPr>
          <w:lang w:val="en-US" w:eastAsia="zh-CN"/>
        </w:rPr>
      </w:pPr>
    </w:p>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0AA92">
    <w:pPr>
      <w:pStyle w:val="7"/>
      <w:tabs>
        <w:tab w:val="center" w:pos="4156"/>
        <w:tab w:val="clear" w:pos="4153"/>
      </w:tabs>
      <w:rPr>
        <w:rFonts w:hint="eastAsia"/>
      </w:rPr>
    </w:pPr>
  </w:p>
  <w:p w14:paraId="0C55BCB0">
    <w:pPr>
      <w:pStyle w:val="7"/>
      <w:tabs>
        <w:tab w:val="center" w:pos="4156"/>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09F0B4">
                          <w:pPr>
                            <w:snapToGrid w:val="0"/>
                            <w:rPr>
                              <w:sz w:val="18"/>
                            </w:rPr>
                          </w:pP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OrW03LjAQAAzAMAAA4A&#10;AAAAAAAAAQAgAAAAHgEAAGRycy9lMm9Eb2MueG1sUEsFBgAAAAAGAAYAWQEAAHMFAAAAAA==&#10;">
              <v:fill on="f" focussize="0,0"/>
              <v:stroke on="f"/>
              <v:imagedata o:title=""/>
              <o:lock v:ext="edit" aspectratio="f"/>
              <v:textbox inset="0mm,0mm,0mm,0mm" style="mso-fit-shape-to-text:t;">
                <w:txbxContent>
                  <w:p w14:paraId="7409F0B4">
                    <w:pPr>
                      <w:snapToGrid w:val="0"/>
                      <w:rPr>
                        <w:sz w:val="18"/>
                      </w:rPr>
                    </w:pP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3AF7E">
    <w:pPr>
      <w:pStyle w:val="7"/>
      <w:tabs>
        <w:tab w:val="center" w:pos="4156"/>
        <w:tab w:val="clear" w:pos="4153"/>
      </w:tabs>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34819">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F234819">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3F00AA3F">
    <w:pPr>
      <w:pStyle w:val="7"/>
      <w:tabs>
        <w:tab w:val="center" w:pos="4156"/>
        <w:tab w:val="clear" w:pos="4153"/>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1EFE61E">
                          <w:pPr>
                            <w:snapToGrid w:val="0"/>
                            <w:rPr>
                              <w:sz w:val="18"/>
                            </w:rPr>
                          </w:pP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H5JPZ4QEAAM4DAAAOAAAA&#10;AAAAAAEAIAAAAB4BAABkcnMvZTJvRG9jLnhtbFBLBQYAAAAABgAGAFkBAABxBQAAAAA=&#10;">
              <v:fill on="f" focussize="0,0"/>
              <v:stroke on="f"/>
              <v:imagedata o:title=""/>
              <o:lock v:ext="edit" aspectratio="f"/>
              <v:textbox inset="0mm,0mm,0mm,0mm" style="mso-fit-shape-to-text:t;">
                <w:txbxContent>
                  <w:p w14:paraId="21EFE61E">
                    <w:pPr>
                      <w:snapToGrid w:val="0"/>
                      <w:rPr>
                        <w:sz w:val="18"/>
                      </w:rPr>
                    </w:pP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A45B6">
    <w:pPr>
      <w:pStyle w:val="7"/>
      <w:tabs>
        <w:tab w:val="center" w:pos="4156"/>
        <w:tab w:val="clear" w:pos="4153"/>
      </w:tabs>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7BA8A">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657BA8A">
                    <w:pPr>
                      <w:pStyle w:val="7"/>
                    </w:pPr>
                    <w:r>
                      <w:fldChar w:fldCharType="begin"/>
                    </w:r>
                    <w:r>
                      <w:instrText xml:space="preserve"> PAGE  \* MERGEFORMAT </w:instrText>
                    </w:r>
                    <w:r>
                      <w:fldChar w:fldCharType="separate"/>
                    </w:r>
                    <w:r>
                      <w:t>7</w:t>
                    </w:r>
                    <w:r>
                      <w:fldChar w:fldCharType="end"/>
                    </w:r>
                  </w:p>
                </w:txbxContent>
              </v:textbox>
            </v:shape>
          </w:pict>
        </mc:Fallback>
      </mc:AlternateContent>
    </w:r>
  </w:p>
  <w:p w14:paraId="6B60C568">
    <w:pPr>
      <w:pStyle w:val="7"/>
      <w:tabs>
        <w:tab w:val="center" w:pos="4156"/>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737EBD2">
                          <w:pPr>
                            <w:snapToGrid w:val="0"/>
                            <w:rPr>
                              <w:sz w:val="18"/>
                            </w:rPr>
                          </w:pP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MW8oRXjAQAAzAMAAA4A&#10;AAAAAAAAAQAgAAAAHgEAAGRycy9lMm9Eb2MueG1sUEsFBgAAAAAGAAYAWQEAAHMFAAAAAA==&#10;">
              <v:fill on="f" focussize="0,0"/>
              <v:stroke on="f"/>
              <v:imagedata o:title=""/>
              <o:lock v:ext="edit" aspectratio="f"/>
              <v:textbox inset="0mm,0mm,0mm,0mm" style="mso-fit-shape-to-text:t;">
                <w:txbxContent>
                  <w:p w14:paraId="4737EBD2">
                    <w:pPr>
                      <w:snapToGrid w:val="0"/>
                      <w:rPr>
                        <w:sz w:val="18"/>
                      </w:rPr>
                    </w:pP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97759">
    <w:pPr>
      <w:pStyle w:val="7"/>
      <w:tabs>
        <w:tab w:val="center" w:pos="4156"/>
        <w:tab w:val="clear" w:pos="4153"/>
      </w:tabs>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96CE9">
                          <w:pPr>
                            <w:pStyle w:val="7"/>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DA96CE9">
                    <w:pPr>
                      <w:pStyle w:val="7"/>
                    </w:pPr>
                    <w:r>
                      <w:fldChar w:fldCharType="begin"/>
                    </w:r>
                    <w:r>
                      <w:instrText xml:space="preserve"> PAGE  \* MERGEFORMAT </w:instrText>
                    </w:r>
                    <w:r>
                      <w:fldChar w:fldCharType="separate"/>
                    </w:r>
                    <w:r>
                      <w:t>56</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14DB81">
                          <w:pPr>
                            <w:snapToGrid w:val="0"/>
                            <w:rPr>
                              <w:rFonts w:hint="eastAsia" w:eastAsia="宋体"/>
                              <w:sz w:val="18"/>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xX0xsoBAACbAwAADgAAAGRycy9lMm9Eb2MueG1srVPNjtMwEL4j8Q6W&#10;79Rpk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maEsctTvzy/dvlx6/Lz68E&#10;fdigPkCNeXcBM9Pw1g+4NrMf0Jl1Dyra/EVFBOPY3vO1vXJIRORH69V6XWFIYGy+ID57eB4ipHfS&#10;W5KNhkacX2krP32ANKbOKbma87famDJD4/5yIGb2sMx95JitNOyHSdDet2fU0+PoG+pw0ykx7x12&#10;Nm/JbMTZ2M/GMUR96JDasvCC8OaYkEThliuMsFNhnFlRN+1XXoo/7yXr4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xX0xsoBAACbAwAADgAAAAAAAAABACAAAAAeAQAAZHJzL2Uyb0Rv&#10;Yy54bWxQSwUGAAAAAAYABgBZAQAAWgUAAAAA&#10;">
              <v:fill on="f" focussize="0,0"/>
              <v:stroke on="f"/>
              <v:imagedata o:title=""/>
              <o:lock v:ext="edit" aspectratio="f"/>
              <v:textbox inset="0mm,0mm,0mm,0mm" style="mso-fit-shape-to-text:t;">
                <w:txbxContent>
                  <w:p w14:paraId="0014DB81">
                    <w:pPr>
                      <w:snapToGrid w:val="0"/>
                      <w:rPr>
                        <w:rFonts w:hint="eastAsia" w:eastAsia="宋体"/>
                        <w:sz w:val="18"/>
                        <w:lang w:eastAsia="zh-CN"/>
                      </w:rPr>
                    </w:pP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054BD">
    <w:pPr>
      <w:pStyle w:val="7"/>
      <w:ind w:firstLine="36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BDE2D">
                          <w:pPr>
                            <w:pStyle w:val="7"/>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E3BDE2D">
                    <w:pPr>
                      <w:pStyle w:val="7"/>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5C2AF">
    <w:pPr>
      <w:pStyle w:val="8"/>
      <w:jc w:val="center"/>
      <w:rPr>
        <w:rFonts w:hint="default" w:eastAsia="宋体"/>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57EF2">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467195"/>
    <w:multiLevelType w:val="singleLevel"/>
    <w:tmpl w:val="D8467195"/>
    <w:lvl w:ilvl="0" w:tentative="0">
      <w:start w:val="1"/>
      <w:numFmt w:val="chineseCounting"/>
      <w:suff w:val="nothing"/>
      <w:lvlText w:val="(%1）"/>
      <w:lvlJc w:val="left"/>
      <w:rPr>
        <w:rFonts w:hint="eastAsia"/>
      </w:rPr>
    </w:lvl>
  </w:abstractNum>
  <w:abstractNum w:abstractNumId="1">
    <w:nsid w:val="ED08AC7D"/>
    <w:multiLevelType w:val="singleLevel"/>
    <w:tmpl w:val="ED08AC7D"/>
    <w:lvl w:ilvl="0" w:tentative="0">
      <w:start w:val="2"/>
      <w:numFmt w:val="chineseCounting"/>
      <w:suff w:val="nothing"/>
      <w:lvlText w:val="（%1）"/>
      <w:lvlJc w:val="left"/>
      <w:rPr>
        <w:rFonts w:hint="eastAsia"/>
      </w:rPr>
    </w:lvl>
  </w:abstractNum>
  <w:abstractNum w:abstractNumId="2">
    <w:nsid w:val="F2D4B8AE"/>
    <w:multiLevelType w:val="singleLevel"/>
    <w:tmpl w:val="F2D4B8AE"/>
    <w:lvl w:ilvl="0" w:tentative="0">
      <w:start w:val="2"/>
      <w:numFmt w:val="chineseCounting"/>
      <w:suff w:val="nothing"/>
      <w:lvlText w:val="（%1）"/>
      <w:lvlJc w:val="left"/>
      <w:rPr>
        <w:rFonts w:hint="eastAsia"/>
      </w:rPr>
    </w:lvl>
  </w:abstractNum>
  <w:abstractNum w:abstractNumId="3">
    <w:nsid w:val="3994CE91"/>
    <w:multiLevelType w:val="singleLevel"/>
    <w:tmpl w:val="3994CE91"/>
    <w:lvl w:ilvl="0" w:tentative="0">
      <w:start w:val="4"/>
      <w:numFmt w:val="chineseCounting"/>
      <w:suff w:val="nothing"/>
      <w:lvlText w:val="%1、"/>
      <w:lvlJc w:val="left"/>
      <w:rPr>
        <w:rFonts w:hint="eastAsia"/>
      </w:rPr>
    </w:lvl>
  </w:abstractNum>
  <w:abstractNum w:abstractNumId="4">
    <w:nsid w:val="453CF74B"/>
    <w:multiLevelType w:val="singleLevel"/>
    <w:tmpl w:val="453CF74B"/>
    <w:lvl w:ilvl="0" w:tentative="0">
      <w:start w:val="4"/>
      <w:numFmt w:val="decimal"/>
      <w:lvlText w:val="%1."/>
      <w:lvlJc w:val="left"/>
      <w:pPr>
        <w:tabs>
          <w:tab w:val="left" w:pos="312"/>
        </w:tabs>
      </w:pPr>
    </w:lvl>
  </w:abstractNum>
  <w:abstractNum w:abstractNumId="5">
    <w:nsid w:val="77BFC72C"/>
    <w:multiLevelType w:val="multilevel"/>
    <w:tmpl w:val="77BFC72C"/>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wMDk4ODBiZmVhZTBlN2RkZDBkZDQyNWVmZDdjNmQifQ=="/>
    <w:docVar w:name="KSO_WPS_MARK_KEY" w:val="6184f1a4-d6e2-48d2-97bd-18ca0badd109"/>
  </w:docVars>
  <w:rsids>
    <w:rsidRoot w:val="68F24C5F"/>
    <w:rsid w:val="00D93237"/>
    <w:rsid w:val="01FA06BC"/>
    <w:rsid w:val="02EF5A53"/>
    <w:rsid w:val="030C2B81"/>
    <w:rsid w:val="05BF7FAC"/>
    <w:rsid w:val="0744651C"/>
    <w:rsid w:val="078111EA"/>
    <w:rsid w:val="08EC3C9C"/>
    <w:rsid w:val="0E5C239D"/>
    <w:rsid w:val="0F032F02"/>
    <w:rsid w:val="0FDA5C70"/>
    <w:rsid w:val="10232635"/>
    <w:rsid w:val="10791D8D"/>
    <w:rsid w:val="11B2497D"/>
    <w:rsid w:val="12E817B6"/>
    <w:rsid w:val="13553518"/>
    <w:rsid w:val="14A443E1"/>
    <w:rsid w:val="1510325E"/>
    <w:rsid w:val="15B85132"/>
    <w:rsid w:val="15BF7515"/>
    <w:rsid w:val="16B54D41"/>
    <w:rsid w:val="16D51E8B"/>
    <w:rsid w:val="17CF1F0B"/>
    <w:rsid w:val="1B4834A3"/>
    <w:rsid w:val="1C2C7853"/>
    <w:rsid w:val="1D0A4068"/>
    <w:rsid w:val="1EE91827"/>
    <w:rsid w:val="1F0869EA"/>
    <w:rsid w:val="21B87493"/>
    <w:rsid w:val="229B78E0"/>
    <w:rsid w:val="22CA7F12"/>
    <w:rsid w:val="232B1EA7"/>
    <w:rsid w:val="240F6701"/>
    <w:rsid w:val="25885F8C"/>
    <w:rsid w:val="26A5451C"/>
    <w:rsid w:val="26DB434F"/>
    <w:rsid w:val="27386B1B"/>
    <w:rsid w:val="29003BF9"/>
    <w:rsid w:val="29571A4B"/>
    <w:rsid w:val="29952794"/>
    <w:rsid w:val="2A11015E"/>
    <w:rsid w:val="2A130B63"/>
    <w:rsid w:val="2A5E3E1F"/>
    <w:rsid w:val="2B877C65"/>
    <w:rsid w:val="2BEB084B"/>
    <w:rsid w:val="2C4814FC"/>
    <w:rsid w:val="2D291FED"/>
    <w:rsid w:val="2D8055E6"/>
    <w:rsid w:val="2E463021"/>
    <w:rsid w:val="2FAF45CB"/>
    <w:rsid w:val="31A4643B"/>
    <w:rsid w:val="31A85038"/>
    <w:rsid w:val="3237009F"/>
    <w:rsid w:val="33AE7A74"/>
    <w:rsid w:val="34F767F8"/>
    <w:rsid w:val="355B66C3"/>
    <w:rsid w:val="375768BC"/>
    <w:rsid w:val="3832156B"/>
    <w:rsid w:val="390C398B"/>
    <w:rsid w:val="392A7D1B"/>
    <w:rsid w:val="3E13098A"/>
    <w:rsid w:val="3FCF696B"/>
    <w:rsid w:val="42213A25"/>
    <w:rsid w:val="4262665A"/>
    <w:rsid w:val="42873F8E"/>
    <w:rsid w:val="442052CA"/>
    <w:rsid w:val="45793737"/>
    <w:rsid w:val="479D28CF"/>
    <w:rsid w:val="47CF4200"/>
    <w:rsid w:val="49EB0F76"/>
    <w:rsid w:val="4BB57FEF"/>
    <w:rsid w:val="4BF02145"/>
    <w:rsid w:val="4C600AE1"/>
    <w:rsid w:val="4D93045F"/>
    <w:rsid w:val="4DDE1F80"/>
    <w:rsid w:val="4DF2143C"/>
    <w:rsid w:val="4ED61FAA"/>
    <w:rsid w:val="51156F85"/>
    <w:rsid w:val="5245412E"/>
    <w:rsid w:val="52AD04C7"/>
    <w:rsid w:val="52B22039"/>
    <w:rsid w:val="546131AF"/>
    <w:rsid w:val="54D17CDA"/>
    <w:rsid w:val="55C81FF5"/>
    <w:rsid w:val="560D1D23"/>
    <w:rsid w:val="561F630D"/>
    <w:rsid w:val="56593D61"/>
    <w:rsid w:val="57E63028"/>
    <w:rsid w:val="5CD90C39"/>
    <w:rsid w:val="5DA24239"/>
    <w:rsid w:val="5F0E45BB"/>
    <w:rsid w:val="608F7598"/>
    <w:rsid w:val="61D70C94"/>
    <w:rsid w:val="622F2D5A"/>
    <w:rsid w:val="62CF0FFE"/>
    <w:rsid w:val="62E00598"/>
    <w:rsid w:val="646A2293"/>
    <w:rsid w:val="664610AF"/>
    <w:rsid w:val="668C7C54"/>
    <w:rsid w:val="66E67CC6"/>
    <w:rsid w:val="670D41D4"/>
    <w:rsid w:val="67A92E2D"/>
    <w:rsid w:val="67E92075"/>
    <w:rsid w:val="67EB36EB"/>
    <w:rsid w:val="68B2578E"/>
    <w:rsid w:val="68F24C5F"/>
    <w:rsid w:val="693C3B5B"/>
    <w:rsid w:val="6A3A7924"/>
    <w:rsid w:val="6AD549EC"/>
    <w:rsid w:val="6C093EA3"/>
    <w:rsid w:val="6C5430D2"/>
    <w:rsid w:val="6C574B8C"/>
    <w:rsid w:val="6CAB3770"/>
    <w:rsid w:val="6D096E31"/>
    <w:rsid w:val="6EF45632"/>
    <w:rsid w:val="6F5516CF"/>
    <w:rsid w:val="6FF16EF5"/>
    <w:rsid w:val="75A35605"/>
    <w:rsid w:val="774164A9"/>
    <w:rsid w:val="7780659A"/>
    <w:rsid w:val="779B080C"/>
    <w:rsid w:val="79362B90"/>
    <w:rsid w:val="796B1EC8"/>
    <w:rsid w:val="79A41D11"/>
    <w:rsid w:val="7A732ABE"/>
    <w:rsid w:val="7AEF9E71"/>
    <w:rsid w:val="7BCF3B24"/>
    <w:rsid w:val="7BFBC533"/>
    <w:rsid w:val="7BFF0E2A"/>
    <w:rsid w:val="7C1D35E6"/>
    <w:rsid w:val="7CC75195"/>
    <w:rsid w:val="7D1248E3"/>
    <w:rsid w:val="7D134CAB"/>
    <w:rsid w:val="7EA63A70"/>
    <w:rsid w:val="7EDA7170"/>
    <w:rsid w:val="97B056A7"/>
    <w:rsid w:val="B63E2392"/>
    <w:rsid w:val="BDFFDD9C"/>
    <w:rsid w:val="EAF933E5"/>
    <w:rsid w:val="EE7F458B"/>
    <w:rsid w:val="EF512CDE"/>
    <w:rsid w:val="EF7DE0B1"/>
    <w:rsid w:val="F59EB688"/>
    <w:rsid w:val="FE1F4F55"/>
    <w:rsid w:val="FE7F254C"/>
    <w:rsid w:val="FEFFC2DD"/>
    <w:rsid w:val="FFE467B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after="330" w:afterLines="0" w:line="578" w:lineRule="auto"/>
      <w:outlineLvl w:val="0"/>
    </w:pPr>
    <w:rPr>
      <w:rFonts w:ascii="Times New Roman" w:hAnsi="Times New Roman" w:eastAsia="黑体" w:cs="Times New Roman"/>
      <w:b/>
      <w:bCs/>
      <w:kern w:val="44"/>
      <w:sz w:val="32"/>
      <w:szCs w:val="44"/>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楷体" w:cs="Times New Roman"/>
      <w:b/>
      <w:bCs/>
      <w:sz w:val="32"/>
      <w:szCs w:val="32"/>
    </w:rPr>
  </w:style>
  <w:style w:type="paragraph" w:styleId="5">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unhideWhenUsed/>
    <w:qFormat/>
    <w:uiPriority w:val="99"/>
    <w:pPr>
      <w:ind w:left="420" w:leftChars="200"/>
    </w:pPr>
  </w:style>
  <w:style w:type="paragraph" w:styleId="6">
    <w:name w:val="Body Text"/>
    <w:basedOn w:val="1"/>
    <w:qFormat/>
    <w:uiPriority w:val="1"/>
    <w:pPr>
      <w:spacing w:before="5"/>
      <w:ind w:left="1038"/>
    </w:pPr>
    <w:rPr>
      <w:rFonts w:ascii="宋体" w:hAnsi="宋体" w:eastAsia="宋体" w:cs="宋体"/>
      <w:sz w:val="24"/>
      <w:szCs w:val="24"/>
    </w:rPr>
  </w:style>
  <w:style w:type="paragraph" w:styleId="7">
    <w:name w:val="footer"/>
    <w:basedOn w:val="1"/>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toc 1"/>
    <w:basedOn w:val="1"/>
    <w:next w:val="1"/>
    <w:qFormat/>
    <w:uiPriority w:val="0"/>
  </w:style>
  <w:style w:type="paragraph" w:styleId="10">
    <w:name w:val="Subtitle"/>
    <w:basedOn w:val="1"/>
    <w:next w:val="1"/>
    <w:qFormat/>
    <w:uiPriority w:val="0"/>
    <w:pPr>
      <w:wordWrap w:val="0"/>
      <w:spacing w:after="60" w:afterLines="0"/>
      <w:jc w:val="center"/>
    </w:pPr>
    <w:rPr>
      <w:sz w:val="24"/>
      <w:szCs w:val="22"/>
    </w:rPr>
  </w:style>
  <w:style w:type="paragraph" w:styleId="11">
    <w:name w:val="footnote text"/>
    <w:basedOn w:val="1"/>
    <w:qFormat/>
    <w:uiPriority w:val="0"/>
    <w:pPr>
      <w:snapToGrid w:val="0"/>
      <w:jc w:val="left"/>
    </w:pPr>
    <w:rPr>
      <w:sz w:val="18"/>
    </w:rPr>
  </w:style>
  <w:style w:type="paragraph" w:styleId="12">
    <w:name w:val="toc 2"/>
    <w:basedOn w:val="1"/>
    <w:next w:val="1"/>
    <w:qFormat/>
    <w:uiPriority w:val="0"/>
    <w:pPr>
      <w:ind w:left="420" w:leftChars="200"/>
    </w:pPr>
  </w:style>
  <w:style w:type="paragraph" w:styleId="13">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table" w:styleId="15">
    <w:name w:val="Table Grid"/>
    <w:basedOn w:val="1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footnote reference"/>
    <w:basedOn w:val="16"/>
    <w:qFormat/>
    <w:uiPriority w:val="0"/>
    <w:rPr>
      <w:vertAlign w:val="superscript"/>
    </w:rPr>
  </w:style>
  <w:style w:type="paragraph" w:customStyle="1" w:styleId="19">
    <w:name w:val="_Style 2"/>
    <w:basedOn w:val="1"/>
    <w:next w:val="1"/>
    <w:qFormat/>
    <w:uiPriority w:val="0"/>
    <w:pPr>
      <w:pBdr>
        <w:bottom w:val="single" w:color="auto" w:sz="6" w:space="1"/>
      </w:pBdr>
      <w:jc w:val="center"/>
    </w:pPr>
    <w:rPr>
      <w:rFonts w:ascii="Arial" w:eastAsia="宋体"/>
      <w:vanish/>
      <w:sz w:val="16"/>
    </w:rPr>
  </w:style>
  <w:style w:type="paragraph" w:customStyle="1" w:styleId="20">
    <w:name w:val="_Style 3"/>
    <w:basedOn w:val="1"/>
    <w:next w:val="1"/>
    <w:qFormat/>
    <w:uiPriority w:val="0"/>
    <w:pPr>
      <w:pBdr>
        <w:top w:val="single" w:color="auto" w:sz="6" w:space="1"/>
      </w:pBdr>
      <w:jc w:val="center"/>
    </w:pPr>
    <w:rPr>
      <w:rFonts w:ascii="Arial" w:eastAsia="宋体"/>
      <w:vanish/>
      <w:sz w:val="16"/>
    </w:rPr>
  </w:style>
  <w:style w:type="paragraph" w:customStyle="1" w:styleId="21">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2">
    <w:name w:val="Body text|1"/>
    <w:basedOn w:val="1"/>
    <w:qFormat/>
    <w:uiPriority w:val="0"/>
    <w:pPr>
      <w:widowControl w:val="0"/>
      <w:shd w:val="clear" w:color="auto" w:fill="auto"/>
      <w:spacing w:line="360" w:lineRule="auto"/>
      <w:ind w:firstLine="400"/>
    </w:pPr>
    <w:rPr>
      <w:rFonts w:ascii="宋体" w:hAnsi="宋体" w:eastAsia="宋体" w:cs="宋体"/>
      <w:sz w:val="20"/>
      <w:szCs w:val="20"/>
      <w:u w:val="none"/>
      <w:shd w:val="clear" w:color="auto" w:fill="auto"/>
      <w:lang w:val="zh-CN" w:eastAsia="zh-CN" w:bidi="zh-CN"/>
    </w:rPr>
  </w:style>
  <w:style w:type="paragraph" w:customStyle="1" w:styleId="23">
    <w:name w:val="WPSOffice手动目录 1"/>
    <w:qFormat/>
    <w:uiPriority w:val="0"/>
    <w:pPr>
      <w:ind w:leftChars="0"/>
    </w:pPr>
    <w:rPr>
      <w:rFonts w:ascii="Calibri" w:hAnsi="Calibri" w:eastAsia="宋体" w:cs="Times New Roman"/>
      <w:sz w:val="20"/>
      <w:szCs w:val="20"/>
    </w:rPr>
  </w:style>
  <w:style w:type="paragraph" w:customStyle="1" w:styleId="24">
    <w:name w:val="WPSOffice手动目录 2"/>
    <w:qFormat/>
    <w:uiPriority w:val="0"/>
    <w:pPr>
      <w:ind w:leftChars="200"/>
    </w:pPr>
    <w:rPr>
      <w:rFonts w:ascii="Calibri" w:hAnsi="Calibri" w:eastAsia="宋体" w:cs="Times New Roman"/>
      <w:sz w:val="20"/>
      <w:szCs w:val="20"/>
    </w:rPr>
  </w:style>
  <w:style w:type="paragraph" w:customStyle="1" w:styleId="25">
    <w:name w:val="Other|1"/>
    <w:basedOn w:val="1"/>
    <w:qFormat/>
    <w:uiPriority w:val="0"/>
    <w:pPr>
      <w:widowControl w:val="0"/>
      <w:shd w:val="clear" w:color="auto" w:fill="auto"/>
      <w:spacing w:line="360" w:lineRule="auto"/>
      <w:ind w:firstLine="400"/>
    </w:pPr>
    <w:rPr>
      <w:rFonts w:ascii="宋体" w:hAnsi="宋体" w:eastAsia="宋体" w:cs="宋体"/>
      <w:sz w:val="20"/>
      <w:szCs w:val="20"/>
      <w:u w:val="none"/>
      <w:shd w:val="clear" w:color="auto" w:fill="auto"/>
      <w:lang w:val="zh-CN" w:eastAsia="zh-CN" w:bidi="zh-CN"/>
    </w:rPr>
  </w:style>
  <w:style w:type="paragraph" w:customStyle="1" w:styleId="26">
    <w:name w:val="Other|2"/>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27">
    <w:name w:val="标题 Char Char"/>
    <w:basedOn w:val="1"/>
    <w:next w:val="10"/>
    <w:qFormat/>
    <w:uiPriority w:val="0"/>
    <w:pPr>
      <w:jc w:val="center"/>
      <w:outlineLvl w:val="0"/>
    </w:pPr>
    <w:rPr>
      <w:rFonts w:ascii="Arial" w:hAnsi="Arial"/>
      <w:b/>
      <w:sz w:val="32"/>
    </w:rPr>
  </w:style>
  <w:style w:type="paragraph" w:customStyle="1" w:styleId="28">
    <w:name w:val="Table Paragraph"/>
    <w:basedOn w:val="1"/>
    <w:qFormat/>
    <w:uiPriority w:val="1"/>
    <w:rPr>
      <w:rFonts w:ascii="宋体" w:hAnsi="宋体" w:eastAsia="宋体" w:cs="宋体"/>
      <w:lang w:val="zh-CN" w:eastAsia="zh-CN" w:bidi="zh-CN"/>
    </w:rPr>
  </w:style>
  <w:style w:type="paragraph" w:customStyle="1" w:styleId="29">
    <w:name w:val="清單段落"/>
    <w:basedOn w:val="1"/>
    <w:qFormat/>
    <w:uiPriority w:val="99"/>
    <w:pPr>
      <w:ind w:firstLine="420" w:firstLineChars="200"/>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101</Pages>
  <Words>45801</Words>
  <Characters>48377</Characters>
  <Lines>1</Lines>
  <Paragraphs>1</Paragraphs>
  <TotalTime>29</TotalTime>
  <ScaleCrop>false</ScaleCrop>
  <LinksUpToDate>false</LinksUpToDate>
  <CharactersWithSpaces>49077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2022-04-03T10:22:00Z</dcterms:created>
  <dc:creator>Administrator</dc:creator>
  <cp:lastModifiedBy>繁晟腾星（新世纪）</cp:lastModifiedBy>
  <cp:lastPrinted>2024-08-29T02:26:34Z</cp:lastPrinted>
  <dcterms:modified xsi:type="dcterms:W3CDTF">2024-08-29T02:26:36Z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9BF85F8ED94F4B26AAF82B8922401F57</vt:lpwstr>
  </property>
</Properties>
</file>