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0AB14">
      <w:pPr>
        <w:snapToGrid w:val="0"/>
        <w:spacing w:line="360" w:lineRule="auto"/>
        <w:jc w:val="both"/>
        <w:rPr>
          <w:rFonts w:hint="default" w:ascii="宋体" w:hAnsi="宋体"/>
          <w:color w:val="auto"/>
          <w:sz w:val="32"/>
          <w:szCs w:val="32"/>
          <w:highlight w:val="none"/>
        </w:rPr>
      </w:pPr>
      <w:bookmarkStart w:id="0" w:name="_Toc511399687"/>
      <w:bookmarkStart w:id="1" w:name="_Toc362599115"/>
      <w:r>
        <w:rPr>
          <w:rFonts w:ascii="宋体" w:hAnsi="宋体"/>
          <w:color w:val="auto"/>
          <w:sz w:val="32"/>
          <w:szCs w:val="32"/>
          <w:highlight w:val="none"/>
        </w:rPr>
        <w:drawing>
          <wp:anchor distT="0" distB="0" distL="114300" distR="114300" simplePos="0" relativeHeight="251659264" behindDoc="0" locked="0" layoutInCell="1" allowOverlap="1">
            <wp:simplePos x="0" y="0"/>
            <wp:positionH relativeFrom="column">
              <wp:posOffset>-81280</wp:posOffset>
            </wp:positionH>
            <wp:positionV relativeFrom="paragraph">
              <wp:posOffset>186690</wp:posOffset>
            </wp:positionV>
            <wp:extent cx="1230630" cy="1135380"/>
            <wp:effectExtent l="0" t="0" r="7620" b="7620"/>
            <wp:wrapSquare wrapText="bothSides"/>
            <wp:docPr id="1" name="图片 3" descr="修改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修改后校徽"/>
                    <pic:cNvPicPr>
                      <a:picLocks noChangeAspect="1"/>
                    </pic:cNvPicPr>
                  </pic:nvPicPr>
                  <pic:blipFill>
                    <a:blip r:embed="rId11"/>
                    <a:stretch>
                      <a:fillRect/>
                    </a:stretch>
                  </pic:blipFill>
                  <pic:spPr>
                    <a:xfrm>
                      <a:off x="0" y="0"/>
                      <a:ext cx="1230630" cy="1135380"/>
                    </a:xfrm>
                    <a:prstGeom prst="rect">
                      <a:avLst/>
                    </a:prstGeom>
                    <a:noFill/>
                    <a:ln>
                      <a:noFill/>
                    </a:ln>
                  </pic:spPr>
                </pic:pic>
              </a:graphicData>
            </a:graphic>
          </wp:anchor>
        </w:drawing>
      </w:r>
    </w:p>
    <w:p w14:paraId="455EA163">
      <w:pPr>
        <w:snapToGrid w:val="0"/>
        <w:spacing w:line="360" w:lineRule="auto"/>
        <w:jc w:val="center"/>
        <w:rPr>
          <w:rFonts w:hint="eastAsia" w:ascii="方正小标宋简体" w:hAnsi="方正小标宋简体" w:eastAsia="方正小标宋简体" w:cs="方正小标宋简体"/>
          <w:color w:val="auto"/>
          <w:sz w:val="52"/>
          <w:szCs w:val="52"/>
          <w:highlight w:val="none"/>
          <w:lang w:val="en-US" w:eastAsia="zh-CN"/>
        </w:rPr>
      </w:pPr>
    </w:p>
    <w:p w14:paraId="1E74E518">
      <w:pPr>
        <w:snapToGrid w:val="0"/>
        <w:spacing w:line="360" w:lineRule="auto"/>
        <w:ind w:firstLine="1560" w:firstLineChars="300"/>
        <w:jc w:val="both"/>
        <w:rPr>
          <w:rFonts w:hint="eastAsia" w:ascii="方正小标宋简体" w:hAnsi="方正小标宋简体" w:eastAsia="方正小标宋简体" w:cs="方正小标宋简体"/>
          <w:color w:val="auto"/>
          <w:sz w:val="52"/>
          <w:szCs w:val="52"/>
          <w:highlight w:val="none"/>
          <w:lang w:val="en-US" w:eastAsia="zh-CN"/>
        </w:rPr>
      </w:pPr>
    </w:p>
    <w:p w14:paraId="2E933290">
      <w:pPr>
        <w:snapToGrid w:val="0"/>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lang w:val="en-US" w:eastAsia="zh-CN"/>
        </w:rPr>
        <w:t>贵州健康职业学院</w:t>
      </w:r>
      <w:r>
        <w:rPr>
          <w:rFonts w:hint="eastAsia" w:ascii="方正小标宋简体" w:hAnsi="方正小标宋简体" w:eastAsia="方正小标宋简体" w:cs="方正小标宋简体"/>
          <w:color w:val="auto"/>
          <w:sz w:val="52"/>
          <w:szCs w:val="52"/>
          <w:highlight w:val="none"/>
        </w:rPr>
        <w:t>人才培养方案</w:t>
      </w:r>
    </w:p>
    <w:p w14:paraId="4EEBC822">
      <w:pPr>
        <w:snapToGrid w:val="0"/>
        <w:spacing w:line="360" w:lineRule="auto"/>
        <w:ind w:firstLine="2160" w:firstLineChars="600"/>
        <w:jc w:val="both"/>
        <w:rPr>
          <w:rFonts w:hint="eastAsia" w:ascii="方正小标宋简体" w:hAnsi="方正小标宋简体" w:eastAsia="方正小标宋简体" w:cs="方正小标宋简体"/>
          <w:color w:val="auto"/>
          <w:sz w:val="36"/>
          <w:szCs w:val="36"/>
          <w:highlight w:val="none"/>
        </w:rPr>
      </w:pPr>
    </w:p>
    <w:p w14:paraId="154997A5">
      <w:pPr>
        <w:snapToGrid w:val="0"/>
        <w:spacing w:line="360" w:lineRule="auto"/>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健康管理系</w:t>
      </w:r>
    </w:p>
    <w:p w14:paraId="4AA25C43">
      <w:pPr>
        <w:snapToGrid w:val="0"/>
        <w:spacing w:line="360" w:lineRule="auto"/>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健康大数据管理与服务专业</w:t>
      </w:r>
    </w:p>
    <w:p w14:paraId="4F73E2E3">
      <w:pPr>
        <w:snapToGrid w:val="0"/>
        <w:spacing w:line="360" w:lineRule="auto"/>
        <w:ind w:firstLine="1800" w:firstLineChars="500"/>
        <w:jc w:val="both"/>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w:t>
      </w:r>
      <w:r>
        <w:rPr>
          <w:rFonts w:hint="eastAsia" w:ascii="方正小标宋简体" w:hAnsi="方正小标宋简体" w:eastAsia="方正小标宋简体" w:cs="方正小标宋简体"/>
          <w:color w:val="auto"/>
          <w:sz w:val="36"/>
          <w:szCs w:val="36"/>
          <w:highlight w:val="none"/>
          <w:lang w:eastAsia="zh-CN"/>
        </w:rPr>
        <w:t>适用年级：</w:t>
      </w:r>
      <w:r>
        <w:rPr>
          <w:rFonts w:hint="eastAsia" w:ascii="方正小标宋简体" w:hAnsi="方正小标宋简体" w:eastAsia="方正小标宋简体" w:cs="方正小标宋简体"/>
          <w:color w:val="auto"/>
          <w:sz w:val="36"/>
          <w:szCs w:val="36"/>
          <w:highlight w:val="none"/>
          <w:lang w:val="en-US" w:eastAsia="zh-CN"/>
        </w:rPr>
        <w:t>2024</w:t>
      </w:r>
      <w:r>
        <w:rPr>
          <w:rFonts w:hint="eastAsia" w:ascii="方正小标宋简体" w:hAnsi="方正小标宋简体" w:eastAsia="方正小标宋简体" w:cs="方正小标宋简体"/>
          <w:color w:val="auto"/>
          <w:sz w:val="36"/>
          <w:szCs w:val="36"/>
          <w:highlight w:val="none"/>
        </w:rPr>
        <w:t>级）</w:t>
      </w:r>
    </w:p>
    <w:p w14:paraId="72C88C2D">
      <w:pPr>
        <w:pStyle w:val="5"/>
        <w:snapToGrid w:val="0"/>
        <w:spacing w:line="360" w:lineRule="auto"/>
        <w:ind w:left="0" w:leftChars="0"/>
        <w:rPr>
          <w:rFonts w:ascii="宋体" w:hAnsi="宋体"/>
          <w:color w:val="auto"/>
          <w:sz w:val="32"/>
          <w:szCs w:val="32"/>
          <w:highlight w:val="none"/>
        </w:rPr>
      </w:pPr>
    </w:p>
    <w:p w14:paraId="2CEE682B">
      <w:pPr>
        <w:snapToGrid w:val="0"/>
        <w:spacing w:line="360" w:lineRule="auto"/>
        <w:rPr>
          <w:color w:val="auto"/>
          <w:highlight w:val="none"/>
        </w:rPr>
      </w:pPr>
    </w:p>
    <w:p w14:paraId="37DD3F9F">
      <w:pPr>
        <w:rPr>
          <w:rFonts w:ascii="宋体" w:hAnsi="宋体"/>
          <w:color w:val="auto"/>
          <w:sz w:val="32"/>
          <w:szCs w:val="32"/>
          <w:highlight w:val="none"/>
        </w:rPr>
      </w:pPr>
    </w:p>
    <w:p w14:paraId="28750611">
      <w:pPr>
        <w:pStyle w:val="5"/>
        <w:rPr>
          <w:rFonts w:ascii="宋体" w:hAnsi="宋体"/>
          <w:color w:val="auto"/>
          <w:sz w:val="32"/>
          <w:szCs w:val="32"/>
          <w:highlight w:val="none"/>
        </w:rPr>
      </w:pPr>
    </w:p>
    <w:p w14:paraId="0FF6446B">
      <w:pPr>
        <w:rPr>
          <w:rFonts w:ascii="宋体" w:hAnsi="宋体"/>
          <w:color w:val="auto"/>
          <w:sz w:val="32"/>
          <w:szCs w:val="32"/>
          <w:highlight w:val="none"/>
        </w:rPr>
      </w:pPr>
    </w:p>
    <w:p w14:paraId="62576FE0">
      <w:pPr>
        <w:pStyle w:val="5"/>
        <w:rPr>
          <w:rFonts w:ascii="宋体" w:hAnsi="宋体"/>
          <w:color w:val="auto"/>
          <w:sz w:val="32"/>
          <w:szCs w:val="32"/>
          <w:highlight w:val="none"/>
        </w:rPr>
      </w:pPr>
    </w:p>
    <w:p w14:paraId="789DA18D"/>
    <w:p w14:paraId="26BE1175">
      <w:pPr>
        <w:pStyle w:val="5"/>
      </w:pPr>
    </w:p>
    <w:p w14:paraId="01023B1C">
      <w:pPr>
        <w:jc w:val="center"/>
        <w:rPr>
          <w:rFonts w:hint="eastAsia" w:ascii="宋体" w:hAnsi="宋体"/>
          <w:color w:val="auto"/>
          <w:sz w:val="32"/>
          <w:szCs w:val="32"/>
          <w:highlight w:val="none"/>
          <w:lang w:val="en-US" w:eastAsia="zh-CN"/>
        </w:rPr>
      </w:pPr>
      <w:r>
        <w:rPr>
          <w:rFonts w:hint="eastAsia" w:ascii="宋体" w:hAnsi="宋体"/>
          <w:color w:val="auto"/>
          <w:sz w:val="32"/>
          <w:szCs w:val="32"/>
          <w:highlight w:val="none"/>
          <w:lang w:val="en-US" w:eastAsia="zh-CN"/>
        </w:rPr>
        <w:t>2024年修订</w:t>
      </w:r>
    </w:p>
    <w:p w14:paraId="7E8B6B88">
      <w:pPr>
        <w:pStyle w:val="5"/>
        <w:rPr>
          <w:rFonts w:hint="default"/>
        </w:rPr>
      </w:pPr>
    </w:p>
    <w:p w14:paraId="7A7F26D6">
      <w:pPr>
        <w:pStyle w:val="5"/>
        <w:rPr>
          <w:rFonts w:hint="default"/>
        </w:rPr>
      </w:pPr>
    </w:p>
    <w:bookmarkEnd w:id="0"/>
    <w:bookmarkEnd w:id="1"/>
    <w:sdt>
      <w:sdtPr>
        <w:rPr>
          <w:rFonts w:ascii="宋体" w:hAnsi="宋体" w:eastAsia="宋体" w:cs="Times New Roman"/>
          <w:kern w:val="2"/>
          <w:sz w:val="21"/>
          <w:lang w:val="en-US" w:eastAsia="zh-CN" w:bidi="ar-SA"/>
        </w:rPr>
        <w:id w:val="147482854"/>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14:paraId="47602809">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32"/>
              <w:szCs w:val="32"/>
            </w:rPr>
          </w:pPr>
          <w:r>
            <w:rPr>
              <w:rFonts w:hint="eastAsia" w:ascii="黑体" w:hAnsi="黑体" w:eastAsia="黑体" w:cs="黑体"/>
              <w:sz w:val="52"/>
              <w:szCs w:val="52"/>
            </w:rPr>
            <w:t>目录</w:t>
          </w:r>
        </w:p>
        <w:p w14:paraId="7A88F59F">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_Toc6740 </w:instrText>
          </w:r>
          <w:r>
            <w:rPr>
              <w:rFonts w:hint="eastAsia" w:ascii="仿宋_GB2312" w:hAnsi="仿宋_GB2312" w:eastAsia="仿宋_GB2312" w:cs="仿宋_GB2312"/>
              <w:sz w:val="32"/>
              <w:szCs w:val="32"/>
            </w:rPr>
            <w:fldChar w:fldCharType="separate"/>
          </w:r>
          <w:r>
            <w:rPr>
              <w:rFonts w:hint="eastAsia" w:ascii="Times New Roman" w:hAnsi="Times New Roman" w:eastAsia="黑体" w:cs="Times New Roman"/>
              <w:bCs/>
              <w:kern w:val="44"/>
              <w:sz w:val="32"/>
              <w:szCs w:val="32"/>
              <w:lang w:val="en-US" w:eastAsia="zh-CN" w:bidi="ar-SA"/>
            </w:rPr>
            <w:t>一、专业名称及代码</w:t>
          </w:r>
          <w:r>
            <w:rPr>
              <w:sz w:val="32"/>
              <w:szCs w:val="32"/>
            </w:rPr>
            <w:tab/>
          </w:r>
          <w:r>
            <w:rPr>
              <w:sz w:val="32"/>
              <w:szCs w:val="32"/>
            </w:rPr>
            <w:fldChar w:fldCharType="begin"/>
          </w:r>
          <w:r>
            <w:rPr>
              <w:sz w:val="32"/>
              <w:szCs w:val="32"/>
            </w:rPr>
            <w:instrText xml:space="preserve"> PAGEREF _Toc6740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1FDD9802">
          <w:pPr>
            <w:pStyle w:val="12"/>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_Toc31264 </w:instrText>
          </w:r>
          <w:r>
            <w:rPr>
              <w:rFonts w:hint="eastAsia" w:ascii="仿宋_GB2312" w:hAnsi="仿宋_GB2312" w:eastAsia="仿宋_GB2312" w:cs="仿宋_GB2312"/>
              <w:sz w:val="32"/>
              <w:szCs w:val="32"/>
            </w:rPr>
            <w:fldChar w:fldCharType="separate"/>
          </w:r>
          <w:r>
            <w:rPr>
              <w:rFonts w:hint="eastAsia"/>
              <w:sz w:val="32"/>
              <w:szCs w:val="32"/>
              <w:highlight w:val="none"/>
            </w:rPr>
            <w:t>（一）专业名称</w:t>
          </w:r>
          <w:r>
            <w:rPr>
              <w:sz w:val="32"/>
              <w:szCs w:val="32"/>
            </w:rPr>
            <w:tab/>
          </w:r>
          <w:r>
            <w:rPr>
              <w:sz w:val="32"/>
              <w:szCs w:val="32"/>
            </w:rPr>
            <w:fldChar w:fldCharType="begin"/>
          </w:r>
          <w:r>
            <w:rPr>
              <w:sz w:val="32"/>
              <w:szCs w:val="32"/>
            </w:rPr>
            <w:instrText xml:space="preserve"> PAGEREF _Toc31264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3D9A416D">
          <w:pPr>
            <w:pStyle w:val="12"/>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_Toc14992 </w:instrText>
          </w:r>
          <w:r>
            <w:rPr>
              <w:rFonts w:hint="eastAsia" w:ascii="仿宋_GB2312" w:hAnsi="仿宋_GB2312" w:eastAsia="仿宋_GB2312" w:cs="仿宋_GB2312"/>
              <w:sz w:val="32"/>
              <w:szCs w:val="32"/>
            </w:rPr>
            <w:fldChar w:fldCharType="separate"/>
          </w:r>
          <w:r>
            <w:rPr>
              <w:rFonts w:hint="eastAsia"/>
              <w:sz w:val="32"/>
              <w:szCs w:val="32"/>
            </w:rPr>
            <w:t>（二）</w:t>
          </w:r>
          <w:r>
            <w:rPr>
              <w:rFonts w:hint="eastAsia"/>
              <w:sz w:val="32"/>
              <w:szCs w:val="32"/>
              <w:highlight w:val="none"/>
            </w:rPr>
            <w:t>专业代码</w:t>
          </w:r>
          <w:r>
            <w:rPr>
              <w:sz w:val="32"/>
              <w:szCs w:val="32"/>
            </w:rPr>
            <w:tab/>
          </w:r>
          <w:r>
            <w:rPr>
              <w:sz w:val="32"/>
              <w:szCs w:val="32"/>
            </w:rPr>
            <w:fldChar w:fldCharType="begin"/>
          </w:r>
          <w:r>
            <w:rPr>
              <w:sz w:val="32"/>
              <w:szCs w:val="32"/>
            </w:rPr>
            <w:instrText xml:space="preserve"> PAGEREF _Toc14992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605493B0">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_Toc12022 </w:instrText>
          </w:r>
          <w:r>
            <w:rPr>
              <w:rFonts w:hint="eastAsia" w:ascii="仿宋_GB2312" w:hAnsi="仿宋_GB2312" w:eastAsia="仿宋_GB2312" w:cs="仿宋_GB2312"/>
              <w:sz w:val="32"/>
              <w:szCs w:val="32"/>
            </w:rPr>
            <w:fldChar w:fldCharType="separate"/>
          </w:r>
          <w:r>
            <w:rPr>
              <w:rFonts w:hint="eastAsia" w:ascii="Times New Roman" w:hAnsi="Times New Roman" w:eastAsia="黑体" w:cs="Times New Roman"/>
              <w:bCs/>
              <w:kern w:val="44"/>
              <w:sz w:val="32"/>
              <w:szCs w:val="32"/>
              <w:lang w:val="en-US" w:eastAsia="zh-CN" w:bidi="ar-SA"/>
            </w:rPr>
            <w:t>二、入学要求</w:t>
          </w:r>
          <w:r>
            <w:rPr>
              <w:sz w:val="32"/>
              <w:szCs w:val="32"/>
            </w:rPr>
            <w:tab/>
          </w:r>
          <w:r>
            <w:rPr>
              <w:sz w:val="32"/>
              <w:szCs w:val="32"/>
            </w:rPr>
            <w:fldChar w:fldCharType="begin"/>
          </w:r>
          <w:r>
            <w:rPr>
              <w:sz w:val="32"/>
              <w:szCs w:val="32"/>
            </w:rPr>
            <w:instrText xml:space="preserve"> PAGEREF _Toc12022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2E86EBDA">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_Toc28948 </w:instrText>
          </w:r>
          <w:r>
            <w:rPr>
              <w:rFonts w:hint="eastAsia" w:ascii="仿宋_GB2312" w:hAnsi="仿宋_GB2312" w:eastAsia="仿宋_GB2312" w:cs="仿宋_GB2312"/>
              <w:sz w:val="32"/>
              <w:szCs w:val="32"/>
            </w:rPr>
            <w:fldChar w:fldCharType="separate"/>
          </w:r>
          <w:r>
            <w:rPr>
              <w:rFonts w:hint="eastAsia" w:ascii="Times New Roman" w:hAnsi="Times New Roman" w:eastAsia="黑体" w:cs="Times New Roman"/>
              <w:bCs/>
              <w:kern w:val="44"/>
              <w:sz w:val="32"/>
              <w:szCs w:val="32"/>
              <w:lang w:val="en-US" w:eastAsia="zh-CN" w:bidi="ar-SA"/>
            </w:rPr>
            <w:t>三、修业年限</w:t>
          </w:r>
          <w:r>
            <w:rPr>
              <w:sz w:val="32"/>
              <w:szCs w:val="32"/>
            </w:rPr>
            <w:tab/>
          </w:r>
          <w:r>
            <w:rPr>
              <w:sz w:val="32"/>
              <w:szCs w:val="32"/>
            </w:rPr>
            <w:fldChar w:fldCharType="begin"/>
          </w:r>
          <w:r>
            <w:rPr>
              <w:sz w:val="32"/>
              <w:szCs w:val="32"/>
            </w:rPr>
            <w:instrText xml:space="preserve"> PAGEREF _Toc28948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58CD303B">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_Toc19321 </w:instrText>
          </w:r>
          <w:r>
            <w:rPr>
              <w:rFonts w:hint="eastAsia" w:ascii="仿宋_GB2312" w:hAnsi="仿宋_GB2312" w:eastAsia="仿宋_GB2312" w:cs="仿宋_GB2312"/>
              <w:sz w:val="32"/>
              <w:szCs w:val="32"/>
            </w:rPr>
            <w:fldChar w:fldCharType="separate"/>
          </w:r>
          <w:r>
            <w:rPr>
              <w:rFonts w:hint="default" w:ascii="Times New Roman" w:hAnsi="Times New Roman" w:eastAsia="黑体" w:cs="Times New Roman"/>
              <w:bCs/>
              <w:kern w:val="44"/>
              <w:sz w:val="32"/>
              <w:szCs w:val="32"/>
              <w:lang w:val="en-US" w:eastAsia="zh-CN" w:bidi="ar-SA"/>
            </w:rPr>
            <w:t>四、职业面向</w:t>
          </w:r>
          <w:r>
            <w:rPr>
              <w:sz w:val="32"/>
              <w:szCs w:val="32"/>
            </w:rPr>
            <w:tab/>
          </w:r>
          <w:r>
            <w:rPr>
              <w:sz w:val="32"/>
              <w:szCs w:val="32"/>
            </w:rPr>
            <w:fldChar w:fldCharType="begin"/>
          </w:r>
          <w:r>
            <w:rPr>
              <w:sz w:val="32"/>
              <w:szCs w:val="32"/>
            </w:rPr>
            <w:instrText xml:space="preserve"> PAGEREF _Toc19321 \h </w:instrText>
          </w:r>
          <w:r>
            <w:rPr>
              <w:sz w:val="32"/>
              <w:szCs w:val="32"/>
            </w:rPr>
            <w:fldChar w:fldCharType="separate"/>
          </w:r>
          <w:r>
            <w:rPr>
              <w:sz w:val="32"/>
              <w:szCs w:val="32"/>
            </w:rPr>
            <w:t>1</w:t>
          </w:r>
          <w:r>
            <w:rPr>
              <w:sz w:val="32"/>
              <w:szCs w:val="32"/>
            </w:rPr>
            <w:fldChar w:fldCharType="end"/>
          </w:r>
          <w:r>
            <w:rPr>
              <w:rFonts w:hint="eastAsia" w:ascii="仿宋_GB2312" w:hAnsi="仿宋_GB2312" w:eastAsia="仿宋_GB2312" w:cs="仿宋_GB2312"/>
              <w:sz w:val="32"/>
              <w:szCs w:val="32"/>
            </w:rPr>
            <w:fldChar w:fldCharType="end"/>
          </w:r>
        </w:p>
        <w:p w14:paraId="75AC4B39">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_Toc7673 </w:instrText>
          </w:r>
          <w:r>
            <w:rPr>
              <w:rFonts w:hint="eastAsia" w:ascii="仿宋_GB2312" w:hAnsi="仿宋_GB2312" w:eastAsia="仿宋_GB2312" w:cs="仿宋_GB2312"/>
              <w:sz w:val="32"/>
              <w:szCs w:val="32"/>
            </w:rPr>
            <w:fldChar w:fldCharType="separate"/>
          </w:r>
          <w:r>
            <w:rPr>
              <w:rFonts w:hint="default" w:ascii="Times New Roman" w:hAnsi="Times New Roman" w:eastAsia="黑体" w:cs="Times New Roman"/>
              <w:bCs/>
              <w:kern w:val="44"/>
              <w:sz w:val="32"/>
              <w:szCs w:val="32"/>
              <w:lang w:val="en-US" w:eastAsia="zh-CN" w:bidi="ar-SA"/>
            </w:rPr>
            <w:t>五、培养目标与规格</w:t>
          </w:r>
          <w:r>
            <w:rPr>
              <w:sz w:val="32"/>
              <w:szCs w:val="32"/>
            </w:rPr>
            <w:tab/>
          </w:r>
          <w:r>
            <w:rPr>
              <w:sz w:val="32"/>
              <w:szCs w:val="32"/>
            </w:rPr>
            <w:fldChar w:fldCharType="begin"/>
          </w:r>
          <w:r>
            <w:rPr>
              <w:sz w:val="32"/>
              <w:szCs w:val="32"/>
            </w:rPr>
            <w:instrText xml:space="preserve"> PAGEREF _Toc7673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sz w:val="32"/>
              <w:szCs w:val="32"/>
            </w:rPr>
            <w:fldChar w:fldCharType="end"/>
          </w:r>
        </w:p>
        <w:p w14:paraId="7EFE6805">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_Toc30108 </w:instrText>
          </w:r>
          <w:r>
            <w:rPr>
              <w:rFonts w:hint="eastAsia" w:ascii="仿宋_GB2312" w:hAnsi="仿宋_GB2312" w:eastAsia="仿宋_GB2312" w:cs="仿宋_GB2312"/>
              <w:sz w:val="32"/>
              <w:szCs w:val="32"/>
            </w:rPr>
            <w:fldChar w:fldCharType="separate"/>
          </w:r>
          <w:r>
            <w:rPr>
              <w:rFonts w:hint="eastAsia" w:ascii="Times New Roman" w:hAnsi="Times New Roman" w:eastAsia="黑体" w:cs="Times New Roman"/>
              <w:bCs/>
              <w:kern w:val="44"/>
              <w:sz w:val="32"/>
              <w:szCs w:val="32"/>
              <w:lang w:val="en-US" w:eastAsia="zh-CN" w:bidi="ar-SA"/>
            </w:rPr>
            <w:t>六、课程设置</w:t>
          </w:r>
          <w:r>
            <w:rPr>
              <w:sz w:val="32"/>
              <w:szCs w:val="32"/>
            </w:rPr>
            <w:tab/>
          </w:r>
          <w:r>
            <w:rPr>
              <w:sz w:val="32"/>
              <w:szCs w:val="32"/>
            </w:rPr>
            <w:fldChar w:fldCharType="begin"/>
          </w:r>
          <w:r>
            <w:rPr>
              <w:sz w:val="32"/>
              <w:szCs w:val="32"/>
            </w:rPr>
            <w:instrText xml:space="preserve"> PAGEREF _Toc30108 \h </w:instrText>
          </w:r>
          <w:r>
            <w:rPr>
              <w:sz w:val="32"/>
              <w:szCs w:val="32"/>
            </w:rPr>
            <w:fldChar w:fldCharType="separate"/>
          </w:r>
          <w:r>
            <w:rPr>
              <w:sz w:val="32"/>
              <w:szCs w:val="32"/>
            </w:rPr>
            <w:t>11</w:t>
          </w:r>
          <w:r>
            <w:rPr>
              <w:sz w:val="32"/>
              <w:szCs w:val="32"/>
            </w:rPr>
            <w:fldChar w:fldCharType="end"/>
          </w:r>
          <w:r>
            <w:rPr>
              <w:rFonts w:hint="eastAsia" w:ascii="仿宋_GB2312" w:hAnsi="仿宋_GB2312" w:eastAsia="仿宋_GB2312" w:cs="仿宋_GB2312"/>
              <w:sz w:val="32"/>
              <w:szCs w:val="32"/>
            </w:rPr>
            <w:fldChar w:fldCharType="end"/>
          </w:r>
        </w:p>
        <w:p w14:paraId="2E424037">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_Toc25789 </w:instrText>
          </w:r>
          <w:r>
            <w:rPr>
              <w:rFonts w:hint="eastAsia"/>
              <w:sz w:val="32"/>
              <w:szCs w:val="32"/>
              <w:highlight w:val="none"/>
            </w:rPr>
            <w:fldChar w:fldCharType="separate"/>
          </w:r>
          <w:r>
            <w:rPr>
              <w:rFonts w:hint="eastAsia"/>
              <w:sz w:val="32"/>
              <w:szCs w:val="32"/>
              <w:highlight w:val="none"/>
              <w:lang w:val="en-US" w:eastAsia="zh-CN"/>
            </w:rPr>
            <w:t>（一）课程体系设计思路</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_Toc25789 \h </w:instrText>
          </w:r>
          <w:r>
            <w:rPr>
              <w:rFonts w:hint="eastAsia"/>
              <w:sz w:val="32"/>
              <w:szCs w:val="32"/>
              <w:highlight w:val="none"/>
            </w:rPr>
            <w:fldChar w:fldCharType="separate"/>
          </w:r>
          <w:r>
            <w:rPr>
              <w:rFonts w:hint="eastAsia"/>
              <w:sz w:val="32"/>
              <w:szCs w:val="32"/>
              <w:highlight w:val="none"/>
            </w:rPr>
            <w:t>11</w:t>
          </w:r>
          <w:r>
            <w:rPr>
              <w:rFonts w:hint="eastAsia"/>
              <w:sz w:val="32"/>
              <w:szCs w:val="32"/>
              <w:highlight w:val="none"/>
            </w:rPr>
            <w:fldChar w:fldCharType="end"/>
          </w:r>
          <w:r>
            <w:rPr>
              <w:rFonts w:hint="eastAsia"/>
              <w:sz w:val="32"/>
              <w:szCs w:val="32"/>
              <w:highlight w:val="none"/>
            </w:rPr>
            <w:fldChar w:fldCharType="end"/>
          </w:r>
        </w:p>
        <w:p w14:paraId="06B6C077">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_Toc19180 </w:instrText>
          </w:r>
          <w:r>
            <w:rPr>
              <w:rFonts w:hint="eastAsia"/>
              <w:sz w:val="32"/>
              <w:szCs w:val="32"/>
              <w:highlight w:val="none"/>
            </w:rPr>
            <w:fldChar w:fldCharType="separate"/>
          </w:r>
          <w:r>
            <w:rPr>
              <w:rFonts w:hint="eastAsia"/>
              <w:sz w:val="32"/>
              <w:szCs w:val="32"/>
              <w:highlight w:val="none"/>
              <w:lang w:val="en-US" w:eastAsia="zh-CN"/>
            </w:rPr>
            <w:t>（二）典型工作任务及职业能力分析</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_Toc19180 \h </w:instrText>
          </w:r>
          <w:r>
            <w:rPr>
              <w:rFonts w:hint="eastAsia"/>
              <w:sz w:val="32"/>
              <w:szCs w:val="32"/>
              <w:highlight w:val="none"/>
            </w:rPr>
            <w:fldChar w:fldCharType="separate"/>
          </w:r>
          <w:r>
            <w:rPr>
              <w:rFonts w:hint="eastAsia"/>
              <w:sz w:val="32"/>
              <w:szCs w:val="32"/>
              <w:highlight w:val="none"/>
            </w:rPr>
            <w:t>11</w:t>
          </w:r>
          <w:r>
            <w:rPr>
              <w:rFonts w:hint="eastAsia"/>
              <w:sz w:val="32"/>
              <w:szCs w:val="32"/>
              <w:highlight w:val="none"/>
            </w:rPr>
            <w:fldChar w:fldCharType="end"/>
          </w:r>
          <w:r>
            <w:rPr>
              <w:rFonts w:hint="eastAsia"/>
              <w:sz w:val="32"/>
              <w:szCs w:val="32"/>
              <w:highlight w:val="none"/>
            </w:rPr>
            <w:fldChar w:fldCharType="end"/>
          </w:r>
        </w:p>
        <w:p w14:paraId="3E8B2C0A">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_Toc31895 </w:instrText>
          </w:r>
          <w:r>
            <w:rPr>
              <w:rFonts w:hint="eastAsia"/>
              <w:sz w:val="32"/>
              <w:szCs w:val="32"/>
              <w:highlight w:val="none"/>
            </w:rPr>
            <w:fldChar w:fldCharType="separate"/>
          </w:r>
          <w:r>
            <w:rPr>
              <w:rFonts w:hint="eastAsia"/>
              <w:sz w:val="32"/>
              <w:szCs w:val="32"/>
              <w:highlight w:val="none"/>
              <w:lang w:val="en-US" w:eastAsia="zh-CN"/>
            </w:rPr>
            <w:t>（三）课程设置和描述</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_Toc31895 \h </w:instrText>
          </w:r>
          <w:r>
            <w:rPr>
              <w:rFonts w:hint="eastAsia"/>
              <w:sz w:val="32"/>
              <w:szCs w:val="32"/>
              <w:highlight w:val="none"/>
            </w:rPr>
            <w:fldChar w:fldCharType="separate"/>
          </w:r>
          <w:r>
            <w:rPr>
              <w:rFonts w:hint="eastAsia"/>
              <w:sz w:val="32"/>
              <w:szCs w:val="32"/>
              <w:highlight w:val="none"/>
            </w:rPr>
            <w:t>12</w:t>
          </w:r>
          <w:r>
            <w:rPr>
              <w:rFonts w:hint="eastAsia"/>
              <w:sz w:val="32"/>
              <w:szCs w:val="32"/>
              <w:highlight w:val="none"/>
            </w:rPr>
            <w:fldChar w:fldCharType="end"/>
          </w:r>
          <w:r>
            <w:rPr>
              <w:rFonts w:hint="eastAsia"/>
              <w:sz w:val="32"/>
              <w:szCs w:val="32"/>
              <w:highlight w:val="none"/>
            </w:rPr>
            <w:fldChar w:fldCharType="end"/>
          </w:r>
        </w:p>
        <w:p w14:paraId="6BDDB732">
          <w:pPr>
            <w:pStyle w:val="12"/>
            <w:tabs>
              <w:tab w:val="right" w:leader="dot" w:pos="8312"/>
            </w:tabs>
            <w:rPr>
              <w:sz w:val="32"/>
              <w:szCs w:val="32"/>
            </w:rPr>
          </w:pPr>
          <w:r>
            <w:rPr>
              <w:rFonts w:hint="eastAsia"/>
              <w:sz w:val="32"/>
              <w:szCs w:val="32"/>
              <w:highlight w:val="none"/>
            </w:rPr>
            <w:fldChar w:fldCharType="begin"/>
          </w:r>
          <w:r>
            <w:rPr>
              <w:rFonts w:hint="eastAsia"/>
              <w:sz w:val="32"/>
              <w:szCs w:val="32"/>
              <w:highlight w:val="none"/>
            </w:rPr>
            <w:instrText xml:space="preserve"> HYPERLINK \l _Toc32289 </w:instrText>
          </w:r>
          <w:r>
            <w:rPr>
              <w:rFonts w:hint="eastAsia"/>
              <w:sz w:val="32"/>
              <w:szCs w:val="32"/>
              <w:highlight w:val="none"/>
            </w:rPr>
            <w:fldChar w:fldCharType="separate"/>
          </w:r>
          <w:r>
            <w:rPr>
              <w:rFonts w:hint="eastAsia"/>
              <w:sz w:val="32"/>
              <w:szCs w:val="32"/>
              <w:highlight w:val="none"/>
              <w:lang w:val="en-US" w:eastAsia="zh-CN"/>
            </w:rPr>
            <w:t>（四）课程体系对应毕业要求的支撑矩阵</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_Toc32289 \h </w:instrText>
          </w:r>
          <w:r>
            <w:rPr>
              <w:rFonts w:hint="eastAsia"/>
              <w:sz w:val="32"/>
              <w:szCs w:val="32"/>
              <w:highlight w:val="none"/>
            </w:rPr>
            <w:fldChar w:fldCharType="separate"/>
          </w:r>
          <w:r>
            <w:rPr>
              <w:rFonts w:hint="eastAsia"/>
              <w:sz w:val="32"/>
              <w:szCs w:val="32"/>
              <w:highlight w:val="none"/>
            </w:rPr>
            <w:t>47</w:t>
          </w:r>
          <w:r>
            <w:rPr>
              <w:rFonts w:hint="eastAsia"/>
              <w:sz w:val="32"/>
              <w:szCs w:val="32"/>
              <w:highlight w:val="none"/>
            </w:rPr>
            <w:fldChar w:fldCharType="end"/>
          </w:r>
          <w:r>
            <w:rPr>
              <w:rFonts w:hint="eastAsia"/>
              <w:sz w:val="32"/>
              <w:szCs w:val="32"/>
              <w:highlight w:val="none"/>
            </w:rPr>
            <w:fldChar w:fldCharType="end"/>
          </w:r>
        </w:p>
        <w:p w14:paraId="55552639">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_Toc11347 </w:instrText>
          </w:r>
          <w:r>
            <w:rPr>
              <w:rFonts w:hint="eastAsia" w:ascii="仿宋_GB2312" w:hAnsi="仿宋_GB2312" w:eastAsia="仿宋_GB2312" w:cs="仿宋_GB2312"/>
              <w:sz w:val="32"/>
              <w:szCs w:val="32"/>
            </w:rPr>
            <w:fldChar w:fldCharType="separate"/>
          </w:r>
          <w:r>
            <w:rPr>
              <w:rFonts w:hint="eastAsia" w:ascii="黑体" w:hAnsi="黑体" w:eastAsia="黑体" w:cs="黑体"/>
              <w:bCs/>
              <w:sz w:val="32"/>
              <w:szCs w:val="32"/>
              <w:highlight w:val="none"/>
              <w:lang w:val="en-US" w:eastAsia="zh-CN"/>
            </w:rPr>
            <w:t>七</w:t>
          </w:r>
          <w:r>
            <w:rPr>
              <w:rFonts w:hint="eastAsia" w:ascii="黑体" w:hAnsi="黑体" w:eastAsia="黑体" w:cs="黑体"/>
              <w:bCs/>
              <w:sz w:val="32"/>
              <w:szCs w:val="32"/>
              <w:highlight w:val="none"/>
            </w:rPr>
            <w:t>、教学进程总体安排</w:t>
          </w:r>
          <w:r>
            <w:rPr>
              <w:sz w:val="32"/>
              <w:szCs w:val="32"/>
            </w:rPr>
            <w:tab/>
          </w:r>
          <w:r>
            <w:rPr>
              <w:sz w:val="32"/>
              <w:szCs w:val="32"/>
            </w:rPr>
            <w:fldChar w:fldCharType="begin"/>
          </w:r>
          <w:r>
            <w:rPr>
              <w:sz w:val="32"/>
              <w:szCs w:val="32"/>
            </w:rPr>
            <w:instrText xml:space="preserve"> PAGEREF _Toc11347 \h </w:instrText>
          </w:r>
          <w:r>
            <w:rPr>
              <w:sz w:val="32"/>
              <w:szCs w:val="32"/>
            </w:rPr>
            <w:fldChar w:fldCharType="separate"/>
          </w:r>
          <w:r>
            <w:rPr>
              <w:sz w:val="32"/>
              <w:szCs w:val="32"/>
            </w:rPr>
            <w:t>51</w:t>
          </w:r>
          <w:r>
            <w:rPr>
              <w:sz w:val="32"/>
              <w:szCs w:val="32"/>
            </w:rPr>
            <w:fldChar w:fldCharType="end"/>
          </w:r>
          <w:r>
            <w:rPr>
              <w:rFonts w:hint="eastAsia" w:ascii="仿宋_GB2312" w:hAnsi="仿宋_GB2312" w:eastAsia="仿宋_GB2312" w:cs="仿宋_GB2312"/>
              <w:sz w:val="32"/>
              <w:szCs w:val="32"/>
            </w:rPr>
            <w:fldChar w:fldCharType="end"/>
          </w:r>
        </w:p>
        <w:p w14:paraId="31A45EC6">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_Toc26110 </w:instrText>
          </w:r>
          <w:r>
            <w:rPr>
              <w:rFonts w:hint="eastAsia"/>
              <w:sz w:val="32"/>
              <w:szCs w:val="32"/>
              <w:highlight w:val="none"/>
            </w:rPr>
            <w:fldChar w:fldCharType="separate"/>
          </w:r>
          <w:r>
            <w:rPr>
              <w:rFonts w:hint="eastAsia"/>
              <w:sz w:val="32"/>
              <w:szCs w:val="32"/>
              <w:highlight w:val="none"/>
              <w:lang w:val="en-US" w:eastAsia="zh-CN"/>
            </w:rPr>
            <w:t>（一）教育教学活动安排表</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_Toc26110 \h </w:instrText>
          </w:r>
          <w:r>
            <w:rPr>
              <w:rFonts w:hint="eastAsia"/>
              <w:sz w:val="32"/>
              <w:szCs w:val="32"/>
              <w:highlight w:val="none"/>
            </w:rPr>
            <w:fldChar w:fldCharType="separate"/>
          </w:r>
          <w:r>
            <w:rPr>
              <w:rFonts w:hint="eastAsia"/>
              <w:sz w:val="32"/>
              <w:szCs w:val="32"/>
              <w:highlight w:val="none"/>
            </w:rPr>
            <w:t>51</w:t>
          </w:r>
          <w:r>
            <w:rPr>
              <w:rFonts w:hint="eastAsia"/>
              <w:sz w:val="32"/>
              <w:szCs w:val="32"/>
              <w:highlight w:val="none"/>
            </w:rPr>
            <w:fldChar w:fldCharType="end"/>
          </w:r>
          <w:r>
            <w:rPr>
              <w:rFonts w:hint="eastAsia"/>
              <w:sz w:val="32"/>
              <w:szCs w:val="32"/>
              <w:highlight w:val="none"/>
            </w:rPr>
            <w:fldChar w:fldCharType="end"/>
          </w:r>
        </w:p>
        <w:p w14:paraId="5740E0EB">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_Toc5672 </w:instrText>
          </w:r>
          <w:r>
            <w:rPr>
              <w:rFonts w:hint="eastAsia"/>
              <w:sz w:val="32"/>
              <w:szCs w:val="32"/>
              <w:highlight w:val="none"/>
            </w:rPr>
            <w:fldChar w:fldCharType="separate"/>
          </w:r>
          <w:r>
            <w:rPr>
              <w:rFonts w:hint="eastAsia"/>
              <w:sz w:val="32"/>
              <w:szCs w:val="32"/>
              <w:highlight w:val="none"/>
              <w:lang w:val="en-US" w:eastAsia="zh-CN"/>
            </w:rPr>
            <w:t>（二）学时、学分、理论课时和实践课时比例分配</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_Toc5672 \h </w:instrText>
          </w:r>
          <w:r>
            <w:rPr>
              <w:rFonts w:hint="eastAsia"/>
              <w:sz w:val="32"/>
              <w:szCs w:val="32"/>
              <w:highlight w:val="none"/>
            </w:rPr>
            <w:fldChar w:fldCharType="separate"/>
          </w:r>
          <w:r>
            <w:rPr>
              <w:rFonts w:hint="eastAsia"/>
              <w:sz w:val="32"/>
              <w:szCs w:val="32"/>
              <w:highlight w:val="none"/>
            </w:rPr>
            <w:t>51</w:t>
          </w:r>
          <w:r>
            <w:rPr>
              <w:rFonts w:hint="eastAsia"/>
              <w:sz w:val="32"/>
              <w:szCs w:val="32"/>
              <w:highlight w:val="none"/>
            </w:rPr>
            <w:fldChar w:fldCharType="end"/>
          </w:r>
          <w:r>
            <w:rPr>
              <w:rFonts w:hint="eastAsia"/>
              <w:sz w:val="32"/>
              <w:szCs w:val="32"/>
              <w:highlight w:val="none"/>
            </w:rPr>
            <w:fldChar w:fldCharType="end"/>
          </w:r>
        </w:p>
        <w:p w14:paraId="54E6CD61">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_Toc12377 </w:instrText>
          </w:r>
          <w:r>
            <w:rPr>
              <w:rFonts w:hint="eastAsia"/>
              <w:sz w:val="32"/>
              <w:szCs w:val="32"/>
              <w:highlight w:val="none"/>
            </w:rPr>
            <w:fldChar w:fldCharType="separate"/>
          </w:r>
          <w:r>
            <w:rPr>
              <w:rFonts w:hint="eastAsia"/>
              <w:sz w:val="32"/>
              <w:szCs w:val="32"/>
              <w:highlight w:val="none"/>
              <w:lang w:val="en-US" w:eastAsia="zh-CN"/>
            </w:rPr>
            <w:t>（三）活动素质课程安排</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_Toc12377 \h </w:instrText>
          </w:r>
          <w:r>
            <w:rPr>
              <w:rFonts w:hint="eastAsia"/>
              <w:sz w:val="32"/>
              <w:szCs w:val="32"/>
              <w:highlight w:val="none"/>
            </w:rPr>
            <w:fldChar w:fldCharType="separate"/>
          </w:r>
          <w:r>
            <w:rPr>
              <w:rFonts w:hint="eastAsia"/>
              <w:sz w:val="32"/>
              <w:szCs w:val="32"/>
              <w:highlight w:val="none"/>
            </w:rPr>
            <w:t>51</w:t>
          </w:r>
          <w:r>
            <w:rPr>
              <w:rFonts w:hint="eastAsia"/>
              <w:sz w:val="32"/>
              <w:szCs w:val="32"/>
              <w:highlight w:val="none"/>
            </w:rPr>
            <w:fldChar w:fldCharType="end"/>
          </w:r>
          <w:r>
            <w:rPr>
              <w:rFonts w:hint="eastAsia"/>
              <w:sz w:val="32"/>
              <w:szCs w:val="32"/>
              <w:highlight w:val="none"/>
            </w:rPr>
            <w:fldChar w:fldCharType="end"/>
          </w:r>
        </w:p>
        <w:p w14:paraId="67AC3268">
          <w:pPr>
            <w:pStyle w:val="12"/>
            <w:tabs>
              <w:tab w:val="right" w:leader="dot" w:pos="8312"/>
            </w:tabs>
            <w:rPr>
              <w:sz w:val="32"/>
              <w:szCs w:val="32"/>
            </w:rPr>
          </w:pPr>
          <w:r>
            <w:rPr>
              <w:rFonts w:hint="eastAsia"/>
              <w:sz w:val="32"/>
              <w:szCs w:val="32"/>
              <w:highlight w:val="none"/>
            </w:rPr>
            <w:fldChar w:fldCharType="begin"/>
          </w:r>
          <w:r>
            <w:rPr>
              <w:rFonts w:hint="eastAsia"/>
              <w:sz w:val="32"/>
              <w:szCs w:val="32"/>
              <w:highlight w:val="none"/>
            </w:rPr>
            <w:instrText xml:space="preserve"> HYPERLINK \l _Toc23336 </w:instrText>
          </w:r>
          <w:r>
            <w:rPr>
              <w:rFonts w:hint="eastAsia"/>
              <w:sz w:val="32"/>
              <w:szCs w:val="32"/>
              <w:highlight w:val="none"/>
            </w:rPr>
            <w:fldChar w:fldCharType="separate"/>
          </w:r>
          <w:r>
            <w:rPr>
              <w:rFonts w:hint="eastAsia"/>
              <w:sz w:val="32"/>
              <w:szCs w:val="32"/>
              <w:highlight w:val="none"/>
              <w:lang w:val="en-US" w:eastAsia="zh-CN"/>
            </w:rPr>
            <w:t>（四）教学计划</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_Toc23336 \h </w:instrText>
          </w:r>
          <w:r>
            <w:rPr>
              <w:rFonts w:hint="eastAsia"/>
              <w:sz w:val="32"/>
              <w:szCs w:val="32"/>
              <w:highlight w:val="none"/>
            </w:rPr>
            <w:fldChar w:fldCharType="separate"/>
          </w:r>
          <w:r>
            <w:rPr>
              <w:rFonts w:hint="eastAsia"/>
              <w:sz w:val="32"/>
              <w:szCs w:val="32"/>
              <w:highlight w:val="none"/>
            </w:rPr>
            <w:t>52</w:t>
          </w:r>
          <w:r>
            <w:rPr>
              <w:rFonts w:hint="eastAsia"/>
              <w:sz w:val="32"/>
              <w:szCs w:val="32"/>
              <w:highlight w:val="none"/>
            </w:rPr>
            <w:fldChar w:fldCharType="end"/>
          </w:r>
          <w:r>
            <w:rPr>
              <w:rFonts w:hint="eastAsia"/>
              <w:sz w:val="32"/>
              <w:szCs w:val="32"/>
              <w:highlight w:val="none"/>
            </w:rPr>
            <w:fldChar w:fldCharType="end"/>
          </w:r>
        </w:p>
        <w:p w14:paraId="262ECE45">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_Toc16967 </w:instrText>
          </w:r>
          <w:r>
            <w:rPr>
              <w:rFonts w:hint="eastAsia" w:ascii="仿宋_GB2312" w:hAnsi="仿宋_GB2312" w:eastAsia="仿宋_GB2312" w:cs="仿宋_GB2312"/>
              <w:sz w:val="32"/>
              <w:szCs w:val="32"/>
            </w:rPr>
            <w:fldChar w:fldCharType="separate"/>
          </w:r>
          <w:r>
            <w:rPr>
              <w:rFonts w:hint="eastAsia" w:ascii="黑体" w:hAnsi="黑体" w:eastAsia="黑体" w:cs="黑体"/>
              <w:bCs/>
              <w:sz w:val="32"/>
              <w:szCs w:val="32"/>
              <w:highlight w:val="none"/>
              <w:lang w:eastAsia="zh-CN"/>
            </w:rPr>
            <w:t>八</w:t>
          </w:r>
          <w:r>
            <w:rPr>
              <w:rFonts w:hint="eastAsia" w:ascii="黑体" w:hAnsi="黑体" w:eastAsia="黑体" w:cs="黑体"/>
              <w:bCs/>
              <w:sz w:val="32"/>
              <w:szCs w:val="32"/>
              <w:highlight w:val="none"/>
            </w:rPr>
            <w:t>、实施保障</w:t>
          </w:r>
          <w:r>
            <w:rPr>
              <w:sz w:val="32"/>
              <w:szCs w:val="32"/>
            </w:rPr>
            <w:tab/>
          </w:r>
          <w:r>
            <w:rPr>
              <w:sz w:val="32"/>
              <w:szCs w:val="32"/>
            </w:rPr>
            <w:fldChar w:fldCharType="begin"/>
          </w:r>
          <w:r>
            <w:rPr>
              <w:sz w:val="32"/>
              <w:szCs w:val="32"/>
            </w:rPr>
            <w:instrText xml:space="preserve"> PAGEREF _Toc16967 \h </w:instrText>
          </w:r>
          <w:r>
            <w:rPr>
              <w:sz w:val="32"/>
              <w:szCs w:val="32"/>
            </w:rPr>
            <w:fldChar w:fldCharType="separate"/>
          </w:r>
          <w:r>
            <w:rPr>
              <w:sz w:val="32"/>
              <w:szCs w:val="32"/>
            </w:rPr>
            <w:t>64</w:t>
          </w:r>
          <w:r>
            <w:rPr>
              <w:sz w:val="32"/>
              <w:szCs w:val="32"/>
            </w:rPr>
            <w:fldChar w:fldCharType="end"/>
          </w:r>
          <w:r>
            <w:rPr>
              <w:rFonts w:hint="eastAsia" w:ascii="仿宋_GB2312" w:hAnsi="仿宋_GB2312" w:eastAsia="仿宋_GB2312" w:cs="仿宋_GB2312"/>
              <w:sz w:val="32"/>
              <w:szCs w:val="32"/>
            </w:rPr>
            <w:fldChar w:fldCharType="end"/>
          </w:r>
        </w:p>
        <w:p w14:paraId="364966B0">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_Toc6964 </w:instrText>
          </w:r>
          <w:r>
            <w:rPr>
              <w:rFonts w:hint="eastAsia"/>
              <w:sz w:val="32"/>
              <w:szCs w:val="32"/>
              <w:highlight w:val="none"/>
            </w:rPr>
            <w:fldChar w:fldCharType="separate"/>
          </w:r>
          <w:r>
            <w:rPr>
              <w:rFonts w:hint="eastAsia"/>
              <w:sz w:val="32"/>
              <w:szCs w:val="32"/>
              <w:highlight w:val="none"/>
            </w:rPr>
            <w:t>（一）师资队伍</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_Toc6964 \h </w:instrText>
          </w:r>
          <w:r>
            <w:rPr>
              <w:rFonts w:hint="eastAsia"/>
              <w:sz w:val="32"/>
              <w:szCs w:val="32"/>
              <w:highlight w:val="none"/>
            </w:rPr>
            <w:fldChar w:fldCharType="separate"/>
          </w:r>
          <w:r>
            <w:rPr>
              <w:rFonts w:hint="eastAsia"/>
              <w:sz w:val="32"/>
              <w:szCs w:val="32"/>
              <w:highlight w:val="none"/>
            </w:rPr>
            <w:t>64</w:t>
          </w:r>
          <w:r>
            <w:rPr>
              <w:rFonts w:hint="eastAsia"/>
              <w:sz w:val="32"/>
              <w:szCs w:val="32"/>
              <w:highlight w:val="none"/>
            </w:rPr>
            <w:fldChar w:fldCharType="end"/>
          </w:r>
          <w:r>
            <w:rPr>
              <w:rFonts w:hint="eastAsia"/>
              <w:sz w:val="32"/>
              <w:szCs w:val="32"/>
              <w:highlight w:val="none"/>
            </w:rPr>
            <w:fldChar w:fldCharType="end"/>
          </w:r>
        </w:p>
        <w:p w14:paraId="6F482ACF">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_Toc22205 </w:instrText>
          </w:r>
          <w:r>
            <w:rPr>
              <w:rFonts w:hint="eastAsia"/>
              <w:sz w:val="32"/>
              <w:szCs w:val="32"/>
              <w:highlight w:val="none"/>
            </w:rPr>
            <w:fldChar w:fldCharType="separate"/>
          </w:r>
          <w:r>
            <w:rPr>
              <w:rFonts w:hint="eastAsia"/>
              <w:sz w:val="32"/>
              <w:szCs w:val="32"/>
              <w:highlight w:val="none"/>
            </w:rPr>
            <w:t>（二）教学设施</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_Toc22205 \h </w:instrText>
          </w:r>
          <w:r>
            <w:rPr>
              <w:rFonts w:hint="eastAsia"/>
              <w:sz w:val="32"/>
              <w:szCs w:val="32"/>
              <w:highlight w:val="none"/>
            </w:rPr>
            <w:fldChar w:fldCharType="separate"/>
          </w:r>
          <w:r>
            <w:rPr>
              <w:rFonts w:hint="eastAsia"/>
              <w:sz w:val="32"/>
              <w:szCs w:val="32"/>
              <w:highlight w:val="none"/>
            </w:rPr>
            <w:t>67</w:t>
          </w:r>
          <w:r>
            <w:rPr>
              <w:rFonts w:hint="eastAsia"/>
              <w:sz w:val="32"/>
              <w:szCs w:val="32"/>
              <w:highlight w:val="none"/>
            </w:rPr>
            <w:fldChar w:fldCharType="end"/>
          </w:r>
          <w:r>
            <w:rPr>
              <w:rFonts w:hint="eastAsia"/>
              <w:sz w:val="32"/>
              <w:szCs w:val="32"/>
              <w:highlight w:val="none"/>
            </w:rPr>
            <w:fldChar w:fldCharType="end"/>
          </w:r>
        </w:p>
        <w:p w14:paraId="573D3190">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_Toc15778 </w:instrText>
          </w:r>
          <w:r>
            <w:rPr>
              <w:rFonts w:hint="eastAsia"/>
              <w:sz w:val="32"/>
              <w:szCs w:val="32"/>
              <w:highlight w:val="none"/>
            </w:rPr>
            <w:fldChar w:fldCharType="separate"/>
          </w:r>
          <w:r>
            <w:rPr>
              <w:rFonts w:hint="eastAsia"/>
              <w:sz w:val="32"/>
              <w:szCs w:val="32"/>
              <w:highlight w:val="none"/>
            </w:rPr>
            <w:t>（三）教学资源</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_Toc15778 \h </w:instrText>
          </w:r>
          <w:r>
            <w:rPr>
              <w:rFonts w:hint="eastAsia"/>
              <w:sz w:val="32"/>
              <w:szCs w:val="32"/>
              <w:highlight w:val="none"/>
            </w:rPr>
            <w:fldChar w:fldCharType="separate"/>
          </w:r>
          <w:r>
            <w:rPr>
              <w:rFonts w:hint="eastAsia"/>
              <w:sz w:val="32"/>
              <w:szCs w:val="32"/>
              <w:highlight w:val="none"/>
            </w:rPr>
            <w:t>69</w:t>
          </w:r>
          <w:r>
            <w:rPr>
              <w:rFonts w:hint="eastAsia"/>
              <w:sz w:val="32"/>
              <w:szCs w:val="32"/>
              <w:highlight w:val="none"/>
            </w:rPr>
            <w:fldChar w:fldCharType="end"/>
          </w:r>
          <w:r>
            <w:rPr>
              <w:rFonts w:hint="eastAsia"/>
              <w:sz w:val="32"/>
              <w:szCs w:val="32"/>
              <w:highlight w:val="none"/>
            </w:rPr>
            <w:fldChar w:fldCharType="end"/>
          </w:r>
        </w:p>
        <w:p w14:paraId="39F6FF6D">
          <w:pPr>
            <w:pStyle w:val="12"/>
            <w:tabs>
              <w:tab w:val="right" w:leader="dot" w:pos="8312"/>
            </w:tabs>
            <w:rPr>
              <w:sz w:val="32"/>
              <w:szCs w:val="32"/>
            </w:rPr>
          </w:pPr>
          <w:r>
            <w:rPr>
              <w:rFonts w:hint="eastAsia"/>
              <w:sz w:val="32"/>
              <w:szCs w:val="32"/>
              <w:highlight w:val="none"/>
            </w:rPr>
            <w:fldChar w:fldCharType="begin"/>
          </w:r>
          <w:r>
            <w:rPr>
              <w:rFonts w:hint="eastAsia"/>
              <w:sz w:val="32"/>
              <w:szCs w:val="32"/>
              <w:highlight w:val="none"/>
            </w:rPr>
            <w:instrText xml:space="preserve"> HYPERLINK \l _Toc14118 </w:instrText>
          </w:r>
          <w:r>
            <w:rPr>
              <w:rFonts w:hint="eastAsia"/>
              <w:sz w:val="32"/>
              <w:szCs w:val="32"/>
              <w:highlight w:val="none"/>
            </w:rPr>
            <w:fldChar w:fldCharType="separate"/>
          </w:r>
          <w:r>
            <w:rPr>
              <w:rFonts w:hint="eastAsia"/>
              <w:sz w:val="32"/>
              <w:szCs w:val="32"/>
              <w:highlight w:val="none"/>
            </w:rPr>
            <w:t>（四）教学建议</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_Toc14118 \h </w:instrText>
          </w:r>
          <w:r>
            <w:rPr>
              <w:rFonts w:hint="eastAsia"/>
              <w:sz w:val="32"/>
              <w:szCs w:val="32"/>
              <w:highlight w:val="none"/>
            </w:rPr>
            <w:fldChar w:fldCharType="separate"/>
          </w:r>
          <w:r>
            <w:rPr>
              <w:rFonts w:hint="eastAsia"/>
              <w:sz w:val="32"/>
              <w:szCs w:val="32"/>
              <w:highlight w:val="none"/>
            </w:rPr>
            <w:t>72</w:t>
          </w:r>
          <w:r>
            <w:rPr>
              <w:rFonts w:hint="eastAsia"/>
              <w:sz w:val="32"/>
              <w:szCs w:val="32"/>
              <w:highlight w:val="none"/>
            </w:rPr>
            <w:fldChar w:fldCharType="end"/>
          </w:r>
          <w:r>
            <w:rPr>
              <w:rFonts w:hint="eastAsia"/>
              <w:sz w:val="32"/>
              <w:szCs w:val="32"/>
              <w:highlight w:val="none"/>
            </w:rPr>
            <w:fldChar w:fldCharType="end"/>
          </w:r>
        </w:p>
        <w:p w14:paraId="1137BD1E">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_Toc4081 </w:instrText>
          </w:r>
          <w:r>
            <w:rPr>
              <w:rFonts w:hint="eastAsia"/>
              <w:sz w:val="32"/>
              <w:szCs w:val="32"/>
              <w:highlight w:val="none"/>
            </w:rPr>
            <w:fldChar w:fldCharType="separate"/>
          </w:r>
          <w:r>
            <w:rPr>
              <w:rFonts w:hint="eastAsia"/>
              <w:sz w:val="32"/>
              <w:szCs w:val="32"/>
              <w:highlight w:val="none"/>
              <w:lang w:val="en-US" w:eastAsia="zh-CN"/>
            </w:rPr>
            <w:t>（五）质量管理</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_Toc4081 \h </w:instrText>
          </w:r>
          <w:r>
            <w:rPr>
              <w:rFonts w:hint="eastAsia"/>
              <w:sz w:val="32"/>
              <w:szCs w:val="32"/>
              <w:highlight w:val="none"/>
            </w:rPr>
            <w:fldChar w:fldCharType="separate"/>
          </w:r>
          <w:r>
            <w:rPr>
              <w:rFonts w:hint="eastAsia"/>
              <w:sz w:val="32"/>
              <w:szCs w:val="32"/>
              <w:highlight w:val="none"/>
            </w:rPr>
            <w:t>73</w:t>
          </w:r>
          <w:r>
            <w:rPr>
              <w:rFonts w:hint="eastAsia"/>
              <w:sz w:val="32"/>
              <w:szCs w:val="32"/>
              <w:highlight w:val="none"/>
            </w:rPr>
            <w:fldChar w:fldCharType="end"/>
          </w:r>
          <w:r>
            <w:rPr>
              <w:rFonts w:hint="eastAsia"/>
              <w:sz w:val="32"/>
              <w:szCs w:val="32"/>
              <w:highlight w:val="none"/>
            </w:rPr>
            <w:fldChar w:fldCharType="end"/>
          </w:r>
        </w:p>
        <w:p w14:paraId="6807817C">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_Toc1470 </w:instrText>
          </w:r>
          <w:r>
            <w:rPr>
              <w:rFonts w:hint="eastAsia" w:ascii="仿宋_GB2312" w:hAnsi="仿宋_GB2312" w:eastAsia="仿宋_GB2312" w:cs="仿宋_GB2312"/>
              <w:sz w:val="32"/>
              <w:szCs w:val="32"/>
            </w:rPr>
            <w:fldChar w:fldCharType="separate"/>
          </w:r>
          <w:r>
            <w:rPr>
              <w:rFonts w:hint="eastAsia" w:ascii="黑体" w:hAnsi="黑体" w:eastAsia="黑体" w:cs="黑体"/>
              <w:bCs/>
              <w:sz w:val="32"/>
              <w:szCs w:val="32"/>
              <w:highlight w:val="none"/>
              <w:lang w:eastAsia="zh-CN"/>
            </w:rPr>
            <w:t>九</w:t>
          </w:r>
          <w:r>
            <w:rPr>
              <w:rFonts w:hint="eastAsia" w:ascii="黑体" w:hAnsi="黑体" w:eastAsia="黑体" w:cs="黑体"/>
              <w:bCs/>
              <w:sz w:val="32"/>
              <w:szCs w:val="32"/>
              <w:highlight w:val="none"/>
            </w:rPr>
            <w:t>、毕业要求</w:t>
          </w:r>
          <w:r>
            <w:rPr>
              <w:sz w:val="32"/>
              <w:szCs w:val="32"/>
            </w:rPr>
            <w:tab/>
          </w:r>
          <w:r>
            <w:rPr>
              <w:sz w:val="32"/>
              <w:szCs w:val="32"/>
            </w:rPr>
            <w:fldChar w:fldCharType="begin"/>
          </w:r>
          <w:r>
            <w:rPr>
              <w:sz w:val="32"/>
              <w:szCs w:val="32"/>
            </w:rPr>
            <w:instrText xml:space="preserve"> PAGEREF _Toc1470 \h </w:instrText>
          </w:r>
          <w:r>
            <w:rPr>
              <w:sz w:val="32"/>
              <w:szCs w:val="32"/>
            </w:rPr>
            <w:fldChar w:fldCharType="separate"/>
          </w:r>
          <w:r>
            <w:rPr>
              <w:sz w:val="32"/>
              <w:szCs w:val="32"/>
            </w:rPr>
            <w:t>77</w:t>
          </w:r>
          <w:r>
            <w:rPr>
              <w:sz w:val="32"/>
              <w:szCs w:val="32"/>
            </w:rPr>
            <w:fldChar w:fldCharType="end"/>
          </w:r>
          <w:r>
            <w:rPr>
              <w:rFonts w:hint="eastAsia" w:ascii="仿宋_GB2312" w:hAnsi="仿宋_GB2312" w:eastAsia="仿宋_GB2312" w:cs="仿宋_GB2312"/>
              <w:sz w:val="32"/>
              <w:szCs w:val="32"/>
            </w:rPr>
            <w:fldChar w:fldCharType="end"/>
          </w:r>
        </w:p>
        <w:p w14:paraId="32A108CB">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_Toc29502 </w:instrText>
          </w:r>
          <w:r>
            <w:rPr>
              <w:rFonts w:hint="eastAsia"/>
              <w:sz w:val="32"/>
              <w:szCs w:val="32"/>
              <w:highlight w:val="none"/>
            </w:rPr>
            <w:fldChar w:fldCharType="separate"/>
          </w:r>
          <w:r>
            <w:rPr>
              <w:rFonts w:hint="eastAsia"/>
              <w:sz w:val="32"/>
              <w:szCs w:val="32"/>
              <w:highlight w:val="none"/>
              <w:lang w:val="zh-CN"/>
            </w:rPr>
            <w:t>（</w:t>
          </w:r>
          <w:r>
            <w:rPr>
              <w:rFonts w:hint="eastAsia"/>
              <w:sz w:val="32"/>
              <w:szCs w:val="32"/>
              <w:highlight w:val="none"/>
            </w:rPr>
            <w:t>一</w:t>
          </w:r>
          <w:r>
            <w:rPr>
              <w:rFonts w:hint="eastAsia"/>
              <w:sz w:val="32"/>
              <w:szCs w:val="32"/>
              <w:highlight w:val="none"/>
              <w:lang w:val="zh-CN"/>
            </w:rPr>
            <w:t>）毕业</w:t>
          </w:r>
          <w:r>
            <w:rPr>
              <w:rFonts w:hint="eastAsia"/>
              <w:sz w:val="32"/>
              <w:szCs w:val="32"/>
              <w:highlight w:val="none"/>
              <w:lang w:val="en-US" w:eastAsia="zh-Hans"/>
            </w:rPr>
            <w:t>标准</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_Toc29502 \h </w:instrText>
          </w:r>
          <w:r>
            <w:rPr>
              <w:rFonts w:hint="eastAsia"/>
              <w:sz w:val="32"/>
              <w:szCs w:val="32"/>
              <w:highlight w:val="none"/>
            </w:rPr>
            <w:fldChar w:fldCharType="separate"/>
          </w:r>
          <w:r>
            <w:rPr>
              <w:rFonts w:hint="eastAsia"/>
              <w:sz w:val="32"/>
              <w:szCs w:val="32"/>
              <w:highlight w:val="none"/>
            </w:rPr>
            <w:t>77</w:t>
          </w:r>
          <w:r>
            <w:rPr>
              <w:rFonts w:hint="eastAsia"/>
              <w:sz w:val="32"/>
              <w:szCs w:val="32"/>
              <w:highlight w:val="none"/>
            </w:rPr>
            <w:fldChar w:fldCharType="end"/>
          </w:r>
          <w:r>
            <w:rPr>
              <w:rFonts w:hint="eastAsia"/>
              <w:sz w:val="32"/>
              <w:szCs w:val="32"/>
              <w:highlight w:val="none"/>
            </w:rPr>
            <w:fldChar w:fldCharType="end"/>
          </w:r>
        </w:p>
        <w:p w14:paraId="537BF847">
          <w:pPr>
            <w:pStyle w:val="12"/>
            <w:tabs>
              <w:tab w:val="right" w:leader="dot" w:pos="8312"/>
            </w:tabs>
            <w:rPr>
              <w:rFonts w:hint="eastAsia"/>
              <w:sz w:val="32"/>
              <w:szCs w:val="32"/>
              <w:highlight w:val="none"/>
            </w:rPr>
          </w:pPr>
          <w:r>
            <w:rPr>
              <w:rFonts w:hint="eastAsia"/>
              <w:sz w:val="32"/>
              <w:szCs w:val="32"/>
              <w:highlight w:val="none"/>
            </w:rPr>
            <w:fldChar w:fldCharType="begin"/>
          </w:r>
          <w:r>
            <w:rPr>
              <w:rFonts w:hint="eastAsia"/>
              <w:sz w:val="32"/>
              <w:szCs w:val="32"/>
              <w:highlight w:val="none"/>
            </w:rPr>
            <w:instrText xml:space="preserve"> HYPERLINK \l _Toc4019 </w:instrText>
          </w:r>
          <w:r>
            <w:rPr>
              <w:rFonts w:hint="eastAsia"/>
              <w:sz w:val="32"/>
              <w:szCs w:val="32"/>
              <w:highlight w:val="none"/>
            </w:rPr>
            <w:fldChar w:fldCharType="separate"/>
          </w:r>
          <w:r>
            <w:rPr>
              <w:rFonts w:hint="eastAsia"/>
              <w:sz w:val="32"/>
              <w:szCs w:val="32"/>
              <w:highlight w:val="none"/>
              <w:lang w:val="zh-CN"/>
            </w:rPr>
            <w:t>（</w:t>
          </w:r>
          <w:r>
            <w:rPr>
              <w:rFonts w:hint="eastAsia"/>
              <w:sz w:val="32"/>
              <w:szCs w:val="32"/>
              <w:highlight w:val="none"/>
            </w:rPr>
            <w:t>二</w:t>
          </w:r>
          <w:r>
            <w:rPr>
              <w:rFonts w:hint="eastAsia"/>
              <w:sz w:val="32"/>
              <w:szCs w:val="32"/>
              <w:highlight w:val="none"/>
              <w:lang w:val="zh-CN"/>
            </w:rPr>
            <w:t>）</w:t>
          </w:r>
          <w:r>
            <w:rPr>
              <w:rFonts w:hint="eastAsia"/>
              <w:sz w:val="32"/>
              <w:szCs w:val="32"/>
              <w:highlight w:val="none"/>
            </w:rPr>
            <w:t>证书要求</w:t>
          </w:r>
          <w:r>
            <w:rPr>
              <w:rFonts w:hint="eastAsia"/>
              <w:sz w:val="32"/>
              <w:szCs w:val="32"/>
              <w:highlight w:val="none"/>
            </w:rPr>
            <w:tab/>
          </w:r>
          <w:r>
            <w:rPr>
              <w:rFonts w:hint="eastAsia"/>
              <w:sz w:val="32"/>
              <w:szCs w:val="32"/>
              <w:highlight w:val="none"/>
            </w:rPr>
            <w:fldChar w:fldCharType="begin"/>
          </w:r>
          <w:r>
            <w:rPr>
              <w:rFonts w:hint="eastAsia"/>
              <w:sz w:val="32"/>
              <w:szCs w:val="32"/>
              <w:highlight w:val="none"/>
            </w:rPr>
            <w:instrText xml:space="preserve"> PAGEREF _Toc4019 \h </w:instrText>
          </w:r>
          <w:r>
            <w:rPr>
              <w:rFonts w:hint="eastAsia"/>
              <w:sz w:val="32"/>
              <w:szCs w:val="32"/>
              <w:highlight w:val="none"/>
            </w:rPr>
            <w:fldChar w:fldCharType="separate"/>
          </w:r>
          <w:r>
            <w:rPr>
              <w:rFonts w:hint="eastAsia"/>
              <w:sz w:val="32"/>
              <w:szCs w:val="32"/>
              <w:highlight w:val="none"/>
            </w:rPr>
            <w:t>79</w:t>
          </w:r>
          <w:r>
            <w:rPr>
              <w:rFonts w:hint="eastAsia"/>
              <w:sz w:val="32"/>
              <w:szCs w:val="32"/>
              <w:highlight w:val="none"/>
            </w:rPr>
            <w:fldChar w:fldCharType="end"/>
          </w:r>
          <w:r>
            <w:rPr>
              <w:rFonts w:hint="eastAsia"/>
              <w:sz w:val="32"/>
              <w:szCs w:val="32"/>
              <w:highlight w:val="none"/>
            </w:rPr>
            <w:fldChar w:fldCharType="end"/>
          </w:r>
        </w:p>
        <w:p w14:paraId="4F3BE24A">
          <w:pPr>
            <w:pStyle w:val="9"/>
            <w:tabs>
              <w:tab w:val="right" w:leader="dot" w:pos="8312"/>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_Toc22115 </w:instrText>
          </w:r>
          <w:r>
            <w:rPr>
              <w:rFonts w:hint="eastAsia" w:ascii="仿宋_GB2312" w:hAnsi="仿宋_GB2312" w:eastAsia="仿宋_GB2312" w:cs="仿宋_GB2312"/>
              <w:sz w:val="32"/>
              <w:szCs w:val="32"/>
            </w:rPr>
            <w:fldChar w:fldCharType="separate"/>
          </w:r>
          <w:r>
            <w:rPr>
              <w:rFonts w:hint="eastAsia" w:ascii="黑体" w:hAnsi="黑体" w:eastAsia="黑体" w:cs="黑体"/>
              <w:bCs/>
              <w:sz w:val="32"/>
              <w:szCs w:val="32"/>
              <w:highlight w:val="none"/>
            </w:rPr>
            <w:t>十、</w:t>
          </w:r>
          <w:r>
            <w:rPr>
              <w:rFonts w:hint="eastAsia" w:ascii="黑体" w:hAnsi="黑体" w:eastAsia="黑体" w:cs="黑体"/>
              <w:bCs/>
              <w:sz w:val="32"/>
              <w:szCs w:val="32"/>
              <w:highlight w:val="none"/>
              <w:lang w:eastAsia="zh-CN"/>
            </w:rPr>
            <w:t>附录</w:t>
          </w:r>
          <w:r>
            <w:rPr>
              <w:sz w:val="32"/>
              <w:szCs w:val="32"/>
            </w:rPr>
            <w:tab/>
          </w:r>
          <w:r>
            <w:rPr>
              <w:sz w:val="32"/>
              <w:szCs w:val="32"/>
            </w:rPr>
            <w:fldChar w:fldCharType="begin"/>
          </w:r>
          <w:r>
            <w:rPr>
              <w:sz w:val="32"/>
              <w:szCs w:val="32"/>
            </w:rPr>
            <w:instrText xml:space="preserve"> PAGEREF _Toc22115 \h </w:instrText>
          </w:r>
          <w:r>
            <w:rPr>
              <w:sz w:val="32"/>
              <w:szCs w:val="32"/>
            </w:rPr>
            <w:fldChar w:fldCharType="separate"/>
          </w:r>
          <w:r>
            <w:rPr>
              <w:sz w:val="32"/>
              <w:szCs w:val="32"/>
            </w:rPr>
            <w:t>79</w:t>
          </w:r>
          <w:r>
            <w:rPr>
              <w:sz w:val="32"/>
              <w:szCs w:val="32"/>
            </w:rPr>
            <w:fldChar w:fldCharType="end"/>
          </w:r>
          <w:r>
            <w:rPr>
              <w:rFonts w:hint="eastAsia" w:ascii="仿宋_GB2312" w:hAnsi="仿宋_GB2312" w:eastAsia="仿宋_GB2312" w:cs="仿宋_GB2312"/>
              <w:sz w:val="32"/>
              <w:szCs w:val="32"/>
            </w:rPr>
            <w:fldChar w:fldCharType="end"/>
          </w:r>
        </w:p>
        <w:p w14:paraId="7EBF4B21">
          <w:pPr>
            <w:pStyle w:val="12"/>
            <w:tabs>
              <w:tab w:val="right" w:leader="dot" w:pos="8312"/>
            </w:tabs>
            <w:rPr>
              <w:rFonts w:hint="eastAsia" w:eastAsia="仿宋_GB2312"/>
              <w:sz w:val="32"/>
              <w:szCs w:val="32"/>
              <w:lang w:val="en-US"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_Toc3417 </w:instrText>
          </w:r>
          <w:r>
            <w:rPr>
              <w:rFonts w:hint="eastAsia" w:ascii="仿宋_GB2312" w:hAnsi="仿宋_GB2312" w:eastAsia="仿宋_GB2312" w:cs="仿宋_GB2312"/>
              <w:sz w:val="32"/>
              <w:szCs w:val="32"/>
            </w:rPr>
            <w:fldChar w:fldCharType="separate"/>
          </w:r>
          <w:r>
            <w:rPr>
              <w:rFonts w:hint="eastAsia"/>
              <w:sz w:val="32"/>
              <w:szCs w:val="32"/>
              <w:highlight w:val="none"/>
              <w:lang w:val="en-US" w:eastAsia="zh-CN"/>
            </w:rPr>
            <w:t>附件1：健康大数据管理与服务专业人才培养方案审定意见</w:t>
          </w:r>
          <w:r>
            <w:rPr>
              <w:sz w:val="32"/>
              <w:szCs w:val="32"/>
            </w:rPr>
            <w:tab/>
          </w:r>
          <w:r>
            <w:rPr>
              <w:rFonts w:hint="eastAsia"/>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0</w:t>
          </w:r>
        </w:p>
        <w:p w14:paraId="73394796">
          <w:r>
            <w:rPr>
              <w:rFonts w:hint="eastAsia" w:ascii="仿宋_GB2312" w:hAnsi="仿宋_GB2312" w:eastAsia="仿宋_GB2312" w:cs="仿宋_GB2312"/>
              <w:szCs w:val="32"/>
            </w:rPr>
            <w:fldChar w:fldCharType="end"/>
          </w:r>
        </w:p>
      </w:sdtContent>
    </w:sdt>
    <w:p w14:paraId="4308C71A">
      <w:pPr>
        <w:pStyle w:val="2"/>
        <w:pageBreakBefore w:val="0"/>
        <w:widowControl w:val="0"/>
        <w:kinsoku/>
        <w:overflowPunct/>
        <w:topLinePunct w:val="0"/>
        <w:autoSpaceDE/>
        <w:autoSpaceDN/>
        <w:bidi w:val="0"/>
        <w:adjustRightInd/>
        <w:spacing w:line="360" w:lineRule="auto"/>
        <w:ind w:left="0" w:leftChars="0" w:firstLine="0" w:firstLineChars="0"/>
        <w:textAlignment w:val="auto"/>
        <w:rPr>
          <w:rFonts w:hint="eastAsia"/>
          <w:color w:val="auto"/>
          <w:highlight w:val="none"/>
        </w:rPr>
      </w:pPr>
    </w:p>
    <w:p w14:paraId="39C77109">
      <w:pPr>
        <w:pStyle w:val="2"/>
        <w:pageBreakBefore w:val="0"/>
        <w:widowControl w:val="0"/>
        <w:kinsoku/>
        <w:overflowPunct/>
        <w:topLinePunct w:val="0"/>
        <w:autoSpaceDE/>
        <w:autoSpaceDN/>
        <w:bidi w:val="0"/>
        <w:adjustRightInd/>
        <w:spacing w:line="360" w:lineRule="auto"/>
        <w:ind w:left="0" w:leftChars="0" w:firstLine="0" w:firstLineChars="0"/>
        <w:textAlignment w:val="auto"/>
        <w:rPr>
          <w:rFonts w:hint="eastAsia"/>
          <w:color w:val="auto"/>
          <w:highlight w:val="none"/>
        </w:rPr>
      </w:pPr>
    </w:p>
    <w:p w14:paraId="7D376C6E">
      <w:pPr>
        <w:rPr>
          <w:rFonts w:hint="eastAsia"/>
          <w:color w:val="auto"/>
          <w:highlight w:val="none"/>
        </w:rPr>
      </w:pPr>
    </w:p>
    <w:p w14:paraId="07623C9A">
      <w:pPr>
        <w:pStyle w:val="5"/>
        <w:rPr>
          <w:rFonts w:hint="eastAsia"/>
          <w:color w:val="auto"/>
          <w:highlight w:val="none"/>
        </w:rPr>
      </w:pPr>
    </w:p>
    <w:p w14:paraId="50D79223">
      <w:pPr>
        <w:rPr>
          <w:rFonts w:hint="eastAsia"/>
          <w:color w:val="auto"/>
          <w:highlight w:val="none"/>
        </w:rPr>
      </w:pPr>
    </w:p>
    <w:p w14:paraId="72DAB242">
      <w:pPr>
        <w:pStyle w:val="5"/>
        <w:rPr>
          <w:rFonts w:hint="eastAsia"/>
          <w:color w:val="auto"/>
          <w:highlight w:val="none"/>
        </w:rPr>
      </w:pPr>
    </w:p>
    <w:p w14:paraId="5CEF4CA7">
      <w:pPr>
        <w:rPr>
          <w:rFonts w:hint="eastAsia"/>
          <w:color w:val="auto"/>
          <w:highlight w:val="none"/>
        </w:rPr>
      </w:pPr>
    </w:p>
    <w:p w14:paraId="48FD3F2A">
      <w:pPr>
        <w:pStyle w:val="5"/>
        <w:rPr>
          <w:rFonts w:hint="eastAsia"/>
          <w:color w:val="auto"/>
          <w:highlight w:val="none"/>
        </w:rPr>
      </w:pPr>
    </w:p>
    <w:p w14:paraId="1D98D2A0">
      <w:pPr>
        <w:rPr>
          <w:rFonts w:hint="eastAsia"/>
          <w:color w:val="auto"/>
          <w:highlight w:val="none"/>
        </w:rPr>
      </w:pPr>
    </w:p>
    <w:p w14:paraId="1A64E9A8">
      <w:pPr>
        <w:pStyle w:val="5"/>
        <w:rPr>
          <w:rFonts w:hint="eastAsia"/>
          <w:color w:val="auto"/>
          <w:highlight w:val="none"/>
        </w:rPr>
      </w:pPr>
    </w:p>
    <w:p w14:paraId="307E8957">
      <w:pPr>
        <w:rPr>
          <w:rFonts w:hint="eastAsia"/>
          <w:color w:val="auto"/>
          <w:highlight w:val="none"/>
        </w:rPr>
      </w:pPr>
    </w:p>
    <w:p w14:paraId="7F671FDD">
      <w:pPr>
        <w:pStyle w:val="5"/>
        <w:rPr>
          <w:rFonts w:hint="eastAsia"/>
          <w:color w:val="auto"/>
          <w:highlight w:val="none"/>
        </w:rPr>
      </w:pPr>
    </w:p>
    <w:p w14:paraId="0403197B">
      <w:pPr>
        <w:rPr>
          <w:rFonts w:hint="eastAsia"/>
          <w:color w:val="auto"/>
          <w:highlight w:val="none"/>
        </w:rPr>
      </w:pPr>
    </w:p>
    <w:p w14:paraId="5D9CFFD1">
      <w:pPr>
        <w:pStyle w:val="5"/>
        <w:rPr>
          <w:rFonts w:hint="eastAsia"/>
          <w:color w:val="auto"/>
          <w:highlight w:val="none"/>
        </w:rPr>
      </w:pPr>
    </w:p>
    <w:p w14:paraId="21EF6600">
      <w:pPr>
        <w:rPr>
          <w:rFonts w:hint="eastAsia"/>
        </w:rPr>
      </w:pPr>
    </w:p>
    <w:p w14:paraId="713ACA5D">
      <w:pPr>
        <w:rPr>
          <w:rFonts w:hint="eastAsia"/>
        </w:rPr>
      </w:pPr>
    </w:p>
    <w:p w14:paraId="391C8C7E">
      <w:pPr>
        <w:pStyle w:val="2"/>
        <w:pageBreakBefore w:val="0"/>
        <w:widowControl w:val="0"/>
        <w:kinsoku/>
        <w:overflowPunct/>
        <w:topLinePunct w:val="0"/>
        <w:autoSpaceDE/>
        <w:autoSpaceDN/>
        <w:bidi w:val="0"/>
        <w:adjustRightInd/>
        <w:spacing w:before="0" w:after="0" w:line="240" w:lineRule="auto"/>
        <w:ind w:left="0" w:leftChars="0" w:firstLine="0" w:firstLineChars="0"/>
        <w:textAlignment w:val="auto"/>
        <w:rPr>
          <w:rFonts w:hint="eastAsia" w:ascii="Times New Roman" w:hAnsi="Times New Roman" w:eastAsia="黑体" w:cs="Times New Roman"/>
          <w:b/>
          <w:bCs/>
          <w:kern w:val="44"/>
          <w:sz w:val="32"/>
          <w:szCs w:val="44"/>
          <w:lang w:val="en-US" w:eastAsia="zh-CN" w:bidi="ar-SA"/>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 w:name="_Toc6740"/>
    </w:p>
    <w:p w14:paraId="25222051">
      <w:pPr>
        <w:pStyle w:val="2"/>
        <w:pageBreakBefore w:val="0"/>
        <w:widowControl w:val="0"/>
        <w:kinsoku/>
        <w:overflowPunct/>
        <w:topLinePunct w:val="0"/>
        <w:autoSpaceDE/>
        <w:autoSpaceDN/>
        <w:bidi w:val="0"/>
        <w:adjustRightInd/>
        <w:spacing w:before="0" w:after="0" w:line="240" w:lineRule="auto"/>
        <w:ind w:left="0" w:leftChars="0" w:firstLine="0" w:firstLineChars="0"/>
        <w:textAlignment w:val="auto"/>
        <w:rPr>
          <w:rFonts w:hint="eastAsia" w:ascii="Times New Roman" w:hAnsi="Times New Roman" w:eastAsia="黑体" w:cs="Times New Roman"/>
          <w:b/>
          <w:bCs/>
          <w:kern w:val="44"/>
          <w:sz w:val="32"/>
          <w:szCs w:val="44"/>
          <w:lang w:val="en-US" w:eastAsia="zh-CN" w:bidi="ar-SA"/>
        </w:rPr>
      </w:pPr>
      <w:r>
        <w:rPr>
          <w:rFonts w:hint="eastAsia" w:ascii="Times New Roman" w:hAnsi="Times New Roman" w:eastAsia="黑体" w:cs="Times New Roman"/>
          <w:b/>
          <w:bCs/>
          <w:kern w:val="44"/>
          <w:sz w:val="32"/>
          <w:szCs w:val="44"/>
          <w:lang w:val="en-US" w:eastAsia="zh-CN" w:bidi="ar-SA"/>
        </w:rPr>
        <w:t>一、</w:t>
      </w:r>
      <w:bookmarkStart w:id="3" w:name="_Toc362599116"/>
      <w:bookmarkStart w:id="4" w:name="_Toc511399688"/>
      <w:bookmarkStart w:id="5" w:name="_Toc27436"/>
      <w:bookmarkStart w:id="6" w:name="_Toc352105955"/>
      <w:bookmarkStart w:id="7" w:name="_Toc352960972"/>
      <w:r>
        <w:rPr>
          <w:rFonts w:hint="eastAsia" w:ascii="Times New Roman" w:hAnsi="Times New Roman" w:eastAsia="黑体" w:cs="Times New Roman"/>
          <w:b/>
          <w:bCs/>
          <w:kern w:val="44"/>
          <w:sz w:val="32"/>
          <w:szCs w:val="44"/>
          <w:lang w:val="en-US" w:eastAsia="zh-CN" w:bidi="ar-SA"/>
        </w:rPr>
        <w:t>专业名称</w:t>
      </w:r>
      <w:bookmarkEnd w:id="3"/>
      <w:bookmarkEnd w:id="4"/>
      <w:bookmarkEnd w:id="5"/>
      <w:bookmarkEnd w:id="6"/>
      <w:r>
        <w:rPr>
          <w:rFonts w:hint="eastAsia" w:ascii="Times New Roman" w:hAnsi="Times New Roman" w:eastAsia="黑体" w:cs="Times New Roman"/>
          <w:b/>
          <w:bCs/>
          <w:kern w:val="44"/>
          <w:sz w:val="32"/>
          <w:szCs w:val="44"/>
          <w:lang w:val="en-US" w:eastAsia="zh-CN" w:bidi="ar-SA"/>
        </w:rPr>
        <w:t>及代码</w:t>
      </w:r>
      <w:bookmarkEnd w:id="2"/>
    </w:p>
    <w:bookmarkEnd w:id="7"/>
    <w:p w14:paraId="013FC06B">
      <w:pPr>
        <w:pStyle w:val="3"/>
        <w:pageBreakBefore w:val="0"/>
        <w:widowControl w:val="0"/>
        <w:kinsoku/>
        <w:overflowPunct/>
        <w:topLinePunct w:val="0"/>
        <w:autoSpaceDE/>
        <w:autoSpaceDN/>
        <w:bidi w:val="0"/>
        <w:adjustRightInd/>
        <w:spacing w:before="0" w:after="0" w:line="240" w:lineRule="auto"/>
        <w:ind w:left="0" w:leftChars="0" w:firstLine="0" w:firstLineChars="0"/>
        <w:textAlignment w:val="auto"/>
        <w:rPr>
          <w:rFonts w:hint="eastAsia"/>
          <w:color w:val="auto"/>
          <w:highlight w:val="none"/>
        </w:rPr>
      </w:pPr>
      <w:bookmarkStart w:id="8" w:name="_Toc9968"/>
      <w:bookmarkStart w:id="9" w:name="_Toc25687"/>
      <w:bookmarkStart w:id="10" w:name="_Toc32552"/>
      <w:bookmarkStart w:id="11" w:name="_Toc22639"/>
      <w:bookmarkStart w:id="12" w:name="_Toc435"/>
      <w:bookmarkStart w:id="13" w:name="_Toc31264"/>
      <w:bookmarkStart w:id="14" w:name="_Toc475"/>
      <w:bookmarkStart w:id="15" w:name="_Toc28024"/>
      <w:bookmarkStart w:id="16" w:name="_Toc1794"/>
      <w:bookmarkStart w:id="17" w:name="_Toc352960973"/>
      <w:bookmarkStart w:id="18" w:name="_Toc352105956"/>
      <w:bookmarkStart w:id="19" w:name="_Toc7196"/>
      <w:r>
        <w:rPr>
          <w:rFonts w:hint="eastAsia"/>
          <w:color w:val="auto"/>
          <w:highlight w:val="none"/>
        </w:rPr>
        <w:t>（一）专业名称</w:t>
      </w:r>
      <w:bookmarkEnd w:id="8"/>
      <w:bookmarkEnd w:id="9"/>
      <w:bookmarkEnd w:id="10"/>
      <w:bookmarkEnd w:id="11"/>
      <w:bookmarkEnd w:id="12"/>
      <w:bookmarkEnd w:id="13"/>
      <w:bookmarkEnd w:id="14"/>
      <w:bookmarkEnd w:id="15"/>
    </w:p>
    <w:p w14:paraId="4969DFD2">
      <w:pPr>
        <w:pageBreakBefore w:val="0"/>
        <w:widowControl w:val="0"/>
        <w:kinsoku/>
        <w:wordWrap/>
        <w:overflowPunct/>
        <w:topLinePunct w:val="0"/>
        <w:autoSpaceDE/>
        <w:autoSpaceDN/>
        <w:bidi w:val="0"/>
        <w:adjustRightInd/>
        <w:snapToGrid/>
        <w:spacing w:line="240" w:lineRule="auto"/>
        <w:ind w:firstLine="640" w:firstLineChars="200"/>
        <w:textAlignment w:val="auto"/>
        <w:rPr>
          <w:color w:val="auto"/>
          <w:highlight w:val="none"/>
        </w:rPr>
      </w:pPr>
      <w:r>
        <w:rPr>
          <w:rFonts w:hint="eastAsia" w:ascii="仿宋_GB2312" w:hAnsi="仿宋_GB2312" w:eastAsia="仿宋_GB2312" w:cs="仿宋_GB2312"/>
          <w:color w:val="auto"/>
          <w:sz w:val="32"/>
          <w:szCs w:val="32"/>
          <w:highlight w:val="none"/>
          <w:lang w:val="en-US" w:eastAsia="zh-CN"/>
        </w:rPr>
        <w:t>健康大数据管理与服务</w:t>
      </w:r>
    </w:p>
    <w:bookmarkEnd w:id="16"/>
    <w:p w14:paraId="6D0815DA">
      <w:pPr>
        <w:pStyle w:val="3"/>
        <w:pageBreakBefore w:val="0"/>
        <w:widowControl w:val="0"/>
        <w:numPr>
          <w:ilvl w:val="0"/>
          <w:numId w:val="1"/>
        </w:numPr>
        <w:kinsoku/>
        <w:overflowPunct/>
        <w:topLinePunct w:val="0"/>
        <w:autoSpaceDE/>
        <w:autoSpaceDN/>
        <w:bidi w:val="0"/>
        <w:adjustRightInd/>
        <w:spacing w:before="0" w:after="0" w:line="240" w:lineRule="auto"/>
        <w:ind w:left="0" w:leftChars="0" w:firstLine="0" w:firstLineChars="0"/>
        <w:textAlignment w:val="auto"/>
        <w:rPr>
          <w:rFonts w:hint="eastAsia"/>
          <w:color w:val="auto"/>
          <w:highlight w:val="none"/>
        </w:rPr>
      </w:pPr>
      <w:bookmarkStart w:id="20" w:name="_Toc13269"/>
      <w:bookmarkStart w:id="21" w:name="_Toc30683"/>
      <w:bookmarkStart w:id="22" w:name="_Toc14992"/>
      <w:bookmarkStart w:id="23" w:name="_Toc16492"/>
      <w:bookmarkStart w:id="24" w:name="_Toc11879"/>
      <w:bookmarkStart w:id="25" w:name="_Toc7242"/>
      <w:bookmarkStart w:id="26" w:name="_Toc30607"/>
      <w:bookmarkStart w:id="27" w:name="_Toc19400"/>
      <w:bookmarkStart w:id="28" w:name="_Toc30830"/>
      <w:r>
        <w:rPr>
          <w:rFonts w:hint="eastAsia"/>
          <w:color w:val="auto"/>
          <w:highlight w:val="none"/>
        </w:rPr>
        <w:t>专业代码</w:t>
      </w:r>
      <w:bookmarkEnd w:id="20"/>
      <w:bookmarkEnd w:id="21"/>
      <w:bookmarkEnd w:id="22"/>
      <w:bookmarkEnd w:id="23"/>
      <w:bookmarkEnd w:id="24"/>
      <w:bookmarkEnd w:id="25"/>
      <w:bookmarkEnd w:id="26"/>
      <w:bookmarkEnd w:id="27"/>
    </w:p>
    <w:p w14:paraId="337A7654">
      <w:pPr>
        <w:pageBreakBefore w:val="0"/>
        <w:widowControl w:val="0"/>
        <w:numPr>
          <w:ilvl w:val="0"/>
          <w:numId w:val="0"/>
        </w:numPr>
        <w:kinsoku/>
        <w:overflowPunct/>
        <w:topLinePunct w:val="0"/>
        <w:autoSpaceDE/>
        <w:autoSpaceDN/>
        <w:bidi w:val="0"/>
        <w:adjustRightInd/>
        <w:spacing w:line="240" w:lineRule="auto"/>
        <w:ind w:left="0" w:leftChars="0" w:firstLine="640" w:firstLineChars="200"/>
        <w:textAlignment w:val="auto"/>
        <w:rPr>
          <w:rFonts w:hint="default"/>
          <w:color w:val="auto"/>
          <w:highlight w:val="none"/>
          <w:lang w:val="en-US"/>
        </w:rPr>
      </w:pPr>
      <w:r>
        <w:rPr>
          <w:rFonts w:hint="eastAsia" w:ascii="仿宋_GB2312" w:hAnsi="仿宋_GB2312" w:eastAsia="仿宋_GB2312" w:cs="仿宋_GB2312"/>
          <w:b w:val="0"/>
          <w:bCs w:val="0"/>
          <w:color w:val="auto"/>
          <w:kern w:val="2"/>
          <w:sz w:val="32"/>
          <w:szCs w:val="32"/>
          <w:highlight w:val="none"/>
          <w:lang w:val="en-US" w:eastAsia="zh-CN" w:bidi="ar-SA"/>
        </w:rPr>
        <w:t>520704</w:t>
      </w:r>
    </w:p>
    <w:bookmarkEnd w:id="17"/>
    <w:bookmarkEnd w:id="18"/>
    <w:bookmarkEnd w:id="19"/>
    <w:bookmarkEnd w:id="28"/>
    <w:p w14:paraId="6BDE0C29">
      <w:pPr>
        <w:pStyle w:val="2"/>
        <w:pageBreakBefore w:val="0"/>
        <w:widowControl w:val="0"/>
        <w:kinsoku/>
        <w:overflowPunct/>
        <w:topLinePunct w:val="0"/>
        <w:autoSpaceDE/>
        <w:autoSpaceDN/>
        <w:bidi w:val="0"/>
        <w:adjustRightInd/>
        <w:spacing w:before="0" w:after="0" w:line="240" w:lineRule="auto"/>
        <w:ind w:left="0" w:leftChars="0" w:firstLine="0" w:firstLineChars="0"/>
        <w:textAlignment w:val="auto"/>
        <w:rPr>
          <w:rFonts w:hint="eastAsia" w:ascii="Times New Roman" w:hAnsi="Times New Roman" w:eastAsia="黑体" w:cs="Times New Roman"/>
          <w:b/>
          <w:bCs/>
          <w:kern w:val="44"/>
          <w:sz w:val="32"/>
          <w:szCs w:val="44"/>
          <w:lang w:val="en-US" w:eastAsia="zh-CN" w:bidi="ar-SA"/>
        </w:rPr>
      </w:pPr>
      <w:bookmarkStart w:id="29" w:name="_Toc28370"/>
      <w:bookmarkStart w:id="30" w:name="_Toc11737"/>
      <w:bookmarkStart w:id="31" w:name="_Toc12022"/>
      <w:r>
        <w:rPr>
          <w:rFonts w:hint="eastAsia" w:ascii="Times New Roman" w:hAnsi="Times New Roman" w:eastAsia="黑体" w:cs="Times New Roman"/>
          <w:b/>
          <w:bCs/>
          <w:kern w:val="44"/>
          <w:sz w:val="32"/>
          <w:szCs w:val="44"/>
          <w:lang w:val="en-US" w:eastAsia="zh-CN" w:bidi="ar-SA"/>
        </w:rPr>
        <w:t>二、</w:t>
      </w:r>
      <w:bookmarkEnd w:id="29"/>
      <w:bookmarkEnd w:id="30"/>
      <w:r>
        <w:rPr>
          <w:rFonts w:hint="eastAsia" w:ascii="Times New Roman" w:hAnsi="Times New Roman" w:eastAsia="黑体" w:cs="Times New Roman"/>
          <w:b/>
          <w:bCs/>
          <w:kern w:val="44"/>
          <w:sz w:val="32"/>
          <w:szCs w:val="44"/>
          <w:lang w:val="en-US" w:eastAsia="zh-CN" w:bidi="ar-SA"/>
        </w:rPr>
        <w:t>入学要求</w:t>
      </w:r>
      <w:bookmarkEnd w:id="31"/>
    </w:p>
    <w:p w14:paraId="6A0E61EA">
      <w:pPr>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高中阶段教育毕业生</w:t>
      </w:r>
      <w:r>
        <w:rPr>
          <w:rFonts w:hint="eastAsia" w:ascii="仿宋_GB2312" w:hAnsi="仿宋_GB2312" w:eastAsia="仿宋_GB2312" w:cs="仿宋_GB2312"/>
          <w:color w:val="auto"/>
          <w:sz w:val="32"/>
          <w:szCs w:val="32"/>
          <w:highlight w:val="none"/>
          <w:lang w:eastAsia="zh-CN"/>
        </w:rPr>
        <w:t>或具备同等学力</w:t>
      </w:r>
      <w:r>
        <w:rPr>
          <w:rFonts w:hint="eastAsia" w:ascii="仿宋_GB2312" w:hAnsi="仿宋_GB2312" w:eastAsia="仿宋_GB2312" w:cs="仿宋_GB2312"/>
          <w:color w:val="auto"/>
          <w:sz w:val="32"/>
          <w:szCs w:val="32"/>
          <w:highlight w:val="none"/>
          <w:lang w:val="en-US" w:eastAsia="zh-CN"/>
        </w:rPr>
        <w:t>者</w:t>
      </w:r>
      <w:r>
        <w:rPr>
          <w:rFonts w:hint="eastAsia" w:ascii="仿宋_GB2312" w:hAnsi="仿宋_GB2312" w:eastAsia="仿宋_GB2312" w:cs="仿宋_GB2312"/>
          <w:color w:val="auto"/>
          <w:sz w:val="32"/>
          <w:szCs w:val="32"/>
          <w:highlight w:val="none"/>
          <w:lang w:eastAsia="zh-CN"/>
        </w:rPr>
        <w:t>。</w:t>
      </w:r>
    </w:p>
    <w:p w14:paraId="3A9FF557">
      <w:pPr>
        <w:pageBreakBefore w:val="0"/>
        <w:widowControl w:val="0"/>
        <w:kinsoku/>
        <w:overflowPunct/>
        <w:topLinePunct w:val="0"/>
        <w:autoSpaceDE/>
        <w:autoSpaceDN/>
        <w:bidi w:val="0"/>
        <w:adjustRightInd/>
        <w:spacing w:line="240" w:lineRule="auto"/>
        <w:ind w:left="0" w:leftChars="0" w:firstLine="0" w:firstLineChars="0"/>
        <w:textAlignment w:val="auto"/>
        <w:outlineLvl w:val="0"/>
        <w:rPr>
          <w:rFonts w:hint="eastAsia" w:ascii="Times New Roman" w:hAnsi="Times New Roman" w:eastAsia="黑体" w:cs="Times New Roman"/>
          <w:b/>
          <w:bCs/>
          <w:kern w:val="44"/>
          <w:sz w:val="32"/>
          <w:szCs w:val="44"/>
          <w:lang w:val="en-US" w:eastAsia="zh-CN" w:bidi="ar-SA"/>
        </w:rPr>
      </w:pPr>
      <w:bookmarkStart w:id="32" w:name="_Toc28948"/>
      <w:bookmarkStart w:id="33" w:name="_Toc28476"/>
      <w:r>
        <w:rPr>
          <w:rFonts w:hint="eastAsia" w:ascii="Times New Roman" w:hAnsi="Times New Roman" w:eastAsia="黑体" w:cs="Times New Roman"/>
          <w:b/>
          <w:bCs/>
          <w:kern w:val="44"/>
          <w:sz w:val="32"/>
          <w:szCs w:val="44"/>
          <w:lang w:val="en-US" w:eastAsia="zh-CN" w:bidi="ar-SA"/>
        </w:rPr>
        <w:t>三、修业年限</w:t>
      </w:r>
      <w:bookmarkEnd w:id="32"/>
    </w:p>
    <w:p w14:paraId="7B9492DF">
      <w:pPr>
        <w:pageBreakBefore w:val="0"/>
        <w:widowControl w:val="0"/>
        <w:numPr>
          <w:ilvl w:val="0"/>
          <w:numId w:val="0"/>
        </w:numPr>
        <w:kinsoku/>
        <w:overflowPunct/>
        <w:topLinePunct w:val="0"/>
        <w:autoSpaceDE/>
        <w:autoSpaceDN/>
        <w:bidi w:val="0"/>
        <w:adjustRightInd/>
        <w:snapToGrid w:val="0"/>
        <w:spacing w:before="0" w:line="240" w:lineRule="auto"/>
        <w:ind w:left="0" w:leftChars="0" w:firstLine="640" w:firstLineChars="200"/>
        <w:textAlignment w:val="auto"/>
        <w:outlineLvl w:val="9"/>
        <w:rPr>
          <w:rFonts w:hint="default"/>
          <w:lang w:val="en-US" w:eastAsia="zh-CN"/>
        </w:rPr>
      </w:pPr>
      <w:r>
        <w:rPr>
          <w:rFonts w:hint="eastAsia" w:ascii="仿宋_GB2312" w:hAnsi="仿宋_GB2312" w:eastAsia="仿宋_GB2312" w:cs="仿宋_GB2312"/>
          <w:b w:val="0"/>
          <w:bCs w:val="0"/>
          <w:color w:val="auto"/>
          <w:kern w:val="2"/>
          <w:sz w:val="32"/>
          <w:szCs w:val="28"/>
          <w:highlight w:val="none"/>
          <w:lang w:val="en-US" w:eastAsia="zh-CN" w:bidi="ar-SA"/>
        </w:rPr>
        <w:t>3年</w:t>
      </w:r>
      <w:bookmarkEnd w:id="33"/>
    </w:p>
    <w:p w14:paraId="1F79D733">
      <w:pPr>
        <w:pageBreakBefore w:val="0"/>
        <w:widowControl w:val="0"/>
        <w:kinsoku/>
        <w:overflowPunct/>
        <w:topLinePunct w:val="0"/>
        <w:autoSpaceDE/>
        <w:autoSpaceDN/>
        <w:bidi w:val="0"/>
        <w:adjustRightInd/>
        <w:spacing w:line="240" w:lineRule="auto"/>
        <w:ind w:left="0" w:leftChars="0" w:firstLine="0" w:firstLineChars="0"/>
        <w:textAlignment w:val="auto"/>
        <w:outlineLvl w:val="0"/>
        <w:rPr>
          <w:rFonts w:hint="eastAsia" w:ascii="Times New Roman" w:hAnsi="Times New Roman" w:eastAsia="黑体" w:cs="Times New Roman"/>
          <w:b/>
          <w:bCs/>
          <w:kern w:val="44"/>
          <w:sz w:val="32"/>
          <w:szCs w:val="44"/>
          <w:lang w:val="en-US" w:eastAsia="zh-CN" w:bidi="ar-SA"/>
        </w:rPr>
      </w:pPr>
      <w:bookmarkStart w:id="34" w:name="_Toc19321"/>
      <w:bookmarkStart w:id="35" w:name="_Toc19663"/>
      <w:r>
        <w:rPr>
          <w:rFonts w:hint="default" w:ascii="Times New Roman" w:hAnsi="Times New Roman" w:eastAsia="黑体" w:cs="Times New Roman"/>
          <w:b/>
          <w:bCs/>
          <w:kern w:val="44"/>
          <w:sz w:val="32"/>
          <w:szCs w:val="44"/>
          <w:lang w:val="en-US" w:eastAsia="zh-CN" w:bidi="ar-SA"/>
        </w:rPr>
        <w:t>四、职业面向</w:t>
      </w:r>
      <w:bookmarkEnd w:id="34"/>
      <w:bookmarkEnd w:id="35"/>
    </w:p>
    <w:p w14:paraId="31E55B93">
      <w:pPr>
        <w:pStyle w:val="10"/>
        <w:pageBreakBefore w:val="0"/>
        <w:widowControl w:val="0"/>
        <w:kinsoku/>
        <w:overflowPunct/>
        <w:topLinePunct w:val="0"/>
        <w:autoSpaceDE/>
        <w:autoSpaceDN/>
        <w:bidi w:val="0"/>
        <w:adjustRightInd/>
        <w:spacing w:after="0" w:line="360" w:lineRule="auto"/>
        <w:ind w:left="0" w:leftChars="0" w:firstLine="0" w:firstLineChars="0"/>
        <w:jc w:val="both"/>
        <w:textAlignment w:val="auto"/>
        <w:outlineLvl w:val="9"/>
        <w:rPr>
          <w:rFonts w:hint="eastAsia" w:ascii="Times New Roman" w:hAnsi="Times New Roman" w:eastAsia="楷体" w:cs="Times New Roman"/>
          <w:bCs/>
          <w:color w:val="auto"/>
          <w:kern w:val="2"/>
          <w:sz w:val="32"/>
          <w:szCs w:val="32"/>
          <w:highlight w:val="none"/>
          <w:lang w:val="en-US" w:eastAsia="zh-CN" w:bidi="ar-SA"/>
        </w:rPr>
      </w:pPr>
      <w:r>
        <w:rPr>
          <w:rFonts w:hint="eastAsia" w:ascii="Arial" w:hAnsi="Arial" w:eastAsia="楷体" w:cs="Times New Roman"/>
          <w:b/>
          <w:bCs/>
          <w:color w:val="auto"/>
          <w:kern w:val="2"/>
          <w:sz w:val="32"/>
          <w:szCs w:val="32"/>
          <w:highlight w:val="none"/>
          <w:lang w:val="en-US" w:eastAsia="zh-CN" w:bidi="ar-SA"/>
        </w:rPr>
        <w:t>（一）职业面向</w:t>
      </w:r>
      <w:bookmarkStart w:id="36" w:name="_Toc14701"/>
      <w:bookmarkEnd w:id="36"/>
      <w:bookmarkStart w:id="37" w:name="_Toc15030"/>
      <w:bookmarkStart w:id="38" w:name="_Toc24892"/>
      <w:bookmarkStart w:id="39" w:name="_Toc15974"/>
      <w:bookmarkStart w:id="40" w:name="_Toc21184"/>
      <w:bookmarkStart w:id="41" w:name="_Toc20071"/>
      <w:bookmarkStart w:id="42" w:name="_Toc7294"/>
      <w:bookmarkStart w:id="43" w:name="_Toc511399699"/>
      <w:bookmarkStart w:id="44" w:name="_Toc24360"/>
      <w:bookmarkStart w:id="45" w:name="_Toc2379"/>
      <w:bookmarkStart w:id="46" w:name="_Toc11804"/>
      <w:bookmarkStart w:id="47" w:name="_Toc352105977"/>
      <w:bookmarkStart w:id="48" w:name="_Toc352960999"/>
      <w:bookmarkStart w:id="49" w:name="_Toc362599130"/>
      <w:bookmarkStart w:id="50" w:name="_Toc353178806"/>
    </w:p>
    <w:p w14:paraId="5C7B4200">
      <w:pPr>
        <w:pStyle w:val="10"/>
        <w:pageBreakBefore w:val="0"/>
        <w:widowControl w:val="0"/>
        <w:kinsoku/>
        <w:overflowPunct/>
        <w:topLinePunct w:val="0"/>
        <w:autoSpaceDE/>
        <w:autoSpaceDN/>
        <w:bidi w:val="0"/>
        <w:adjustRightInd/>
        <w:spacing w:after="0" w:line="360" w:lineRule="auto"/>
        <w:ind w:left="0" w:leftChars="0" w:firstLine="0" w:firstLineChars="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表1  职业面向</w:t>
      </w:r>
    </w:p>
    <w:tbl>
      <w:tblPr>
        <w:tblStyle w:val="14"/>
        <w:tblpPr w:leftFromText="180" w:rightFromText="180" w:vertAnchor="text" w:horzAnchor="page" w:tblpXSpec="center" w:tblpY="610"/>
        <w:tblOverlap w:val="never"/>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934"/>
        <w:gridCol w:w="1082"/>
        <w:gridCol w:w="1649"/>
        <w:gridCol w:w="1600"/>
        <w:gridCol w:w="1356"/>
        <w:gridCol w:w="1521"/>
      </w:tblGrid>
      <w:tr w14:paraId="655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3"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1CADD3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所属专业大类（代码）</w:t>
            </w:r>
          </w:p>
        </w:tc>
        <w:tc>
          <w:tcPr>
            <w:tcW w:w="934" w:type="dxa"/>
            <w:tcBorders>
              <w:top w:val="single" w:color="auto" w:sz="4" w:space="0"/>
              <w:left w:val="nil"/>
              <w:bottom w:val="single" w:color="auto" w:sz="4" w:space="0"/>
              <w:right w:val="single" w:color="auto" w:sz="4" w:space="0"/>
            </w:tcBorders>
            <w:shd w:val="clear" w:color="auto" w:fill="ADB9CA" w:themeFill="text2" w:themeFillTint="66"/>
            <w:vAlign w:val="center"/>
          </w:tcPr>
          <w:p w14:paraId="5350EF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所属专业</w:t>
            </w:r>
          </w:p>
          <w:p w14:paraId="54EDFF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类（代码）</w:t>
            </w:r>
          </w:p>
        </w:tc>
        <w:tc>
          <w:tcPr>
            <w:tcW w:w="1082" w:type="dxa"/>
            <w:tcBorders>
              <w:top w:val="single" w:color="auto" w:sz="4" w:space="0"/>
              <w:left w:val="nil"/>
              <w:bottom w:val="single" w:color="auto" w:sz="4" w:space="0"/>
              <w:right w:val="single" w:color="auto" w:sz="4" w:space="0"/>
            </w:tcBorders>
            <w:shd w:val="clear" w:color="auto" w:fill="ADB9CA" w:themeFill="text2" w:themeFillTint="66"/>
            <w:vAlign w:val="center"/>
          </w:tcPr>
          <w:p w14:paraId="633EA3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对应行</w:t>
            </w:r>
          </w:p>
          <w:p w14:paraId="34B604A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业（代码）</w:t>
            </w:r>
          </w:p>
        </w:tc>
        <w:tc>
          <w:tcPr>
            <w:tcW w:w="1649" w:type="dxa"/>
            <w:tcBorders>
              <w:top w:val="single" w:color="auto" w:sz="4" w:space="0"/>
              <w:left w:val="nil"/>
              <w:bottom w:val="single" w:color="auto" w:sz="4" w:space="0"/>
              <w:right w:val="single" w:color="auto" w:sz="4" w:space="0"/>
            </w:tcBorders>
            <w:shd w:val="clear" w:color="auto" w:fill="ADB9CA" w:themeFill="text2" w:themeFillTint="66"/>
            <w:vAlign w:val="center"/>
          </w:tcPr>
          <w:p w14:paraId="61C6E91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主要职业类别</w:t>
            </w:r>
          </w:p>
          <w:p w14:paraId="11ABB81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（代码）</w:t>
            </w:r>
          </w:p>
        </w:tc>
        <w:tc>
          <w:tcPr>
            <w:tcW w:w="160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332A34D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主要岗位类别</w:t>
            </w:r>
          </w:p>
          <w:p w14:paraId="6357AE9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（或技术领域）</w:t>
            </w:r>
          </w:p>
        </w:tc>
        <w:tc>
          <w:tcPr>
            <w:tcW w:w="1356" w:type="dxa"/>
            <w:tcBorders>
              <w:top w:val="single" w:color="auto" w:sz="4" w:space="0"/>
              <w:left w:val="nil"/>
              <w:bottom w:val="single" w:color="auto" w:sz="4" w:space="0"/>
              <w:right w:val="single" w:color="auto" w:sz="4" w:space="0"/>
            </w:tcBorders>
            <w:shd w:val="clear" w:color="auto" w:fill="ADB9CA" w:themeFill="text2" w:themeFillTint="66"/>
            <w:vAlign w:val="center"/>
          </w:tcPr>
          <w:p w14:paraId="06A8505E">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职业资格证书</w:t>
            </w:r>
          </w:p>
        </w:tc>
        <w:tc>
          <w:tcPr>
            <w:tcW w:w="1521" w:type="dxa"/>
            <w:tcBorders>
              <w:top w:val="single" w:color="auto" w:sz="4" w:space="0"/>
              <w:left w:val="nil"/>
              <w:bottom w:val="single" w:color="auto" w:sz="4" w:space="0"/>
              <w:right w:val="single" w:color="auto" w:sz="4" w:space="0"/>
            </w:tcBorders>
            <w:shd w:val="clear" w:color="auto" w:fill="ADB9CA" w:themeFill="text2" w:themeFillTint="66"/>
            <w:vAlign w:val="center"/>
          </w:tcPr>
          <w:p w14:paraId="13A593CC">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0"/>
                <w:sz w:val="20"/>
                <w:szCs w:val="20"/>
                <w:highlight w:val="none"/>
                <w:lang w:val="en-US" w:eastAsia="zh-CN" w:bidi="ar-SA"/>
              </w:rPr>
            </w:pPr>
            <w:r>
              <w:rPr>
                <w:rFonts w:hint="eastAsia" w:cs="宋体"/>
                <w:color w:val="auto"/>
                <w:kern w:val="0"/>
                <w:sz w:val="20"/>
                <w:szCs w:val="20"/>
                <w:highlight w:val="none"/>
                <w:lang w:val="en-US" w:eastAsia="zh-CN" w:bidi="ar"/>
              </w:rPr>
              <w:t>社会认可度高的行业企业标准和</w:t>
            </w:r>
            <w:r>
              <w:rPr>
                <w:rFonts w:hint="eastAsia" w:ascii="宋体" w:hAnsi="宋体" w:eastAsia="宋体" w:cs="宋体"/>
                <w:color w:val="auto"/>
                <w:kern w:val="0"/>
                <w:sz w:val="20"/>
                <w:szCs w:val="20"/>
                <w:highlight w:val="none"/>
                <w:lang w:val="en-US" w:eastAsia="zh-CN" w:bidi="ar"/>
              </w:rPr>
              <w:t>证书</w:t>
            </w:r>
            <w:r>
              <w:rPr>
                <w:rFonts w:hint="eastAsia" w:cs="宋体"/>
                <w:color w:val="auto"/>
                <w:kern w:val="0"/>
                <w:sz w:val="20"/>
                <w:szCs w:val="20"/>
                <w:highlight w:val="none"/>
                <w:lang w:val="en-US" w:eastAsia="zh-CN" w:bidi="ar"/>
              </w:rPr>
              <w:t>举例</w:t>
            </w:r>
          </w:p>
        </w:tc>
      </w:tr>
      <w:tr w14:paraId="7F5D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14:paraId="64F81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outlineLvl w:val="9"/>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医药卫生大</w:t>
            </w:r>
          </w:p>
          <w:p w14:paraId="35F591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outlineLvl w:val="9"/>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类（52）</w:t>
            </w:r>
          </w:p>
        </w:tc>
        <w:tc>
          <w:tcPr>
            <w:tcW w:w="934" w:type="dxa"/>
            <w:tcBorders>
              <w:top w:val="single" w:color="auto" w:sz="4" w:space="0"/>
              <w:left w:val="nil"/>
              <w:bottom w:val="single" w:color="auto" w:sz="4" w:space="0"/>
              <w:right w:val="single" w:color="auto" w:sz="4" w:space="0"/>
            </w:tcBorders>
            <w:shd w:val="clear" w:color="auto" w:fill="auto"/>
            <w:vAlign w:val="center"/>
          </w:tcPr>
          <w:p w14:paraId="6708F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公共卫生</w:t>
            </w:r>
          </w:p>
          <w:p w14:paraId="5C8F6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与卫生管</w:t>
            </w:r>
          </w:p>
          <w:p w14:paraId="784D3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理类</w:t>
            </w:r>
          </w:p>
          <w:p w14:paraId="7A48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outlineLvl w:val="9"/>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（5207）</w:t>
            </w:r>
          </w:p>
        </w:tc>
        <w:tc>
          <w:tcPr>
            <w:tcW w:w="1082" w:type="dxa"/>
            <w:tcBorders>
              <w:top w:val="single" w:color="auto" w:sz="4" w:space="0"/>
              <w:left w:val="nil"/>
              <w:bottom w:val="single" w:color="auto" w:sz="4" w:space="0"/>
              <w:right w:val="single" w:color="auto" w:sz="4" w:space="0"/>
            </w:tcBorders>
            <w:shd w:val="clear" w:color="auto" w:fill="auto"/>
            <w:vAlign w:val="center"/>
          </w:tcPr>
          <w:p w14:paraId="6A74F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outlineLvl w:val="9"/>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卫生（84）</w:t>
            </w:r>
          </w:p>
        </w:tc>
        <w:tc>
          <w:tcPr>
            <w:tcW w:w="1649" w:type="dxa"/>
            <w:tcBorders>
              <w:top w:val="single" w:color="auto" w:sz="4" w:space="0"/>
              <w:left w:val="nil"/>
              <w:bottom w:val="single" w:color="auto" w:sz="4" w:space="0"/>
              <w:right w:val="single" w:color="auto" w:sz="4" w:space="0"/>
            </w:tcBorders>
            <w:shd w:val="clear" w:color="auto" w:fill="auto"/>
            <w:vAlign w:val="center"/>
          </w:tcPr>
          <w:p w14:paraId="327C2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color w:val="000000" w:themeColor="text1"/>
                <w:sz w:val="21"/>
                <w:szCs w:val="21"/>
                <w14:textFill>
                  <w14:solidFill>
                    <w14:schemeClr w14:val="tx1"/>
                  </w14:solidFill>
                </w14:textFill>
              </w:rPr>
            </w:pPr>
            <w:r>
              <w:rPr>
                <w:rFonts w:hint="eastAsia" w:ascii="宋体" w:hAnsi="宋体" w:eastAsia="宋体" w:cs="宋体"/>
                <w:color w:val="auto"/>
                <w:sz w:val="21"/>
                <w:szCs w:val="21"/>
                <w:highlight w:val="none"/>
                <w:lang w:val="en-US" w:eastAsia="zh-CN"/>
              </w:rPr>
              <w:t>健康管理师（4-14-02-02）</w:t>
            </w:r>
          </w:p>
          <w:p w14:paraId="2E73E2BD">
            <w:pPr>
              <w:pStyle w:val="5"/>
              <w:spacing w:before="0" w:beforeAutospacing="0" w:after="0" w:afterAutospacing="0"/>
              <w:ind w:left="0" w:leftChars="0" w:right="0" w:rightChars="0" w:firstLine="0" w:firstLineChars="0"/>
              <w:jc w:val="center"/>
              <w:outlineLvl w:val="9"/>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大数据工程技术人员</w:t>
            </w:r>
            <w:r>
              <w:rPr>
                <w:rFonts w:hint="eastAsia" w:eastAsia="宋体"/>
                <w:color w:val="000000" w:themeColor="text1"/>
                <w:sz w:val="21"/>
                <w:szCs w:val="21"/>
                <w:lang w:val="en-US" w:eastAsia="zh-CN"/>
                <w14:textFill>
                  <w14:solidFill>
                    <w14:schemeClr w14:val="tx1"/>
                  </w14:solidFill>
                </w14:textFill>
              </w:rPr>
              <w:t>（2-0</w:t>
            </w:r>
            <w:r>
              <w:rPr>
                <w:rFonts w:hint="eastAsia"/>
                <w:color w:val="000000" w:themeColor="text1"/>
                <w:sz w:val="21"/>
                <w:szCs w:val="21"/>
                <w:lang w:val="en-US" w:eastAsia="zh-CN"/>
                <w14:textFill>
                  <w14:solidFill>
                    <w14:schemeClr w14:val="tx1"/>
                  </w14:solidFill>
                </w14:textFill>
              </w:rPr>
              <w:t>2</w:t>
            </w:r>
            <w:r>
              <w:rPr>
                <w:rFonts w:hint="eastAsia"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38</w:t>
            </w:r>
            <w:r>
              <w:rPr>
                <w:rFonts w:hint="eastAsia"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03</w:t>
            </w:r>
            <w:r>
              <w:rPr>
                <w:rFonts w:hint="eastAsia" w:eastAsia="宋体"/>
                <w:color w:val="000000" w:themeColor="text1"/>
                <w:sz w:val="21"/>
                <w:szCs w:val="21"/>
                <w:lang w:val="en-US" w:eastAsia="zh-CN"/>
                <w14:textFill>
                  <w14:solidFill>
                    <w14:schemeClr w14:val="tx1"/>
                  </w14:solidFill>
                </w14:textFill>
              </w:rPr>
              <w:t>）</w:t>
            </w:r>
          </w:p>
        </w:tc>
        <w:tc>
          <w:tcPr>
            <w:tcW w:w="1600" w:type="dxa"/>
            <w:tcBorders>
              <w:top w:val="single" w:color="auto" w:sz="4" w:space="0"/>
              <w:left w:val="nil"/>
              <w:bottom w:val="single" w:color="auto" w:sz="4" w:space="0"/>
              <w:right w:val="single" w:color="auto" w:sz="4" w:space="0"/>
            </w:tcBorders>
            <w:shd w:val="clear" w:color="auto" w:fill="auto"/>
            <w:vAlign w:val="center"/>
          </w:tcPr>
          <w:p w14:paraId="3B451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健康教育与培训、智慧健康项目管理、</w:t>
            </w:r>
            <w:r>
              <w:rPr>
                <w:rFonts w:hint="eastAsia" w:ascii="宋体" w:hAnsi="宋体" w:cs="宋体"/>
                <w:color w:val="auto"/>
                <w:sz w:val="21"/>
                <w:szCs w:val="21"/>
                <w:highlight w:val="none"/>
                <w:lang w:val="en-US" w:eastAsia="zh-CN"/>
              </w:rPr>
              <w:t>数据分析师</w:t>
            </w:r>
          </w:p>
        </w:tc>
        <w:tc>
          <w:tcPr>
            <w:tcW w:w="1356" w:type="dxa"/>
            <w:tcBorders>
              <w:top w:val="single" w:color="auto" w:sz="4" w:space="0"/>
              <w:left w:val="nil"/>
              <w:bottom w:val="single" w:color="auto" w:sz="4" w:space="0"/>
              <w:right w:val="single" w:color="auto" w:sz="4" w:space="0"/>
            </w:tcBorders>
            <w:shd w:val="clear" w:color="auto" w:fill="FFFFFF"/>
            <w:vAlign w:val="center"/>
          </w:tcPr>
          <w:p w14:paraId="41DCEB78">
            <w:pPr>
              <w:pStyle w:val="2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000000" w:themeColor="text1"/>
                <w:kern w:val="2"/>
                <w:sz w:val="21"/>
                <w:szCs w:val="21"/>
                <w:u w:val="none"/>
                <w:shd w:val="clear" w:color="auto" w:fill="auto"/>
                <w:lang w:val="en-US" w:eastAsia="zh-CN" w:bidi="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健康管理师；大数据应用开发（Python）职业技能等级证书；</w:t>
            </w:r>
          </w:p>
        </w:tc>
        <w:tc>
          <w:tcPr>
            <w:tcW w:w="1521" w:type="dxa"/>
            <w:tcBorders>
              <w:top w:val="single" w:color="auto" w:sz="4" w:space="0"/>
              <w:left w:val="nil"/>
              <w:bottom w:val="single" w:color="auto" w:sz="4" w:space="0"/>
              <w:right w:val="single" w:color="auto" w:sz="4" w:space="0"/>
            </w:tcBorders>
            <w:shd w:val="clear" w:color="auto" w:fill="FFFFFF"/>
            <w:vAlign w:val="center"/>
          </w:tcPr>
          <w:p w14:paraId="6632F670">
            <w:pPr>
              <w:pStyle w:val="2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000000" w:themeColor="text1"/>
                <w:spacing w:val="0"/>
                <w:w w:val="100"/>
                <w:kern w:val="2"/>
                <w:position w:val="0"/>
                <w:sz w:val="21"/>
                <w:szCs w:val="21"/>
                <w:u w:val="none"/>
                <w:shd w:val="clear" w:color="auto" w:fill="auto"/>
                <w:lang w:val="en-US" w:eastAsia="zh-CN" w:bidi="zh-CN"/>
                <w14:textFill>
                  <w14:solidFill>
                    <w14:schemeClr w14:val="tx1"/>
                  </w14:solidFill>
                </w14:textFill>
              </w:rPr>
            </w:pPr>
            <w:r>
              <w:rPr>
                <w:rFonts w:hint="eastAsia" w:ascii="宋体" w:hAnsi="宋体" w:eastAsia="宋体" w:cs="宋体"/>
                <w:color w:val="auto"/>
                <w:sz w:val="21"/>
                <w:szCs w:val="21"/>
                <w:highlight w:val="none"/>
                <w:lang w:val="en-US" w:eastAsia="zh-CN"/>
              </w:rPr>
              <w:t>健康管理师；公共营养师</w:t>
            </w:r>
            <w:r>
              <w:rPr>
                <w:rFonts w:hint="eastAsia" w:cs="宋体"/>
                <w:color w:val="auto"/>
                <w:sz w:val="21"/>
                <w:szCs w:val="21"/>
                <w:highlight w:val="none"/>
                <w:lang w:val="en-US" w:eastAsia="zh-CN"/>
              </w:rPr>
              <w:t>；</w:t>
            </w:r>
            <w:r>
              <w:rPr>
                <w:rFonts w:hint="eastAsia" w:cs="宋体"/>
                <w:color w:val="000000" w:themeColor="text1"/>
                <w:sz w:val="21"/>
                <w:szCs w:val="21"/>
                <w:lang w:val="en-US" w:eastAsia="zh-CN"/>
                <w14:textFill>
                  <w14:solidFill>
                    <w14:schemeClr w14:val="tx1"/>
                  </w14:solidFill>
                </w14:textFill>
              </w:rPr>
              <w:t>大数据应用开发（Python）职业技能等级证书；</w:t>
            </w:r>
          </w:p>
        </w:tc>
      </w:tr>
    </w:tbl>
    <w:p w14:paraId="1A502B50">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outlineLvl w:val="9"/>
        <w:rPr>
          <w:rFonts w:hint="eastAsia" w:ascii="Arial" w:hAnsi="Arial" w:eastAsia="楷体" w:cs="Times New Roman"/>
          <w:b/>
          <w:bCs/>
          <w:color w:val="auto"/>
          <w:kern w:val="2"/>
          <w:sz w:val="32"/>
          <w:szCs w:val="32"/>
          <w:highlight w:val="none"/>
          <w:lang w:val="en-US" w:eastAsia="zh-CN" w:bidi="ar-SA"/>
        </w:rPr>
      </w:pPr>
      <w:r>
        <w:rPr>
          <w:rFonts w:hint="eastAsia" w:ascii="Arial" w:hAnsi="Arial" w:eastAsia="楷体" w:cs="Times New Roman"/>
          <w:b/>
          <w:bCs/>
          <w:color w:val="auto"/>
          <w:kern w:val="2"/>
          <w:sz w:val="32"/>
          <w:szCs w:val="32"/>
          <w:highlight w:val="none"/>
          <w:lang w:val="en-US" w:eastAsia="zh-CN" w:bidi="ar-SA"/>
        </w:rPr>
        <w:t>（二）专业对应证书</w:t>
      </w:r>
    </w:p>
    <w:p w14:paraId="0C512BBD">
      <w:pPr>
        <w:keepNext w:val="0"/>
        <w:keepLines w:val="0"/>
        <w:widowControl w:val="0"/>
        <w:numPr>
          <w:ilvl w:val="0"/>
          <w:numId w:val="0"/>
        </w:numPr>
        <w:suppressLineNumbers w:val="0"/>
        <w:autoSpaceDE w:val="0"/>
        <w:autoSpaceDN/>
        <w:adjustRightInd w:val="0"/>
        <w:spacing w:before="0" w:beforeAutospacing="0" w:after="0" w:afterAutospacing="0" w:line="360" w:lineRule="auto"/>
        <w:ind w:right="0" w:rightChars="0"/>
        <w:jc w:val="center"/>
        <w:outlineLvl w:val="9"/>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表2  健康大数据管理与服务专业对应证书</w:t>
      </w:r>
    </w:p>
    <w:tbl>
      <w:tblPr>
        <w:tblStyle w:val="14"/>
        <w:tblW w:w="7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40"/>
        <w:gridCol w:w="2188"/>
        <w:gridCol w:w="3300"/>
      </w:tblGrid>
      <w:tr w14:paraId="449B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atLeast"/>
          <w:jc w:val="center"/>
        </w:trPr>
        <w:tc>
          <w:tcPr>
            <w:tcW w:w="2340"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BA53D04">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eastAsia="宋体" w:cs="宋体"/>
                <w:b/>
                <w:bCs w:val="0"/>
                <w:color w:val="auto"/>
                <w:kern w:val="2"/>
                <w:sz w:val="20"/>
                <w:szCs w:val="20"/>
                <w:highlight w:val="none"/>
              </w:rPr>
            </w:pPr>
            <w:r>
              <w:rPr>
                <w:rFonts w:hint="eastAsia" w:ascii="宋体" w:hAnsi="宋体" w:cs="宋体"/>
                <w:b/>
                <w:bCs w:val="0"/>
                <w:color w:val="auto"/>
                <w:kern w:val="2"/>
                <w:sz w:val="20"/>
                <w:szCs w:val="20"/>
                <w:highlight w:val="none"/>
                <w:lang w:val="en-US" w:eastAsia="zh-CN" w:bidi="ar"/>
              </w:rPr>
              <w:t>职业资格证书</w:t>
            </w:r>
          </w:p>
        </w:tc>
        <w:tc>
          <w:tcPr>
            <w:tcW w:w="218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678D2E7">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职业技能等级证书</w:t>
            </w:r>
          </w:p>
        </w:tc>
        <w:tc>
          <w:tcPr>
            <w:tcW w:w="3300"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B917BEA">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社会认可度高的行业企业标准和证书</w:t>
            </w:r>
          </w:p>
        </w:tc>
      </w:tr>
      <w:tr w14:paraId="73D0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2340" w:type="dxa"/>
            <w:tcBorders>
              <w:top w:val="single" w:color="auto" w:sz="4" w:space="0"/>
              <w:left w:val="single" w:color="auto" w:sz="4" w:space="0"/>
              <w:bottom w:val="single" w:color="auto" w:sz="4" w:space="0"/>
              <w:right w:val="single" w:color="auto" w:sz="4" w:space="0"/>
            </w:tcBorders>
            <w:shd w:val="clear" w:color="auto" w:fill="auto"/>
            <w:vAlign w:val="top"/>
          </w:tcPr>
          <w:p w14:paraId="1D138B7E">
            <w:pPr>
              <w:keepNext w:val="0"/>
              <w:keepLines w:val="0"/>
              <w:widowControl w:val="0"/>
              <w:suppressLineNumbers w:val="0"/>
              <w:autoSpaceDE w:val="0"/>
              <w:autoSpaceDN/>
              <w:spacing w:before="0" w:beforeAutospacing="0" w:after="0" w:afterAutospacing="0" w:line="280" w:lineRule="exact"/>
              <w:ind w:left="0" w:right="0"/>
              <w:jc w:val="left"/>
              <w:outlineLvl w:val="9"/>
              <w:rPr>
                <w:rFonts w:hint="eastAsia" w:ascii="宋体" w:hAnsi="宋体" w:eastAsia="宋体" w:cs="宋体"/>
                <w:color w:val="auto"/>
                <w:spacing w:val="0"/>
                <w:kern w:val="2"/>
                <w:sz w:val="20"/>
                <w:szCs w:val="20"/>
                <w:highlight w:val="none"/>
                <w:lang w:val="en-US" w:eastAsia="zh-CN"/>
              </w:rPr>
            </w:pPr>
            <w:r>
              <w:rPr>
                <w:rFonts w:hint="eastAsia"/>
                <w:lang w:eastAsia="zh-CN"/>
              </w:rPr>
              <w:t>健康中国建设作出贡献</w:t>
            </w:r>
          </w:p>
        </w:tc>
        <w:tc>
          <w:tcPr>
            <w:tcW w:w="2188" w:type="dxa"/>
            <w:tcBorders>
              <w:top w:val="single" w:color="auto" w:sz="4" w:space="0"/>
              <w:left w:val="single" w:color="auto" w:sz="4" w:space="0"/>
              <w:bottom w:val="single" w:color="auto" w:sz="4" w:space="0"/>
              <w:right w:val="single" w:color="auto" w:sz="4" w:space="0"/>
            </w:tcBorders>
            <w:shd w:val="clear" w:color="auto" w:fill="auto"/>
            <w:vAlign w:val="top"/>
          </w:tcPr>
          <w:p w14:paraId="630445F5">
            <w:pPr>
              <w:keepNext w:val="0"/>
              <w:keepLines w:val="0"/>
              <w:widowControl w:val="0"/>
              <w:suppressLineNumbers w:val="0"/>
              <w:autoSpaceDE w:val="0"/>
              <w:autoSpaceDN/>
              <w:spacing w:before="0" w:beforeAutospacing="0" w:after="0" w:afterAutospacing="0" w:line="280" w:lineRule="exact"/>
              <w:ind w:left="0" w:right="0"/>
              <w:jc w:val="left"/>
              <w:outlineLvl w:val="9"/>
              <w:rPr>
                <w:rFonts w:hint="eastAsia" w:ascii="宋体" w:hAnsi="宋体" w:eastAsia="宋体" w:cs="宋体"/>
                <w:color w:val="auto"/>
                <w:spacing w:val="0"/>
                <w:kern w:val="2"/>
                <w:sz w:val="20"/>
                <w:szCs w:val="20"/>
                <w:highlight w:val="none"/>
                <w:lang w:val="en-US" w:eastAsia="zh-CN"/>
              </w:rPr>
            </w:pPr>
            <w:r>
              <w:rPr>
                <w:rFonts w:hint="eastAsia"/>
                <w:lang w:eastAsia="zh-CN"/>
              </w:rPr>
              <w:t>健康中国建设作出贡献</w:t>
            </w:r>
          </w:p>
        </w:tc>
        <w:tc>
          <w:tcPr>
            <w:tcW w:w="3300" w:type="dxa"/>
            <w:tcBorders>
              <w:top w:val="single" w:color="auto" w:sz="4" w:space="0"/>
              <w:left w:val="single" w:color="auto" w:sz="4" w:space="0"/>
              <w:bottom w:val="single" w:color="auto" w:sz="4" w:space="0"/>
              <w:right w:val="single" w:color="auto" w:sz="4" w:space="0"/>
            </w:tcBorders>
            <w:shd w:val="clear" w:color="auto" w:fill="auto"/>
            <w:vAlign w:val="top"/>
          </w:tcPr>
          <w:p w14:paraId="46BA14E0">
            <w:pPr>
              <w:keepNext w:val="0"/>
              <w:keepLines w:val="0"/>
              <w:widowControl w:val="0"/>
              <w:suppressLineNumbers w:val="0"/>
              <w:autoSpaceDE w:val="0"/>
              <w:autoSpaceDN/>
              <w:spacing w:before="0" w:beforeAutospacing="0" w:after="0" w:afterAutospacing="0" w:line="280" w:lineRule="exact"/>
              <w:ind w:left="0" w:right="0"/>
              <w:jc w:val="left"/>
              <w:outlineLvl w:val="9"/>
              <w:rPr>
                <w:rFonts w:hint="eastAsia" w:ascii="宋体" w:hAnsi="宋体" w:eastAsia="宋体" w:cs="宋体"/>
                <w:color w:val="auto"/>
                <w:spacing w:val="0"/>
                <w:kern w:val="2"/>
                <w:sz w:val="20"/>
                <w:szCs w:val="20"/>
                <w:highlight w:val="none"/>
                <w:lang w:val="en-US" w:eastAsia="zh-CN"/>
              </w:rPr>
            </w:pPr>
            <w:r>
              <w:rPr>
                <w:rFonts w:hint="eastAsia"/>
                <w:lang w:eastAsia="zh-CN"/>
              </w:rPr>
              <w:t>健康中国建设作出贡献</w:t>
            </w:r>
          </w:p>
        </w:tc>
      </w:tr>
    </w:tbl>
    <w:p w14:paraId="79E69743">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outlineLvl w:val="9"/>
        <w:rPr>
          <w:rFonts w:hint="eastAsia" w:ascii="Arial" w:hAnsi="Arial" w:eastAsia="楷体" w:cs="Times New Roman"/>
          <w:b/>
          <w:bCs/>
          <w:color w:val="auto"/>
          <w:kern w:val="2"/>
          <w:sz w:val="32"/>
          <w:szCs w:val="32"/>
          <w:highlight w:val="none"/>
          <w:lang w:val="en-US" w:eastAsia="zh-CN" w:bidi="ar-SA"/>
        </w:rPr>
      </w:pPr>
      <w:r>
        <w:rPr>
          <w:rFonts w:hint="eastAsia" w:ascii="Arial" w:hAnsi="Arial" w:eastAsia="楷体" w:cs="Times New Roman"/>
          <w:b/>
          <w:bCs/>
          <w:color w:val="auto"/>
          <w:kern w:val="2"/>
          <w:sz w:val="32"/>
          <w:szCs w:val="32"/>
          <w:highlight w:val="none"/>
          <w:lang w:val="en-US" w:eastAsia="zh-CN" w:bidi="ar-SA"/>
        </w:rPr>
        <w:t>（三）职业岗位（群）典型工作任务</w:t>
      </w:r>
    </w:p>
    <w:p w14:paraId="3B53BA74">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表3  职业岗位（群）典型工作任务</w:t>
      </w:r>
    </w:p>
    <w:tbl>
      <w:tblPr>
        <w:tblStyle w:val="14"/>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3"/>
        <w:gridCol w:w="2190"/>
        <w:gridCol w:w="6288"/>
      </w:tblGrid>
      <w:tr w14:paraId="79F2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2C779DC">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序号</w:t>
            </w:r>
          </w:p>
        </w:tc>
        <w:tc>
          <w:tcPr>
            <w:tcW w:w="219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3AF793A9">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岗位（群）</w:t>
            </w:r>
          </w:p>
        </w:tc>
        <w:tc>
          <w:tcPr>
            <w:tcW w:w="6288" w:type="dxa"/>
            <w:tcBorders>
              <w:top w:val="single" w:color="auto" w:sz="4" w:space="0"/>
              <w:left w:val="nil"/>
              <w:bottom w:val="single" w:color="auto" w:sz="4" w:space="0"/>
              <w:right w:val="single" w:color="auto" w:sz="4" w:space="0"/>
            </w:tcBorders>
            <w:shd w:val="clear" w:color="auto" w:fill="ADB9CA" w:themeFill="text2" w:themeFillTint="66"/>
            <w:vAlign w:val="center"/>
          </w:tcPr>
          <w:p w14:paraId="0D3A1319">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典型工作任务</w:t>
            </w:r>
          </w:p>
        </w:tc>
      </w:tr>
      <w:tr w14:paraId="0726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6920BAE">
            <w:pPr>
              <w:keepNext w:val="0"/>
              <w:keepLines w:val="0"/>
              <w:widowControl w:val="0"/>
              <w:suppressLineNumbers w:val="0"/>
              <w:autoSpaceDE w:val="0"/>
              <w:autoSpaceDN/>
              <w:spacing w:before="0" w:beforeAutospacing="0" w:after="0" w:afterAutospacing="0" w:line="280" w:lineRule="exact"/>
              <w:ind w:left="0" w:right="0"/>
              <w:jc w:val="center"/>
              <w:outlineLvl w:val="9"/>
              <w:rPr>
                <w:rFonts w:hint="eastAsia" w:ascii="宋体" w:hAnsi="宋体"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1</w:t>
            </w:r>
          </w:p>
        </w:tc>
        <w:tc>
          <w:tcPr>
            <w:tcW w:w="2190" w:type="dxa"/>
            <w:tcBorders>
              <w:top w:val="single" w:color="auto" w:sz="4" w:space="0"/>
              <w:left w:val="nil"/>
              <w:bottom w:val="single" w:color="auto" w:sz="4" w:space="0"/>
              <w:right w:val="single" w:color="auto" w:sz="4" w:space="0"/>
            </w:tcBorders>
            <w:shd w:val="clear" w:color="auto" w:fill="auto"/>
            <w:vAlign w:val="center"/>
          </w:tcPr>
          <w:p w14:paraId="0F46D7E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jc w:val="center"/>
              <w:textAlignment w:val="auto"/>
              <w:outlineLvl w:val="9"/>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sz w:val="21"/>
                <w:szCs w:val="21"/>
                <w:lang w:val="en-US" w:eastAsia="zh-CN"/>
              </w:rPr>
              <w:t>健康教育与培训、智慧健康项目管理</w:t>
            </w:r>
          </w:p>
        </w:tc>
        <w:tc>
          <w:tcPr>
            <w:tcW w:w="6288" w:type="dxa"/>
            <w:tcBorders>
              <w:top w:val="single" w:color="auto" w:sz="4" w:space="0"/>
              <w:left w:val="nil"/>
              <w:bottom w:val="single" w:color="auto" w:sz="4" w:space="0"/>
              <w:right w:val="single" w:color="auto" w:sz="4" w:space="0"/>
            </w:tcBorders>
            <w:shd w:val="clear" w:color="auto" w:fill="auto"/>
            <w:vAlign w:val="top"/>
          </w:tcPr>
          <w:p w14:paraId="0B6B846A">
            <w:pPr>
              <w:pStyle w:val="29"/>
              <w:keepNext w:val="0"/>
              <w:keepLines w:val="0"/>
              <w:numPr>
                <w:ilvl w:val="0"/>
                <w:numId w:val="0"/>
              </w:numPr>
              <w:suppressLineNumbers w:val="0"/>
              <w:tabs>
                <w:tab w:val="left" w:pos="419"/>
              </w:tabs>
              <w:spacing w:before="14" w:beforeAutospacing="0" w:after="0" w:afterAutospacing="0" w:line="240" w:lineRule="auto"/>
              <w:ind w:left="0" w:right="0" w:rightChars="0"/>
              <w:jc w:val="left"/>
              <w:outlineLvl w:val="9"/>
              <w:rPr>
                <w:rFonts w:hint="default"/>
                <w:sz w:val="21"/>
                <w:szCs w:val="21"/>
              </w:rPr>
            </w:pPr>
            <w:r>
              <w:rPr>
                <w:rFonts w:hint="eastAsia"/>
                <w:sz w:val="21"/>
                <w:szCs w:val="21"/>
                <w:lang w:val="en-US" w:eastAsia="zh-CN"/>
              </w:rPr>
              <w:t>1.</w:t>
            </w:r>
            <w:r>
              <w:rPr>
                <w:rFonts w:hint="default"/>
                <w:sz w:val="21"/>
                <w:szCs w:val="21"/>
              </w:rPr>
              <w:t>制定个人或群体的健康促进和非医疗性疾病管理计划</w:t>
            </w:r>
            <w:r>
              <w:rPr>
                <w:rFonts w:hint="eastAsia"/>
                <w:sz w:val="21"/>
                <w:szCs w:val="21"/>
                <w:lang w:eastAsia="zh-CN"/>
              </w:rPr>
              <w:t>，</w:t>
            </w:r>
            <w:r>
              <w:rPr>
                <w:rFonts w:hint="default"/>
                <w:sz w:val="21"/>
                <w:szCs w:val="21"/>
              </w:rPr>
              <w:t>并进行健康维护和非医疗性疾病管理</w:t>
            </w:r>
          </w:p>
          <w:p w14:paraId="0AFBA05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jc w:val="left"/>
              <w:textAlignment w:val="auto"/>
              <w:outlineLvl w:val="9"/>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kern w:val="2"/>
                <w:sz w:val="21"/>
                <w:szCs w:val="21"/>
                <w:lang w:val="en-US" w:eastAsia="zh-CN" w:bidi="zh-CN"/>
              </w:rPr>
              <w:t>2.</w:t>
            </w:r>
            <w:r>
              <w:rPr>
                <w:rFonts w:hint="default" w:ascii="宋体" w:hAnsi="宋体" w:eastAsia="宋体" w:cs="宋体"/>
                <w:kern w:val="2"/>
                <w:sz w:val="21"/>
                <w:szCs w:val="21"/>
                <w:lang w:val="zh-CN" w:eastAsia="zh-CN" w:bidi="zh-CN"/>
              </w:rPr>
              <w:t>对</w:t>
            </w:r>
            <w:r>
              <w:rPr>
                <w:rFonts w:hint="default"/>
                <w:sz w:val="21"/>
                <w:szCs w:val="21"/>
              </w:rPr>
              <w:t>个人或群体进行健康教育和推广，对健康管理技术进行研究与开发</w:t>
            </w:r>
          </w:p>
        </w:tc>
      </w:tr>
      <w:tr w14:paraId="2C5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500F78A">
            <w:pPr>
              <w:keepNext w:val="0"/>
              <w:keepLines w:val="0"/>
              <w:widowControl w:val="0"/>
              <w:suppressLineNumbers w:val="0"/>
              <w:autoSpaceDE w:val="0"/>
              <w:autoSpaceDN/>
              <w:spacing w:before="0" w:beforeAutospacing="0" w:after="0" w:afterAutospacing="0" w:line="280" w:lineRule="exact"/>
              <w:ind w:left="0" w:right="0"/>
              <w:jc w:val="center"/>
              <w:outlineLvl w:val="9"/>
              <w:rPr>
                <w:rFonts w:hint="default" w:ascii="宋体" w:hAnsi="宋体" w:eastAsia="宋体" w:cs="宋体"/>
                <w:color w:val="auto"/>
                <w:kern w:val="2"/>
                <w:sz w:val="20"/>
                <w:szCs w:val="20"/>
                <w:highlight w:val="none"/>
                <w:lang w:val="en-US" w:eastAsia="zh-CN"/>
              </w:rPr>
            </w:pPr>
            <w:r>
              <w:rPr>
                <w:rFonts w:hint="eastAsia" w:ascii="宋体" w:hAnsi="宋体" w:cs="宋体"/>
                <w:color w:val="auto"/>
                <w:kern w:val="2"/>
                <w:sz w:val="20"/>
                <w:szCs w:val="20"/>
                <w:highlight w:val="none"/>
                <w:lang w:val="en-US" w:eastAsia="zh-CN"/>
              </w:rPr>
              <w:t>2</w:t>
            </w:r>
          </w:p>
        </w:tc>
        <w:tc>
          <w:tcPr>
            <w:tcW w:w="2190" w:type="dxa"/>
            <w:tcBorders>
              <w:top w:val="single" w:color="auto" w:sz="4" w:space="0"/>
              <w:left w:val="nil"/>
              <w:bottom w:val="single" w:color="auto" w:sz="4" w:space="0"/>
              <w:right w:val="single" w:color="auto" w:sz="4" w:space="0"/>
            </w:tcBorders>
            <w:shd w:val="clear" w:color="auto" w:fill="auto"/>
            <w:vAlign w:val="center"/>
          </w:tcPr>
          <w:p w14:paraId="6981A84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jc w:val="center"/>
              <w:textAlignment w:val="auto"/>
              <w:outlineLvl w:val="9"/>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auto"/>
                <w:sz w:val="21"/>
                <w:szCs w:val="21"/>
                <w:highlight w:val="none"/>
                <w:lang w:val="en-US" w:eastAsia="zh-CN"/>
              </w:rPr>
              <w:t>数据分析师</w:t>
            </w:r>
          </w:p>
        </w:tc>
        <w:tc>
          <w:tcPr>
            <w:tcW w:w="6288" w:type="dxa"/>
            <w:tcBorders>
              <w:top w:val="single" w:color="auto" w:sz="4" w:space="0"/>
              <w:left w:val="nil"/>
              <w:bottom w:val="single" w:color="auto" w:sz="4" w:space="0"/>
              <w:right w:val="single" w:color="auto" w:sz="4" w:space="0"/>
            </w:tcBorders>
            <w:shd w:val="clear" w:color="auto" w:fill="auto"/>
            <w:vAlign w:val="center"/>
          </w:tcPr>
          <w:p w14:paraId="2FE05BAC">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280" w:lineRule="exact"/>
              <w:ind w:left="0" w:right="0" w:rightChars="0"/>
              <w:jc w:val="left"/>
              <w:textAlignment w:val="auto"/>
              <w:outlineLvl w:val="9"/>
              <w:rPr>
                <w:rFonts w:hint="default"/>
                <w:sz w:val="21"/>
                <w:szCs w:val="21"/>
                <w:lang w:val="en-US" w:eastAsia="zh-CN"/>
              </w:rPr>
            </w:pPr>
            <w:r>
              <w:rPr>
                <w:rFonts w:hint="eastAsia"/>
                <w:sz w:val="21"/>
                <w:szCs w:val="21"/>
                <w:lang w:val="en-US" w:eastAsia="zh-CN"/>
              </w:rPr>
              <w:t>1.进行大数据采集、建模与分析</w:t>
            </w:r>
          </w:p>
          <w:p w14:paraId="2E4A5B41">
            <w:pPr>
              <w:pStyle w:val="5"/>
              <w:spacing w:before="0" w:beforeAutospacing="0" w:after="0" w:afterAutospacing="0"/>
              <w:ind w:left="0" w:leftChars="0" w:right="0" w:firstLine="0" w:firstLineChars="0"/>
              <w:outlineLvl w:val="9"/>
              <w:rPr>
                <w:rFonts w:hint="eastAsia"/>
                <w:sz w:val="21"/>
                <w:szCs w:val="21"/>
                <w:lang w:val="en-US" w:eastAsia="zh-CN"/>
              </w:rPr>
            </w:pPr>
            <w:r>
              <w:rPr>
                <w:rFonts w:hint="eastAsia"/>
                <w:sz w:val="21"/>
                <w:szCs w:val="21"/>
                <w:lang w:val="en-US" w:eastAsia="zh-CN"/>
              </w:rPr>
              <w:t>2.管理、维护并保障大数据系统稳定运行</w:t>
            </w:r>
          </w:p>
          <w:p w14:paraId="6E14BF39">
            <w:pPr>
              <w:keepNext w:val="0"/>
              <w:keepLines w:val="0"/>
              <w:suppressLineNumbers w:val="0"/>
              <w:spacing w:before="0" w:beforeAutospacing="0" w:after="0" w:afterAutospacing="0"/>
              <w:ind w:left="0" w:right="0"/>
              <w:outlineLvl w:val="9"/>
              <w:rPr>
                <w:rFonts w:hint="eastAsia"/>
                <w:sz w:val="21"/>
                <w:szCs w:val="21"/>
                <w:lang w:val="en-US" w:eastAsia="zh-CN"/>
              </w:rPr>
            </w:pPr>
            <w:r>
              <w:rPr>
                <w:rFonts w:hint="eastAsia"/>
                <w:sz w:val="21"/>
                <w:szCs w:val="21"/>
                <w:lang w:val="en-US" w:eastAsia="zh-CN"/>
              </w:rPr>
              <w:t>3.监控、管理和保障大数据安全</w:t>
            </w:r>
          </w:p>
          <w:p w14:paraId="2985D7A8">
            <w:pPr>
              <w:pStyle w:val="5"/>
              <w:spacing w:before="0" w:beforeAutospacing="0" w:after="0" w:afterAutospacing="0"/>
              <w:ind w:left="0" w:leftChars="0" w:right="0" w:rightChars="0" w:firstLine="0" w:firstLineChars="0"/>
              <w:outlineLvl w:val="9"/>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4.提供大数据的技术咨询和技术服务</w:t>
            </w:r>
          </w:p>
        </w:tc>
      </w:tr>
    </w:tbl>
    <w:p w14:paraId="32580FC0">
      <w:pPr>
        <w:keepNext w:val="0"/>
        <w:keepLines w:val="0"/>
        <w:widowControl w:val="0"/>
        <w:suppressLineNumbers w:val="0"/>
        <w:autoSpaceDE w:val="0"/>
        <w:autoSpaceDN/>
        <w:spacing w:before="0" w:beforeLines="0" w:beforeAutospacing="0" w:after="0" w:afterLines="0" w:afterAutospacing="0" w:line="560" w:lineRule="exact"/>
        <w:outlineLvl w:val="9"/>
        <w:rPr>
          <w:rFonts w:hint="default"/>
          <w:color w:val="auto"/>
          <w:highlight w:val="none"/>
        </w:rPr>
      </w:pPr>
    </w:p>
    <w:p w14:paraId="28BB8605">
      <w:pPr>
        <w:pageBreakBefore w:val="0"/>
        <w:widowControl w:val="0"/>
        <w:kinsoku/>
        <w:overflowPunct/>
        <w:topLinePunct w:val="0"/>
        <w:autoSpaceDE/>
        <w:autoSpaceDN/>
        <w:bidi w:val="0"/>
        <w:adjustRightInd/>
        <w:spacing w:line="360" w:lineRule="auto"/>
        <w:ind w:left="0" w:leftChars="0" w:firstLine="0" w:firstLineChars="0"/>
        <w:textAlignment w:val="auto"/>
        <w:outlineLvl w:val="0"/>
        <w:rPr>
          <w:rFonts w:hint="default" w:ascii="Times New Roman" w:hAnsi="Times New Roman" w:eastAsia="黑体" w:cs="Times New Roman"/>
          <w:b/>
          <w:bCs/>
          <w:kern w:val="44"/>
          <w:sz w:val="32"/>
          <w:szCs w:val="44"/>
          <w:lang w:val="en-US" w:eastAsia="zh-CN" w:bidi="ar-SA"/>
        </w:rPr>
      </w:pPr>
      <w:bookmarkStart w:id="51" w:name="_Toc7673"/>
      <w:bookmarkStart w:id="52" w:name="_Toc8480"/>
      <w:r>
        <w:rPr>
          <w:rFonts w:hint="default" w:ascii="Times New Roman" w:hAnsi="Times New Roman" w:eastAsia="黑体" w:cs="Times New Roman"/>
          <w:b/>
          <w:bCs/>
          <w:kern w:val="44"/>
          <w:sz w:val="32"/>
          <w:szCs w:val="44"/>
          <w:lang w:val="en-US" w:eastAsia="zh-CN" w:bidi="ar-SA"/>
        </w:rPr>
        <w:t>五、培养目标与规格</w:t>
      </w:r>
      <w:bookmarkEnd w:id="51"/>
      <w:bookmarkEnd w:id="52"/>
    </w:p>
    <w:p w14:paraId="26B00265">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outlineLvl w:val="9"/>
        <w:rPr>
          <w:rFonts w:hint="default" w:ascii="Arial" w:hAnsi="Arial" w:eastAsia="楷体" w:cs="Times New Roman"/>
          <w:b/>
          <w:bCs/>
          <w:color w:val="auto"/>
          <w:kern w:val="2"/>
          <w:sz w:val="32"/>
          <w:szCs w:val="32"/>
          <w:highlight w:val="none"/>
          <w:lang w:val="en-US" w:eastAsia="zh-CN" w:bidi="ar-SA"/>
        </w:rPr>
      </w:pPr>
      <w:bookmarkStart w:id="53" w:name="_Toc18364"/>
      <w:r>
        <w:rPr>
          <w:rFonts w:hint="default" w:ascii="Arial" w:hAnsi="Arial" w:eastAsia="楷体" w:cs="Times New Roman"/>
          <w:b/>
          <w:bCs/>
          <w:color w:val="auto"/>
          <w:kern w:val="2"/>
          <w:sz w:val="32"/>
          <w:szCs w:val="32"/>
          <w:highlight w:val="none"/>
          <w:lang w:val="en-US" w:eastAsia="zh-CN" w:bidi="ar-SA"/>
        </w:rPr>
        <w:t>（一）培养目标</w:t>
      </w:r>
      <w:bookmarkEnd w:id="53"/>
    </w:p>
    <w:p w14:paraId="08AC7742">
      <w:pPr>
        <w:snapToGrid w:val="0"/>
        <w:spacing w:line="360" w:lineRule="auto"/>
        <w:ind w:firstLine="640" w:firstLineChars="200"/>
        <w:jc w:val="both"/>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本专业培养理想信念坚定，德智体美劳全面发展，具有一定的科学文化水平，良好的人文素养、职业道德和创新意识，精益求精的工匠精神，较强的就业能力和可持续发展能力；掌握健康大数据管理与服务的专业知识和技术技能，能熟练地使用办公软件，具备卫生健康数据预处理、运用大数据工具进行健康数据分析、结果展示等能力，能够从事健康数据分析与服务等工作的高素质技术技能人才。</w:t>
      </w:r>
    </w:p>
    <w:p w14:paraId="6E6D8C35">
      <w:pPr>
        <w:snapToGrid w:val="0"/>
        <w:spacing w:line="360" w:lineRule="auto"/>
        <w:ind w:firstLine="640" w:firstLineChars="200"/>
        <w:jc w:val="both"/>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毕业后的目标：</w:t>
      </w:r>
    </w:p>
    <w:p w14:paraId="7ED28DC8">
      <w:pPr>
        <w:snapToGrid w:val="0"/>
        <w:spacing w:line="360" w:lineRule="auto"/>
        <w:ind w:firstLine="640" w:firstLineChars="200"/>
        <w:jc w:val="both"/>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目标1：能够胜任数据查询、数据采集、数据统计、数据分析、数据处理、健康教育与培训和智慧健康项目管理等工作。</w:t>
      </w:r>
    </w:p>
    <w:p w14:paraId="5076BA74">
      <w:pPr>
        <w:snapToGrid w:val="0"/>
        <w:spacing w:line="360" w:lineRule="auto"/>
        <w:ind w:firstLine="640" w:firstLineChars="200"/>
        <w:jc w:val="both"/>
        <w:outlineLvl w:val="9"/>
        <w:rPr>
          <w:rFonts w:hint="eastAsia"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目标2</w:t>
      </w:r>
      <w:r>
        <w:rPr>
          <w:rFonts w:hint="eastAsia" w:ascii="仿宋_GB2312" w:hAnsi="仿宋_GB2312" w:eastAsia="仿宋_GB2312" w:cs="仿宋_GB2312"/>
          <w:b w:val="0"/>
          <w:bCs/>
          <w:color w:val="auto"/>
          <w:sz w:val="32"/>
          <w:szCs w:val="32"/>
          <w:highlight w:val="none"/>
          <w:lang w:val="en-US" w:eastAsia="zh-CN"/>
        </w:rPr>
        <w:t>：具有坚定的政治信仰、良好的团队协作精神，具备较强的组织管理和沟通交流能力。</w:t>
      </w:r>
    </w:p>
    <w:p w14:paraId="0AE32145">
      <w:pPr>
        <w:pStyle w:val="5"/>
        <w:ind w:left="0" w:leftChars="0"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目标3：具有一定的开拓创新能力，能够运用健康大数据管理与服务行业的新技术、新工艺、新规范解决工作中存在的实际问题。</w:t>
      </w:r>
    </w:p>
    <w:p w14:paraId="5BC3A07E">
      <w:pPr>
        <w:pStyle w:val="5"/>
        <w:ind w:left="0" w:leftChars="0"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目标4：能够吃苦耐劳和不断反思，不断追求卓越，具有终身学习意识和提高自我的能力。</w:t>
      </w:r>
    </w:p>
    <w:p w14:paraId="1FF42DBA">
      <w:pPr>
        <w:pStyle w:val="5"/>
        <w:ind w:left="0" w:leftChars="0" w:firstLine="640" w:firstLineChars="200"/>
        <w:outlineLvl w:val="9"/>
        <w:rPr>
          <w:rFonts w:hint="default"/>
          <w:lang w:val="en-US" w:eastAsia="zh-CN"/>
        </w:rPr>
      </w:pPr>
      <w:r>
        <w:rPr>
          <w:rFonts w:hint="eastAsia" w:ascii="仿宋_GB2312" w:hAnsi="仿宋_GB2312" w:eastAsia="仿宋_GB2312" w:cs="仿宋_GB2312"/>
          <w:b w:val="0"/>
          <w:bCs/>
          <w:color w:val="auto"/>
          <w:sz w:val="32"/>
          <w:szCs w:val="32"/>
          <w:highlight w:val="none"/>
          <w:lang w:val="en-US" w:eastAsia="zh-CN"/>
        </w:rPr>
        <w:t>目标5：立足铜仁、服务贵州、辐射全国，能够为大健康事业发展和健康中国建设作出贡献。</w:t>
      </w:r>
    </w:p>
    <w:p w14:paraId="41396B87">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outlineLvl w:val="9"/>
        <w:rPr>
          <w:rFonts w:hint="default" w:ascii="Arial" w:hAnsi="Arial" w:eastAsia="楷体" w:cs="Times New Roman"/>
          <w:b/>
          <w:bCs/>
          <w:color w:val="auto"/>
          <w:kern w:val="2"/>
          <w:sz w:val="32"/>
          <w:szCs w:val="32"/>
          <w:highlight w:val="none"/>
          <w:lang w:val="en-US" w:eastAsia="zh-CN" w:bidi="ar-SA"/>
        </w:rPr>
      </w:pPr>
      <w:bookmarkStart w:id="54" w:name="_Toc18541"/>
      <w:r>
        <w:rPr>
          <w:rFonts w:hint="default" w:ascii="Arial" w:hAnsi="Arial" w:eastAsia="楷体" w:cs="Times New Roman"/>
          <w:b/>
          <w:bCs/>
          <w:color w:val="auto"/>
          <w:kern w:val="2"/>
          <w:sz w:val="32"/>
          <w:szCs w:val="32"/>
          <w:highlight w:val="none"/>
          <w:lang w:val="en-US" w:eastAsia="zh-CN" w:bidi="ar-SA"/>
        </w:rPr>
        <w:t>（二）培养规格</w:t>
      </w:r>
      <w:bookmarkEnd w:id="54"/>
    </w:p>
    <w:p w14:paraId="4BF84E03">
      <w:pPr>
        <w:snapToGrid w:val="0"/>
        <w:spacing w:line="360" w:lineRule="auto"/>
        <w:ind w:firstLine="640" w:firstLineChars="200"/>
        <w:jc w:val="both"/>
        <w:outlineLvl w:val="9"/>
        <w:rPr>
          <w:rFonts w:hint="default" w:ascii="仿宋_GB2312" w:hAnsi="仿宋_GB2312" w:eastAsia="仿宋_GB2312" w:cs="仿宋_GB2312"/>
          <w:b w:val="0"/>
          <w:bCs/>
          <w:color w:val="auto"/>
          <w:sz w:val="32"/>
          <w:szCs w:val="32"/>
          <w:highlight w:val="none"/>
          <w:lang w:val="en-US" w:eastAsia="zh-CN"/>
        </w:rPr>
      </w:pPr>
      <w:bookmarkStart w:id="55" w:name="_Toc2873"/>
      <w:bookmarkStart w:id="56" w:name="_Toc28133"/>
      <w:bookmarkStart w:id="57" w:name="_Toc88035144"/>
      <w:r>
        <w:rPr>
          <w:rFonts w:hint="default" w:ascii="仿宋_GB2312" w:hAnsi="仿宋_GB2312" w:eastAsia="仿宋_GB2312" w:cs="仿宋_GB2312"/>
          <w:b w:val="0"/>
          <w:bCs/>
          <w:color w:val="auto"/>
          <w:sz w:val="32"/>
          <w:szCs w:val="32"/>
          <w:highlight w:val="none"/>
          <w:lang w:val="en-US" w:eastAsia="zh-CN"/>
        </w:rPr>
        <w:t>本专业毕业生应在素质、知识和能力等方面达到以下要求：</w:t>
      </w:r>
    </w:p>
    <w:p w14:paraId="5599754E">
      <w:pPr>
        <w:numPr>
          <w:ilvl w:val="0"/>
          <w:numId w:val="2"/>
        </w:numPr>
        <w:snapToGrid w:val="0"/>
        <w:spacing w:line="360" w:lineRule="auto"/>
        <w:ind w:firstLine="640" w:firstLineChars="200"/>
        <w:jc w:val="both"/>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素质</w:t>
      </w:r>
    </w:p>
    <w:p w14:paraId="08CDDC30">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（1）以习近平新时代中国特色社会主义思想为指导，践行社会主义核心价值观，具有深厚的爱国情感和中华民族自豪感。</w:t>
      </w:r>
    </w:p>
    <w:p w14:paraId="6E495E92">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（2）崇尚宪法、遵纪守法、崇德向善、诚实守信、尊重生命、热爱劳动，自</w:t>
      </w:r>
      <w:r>
        <w:rPr>
          <w:rFonts w:hint="eastAsia" w:ascii="仿宋_GB2312" w:hAnsi="仿宋_GB2312" w:eastAsia="仿宋_GB2312" w:cs="仿宋_GB2312"/>
          <w:b w:val="0"/>
          <w:bCs/>
          <w:color w:val="auto"/>
          <w:sz w:val="32"/>
          <w:szCs w:val="32"/>
          <w:highlight w:val="none"/>
          <w:lang w:val="en-US" w:eastAsia="zh-CN"/>
        </w:rPr>
        <w:t>觉遵守道德准则和行为规范</w:t>
      </w:r>
      <w:r>
        <w:rPr>
          <w:rFonts w:hint="default" w:ascii="仿宋_GB2312" w:hAnsi="仿宋_GB2312" w:eastAsia="仿宋_GB2312" w:cs="仿宋_GB2312"/>
          <w:b w:val="0"/>
          <w:bCs/>
          <w:color w:val="auto"/>
          <w:sz w:val="32"/>
          <w:szCs w:val="32"/>
          <w:highlight w:val="none"/>
          <w:lang w:val="en-US" w:eastAsia="zh-CN"/>
        </w:rPr>
        <w:t>，具有社会责任感和社会参与意识。</w:t>
      </w:r>
    </w:p>
    <w:p w14:paraId="2B531B47">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（3）具有质量意识、环保意识、安全意识、信息素养、工匠精神及创新思维。</w:t>
      </w:r>
    </w:p>
    <w:p w14:paraId="6352DE4F">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（4）勇于奋斗、乐观向上，具有自我管理能力、职业生涯规划的意识，有较强的集体意识和团队合作精神。</w:t>
      </w:r>
    </w:p>
    <w:p w14:paraId="782498CC">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（5）具有健康的体魄、心理和健全的人格，掌握基本运动知识和1～2项运动技能，养成良好的健身与卫生习惯，以及良好的行为习惯。</w:t>
      </w:r>
    </w:p>
    <w:p w14:paraId="774D818A">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（6）具有一定的审美和人文素养，能够形成1～2项艺术特长或爱好。</w:t>
      </w:r>
    </w:p>
    <w:p w14:paraId="6862AFA8">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2.知识</w:t>
      </w:r>
    </w:p>
    <w:p w14:paraId="054B163D">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（1）掌握必备的思想政治理论、科学文化基础知识和</w:t>
      </w:r>
    </w:p>
    <w:p w14:paraId="7CA49270">
      <w:pPr>
        <w:pStyle w:val="5"/>
        <w:ind w:left="0" w:leftChars="0" w:firstLine="0" w:firstLineChars="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中华优秀传统文化知识。</w:t>
      </w:r>
    </w:p>
    <w:p w14:paraId="4DAD7488">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（2）熟悉与健康大数据管理与服务专业相关的法律法规以及环境保护、安全消防等知识。</w:t>
      </w:r>
    </w:p>
    <w:p w14:paraId="502DBBFD">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（3）掌握健康大数据管理与服务专业必需的临床医学知识。</w:t>
      </w:r>
    </w:p>
    <w:p w14:paraId="4F37159E">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（4）掌握不同人群健康教育及健康管理相关知识。</w:t>
      </w:r>
    </w:p>
    <w:p w14:paraId="3A2A4600">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（5）掌握数据采集、数据分析、数据统计、数据存储和数据处理的相关理论和方法。</w:t>
      </w:r>
    </w:p>
    <w:p w14:paraId="2486D9CF">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（6）掌握数据库应用和数据信息挖掘的相关知识。</w:t>
      </w:r>
    </w:p>
    <w:p w14:paraId="68EFC9B5">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（7）熟悉计算机应用和网络信息技术基本知识。</w:t>
      </w:r>
    </w:p>
    <w:p w14:paraId="7B99E0B2">
      <w:pPr>
        <w:pStyle w:val="5"/>
        <w:ind w:left="0" w:leftChars="0" w:firstLine="640" w:firstLineChars="200"/>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3.能力</w:t>
      </w:r>
    </w:p>
    <w:p w14:paraId="1A6C222B">
      <w:pPr>
        <w:pStyle w:val="5"/>
        <w:ind w:left="0" w:leftChars="0"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（1）具有探究学习、终身学习、分析问题和解决问题的能力。</w:t>
      </w:r>
    </w:p>
    <w:p w14:paraId="60F36B19">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（2）具有良好的语言、文字表达能力和沟通能力。</w:t>
      </w:r>
    </w:p>
    <w:p w14:paraId="57349A3E">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（3）具有一定的计算机信息处理能力，能熟练使用办公软件。</w:t>
      </w:r>
    </w:p>
    <w:p w14:paraId="088C3812">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（4）具有进行个人或群体的健康咨询与指导、健康教育和推广的能力。</w:t>
      </w:r>
    </w:p>
    <w:p w14:paraId="38B2524F">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（5）具有数据采集、数据分析、数据处理和数据存储</w:t>
      </w:r>
    </w:p>
    <w:p w14:paraId="54A12607">
      <w:pPr>
        <w:bidi w:val="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的能力。</w:t>
      </w:r>
    </w:p>
    <w:p w14:paraId="01345D00">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（6）具有oracle数据库应用和管理、数据挖掘的初步能力。</w:t>
      </w:r>
    </w:p>
    <w:p w14:paraId="6E36214A">
      <w:pPr>
        <w:bidi w:val="0"/>
        <w:ind w:firstLine="640" w:firstLineChars="200"/>
        <w:outlineLvl w:val="9"/>
        <w:rPr>
          <w:rFonts w:hint="eastAsia" w:ascii="仿宋_GB2312" w:hAnsi="仿宋_GB2312" w:eastAsia="仿宋_GB2312" w:cs="仿宋_GB2312"/>
          <w:b w:val="0"/>
          <w:bCs/>
          <w:color w:val="auto"/>
          <w:sz w:val="32"/>
          <w:szCs w:val="32"/>
          <w:highlight w:val="none"/>
          <w:lang w:val="en-US" w:eastAsia="zh-CN"/>
        </w:rPr>
        <w:sectPr>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_GB2312" w:hAnsi="仿宋_GB2312" w:eastAsia="仿宋_GB2312" w:cs="仿宋_GB2312"/>
          <w:b w:val="0"/>
          <w:bCs/>
          <w:color w:val="auto"/>
          <w:sz w:val="32"/>
          <w:szCs w:val="32"/>
          <w:highlight w:val="none"/>
          <w:lang w:val="en-US" w:eastAsia="zh-CN"/>
        </w:rPr>
        <w:t>（7）具有医学统计、操作系统管理的初步能力。</w:t>
      </w:r>
    </w:p>
    <w:p w14:paraId="00D5CD39">
      <w:pPr>
        <w:bidi w:val="0"/>
        <w:ind w:firstLine="321" w:firstLineChars="100"/>
        <w:outlineLvl w:val="9"/>
        <w:rPr>
          <w:rFonts w:hint="eastAsia"/>
          <w:lang w:val="en-US" w:eastAsia="zh-CN"/>
        </w:rPr>
      </w:pPr>
      <w:r>
        <w:rPr>
          <w:rFonts w:hint="eastAsia" w:ascii="Arial" w:hAnsi="Arial" w:eastAsia="楷体" w:cs="Times New Roman"/>
          <w:b/>
          <w:bCs/>
          <w:color w:val="auto"/>
          <w:kern w:val="2"/>
          <w:sz w:val="32"/>
          <w:szCs w:val="32"/>
          <w:highlight w:val="none"/>
          <w:lang w:val="en-US" w:eastAsia="zh-CN" w:bidi="ar-SA"/>
        </w:rPr>
        <w:t>（三）培养目标与</w:t>
      </w:r>
      <w:r>
        <w:rPr>
          <w:rFonts w:hint="default" w:ascii="Arial" w:hAnsi="Arial" w:eastAsia="楷体" w:cs="Times New Roman"/>
          <w:b/>
          <w:bCs/>
          <w:color w:val="auto"/>
          <w:kern w:val="2"/>
          <w:sz w:val="32"/>
          <w:szCs w:val="32"/>
          <w:highlight w:val="none"/>
          <w:lang w:val="en-US" w:eastAsia="zh-CN" w:bidi="ar-SA"/>
        </w:rPr>
        <w:t>毕业要求</w:t>
      </w:r>
      <w:r>
        <w:rPr>
          <w:rFonts w:hint="eastAsia" w:ascii="Arial" w:hAnsi="Arial" w:eastAsia="楷体" w:cs="Times New Roman"/>
          <w:b/>
          <w:bCs/>
          <w:color w:val="auto"/>
          <w:kern w:val="2"/>
          <w:sz w:val="32"/>
          <w:szCs w:val="32"/>
          <w:highlight w:val="none"/>
          <w:lang w:val="en-US" w:eastAsia="zh-CN" w:bidi="ar-SA"/>
        </w:rPr>
        <w:t>实现矩阵</w:t>
      </w:r>
    </w:p>
    <w:p w14:paraId="6A497353">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表4  培养目标与毕业要求实现矩阵</w:t>
      </w:r>
    </w:p>
    <w:tbl>
      <w:tblPr>
        <w:tblStyle w:val="14"/>
        <w:tblW w:w="13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729"/>
        <w:gridCol w:w="2041"/>
        <w:gridCol w:w="2041"/>
        <w:gridCol w:w="2041"/>
        <w:gridCol w:w="2041"/>
        <w:gridCol w:w="2042"/>
      </w:tblGrid>
      <w:tr w14:paraId="37C8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blHeader/>
          <w:jc w:val="center"/>
        </w:trPr>
        <w:tc>
          <w:tcPr>
            <w:tcW w:w="3729" w:type="dxa"/>
            <w:tcBorders>
              <w:tl2br w:val="single" w:color="auto" w:sz="4" w:space="0"/>
            </w:tcBorders>
            <w:shd w:val="clear" w:color="auto" w:fill="ADB9CA" w:themeFill="text2" w:themeFillTint="66"/>
            <w:tcMar>
              <w:top w:w="15" w:type="dxa"/>
              <w:left w:w="108" w:type="dxa"/>
              <w:bottom w:w="0" w:type="dxa"/>
              <w:right w:w="108" w:type="dxa"/>
            </w:tcMar>
            <w:vAlign w:val="center"/>
          </w:tcPr>
          <w:p w14:paraId="0FC1E956">
            <w:pPr>
              <w:keepNext w:val="0"/>
              <w:keepLines w:val="0"/>
              <w:widowControl/>
              <w:suppressLineNumbers w:val="0"/>
              <w:spacing w:before="0" w:beforeAutospacing="0" w:after="0" w:afterAutospacing="0"/>
              <w:ind w:left="0" w:right="0" w:firstLine="803" w:firstLineChars="400"/>
              <w:jc w:val="center"/>
              <w:outlineLvl w:val="9"/>
              <w:rPr>
                <w:rFonts w:hint="eastAsia" w:ascii="宋体" w:hAnsi="宋体" w:eastAsia="宋体" w:cs="宋体"/>
                <w:b/>
                <w:bCs/>
                <w:color w:val="auto"/>
                <w:sz w:val="20"/>
                <w:szCs w:val="20"/>
                <w:highlight w:val="none"/>
              </w:rPr>
            </w:pPr>
            <w:r>
              <w:rPr>
                <w:rFonts w:hint="eastAsia" w:ascii="宋体" w:hAnsi="宋体" w:cs="宋体"/>
                <w:b/>
                <w:bCs/>
                <w:color w:val="auto"/>
                <w:sz w:val="20"/>
                <w:szCs w:val="20"/>
                <w:highlight w:val="none"/>
                <w:lang w:val="en-US" w:eastAsia="zh-CN"/>
              </w:rPr>
              <w:t xml:space="preserve">           </w:t>
            </w:r>
            <w:r>
              <w:rPr>
                <w:rFonts w:hint="eastAsia" w:ascii="宋体" w:hAnsi="宋体" w:eastAsia="宋体" w:cs="宋体"/>
                <w:b/>
                <w:bCs/>
                <w:color w:val="auto"/>
                <w:sz w:val="20"/>
                <w:szCs w:val="20"/>
                <w:highlight w:val="none"/>
              </w:rPr>
              <w:t>培养目标</w:t>
            </w:r>
          </w:p>
          <w:p w14:paraId="2243EDD8">
            <w:pPr>
              <w:keepNext w:val="0"/>
              <w:keepLines w:val="0"/>
              <w:widowControl/>
              <w:suppressLineNumbers w:val="0"/>
              <w:spacing w:before="0" w:beforeAutospacing="0" w:after="0" w:afterAutospacing="0"/>
              <w:ind w:left="0" w:right="0" w:firstLine="602" w:firstLineChars="300"/>
              <w:jc w:val="left"/>
              <w:outlineLvl w:val="9"/>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毕业要求</w:t>
            </w:r>
          </w:p>
        </w:tc>
        <w:tc>
          <w:tcPr>
            <w:tcW w:w="2041" w:type="dxa"/>
            <w:shd w:val="clear" w:color="auto" w:fill="ADB9CA" w:themeFill="text2" w:themeFillTint="66"/>
            <w:tcMar>
              <w:top w:w="15" w:type="dxa"/>
              <w:left w:w="108" w:type="dxa"/>
              <w:bottom w:w="0" w:type="dxa"/>
              <w:right w:w="108" w:type="dxa"/>
            </w:tcMar>
            <w:vAlign w:val="center"/>
          </w:tcPr>
          <w:p w14:paraId="23014E8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leftChars="0" w:right="0" w:firstLine="0" w:firstLineChars="0"/>
              <w:jc w:val="center"/>
              <w:textAlignment w:val="auto"/>
              <w:outlineLvl w:val="9"/>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目标1</w:t>
            </w:r>
          </w:p>
        </w:tc>
        <w:tc>
          <w:tcPr>
            <w:tcW w:w="2041" w:type="dxa"/>
            <w:shd w:val="clear" w:color="auto" w:fill="ADB9CA" w:themeFill="text2" w:themeFillTint="66"/>
            <w:tcMar>
              <w:top w:w="15" w:type="dxa"/>
              <w:left w:w="108" w:type="dxa"/>
              <w:bottom w:w="0" w:type="dxa"/>
              <w:right w:w="108" w:type="dxa"/>
            </w:tcMar>
            <w:vAlign w:val="center"/>
          </w:tcPr>
          <w:p w14:paraId="7F5ED80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outlineLvl w:val="9"/>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目标2</w:t>
            </w:r>
          </w:p>
        </w:tc>
        <w:tc>
          <w:tcPr>
            <w:tcW w:w="2041" w:type="dxa"/>
            <w:shd w:val="clear" w:color="auto" w:fill="ADB9CA" w:themeFill="text2" w:themeFillTint="66"/>
            <w:tcMar>
              <w:top w:w="15" w:type="dxa"/>
              <w:left w:w="108" w:type="dxa"/>
              <w:bottom w:w="0" w:type="dxa"/>
              <w:right w:w="108" w:type="dxa"/>
            </w:tcMar>
            <w:vAlign w:val="center"/>
          </w:tcPr>
          <w:p w14:paraId="3E143C9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outlineLvl w:val="9"/>
              <w:rPr>
                <w:rFonts w:hint="default"/>
                <w:color w:val="auto"/>
                <w:highlight w:val="none"/>
                <w:lang w:val="en-US"/>
              </w:rPr>
            </w:pPr>
            <w:r>
              <w:rPr>
                <w:rFonts w:hint="eastAsia" w:ascii="宋体" w:hAnsi="宋体" w:eastAsia="宋体" w:cs="宋体"/>
                <w:color w:val="auto"/>
                <w:sz w:val="20"/>
                <w:szCs w:val="20"/>
                <w:highlight w:val="none"/>
                <w:lang w:val="en-US" w:eastAsia="zh-CN"/>
              </w:rPr>
              <w:t>目标</w:t>
            </w:r>
            <w:r>
              <w:rPr>
                <w:rFonts w:hint="eastAsia" w:ascii="宋体" w:hAnsi="宋体" w:cs="宋体"/>
                <w:color w:val="auto"/>
                <w:sz w:val="20"/>
                <w:szCs w:val="20"/>
                <w:highlight w:val="none"/>
                <w:lang w:val="en-US" w:eastAsia="zh-CN"/>
              </w:rPr>
              <w:t>3</w:t>
            </w:r>
          </w:p>
        </w:tc>
        <w:tc>
          <w:tcPr>
            <w:tcW w:w="2041" w:type="dxa"/>
            <w:shd w:val="clear" w:color="auto" w:fill="ADB9CA" w:themeFill="text2" w:themeFillTint="66"/>
            <w:tcMar>
              <w:top w:w="15" w:type="dxa"/>
              <w:left w:w="108" w:type="dxa"/>
              <w:bottom w:w="0" w:type="dxa"/>
              <w:right w:w="108" w:type="dxa"/>
            </w:tcMar>
            <w:vAlign w:val="center"/>
          </w:tcPr>
          <w:p w14:paraId="0C9A6F7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outlineLvl w:val="9"/>
              <w:rPr>
                <w:rFonts w:hint="eastAsia"/>
                <w:color w:val="auto"/>
                <w:highlight w:val="none"/>
              </w:rPr>
            </w:pPr>
            <w:r>
              <w:rPr>
                <w:rFonts w:hint="eastAsia" w:ascii="宋体" w:hAnsi="宋体" w:eastAsia="宋体" w:cs="宋体"/>
                <w:color w:val="auto"/>
                <w:sz w:val="20"/>
                <w:szCs w:val="20"/>
                <w:highlight w:val="none"/>
                <w:lang w:val="en-US" w:eastAsia="zh-CN"/>
              </w:rPr>
              <w:t>目标4</w:t>
            </w:r>
          </w:p>
        </w:tc>
        <w:tc>
          <w:tcPr>
            <w:tcW w:w="2042" w:type="dxa"/>
            <w:shd w:val="clear" w:color="auto" w:fill="ADB9CA" w:themeFill="text2" w:themeFillTint="66"/>
            <w:tcMar>
              <w:top w:w="15" w:type="dxa"/>
              <w:left w:w="108" w:type="dxa"/>
              <w:bottom w:w="0" w:type="dxa"/>
              <w:right w:w="108" w:type="dxa"/>
            </w:tcMar>
            <w:vAlign w:val="center"/>
          </w:tcPr>
          <w:p w14:paraId="32A7880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outlineLvl w:val="9"/>
              <w:rPr>
                <w:rFonts w:hint="eastAsia"/>
                <w:color w:val="auto"/>
                <w:highlight w:val="none"/>
              </w:rPr>
            </w:pPr>
            <w:r>
              <w:rPr>
                <w:rFonts w:hint="eastAsia" w:ascii="宋体" w:hAnsi="宋体" w:eastAsia="宋体" w:cs="宋体"/>
                <w:color w:val="auto"/>
                <w:sz w:val="20"/>
                <w:szCs w:val="20"/>
                <w:highlight w:val="none"/>
                <w:lang w:val="en-US" w:eastAsia="zh-CN"/>
              </w:rPr>
              <w:t>目标5</w:t>
            </w:r>
          </w:p>
        </w:tc>
      </w:tr>
      <w:tr w14:paraId="2C25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5745E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1.以习近平新时代中国特色社会主义思想为指导，践行社会主义核心价值观，具有深厚的爱国情感和中华民族自豪感。</w:t>
            </w:r>
          </w:p>
        </w:tc>
        <w:tc>
          <w:tcPr>
            <w:tcW w:w="2041" w:type="dxa"/>
            <w:shd w:val="clear" w:color="auto" w:fill="FFFFFF"/>
            <w:tcMar>
              <w:top w:w="15" w:type="dxa"/>
              <w:left w:w="108" w:type="dxa"/>
              <w:bottom w:w="0" w:type="dxa"/>
              <w:right w:w="108" w:type="dxa"/>
            </w:tcMar>
            <w:vAlign w:val="center"/>
          </w:tcPr>
          <w:p w14:paraId="4905F34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861ED24">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3F63C4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8C7158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2F22BAF8">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395F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869F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2.崇尚宪法、遵纪守法、崇德向善、诚实守信、尊重生命、热爱劳动，自觉遵守道德准则和行为规范，具有社会责任感和社会参与意识。</w:t>
            </w:r>
          </w:p>
        </w:tc>
        <w:tc>
          <w:tcPr>
            <w:tcW w:w="2041" w:type="dxa"/>
            <w:shd w:val="clear" w:color="auto" w:fill="FFFFFF"/>
            <w:tcMar>
              <w:top w:w="15" w:type="dxa"/>
              <w:left w:w="108" w:type="dxa"/>
              <w:bottom w:w="0" w:type="dxa"/>
              <w:right w:w="108" w:type="dxa"/>
            </w:tcMar>
            <w:vAlign w:val="center"/>
          </w:tcPr>
          <w:p w14:paraId="695217E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0C89A0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EF589C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441B910">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F0A010D">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3F2B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482A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3.具有质量意识、环保意识、安全意识、信息素养、工匠精神及创新思维。</w:t>
            </w:r>
          </w:p>
        </w:tc>
        <w:tc>
          <w:tcPr>
            <w:tcW w:w="2041" w:type="dxa"/>
            <w:shd w:val="clear" w:color="auto" w:fill="FFFFFF"/>
            <w:tcMar>
              <w:top w:w="15" w:type="dxa"/>
              <w:left w:w="108" w:type="dxa"/>
              <w:bottom w:w="0" w:type="dxa"/>
              <w:right w:w="108" w:type="dxa"/>
            </w:tcMar>
            <w:vAlign w:val="center"/>
          </w:tcPr>
          <w:p w14:paraId="1271060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DEDB9D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8F2118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31C15D5">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51FD204D">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5D07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12A39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4.勇于奋斗、乐观向上，具有自我管理能力、职业生涯规划的意识，有较强的集体意识和团队合作精神。</w:t>
            </w:r>
          </w:p>
        </w:tc>
        <w:tc>
          <w:tcPr>
            <w:tcW w:w="2041" w:type="dxa"/>
            <w:shd w:val="clear" w:color="auto" w:fill="FFFFFF"/>
            <w:tcMar>
              <w:top w:w="15" w:type="dxa"/>
              <w:left w:w="108" w:type="dxa"/>
              <w:bottom w:w="0" w:type="dxa"/>
              <w:right w:w="108" w:type="dxa"/>
            </w:tcMar>
            <w:vAlign w:val="center"/>
          </w:tcPr>
          <w:p w14:paraId="4858A34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853084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CED979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3C86D4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1D2BD2B9">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46FE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46C4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5.具有健康的体魄、心理和健全的人格，掌握基本运动知识和1～2项运动技能，养成良好的健身与卫生习惯，以及良好的行为习惯。</w:t>
            </w:r>
          </w:p>
        </w:tc>
        <w:tc>
          <w:tcPr>
            <w:tcW w:w="2041" w:type="dxa"/>
            <w:shd w:val="clear" w:color="auto" w:fill="FFFFFF"/>
            <w:tcMar>
              <w:top w:w="15" w:type="dxa"/>
              <w:left w:w="108" w:type="dxa"/>
              <w:bottom w:w="0" w:type="dxa"/>
              <w:right w:w="108" w:type="dxa"/>
            </w:tcMar>
            <w:vAlign w:val="center"/>
          </w:tcPr>
          <w:p w14:paraId="238E385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79EF014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2A3501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73565E5">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7455243B">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5D97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B4E7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6.具有一定的审美和人文素养，能够形成1～2项艺术特长或爱好。</w:t>
            </w:r>
          </w:p>
        </w:tc>
        <w:tc>
          <w:tcPr>
            <w:tcW w:w="2041" w:type="dxa"/>
            <w:shd w:val="clear" w:color="auto" w:fill="FFFFFF"/>
            <w:tcMar>
              <w:top w:w="15" w:type="dxa"/>
              <w:left w:w="108" w:type="dxa"/>
              <w:bottom w:w="0" w:type="dxa"/>
              <w:right w:w="108" w:type="dxa"/>
            </w:tcMar>
            <w:vAlign w:val="center"/>
          </w:tcPr>
          <w:p w14:paraId="2F186A0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9FD03D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1B6D70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7E1278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5AD4CA09">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311A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12F9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7.掌握必备的思想政治理论、科学文化基础知识和中华优秀传统文化知识。</w:t>
            </w:r>
          </w:p>
        </w:tc>
        <w:tc>
          <w:tcPr>
            <w:tcW w:w="2041" w:type="dxa"/>
            <w:shd w:val="clear" w:color="auto" w:fill="FFFFFF"/>
            <w:tcMar>
              <w:top w:w="15" w:type="dxa"/>
              <w:left w:w="108" w:type="dxa"/>
              <w:bottom w:w="0" w:type="dxa"/>
              <w:right w:w="108" w:type="dxa"/>
            </w:tcMar>
            <w:vAlign w:val="center"/>
          </w:tcPr>
          <w:p w14:paraId="1133C9C3">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A4B849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5432FF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2F30C14">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40A235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69FD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8321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8.熟悉与健康大数据管理与服务专业相关的法律法规以及环境保护、安全消防等知识。</w:t>
            </w:r>
          </w:p>
        </w:tc>
        <w:tc>
          <w:tcPr>
            <w:tcW w:w="2041" w:type="dxa"/>
            <w:shd w:val="clear" w:color="auto" w:fill="FFFFFF"/>
            <w:tcMar>
              <w:top w:w="15" w:type="dxa"/>
              <w:left w:w="108" w:type="dxa"/>
              <w:bottom w:w="0" w:type="dxa"/>
              <w:right w:w="108" w:type="dxa"/>
            </w:tcMar>
            <w:vAlign w:val="center"/>
          </w:tcPr>
          <w:p w14:paraId="76C34275">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04BE31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91DEEB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A439C71">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0945212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747E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1E91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9.掌握健康大数据管理与服务专业必需的临床医学知识。</w:t>
            </w:r>
          </w:p>
        </w:tc>
        <w:tc>
          <w:tcPr>
            <w:tcW w:w="2041" w:type="dxa"/>
            <w:shd w:val="clear" w:color="auto" w:fill="FFFFFF"/>
            <w:tcMar>
              <w:top w:w="15" w:type="dxa"/>
              <w:left w:w="108" w:type="dxa"/>
              <w:bottom w:w="0" w:type="dxa"/>
              <w:right w:w="108" w:type="dxa"/>
            </w:tcMar>
            <w:vAlign w:val="center"/>
          </w:tcPr>
          <w:p w14:paraId="778628B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610B0EB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0C732785">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3B7126A">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4D8B8DC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5AAA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C63A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10.掌握不同人群健康教育及健康管理相关知识。</w:t>
            </w:r>
          </w:p>
        </w:tc>
        <w:tc>
          <w:tcPr>
            <w:tcW w:w="2041" w:type="dxa"/>
            <w:shd w:val="clear" w:color="auto" w:fill="FFFFFF"/>
            <w:tcMar>
              <w:top w:w="15" w:type="dxa"/>
              <w:left w:w="108" w:type="dxa"/>
              <w:bottom w:w="0" w:type="dxa"/>
              <w:right w:w="108" w:type="dxa"/>
            </w:tcMar>
            <w:vAlign w:val="center"/>
          </w:tcPr>
          <w:p w14:paraId="343B3244">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779C33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2C5628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C3BCF9A">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2563569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49F4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06962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11.掌握数据采集、数据分析、数据统计、数据存储和数据处理的相关理论和方法。</w:t>
            </w:r>
          </w:p>
        </w:tc>
        <w:tc>
          <w:tcPr>
            <w:tcW w:w="2041" w:type="dxa"/>
            <w:shd w:val="clear" w:color="auto" w:fill="FFFFFF"/>
            <w:tcMar>
              <w:top w:w="15" w:type="dxa"/>
              <w:left w:w="108" w:type="dxa"/>
              <w:bottom w:w="0" w:type="dxa"/>
              <w:right w:w="108" w:type="dxa"/>
            </w:tcMar>
            <w:vAlign w:val="center"/>
          </w:tcPr>
          <w:p w14:paraId="67D57EE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D001767">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AF07F4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01ABC89">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8F3D54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1362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EA8B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12.掌握数据库应用和数据信息挖掘的相关知识。</w:t>
            </w:r>
          </w:p>
        </w:tc>
        <w:tc>
          <w:tcPr>
            <w:tcW w:w="2041" w:type="dxa"/>
            <w:shd w:val="clear" w:color="auto" w:fill="FFFFFF"/>
            <w:tcMar>
              <w:top w:w="15" w:type="dxa"/>
              <w:left w:w="108" w:type="dxa"/>
              <w:bottom w:w="0" w:type="dxa"/>
              <w:right w:w="108" w:type="dxa"/>
            </w:tcMar>
            <w:vAlign w:val="center"/>
          </w:tcPr>
          <w:p w14:paraId="193E3BD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25BF334">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BD3FC6B">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255C2D7">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61CF36B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110A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1F1F7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13.熟悉计算机应用和网络信息技术基本知识。</w:t>
            </w:r>
          </w:p>
        </w:tc>
        <w:tc>
          <w:tcPr>
            <w:tcW w:w="2041" w:type="dxa"/>
            <w:shd w:val="clear" w:color="auto" w:fill="FFFFFF"/>
            <w:tcMar>
              <w:top w:w="15" w:type="dxa"/>
              <w:left w:w="108" w:type="dxa"/>
              <w:bottom w:w="0" w:type="dxa"/>
              <w:right w:w="108" w:type="dxa"/>
            </w:tcMar>
            <w:vAlign w:val="center"/>
          </w:tcPr>
          <w:p w14:paraId="1AD263AD">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ED1EC19">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FC187FD">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42C6B5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31B9579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1D69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C141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14.具有探究学习、终身学习、分析问题和解决问题的能力。</w:t>
            </w:r>
          </w:p>
        </w:tc>
        <w:tc>
          <w:tcPr>
            <w:tcW w:w="2041" w:type="dxa"/>
            <w:shd w:val="clear" w:color="auto" w:fill="FFFFFF"/>
            <w:tcMar>
              <w:top w:w="15" w:type="dxa"/>
              <w:left w:w="108" w:type="dxa"/>
              <w:bottom w:w="0" w:type="dxa"/>
              <w:right w:w="108" w:type="dxa"/>
            </w:tcMar>
            <w:vAlign w:val="center"/>
          </w:tcPr>
          <w:p w14:paraId="2146365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AE4AD1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574D9D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4EAE83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596EB74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3349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179C4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15.具有良好的语言、文字表达能力和沟通能力。</w:t>
            </w:r>
          </w:p>
        </w:tc>
        <w:tc>
          <w:tcPr>
            <w:tcW w:w="2041" w:type="dxa"/>
            <w:shd w:val="clear" w:color="auto" w:fill="FFFFFF"/>
            <w:tcMar>
              <w:top w:w="15" w:type="dxa"/>
              <w:left w:w="108" w:type="dxa"/>
              <w:bottom w:w="0" w:type="dxa"/>
              <w:right w:w="108" w:type="dxa"/>
            </w:tcMar>
            <w:vAlign w:val="center"/>
          </w:tcPr>
          <w:p w14:paraId="4E074F1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7B3A9569">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1701C63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AB29112">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36D6D9F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74D6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175F3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16.具有一定的计算机信息处理能力，能熟练使用办公软件；</w:t>
            </w:r>
          </w:p>
        </w:tc>
        <w:tc>
          <w:tcPr>
            <w:tcW w:w="2041" w:type="dxa"/>
            <w:shd w:val="clear" w:color="auto" w:fill="FFFFFF"/>
            <w:tcMar>
              <w:top w:w="15" w:type="dxa"/>
              <w:left w:w="108" w:type="dxa"/>
              <w:bottom w:w="0" w:type="dxa"/>
              <w:right w:w="108" w:type="dxa"/>
            </w:tcMar>
            <w:vAlign w:val="center"/>
          </w:tcPr>
          <w:p w14:paraId="1BC7F0A3">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A24837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7AE2EC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194AE47">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29544E8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20D1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1AE0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17.具有进行个人或群体的健康咨询与指导、健康教育和推广的能力；</w:t>
            </w:r>
          </w:p>
        </w:tc>
        <w:tc>
          <w:tcPr>
            <w:tcW w:w="2041" w:type="dxa"/>
            <w:shd w:val="clear" w:color="auto" w:fill="FFFFFF"/>
            <w:tcMar>
              <w:top w:w="15" w:type="dxa"/>
              <w:left w:w="108" w:type="dxa"/>
              <w:bottom w:w="0" w:type="dxa"/>
              <w:right w:w="108" w:type="dxa"/>
            </w:tcMar>
            <w:vAlign w:val="center"/>
          </w:tcPr>
          <w:p w14:paraId="33529AC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61B450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A28189A">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0A7DF3A">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5A354DE5">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2F19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5D534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18.具有数据采集、数据分析、数据处理和数据存储的能力；</w:t>
            </w:r>
          </w:p>
        </w:tc>
        <w:tc>
          <w:tcPr>
            <w:tcW w:w="2041" w:type="dxa"/>
            <w:shd w:val="clear" w:color="auto" w:fill="FFFFFF"/>
            <w:tcMar>
              <w:top w:w="15" w:type="dxa"/>
              <w:left w:w="108" w:type="dxa"/>
              <w:bottom w:w="0" w:type="dxa"/>
              <w:right w:w="108" w:type="dxa"/>
            </w:tcMar>
            <w:vAlign w:val="center"/>
          </w:tcPr>
          <w:p w14:paraId="2CFB3C06">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8322CB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BD5EEF0">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15E99901">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2F5EDBBC">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4222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A380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19.具有oracle数据库应用和管理、数据挖掘的初步能力；</w:t>
            </w:r>
          </w:p>
        </w:tc>
        <w:tc>
          <w:tcPr>
            <w:tcW w:w="2041" w:type="dxa"/>
            <w:shd w:val="clear" w:color="auto" w:fill="FFFFFF"/>
            <w:tcMar>
              <w:top w:w="15" w:type="dxa"/>
              <w:left w:w="108" w:type="dxa"/>
              <w:bottom w:w="0" w:type="dxa"/>
              <w:right w:w="108" w:type="dxa"/>
            </w:tcMar>
            <w:vAlign w:val="center"/>
          </w:tcPr>
          <w:p w14:paraId="32554AB9">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AFA9352">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9248A94">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1DA48B34">
            <w:pPr>
              <w:keepNext w:val="0"/>
              <w:keepLines w:val="0"/>
              <w:widowControl/>
              <w:suppressLineNumbers w:val="0"/>
              <w:spacing w:before="0" w:beforeAutospacing="0" w:after="0" w:afterAutospacing="0"/>
              <w:ind w:left="0" w:leftChars="0" w:right="0" w:rightChars="0"/>
              <w:jc w:val="both"/>
              <w:outlineLvl w:val="9"/>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32003BCB">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r w14:paraId="6169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BC3B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20.具有医学统计、操作系统管理的初步能力；</w:t>
            </w:r>
          </w:p>
        </w:tc>
        <w:tc>
          <w:tcPr>
            <w:tcW w:w="2041" w:type="dxa"/>
            <w:shd w:val="clear" w:color="auto" w:fill="FFFFFF"/>
            <w:tcMar>
              <w:top w:w="15" w:type="dxa"/>
              <w:left w:w="108" w:type="dxa"/>
              <w:bottom w:w="0" w:type="dxa"/>
              <w:right w:w="108" w:type="dxa"/>
            </w:tcMar>
            <w:vAlign w:val="center"/>
          </w:tcPr>
          <w:p w14:paraId="220E5F6E">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8F58AE1">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0F64C6C3">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AC184CF">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1CBAB424">
            <w:pPr>
              <w:keepNext w:val="0"/>
              <w:keepLines w:val="0"/>
              <w:widowControl/>
              <w:suppressLineNumbers w:val="0"/>
              <w:spacing w:before="0" w:beforeAutospacing="0" w:after="0" w:afterAutospacing="0"/>
              <w:ind w:left="0" w:leftChars="0" w:right="0" w:rightChars="0"/>
              <w:jc w:val="center"/>
              <w:outlineLvl w:val="9"/>
              <w:rPr>
                <w:rFonts w:hint="eastAsia" w:ascii="宋体" w:hAnsi="宋体" w:eastAsia="宋体" w:cs="宋体"/>
                <w:color w:val="auto"/>
                <w:sz w:val="20"/>
                <w:szCs w:val="20"/>
                <w:highlight w:val="none"/>
              </w:rPr>
            </w:pPr>
          </w:p>
        </w:tc>
      </w:tr>
    </w:tbl>
    <w:p w14:paraId="569CF69A">
      <w:pPr>
        <w:bidi w:val="0"/>
        <w:ind w:firstLine="321" w:firstLineChars="100"/>
        <w:outlineLvl w:val="9"/>
        <w:rPr>
          <w:rFonts w:hint="eastAsia" w:ascii="Arial" w:hAnsi="Arial" w:eastAsia="楷体" w:cs="Times New Roman"/>
          <w:b/>
          <w:bCs/>
          <w:color w:val="auto"/>
          <w:kern w:val="2"/>
          <w:sz w:val="32"/>
          <w:szCs w:val="32"/>
          <w:highlight w:val="none"/>
          <w:lang w:val="en-US" w:eastAsia="zh-CN" w:bidi="ar-SA"/>
        </w:rPr>
      </w:pPr>
      <w:r>
        <w:rPr>
          <w:rFonts w:hint="eastAsia" w:ascii="Arial" w:hAnsi="Arial" w:eastAsia="楷体" w:cs="Times New Roman"/>
          <w:b/>
          <w:bCs/>
          <w:color w:val="auto"/>
          <w:kern w:val="2"/>
          <w:sz w:val="32"/>
          <w:szCs w:val="32"/>
          <w:highlight w:val="none"/>
          <w:lang w:val="en-US" w:eastAsia="zh-CN" w:bidi="ar-SA"/>
        </w:rPr>
        <w:t>（四）毕业要求实现矩阵</w:t>
      </w:r>
    </w:p>
    <w:p w14:paraId="6E182B58">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表5  毕业要求实现矩阵</w:t>
      </w:r>
    </w:p>
    <w:tbl>
      <w:tblPr>
        <w:tblStyle w:val="14"/>
        <w:tblpPr w:leftFromText="180" w:rightFromText="180" w:vertAnchor="text" w:horzAnchor="page" w:tblpX="1641" w:tblpY="224"/>
        <w:tblOverlap w:val="never"/>
        <w:tblW w:w="13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5120"/>
        <w:gridCol w:w="5520"/>
      </w:tblGrid>
      <w:tr w14:paraId="1642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3095" w:type="dxa"/>
            <w:shd w:val="clear" w:color="auto" w:fill="ADB9CA" w:themeFill="text2" w:themeFillTint="66"/>
            <w:vAlign w:val="center"/>
          </w:tcPr>
          <w:p w14:paraId="7BD9E2FB">
            <w:pPr>
              <w:keepNext w:val="0"/>
              <w:keepLines w:val="0"/>
              <w:widowControl/>
              <w:suppressLineNumbers w:val="0"/>
              <w:spacing w:before="0" w:beforeAutospacing="0" w:after="0" w:afterAutospacing="0" w:line="400" w:lineRule="exact"/>
              <w:ind w:left="0" w:right="0"/>
              <w:jc w:val="center"/>
              <w:outlineLvl w:val="9"/>
              <w:rPr>
                <w:rFonts w:hint="default" w:ascii="宋体" w:hAnsi="宋体" w:cstheme="majorEastAsia"/>
                <w:b/>
                <w:bCs/>
                <w:color w:val="auto"/>
                <w:sz w:val="20"/>
                <w:szCs w:val="20"/>
                <w:highlight w:val="none"/>
                <w:lang w:val="en-US" w:eastAsia="zh-CN"/>
              </w:rPr>
            </w:pPr>
            <w:r>
              <w:rPr>
                <w:rFonts w:hint="eastAsia" w:ascii="宋体" w:hAnsi="宋体" w:cstheme="majorEastAsia"/>
                <w:b/>
                <w:bCs/>
                <w:color w:val="auto"/>
                <w:sz w:val="20"/>
                <w:szCs w:val="20"/>
                <w:highlight w:val="none"/>
                <w:lang w:val="en-US" w:eastAsia="zh-CN"/>
              </w:rPr>
              <w:t>一级目标</w:t>
            </w:r>
          </w:p>
        </w:tc>
        <w:tc>
          <w:tcPr>
            <w:tcW w:w="5120" w:type="dxa"/>
            <w:shd w:val="clear" w:color="auto" w:fill="ADB9CA" w:themeFill="text2" w:themeFillTint="66"/>
            <w:vAlign w:val="center"/>
          </w:tcPr>
          <w:p w14:paraId="0482AC5C">
            <w:pPr>
              <w:keepNext w:val="0"/>
              <w:keepLines w:val="0"/>
              <w:widowControl/>
              <w:suppressLineNumbers w:val="0"/>
              <w:spacing w:before="0" w:beforeAutospacing="0" w:after="0" w:afterAutospacing="0" w:line="400" w:lineRule="exact"/>
              <w:ind w:left="0" w:right="0"/>
              <w:jc w:val="center"/>
              <w:outlineLvl w:val="9"/>
              <w:rPr>
                <w:rFonts w:hint="default" w:ascii="宋体" w:hAnsi="宋体" w:eastAsia="宋体" w:cstheme="majorEastAsia"/>
                <w:b/>
                <w:bCs/>
                <w:color w:val="auto"/>
                <w:sz w:val="20"/>
                <w:szCs w:val="20"/>
                <w:highlight w:val="none"/>
                <w:lang w:val="en-US" w:eastAsia="zh-CN"/>
              </w:rPr>
            </w:pPr>
            <w:r>
              <w:rPr>
                <w:rFonts w:hint="eastAsia" w:ascii="宋体" w:hAnsi="宋体" w:cstheme="majorEastAsia"/>
                <w:b/>
                <w:bCs/>
                <w:color w:val="auto"/>
                <w:sz w:val="20"/>
                <w:szCs w:val="20"/>
                <w:highlight w:val="none"/>
                <w:lang w:val="en-US" w:eastAsia="zh-CN"/>
              </w:rPr>
              <w:t>二级目标</w:t>
            </w:r>
          </w:p>
        </w:tc>
        <w:tc>
          <w:tcPr>
            <w:tcW w:w="5520" w:type="dxa"/>
            <w:shd w:val="clear" w:color="auto" w:fill="ADB9CA" w:themeFill="text2" w:themeFillTint="66"/>
            <w:vAlign w:val="center"/>
          </w:tcPr>
          <w:p w14:paraId="471347C5">
            <w:pPr>
              <w:keepNext w:val="0"/>
              <w:keepLines w:val="0"/>
              <w:widowControl/>
              <w:suppressLineNumbers w:val="0"/>
              <w:spacing w:before="0" w:beforeAutospacing="0" w:after="0" w:afterAutospacing="0" w:line="400" w:lineRule="exact"/>
              <w:ind w:left="0" w:right="0"/>
              <w:jc w:val="center"/>
              <w:outlineLvl w:val="9"/>
              <w:rPr>
                <w:rFonts w:hint="default" w:ascii="宋体" w:hAnsi="宋体" w:eastAsia="宋体" w:cstheme="majorEastAsia"/>
                <w:b/>
                <w:bCs/>
                <w:color w:val="auto"/>
                <w:sz w:val="20"/>
                <w:szCs w:val="20"/>
                <w:highlight w:val="none"/>
              </w:rPr>
            </w:pPr>
            <w:r>
              <w:rPr>
                <w:rFonts w:hint="eastAsia" w:ascii="宋体" w:hAnsi="宋体" w:eastAsia="宋体" w:cstheme="majorEastAsia"/>
                <w:b/>
                <w:bCs/>
                <w:color w:val="auto"/>
                <w:sz w:val="20"/>
                <w:szCs w:val="20"/>
                <w:highlight w:val="none"/>
              </w:rPr>
              <w:t>实现环节</w:t>
            </w:r>
          </w:p>
        </w:tc>
      </w:tr>
      <w:tr w14:paraId="5466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095" w:type="dxa"/>
            <w:vMerge w:val="restart"/>
            <w:shd w:val="clear" w:color="auto" w:fill="D6DCE5" w:themeFill="text2" w:themeFillTint="32"/>
            <w:vAlign w:val="center"/>
          </w:tcPr>
          <w:p w14:paraId="18C384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素质要求</w:t>
            </w:r>
          </w:p>
        </w:tc>
        <w:tc>
          <w:tcPr>
            <w:tcW w:w="5120" w:type="dxa"/>
            <w:shd w:val="clear" w:color="auto" w:fill="auto"/>
            <w:vAlign w:val="center"/>
          </w:tcPr>
          <w:p w14:paraId="26417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eastAsia="宋体"/>
                <w:color w:val="auto"/>
                <w:sz w:val="20"/>
                <w:szCs w:val="20"/>
                <w:highlight w:val="none"/>
                <w:lang w:val="en-US" w:eastAsia="zh-CN"/>
              </w:rPr>
            </w:pPr>
            <w:r>
              <w:rPr>
                <w:rFonts w:hint="eastAsia" w:ascii="宋体" w:hAnsi="宋体" w:cs="宋体"/>
                <w:color w:val="auto"/>
                <w:sz w:val="20"/>
                <w:szCs w:val="20"/>
                <w:highlight w:val="none"/>
                <w:lang w:val="en-US" w:eastAsia="zh-CN"/>
              </w:rPr>
              <w:t>1.以习近平新时代中国特色社会主义思想为指导，践行社会主义核心价值观，具有深厚的爱国情感和中华民族自豪感。</w:t>
            </w:r>
          </w:p>
        </w:tc>
        <w:tc>
          <w:tcPr>
            <w:tcW w:w="5520" w:type="dxa"/>
            <w:shd w:val="clear" w:color="auto" w:fill="auto"/>
            <w:vAlign w:val="center"/>
          </w:tcPr>
          <w:p w14:paraId="4F82E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《习近平新时代中国特色社会主义思想概论》《毛泽东思想和中国特色社会主义理论体系概论》《军事理论》《形势与政策》《贵州省情》《军事技能与入学教育》《大学语文》《党史教育》</w:t>
            </w:r>
          </w:p>
        </w:tc>
      </w:tr>
      <w:tr w14:paraId="380A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D6DCE5" w:themeFill="text2" w:themeFillTint="32"/>
            <w:vAlign w:val="center"/>
          </w:tcPr>
          <w:p w14:paraId="30F9DC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0211E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eastAsia="宋体"/>
                <w:color w:val="auto"/>
                <w:sz w:val="20"/>
                <w:szCs w:val="20"/>
                <w:highlight w:val="none"/>
                <w:lang w:val="en-US" w:eastAsia="zh-CN"/>
              </w:rPr>
            </w:pPr>
            <w:r>
              <w:rPr>
                <w:rFonts w:hint="eastAsia" w:ascii="宋体" w:hAnsi="宋体" w:cs="宋体"/>
                <w:color w:val="auto"/>
                <w:sz w:val="20"/>
                <w:szCs w:val="20"/>
                <w:highlight w:val="none"/>
                <w:lang w:val="en-US" w:eastAsia="zh-CN"/>
              </w:rPr>
              <w:t>2.崇尚宪法、遵纪守法、崇德向善、诚实守信、尊重生命、热爱劳动，自觉遵守道德准则和行为规范，具有社会责任感和社会参与意识。</w:t>
            </w:r>
          </w:p>
        </w:tc>
        <w:tc>
          <w:tcPr>
            <w:tcW w:w="5520" w:type="dxa"/>
            <w:shd w:val="clear" w:color="auto" w:fill="auto"/>
            <w:vAlign w:val="center"/>
          </w:tcPr>
          <w:p w14:paraId="1CF51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《卫生法律法规》《大学生心理健康教育》《劳动教育》《思想道德与法治》《军事技能与入学教育》《党史教育》</w:t>
            </w:r>
          </w:p>
        </w:tc>
      </w:tr>
      <w:tr w14:paraId="71C3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D6DCE5" w:themeFill="text2" w:themeFillTint="32"/>
            <w:vAlign w:val="center"/>
          </w:tcPr>
          <w:p w14:paraId="62FABF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7C72B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olor w:val="auto"/>
                <w:sz w:val="20"/>
                <w:szCs w:val="20"/>
                <w:highlight w:val="none"/>
                <w:lang w:val="en-US" w:eastAsia="zh-CN"/>
              </w:rPr>
            </w:pPr>
            <w:r>
              <w:rPr>
                <w:rFonts w:hint="eastAsia" w:ascii="宋体" w:hAnsi="宋体" w:cs="宋体"/>
                <w:color w:val="auto"/>
                <w:sz w:val="20"/>
                <w:szCs w:val="20"/>
                <w:highlight w:val="none"/>
                <w:lang w:val="en-US" w:eastAsia="zh-CN"/>
              </w:rPr>
              <w:t>3.具有质量意识、环保意识、安全意识、信息素养、工匠精神及创新思维。</w:t>
            </w:r>
          </w:p>
        </w:tc>
        <w:tc>
          <w:tcPr>
            <w:tcW w:w="5520" w:type="dxa"/>
            <w:shd w:val="clear" w:color="auto" w:fill="auto"/>
            <w:vAlign w:val="center"/>
          </w:tcPr>
          <w:p w14:paraId="3005F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《生态文明教育》《国家安全教育》《岗位实习》《大学英语》《劳动教育》</w:t>
            </w:r>
          </w:p>
        </w:tc>
      </w:tr>
      <w:tr w14:paraId="3551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D6DCE5" w:themeFill="text2" w:themeFillTint="32"/>
            <w:vAlign w:val="center"/>
          </w:tcPr>
          <w:p w14:paraId="7717EB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79AE8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olor w:val="auto"/>
                <w:sz w:val="20"/>
                <w:szCs w:val="20"/>
                <w:highlight w:val="none"/>
                <w:lang w:val="en-US" w:eastAsia="zh-CN"/>
              </w:rPr>
            </w:pPr>
            <w:r>
              <w:rPr>
                <w:rFonts w:hint="eastAsia" w:ascii="宋体" w:hAnsi="宋体" w:cs="宋体"/>
                <w:color w:val="auto"/>
                <w:sz w:val="20"/>
                <w:szCs w:val="20"/>
                <w:highlight w:val="none"/>
                <w:lang w:val="en-US" w:eastAsia="zh-CN"/>
              </w:rPr>
              <w:t>4.勇于奋斗、乐观向上，具有自我管理能力、职业生涯规划的意识，有较强的集体意识和团队合作精神。</w:t>
            </w:r>
          </w:p>
        </w:tc>
        <w:tc>
          <w:tcPr>
            <w:tcW w:w="5520" w:type="dxa"/>
            <w:shd w:val="clear" w:color="auto" w:fill="auto"/>
            <w:vAlign w:val="center"/>
          </w:tcPr>
          <w:p w14:paraId="7956B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《大学生职业发展与就业指导》《管理学基础》《活动素质课程》《军事技能与入学教育》《大学美育》</w:t>
            </w:r>
          </w:p>
        </w:tc>
      </w:tr>
      <w:tr w14:paraId="7366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D6DCE5" w:themeFill="text2" w:themeFillTint="32"/>
            <w:vAlign w:val="center"/>
          </w:tcPr>
          <w:p w14:paraId="4EFE7E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7F46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olor w:val="auto"/>
                <w:sz w:val="20"/>
                <w:szCs w:val="20"/>
                <w:highlight w:val="none"/>
                <w:lang w:val="en-US" w:eastAsia="zh-CN"/>
              </w:rPr>
            </w:pPr>
            <w:r>
              <w:rPr>
                <w:rFonts w:hint="eastAsia" w:ascii="宋体" w:hAnsi="宋体" w:cs="宋体"/>
                <w:color w:val="auto"/>
                <w:sz w:val="20"/>
                <w:szCs w:val="20"/>
                <w:highlight w:val="none"/>
                <w:lang w:val="en-US" w:eastAsia="zh-CN"/>
              </w:rPr>
              <w:t>5.具有健康的体魄、心理和健全的人格，掌握基本运动知识和1～2项运动技能，养成良好的健身与卫生习惯，以及良好的行为习惯。</w:t>
            </w:r>
          </w:p>
        </w:tc>
        <w:tc>
          <w:tcPr>
            <w:tcW w:w="5520" w:type="dxa"/>
            <w:shd w:val="clear" w:color="auto" w:fill="auto"/>
            <w:vAlign w:val="center"/>
          </w:tcPr>
          <w:p w14:paraId="4B647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《大学生心理健康教育》《体育与健康》《劳动教育》《军事技能与入学教育》《大学美育》</w:t>
            </w:r>
          </w:p>
        </w:tc>
      </w:tr>
      <w:tr w14:paraId="040A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D6DCE5" w:themeFill="text2" w:themeFillTint="32"/>
            <w:vAlign w:val="center"/>
          </w:tcPr>
          <w:p w14:paraId="5A1621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58F4C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color w:val="auto"/>
                <w:sz w:val="20"/>
                <w:szCs w:val="20"/>
                <w:highlight w:val="none"/>
                <w:lang w:val="en-US" w:eastAsia="zh-CN"/>
              </w:rPr>
            </w:pPr>
            <w:r>
              <w:rPr>
                <w:rFonts w:hint="eastAsia" w:ascii="宋体" w:hAnsi="宋体" w:cs="宋体"/>
                <w:color w:val="auto"/>
                <w:sz w:val="20"/>
                <w:szCs w:val="20"/>
                <w:highlight w:val="none"/>
                <w:lang w:val="en-US" w:eastAsia="zh-CN"/>
              </w:rPr>
              <w:t>6.具有一定的审美和人文素养，能够形成1～2项艺术特长或爱好。</w:t>
            </w:r>
          </w:p>
        </w:tc>
        <w:tc>
          <w:tcPr>
            <w:tcW w:w="5520" w:type="dxa"/>
            <w:shd w:val="clear" w:color="auto" w:fill="auto"/>
            <w:vAlign w:val="center"/>
          </w:tcPr>
          <w:p w14:paraId="5DED2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《大学英语》《活动素质课程》《大学语文》《体育与健康》《大学美育》</w:t>
            </w:r>
          </w:p>
        </w:tc>
      </w:tr>
      <w:tr w14:paraId="12EA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95" w:type="dxa"/>
            <w:vMerge w:val="restart"/>
            <w:shd w:val="clear" w:color="auto" w:fill="D6DCE5" w:themeFill="text2" w:themeFillTint="32"/>
            <w:vAlign w:val="center"/>
          </w:tcPr>
          <w:p w14:paraId="4FE879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知识要求</w:t>
            </w:r>
          </w:p>
        </w:tc>
        <w:tc>
          <w:tcPr>
            <w:tcW w:w="5120" w:type="dxa"/>
            <w:shd w:val="clear" w:color="auto" w:fill="auto"/>
            <w:vAlign w:val="center"/>
          </w:tcPr>
          <w:p w14:paraId="0FFDC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1.掌握必备的思想政治理论、科学文化基础知识和中华优秀传统文化知识。</w:t>
            </w:r>
          </w:p>
        </w:tc>
        <w:tc>
          <w:tcPr>
            <w:tcW w:w="5520" w:type="dxa"/>
            <w:shd w:val="clear" w:color="auto" w:fill="auto"/>
            <w:vAlign w:val="center"/>
          </w:tcPr>
          <w:p w14:paraId="3192A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《思想道德与法治》《大学语文》《习近平新时代中国特色社会主义思想概论》《毛泽东思想和中国特色社会主义理论体系概论》《党史教育》</w:t>
            </w:r>
          </w:p>
        </w:tc>
      </w:tr>
      <w:tr w14:paraId="4C9D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5EDA9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1A5E2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default"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2.熟悉与健康大数据管理与服务专业相关的法律法规以及环境保护、安全消防等知识。</w:t>
            </w:r>
          </w:p>
        </w:tc>
        <w:tc>
          <w:tcPr>
            <w:tcW w:w="5520" w:type="dxa"/>
            <w:shd w:val="clear" w:color="auto" w:fill="auto"/>
            <w:vAlign w:val="center"/>
          </w:tcPr>
          <w:p w14:paraId="3BFF3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《信息法律法规》《国家安全教育》《生态文明教育》《活动素质课程》</w:t>
            </w:r>
          </w:p>
        </w:tc>
      </w:tr>
      <w:tr w14:paraId="2AB7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3E900C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60CEC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3.掌握健康大数据管理与服务专业必需的临床医学知识。</w:t>
            </w:r>
          </w:p>
        </w:tc>
        <w:tc>
          <w:tcPr>
            <w:tcW w:w="5520" w:type="dxa"/>
            <w:shd w:val="clear" w:color="auto" w:fill="auto"/>
            <w:vAlign w:val="center"/>
          </w:tcPr>
          <w:p w14:paraId="208C9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《临床疾病概要》《医学统计学》</w:t>
            </w:r>
          </w:p>
        </w:tc>
      </w:tr>
      <w:tr w14:paraId="4184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95" w:type="dxa"/>
            <w:vMerge w:val="continue"/>
            <w:shd w:val="clear" w:color="auto" w:fill="D6DCE5" w:themeFill="text2" w:themeFillTint="32"/>
            <w:vAlign w:val="center"/>
          </w:tcPr>
          <w:p w14:paraId="6C9FFA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4FE95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4.掌握不同人群健康教育及健康管理相关知识。</w:t>
            </w:r>
          </w:p>
        </w:tc>
        <w:tc>
          <w:tcPr>
            <w:tcW w:w="5520" w:type="dxa"/>
            <w:shd w:val="clear" w:color="auto" w:fill="auto"/>
            <w:vAlign w:val="center"/>
          </w:tcPr>
          <w:p w14:paraId="57BA8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《健康管理概论》《健康教育与健康促进》</w:t>
            </w:r>
          </w:p>
        </w:tc>
      </w:tr>
      <w:tr w14:paraId="50C4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12F3A5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1C006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5.掌握数据采集、数据分析、数据统计、数据存储和数据处理的相关理论和方法。</w:t>
            </w:r>
          </w:p>
        </w:tc>
        <w:tc>
          <w:tcPr>
            <w:tcW w:w="5520" w:type="dxa"/>
            <w:shd w:val="clear" w:color="auto" w:fill="auto"/>
            <w:vAlign w:val="center"/>
          </w:tcPr>
          <w:p w14:paraId="6D315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《大数据存储》《健康大数据采集》《大数据分析技术》《数据可视化》《大数据技术与应用导论》《Python程序设计》《大数据数学基础》</w:t>
            </w:r>
          </w:p>
        </w:tc>
      </w:tr>
      <w:tr w14:paraId="7846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38E74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262CF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6.掌握数据库应用和数据信息挖掘的相关知识。</w:t>
            </w:r>
          </w:p>
        </w:tc>
        <w:tc>
          <w:tcPr>
            <w:tcW w:w="5520" w:type="dxa"/>
            <w:shd w:val="clear" w:color="auto" w:fill="auto"/>
            <w:vAlign w:val="center"/>
          </w:tcPr>
          <w:p w14:paraId="5CD13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《数据库应用》《数据仓库与数据挖掘》《大数据技术与应用导论》《Python程序设计》《软件工程》</w:t>
            </w:r>
          </w:p>
        </w:tc>
      </w:tr>
      <w:tr w14:paraId="0E87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70E5B6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12BCB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7.熟悉计算机应用和网络信息技术基本知识。</w:t>
            </w:r>
          </w:p>
        </w:tc>
        <w:tc>
          <w:tcPr>
            <w:tcW w:w="5520" w:type="dxa"/>
            <w:shd w:val="clear" w:color="auto" w:fill="auto"/>
            <w:vAlign w:val="center"/>
          </w:tcPr>
          <w:p w14:paraId="3248C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《信息技术》《Linux操作系统》《Python程序设计》《数据库应用》《计算机网络技术》</w:t>
            </w:r>
          </w:p>
        </w:tc>
      </w:tr>
      <w:tr w14:paraId="1A22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restart"/>
            <w:shd w:val="clear" w:color="auto" w:fill="D6DCE5" w:themeFill="text2" w:themeFillTint="32"/>
            <w:vAlign w:val="center"/>
          </w:tcPr>
          <w:p w14:paraId="58015E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cs="宋体"/>
                <w:color w:val="auto"/>
                <w:sz w:val="20"/>
                <w:szCs w:val="20"/>
                <w:highlight w:val="none"/>
                <w:lang w:val="en-US" w:eastAsia="zh-CN"/>
              </w:rPr>
            </w:pPr>
          </w:p>
          <w:p w14:paraId="6E7CD3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cs="宋体"/>
                <w:color w:val="auto"/>
                <w:sz w:val="20"/>
                <w:szCs w:val="20"/>
                <w:highlight w:val="none"/>
                <w:lang w:val="en-US" w:eastAsia="zh-CN"/>
              </w:rPr>
            </w:pPr>
          </w:p>
          <w:p w14:paraId="5F6141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cs="宋体"/>
                <w:color w:val="auto"/>
                <w:sz w:val="20"/>
                <w:szCs w:val="20"/>
                <w:highlight w:val="none"/>
                <w:lang w:val="en-US" w:eastAsia="zh-CN"/>
              </w:rPr>
            </w:pPr>
          </w:p>
          <w:p w14:paraId="3F6B4F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cs="宋体"/>
                <w:color w:val="auto"/>
                <w:sz w:val="20"/>
                <w:szCs w:val="20"/>
                <w:highlight w:val="none"/>
                <w:lang w:val="en-US" w:eastAsia="zh-CN"/>
              </w:rPr>
            </w:pPr>
          </w:p>
          <w:p w14:paraId="463939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cs="宋体"/>
                <w:color w:val="auto"/>
                <w:sz w:val="20"/>
                <w:szCs w:val="20"/>
                <w:highlight w:val="none"/>
                <w:lang w:val="en-US" w:eastAsia="zh-CN"/>
              </w:rPr>
            </w:pPr>
          </w:p>
          <w:p w14:paraId="140F8A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能力要求</w:t>
            </w:r>
          </w:p>
        </w:tc>
        <w:tc>
          <w:tcPr>
            <w:tcW w:w="5120" w:type="dxa"/>
            <w:shd w:val="clear" w:color="auto" w:fill="auto"/>
            <w:vAlign w:val="center"/>
          </w:tcPr>
          <w:p w14:paraId="2834D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1.具有探究学习、终身学习、分析问题和解决问题的能力。</w:t>
            </w:r>
          </w:p>
        </w:tc>
        <w:tc>
          <w:tcPr>
            <w:tcW w:w="5520" w:type="dxa"/>
            <w:shd w:val="clear" w:color="auto" w:fill="auto"/>
            <w:vAlign w:val="center"/>
          </w:tcPr>
          <w:p w14:paraId="0DE78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《岗位实习》《软件工程》《劳动教育》《大数据数学基础》</w:t>
            </w:r>
          </w:p>
        </w:tc>
      </w:tr>
      <w:tr w14:paraId="6C5C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733BF1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3AF33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2.具有良好的语言、文字表达能力和沟通能力。</w:t>
            </w:r>
          </w:p>
        </w:tc>
        <w:tc>
          <w:tcPr>
            <w:tcW w:w="5520" w:type="dxa"/>
            <w:shd w:val="clear" w:color="auto" w:fill="auto"/>
            <w:vAlign w:val="center"/>
          </w:tcPr>
          <w:p w14:paraId="17DD5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《大学英语》《大学语文》《大学生心理健康教育》《岗位实习》</w:t>
            </w:r>
          </w:p>
        </w:tc>
      </w:tr>
      <w:tr w14:paraId="00DA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095" w:type="dxa"/>
            <w:vMerge w:val="continue"/>
            <w:shd w:val="clear" w:color="auto" w:fill="D6DCE5" w:themeFill="text2" w:themeFillTint="32"/>
            <w:vAlign w:val="center"/>
          </w:tcPr>
          <w:p w14:paraId="7A49F6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0E11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3.具有一定的计算机信息处理能力，能熟练使用办公软件；</w:t>
            </w:r>
          </w:p>
        </w:tc>
        <w:tc>
          <w:tcPr>
            <w:tcW w:w="5520" w:type="dxa"/>
            <w:shd w:val="clear" w:color="auto" w:fill="auto"/>
            <w:vAlign w:val="center"/>
          </w:tcPr>
          <w:p w14:paraId="65ABD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《信息技术》《Linux操作系统》《软件工程》《岗位实习》</w:t>
            </w:r>
          </w:p>
        </w:tc>
      </w:tr>
      <w:tr w14:paraId="5F6D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326BC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47325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4.具有进行个人或群体的健康咨询与指导、健康教育和推广的能力；</w:t>
            </w:r>
          </w:p>
        </w:tc>
        <w:tc>
          <w:tcPr>
            <w:tcW w:w="5520" w:type="dxa"/>
            <w:shd w:val="clear" w:color="auto" w:fill="auto"/>
            <w:vAlign w:val="center"/>
          </w:tcPr>
          <w:p w14:paraId="5B3EFF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《健康管理概论》《健康教育与健康促进》《大健康市场营销原理》</w:t>
            </w:r>
          </w:p>
        </w:tc>
      </w:tr>
      <w:tr w14:paraId="0218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1E9749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02090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5.具有数据采集、数据分析、数据处理和数据存储的能力；</w:t>
            </w:r>
          </w:p>
        </w:tc>
        <w:tc>
          <w:tcPr>
            <w:tcW w:w="5520" w:type="dxa"/>
            <w:shd w:val="clear" w:color="auto" w:fill="auto"/>
            <w:vAlign w:val="center"/>
          </w:tcPr>
          <w:p w14:paraId="4EDFF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《大数据存储》《健康大数据采集》《大数据分析技术》《数据可视化》《大数据技术与应用导论》</w:t>
            </w:r>
          </w:p>
        </w:tc>
      </w:tr>
      <w:tr w14:paraId="307B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38C0FE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396D5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6.具有oracle数据库应用和管理、数据挖掘的初步能力；</w:t>
            </w:r>
          </w:p>
        </w:tc>
        <w:tc>
          <w:tcPr>
            <w:tcW w:w="5520" w:type="dxa"/>
            <w:shd w:val="clear" w:color="auto" w:fill="auto"/>
            <w:vAlign w:val="center"/>
          </w:tcPr>
          <w:p w14:paraId="4F92F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《数据库应用》《数据仓库与数据挖掘》《Linux操作系统》《岗位实习》</w:t>
            </w:r>
          </w:p>
        </w:tc>
      </w:tr>
      <w:tr w14:paraId="6184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D6DCE5" w:themeFill="text2" w:themeFillTint="32"/>
            <w:vAlign w:val="center"/>
          </w:tcPr>
          <w:p w14:paraId="7B70BF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outlineLvl w:val="9"/>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3BB1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7.具有医学统计、操作系统管理的初步能力；</w:t>
            </w:r>
          </w:p>
        </w:tc>
        <w:tc>
          <w:tcPr>
            <w:tcW w:w="5520" w:type="dxa"/>
            <w:shd w:val="clear" w:color="auto" w:fill="auto"/>
            <w:vAlign w:val="center"/>
          </w:tcPr>
          <w:p w14:paraId="53EB2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《数据库应用》《Linux操作系统》《医学统计学》《岗位实习》《Python程序设计》《大数据分析技术》《计算机网络技术》</w:t>
            </w:r>
          </w:p>
        </w:tc>
      </w:tr>
    </w:tbl>
    <w:p w14:paraId="48B251A6">
      <w:pPr>
        <w:pStyle w:val="13"/>
        <w:keepNext w:val="0"/>
        <w:keepLines w:val="0"/>
        <w:widowControl w:val="0"/>
        <w:suppressLineNumbers w:val="0"/>
        <w:snapToGrid w:val="0"/>
        <w:spacing w:before="0" w:beforeAutospacing="0" w:after="0" w:afterAutospacing="0" w:line="360" w:lineRule="auto"/>
        <w:ind w:left="0" w:right="0" w:firstLine="640" w:firstLineChars="200"/>
        <w:jc w:val="both"/>
        <w:outlineLvl w:val="9"/>
        <w:rPr>
          <w:rFonts w:hint="eastAsia" w:ascii="仿宋_GB2312" w:hAnsi="Times New Roman" w:eastAsia="仿宋_GB2312" w:cs="仿宋_GB2312"/>
          <w:color w:val="auto"/>
          <w:kern w:val="2"/>
          <w:sz w:val="32"/>
          <w:szCs w:val="32"/>
          <w:highlight w:val="none"/>
          <w:lang w:val="en-US" w:eastAsia="zh-CN" w:bidi="ar"/>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55"/>
    <w:bookmarkEnd w:id="56"/>
    <w:bookmarkEnd w:id="57"/>
    <w:p w14:paraId="778E68BA">
      <w:pPr>
        <w:pageBreakBefore w:val="0"/>
        <w:widowControl w:val="0"/>
        <w:kinsoku/>
        <w:overflowPunct/>
        <w:topLinePunct w:val="0"/>
        <w:autoSpaceDE/>
        <w:autoSpaceDN/>
        <w:bidi w:val="0"/>
        <w:adjustRightInd/>
        <w:spacing w:line="360" w:lineRule="auto"/>
        <w:ind w:left="0" w:leftChars="0" w:firstLine="0" w:firstLineChars="0"/>
        <w:textAlignment w:val="auto"/>
        <w:outlineLvl w:val="0"/>
        <w:rPr>
          <w:rFonts w:hint="default" w:ascii="Times New Roman" w:hAnsi="Times New Roman" w:eastAsia="黑体" w:cs="Times New Roman"/>
          <w:b/>
          <w:bCs/>
          <w:kern w:val="44"/>
          <w:sz w:val="32"/>
          <w:szCs w:val="44"/>
          <w:lang w:val="en-US" w:eastAsia="zh-CN" w:bidi="ar-SA"/>
        </w:rPr>
      </w:pPr>
      <w:bookmarkStart w:id="58" w:name="_Toc8071"/>
      <w:bookmarkStart w:id="59" w:name="_Toc30108"/>
      <w:r>
        <w:rPr>
          <w:rFonts w:hint="eastAsia" w:ascii="Times New Roman" w:hAnsi="Times New Roman" w:eastAsia="黑体" w:cs="Times New Roman"/>
          <w:b/>
          <w:bCs/>
          <w:kern w:val="44"/>
          <w:sz w:val="32"/>
          <w:szCs w:val="44"/>
          <w:lang w:val="en-US" w:eastAsia="zh-CN" w:bidi="ar-SA"/>
        </w:rPr>
        <w:t>六、</w:t>
      </w:r>
      <w:bookmarkEnd w:id="37"/>
      <w:bookmarkEnd w:id="58"/>
      <w:bookmarkStart w:id="60" w:name="_Toc24537"/>
      <w:r>
        <w:rPr>
          <w:rFonts w:hint="eastAsia" w:ascii="Times New Roman" w:hAnsi="Times New Roman" w:eastAsia="黑体" w:cs="Times New Roman"/>
          <w:b/>
          <w:bCs/>
          <w:kern w:val="44"/>
          <w:sz w:val="32"/>
          <w:szCs w:val="44"/>
          <w:lang w:val="en-US" w:eastAsia="zh-CN" w:bidi="ar-SA"/>
        </w:rPr>
        <w:t>课程设置</w:t>
      </w:r>
      <w:bookmarkEnd w:id="59"/>
    </w:p>
    <w:bookmarkEnd w:id="38"/>
    <w:bookmarkEnd w:id="39"/>
    <w:bookmarkEnd w:id="40"/>
    <w:bookmarkEnd w:id="41"/>
    <w:bookmarkEnd w:id="42"/>
    <w:bookmarkEnd w:id="43"/>
    <w:bookmarkEnd w:id="44"/>
    <w:bookmarkEnd w:id="45"/>
    <w:bookmarkEnd w:id="46"/>
    <w:bookmarkEnd w:id="60"/>
    <w:p w14:paraId="20F57BAD">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61" w:name="_Toc25789"/>
      <w:bookmarkStart w:id="62" w:name="_Toc14839"/>
      <w:bookmarkStart w:id="63" w:name="_Toc27003"/>
      <w:r>
        <w:rPr>
          <w:rFonts w:hint="eastAsia" w:ascii="Arial" w:hAnsi="Arial" w:eastAsia="楷体" w:cs="Times New Roman"/>
          <w:b/>
          <w:bCs/>
          <w:color w:val="auto"/>
          <w:kern w:val="2"/>
          <w:sz w:val="32"/>
          <w:szCs w:val="32"/>
          <w:highlight w:val="none"/>
          <w:lang w:val="en-US" w:eastAsia="zh-CN" w:bidi="ar-SA"/>
        </w:rPr>
        <w:t>（一）课程体系设计思路</w:t>
      </w:r>
      <w:bookmarkEnd w:id="61"/>
      <w:bookmarkEnd w:id="62"/>
      <w:bookmarkEnd w:id="63"/>
    </w:p>
    <w:p w14:paraId="46C1159B">
      <w:pPr>
        <w:pStyle w:val="5"/>
        <w:spacing w:line="240" w:lineRule="auto"/>
        <w:ind w:left="0" w:leftChars="0" w:firstLine="960" w:firstLineChars="300"/>
        <w:outlineLvl w:val="9"/>
        <w:rPr>
          <w:rFonts w:hint="eastAsia" w:ascii="仿宋_GB2312" w:hAnsi="仿宋_GB2312" w:eastAsia="仿宋_GB2312" w:cs="仿宋_GB2312"/>
          <w:color w:val="auto"/>
          <w:kern w:val="2"/>
          <w:sz w:val="32"/>
          <w:szCs w:val="32"/>
          <w:highlight w:val="none"/>
          <w:lang w:val="en-US" w:eastAsia="zh-CN" w:bidi="ar-SA"/>
        </w:rPr>
      </w:pPr>
      <w:bookmarkStart w:id="64" w:name="_Toc20349"/>
      <w:r>
        <w:rPr>
          <w:rFonts w:hint="eastAsia" w:ascii="仿宋_GB2312" w:hAnsi="仿宋_GB2312" w:eastAsia="仿宋_GB2312" w:cs="仿宋_GB2312"/>
          <w:color w:val="auto"/>
          <w:kern w:val="2"/>
          <w:sz w:val="32"/>
          <w:szCs w:val="32"/>
          <w:highlight w:val="none"/>
          <w:lang w:val="en-US" w:eastAsia="zh-CN" w:bidi="ar-SA"/>
        </w:rPr>
        <w:t>经与用人单位（各级医院病案科、信息科、卫生行政部门、软件公司等），以及对开设院校的走访，明确当前健康大数据管理与服务主要包括健康教育与培训、智慧健康项目管理、数据分析师等典型工作岗位。再通过对典型工作岗位及其核心能力的分析，确立了基于岗位核心能力的模块化课程体系。</w:t>
      </w:r>
    </w:p>
    <w:p w14:paraId="3FFE334F">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65" w:name="_Toc13152"/>
      <w:bookmarkStart w:id="66" w:name="_Toc19180"/>
      <w:r>
        <w:rPr>
          <w:rFonts w:hint="eastAsia" w:ascii="Arial" w:hAnsi="Arial" w:eastAsia="楷体" w:cs="Times New Roman"/>
          <w:b/>
          <w:bCs/>
          <w:color w:val="auto"/>
          <w:kern w:val="2"/>
          <w:sz w:val="32"/>
          <w:szCs w:val="32"/>
          <w:highlight w:val="none"/>
          <w:lang w:val="en-US" w:eastAsia="zh-CN" w:bidi="ar-SA"/>
        </w:rPr>
        <w:t>（二）典型工作任务及职业能力分析</w:t>
      </w:r>
      <w:bookmarkEnd w:id="64"/>
      <w:bookmarkEnd w:id="65"/>
      <w:bookmarkEnd w:id="66"/>
    </w:p>
    <w:p w14:paraId="222DA870">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表6  “工作任务→职业能力→课程设置”对应表</w:t>
      </w:r>
    </w:p>
    <w:tbl>
      <w:tblPr>
        <w:tblStyle w:val="15"/>
        <w:tblW w:w="9900"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75"/>
        <w:gridCol w:w="1889"/>
        <w:gridCol w:w="1807"/>
        <w:gridCol w:w="1575"/>
        <w:gridCol w:w="722"/>
        <w:gridCol w:w="1412"/>
        <w:gridCol w:w="1160"/>
      </w:tblGrid>
      <w:tr w14:paraId="1A57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trPr>
        <w:tc>
          <w:tcPr>
            <w:tcW w:w="660" w:type="dxa"/>
            <w:shd w:val="clear" w:color="auto" w:fill="ADB9CA" w:themeFill="text2" w:themeFillTint="66"/>
            <w:vAlign w:val="center"/>
          </w:tcPr>
          <w:p w14:paraId="456D5975">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序号</w:t>
            </w:r>
          </w:p>
        </w:tc>
        <w:tc>
          <w:tcPr>
            <w:tcW w:w="675" w:type="dxa"/>
            <w:shd w:val="clear" w:color="auto" w:fill="ADB9CA" w:themeFill="text2" w:themeFillTint="66"/>
            <w:vAlign w:val="center"/>
          </w:tcPr>
          <w:p w14:paraId="4ECE6830">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职业</w:t>
            </w:r>
            <w:r>
              <w:rPr>
                <w:rFonts w:hint="eastAsia"/>
                <w:b/>
                <w:bCs/>
                <w:color w:val="auto"/>
                <w:sz w:val="18"/>
                <w:szCs w:val="18"/>
                <w:highlight w:val="none"/>
              </w:rPr>
              <w:t>岗位</w:t>
            </w:r>
          </w:p>
        </w:tc>
        <w:tc>
          <w:tcPr>
            <w:tcW w:w="1889" w:type="dxa"/>
            <w:shd w:val="clear" w:color="auto" w:fill="ADB9CA" w:themeFill="text2" w:themeFillTint="66"/>
            <w:vAlign w:val="center"/>
          </w:tcPr>
          <w:p w14:paraId="4AE36EEF">
            <w:pPr>
              <w:keepNext w:val="0"/>
              <w:keepLines w:val="0"/>
              <w:suppressLineNumbers w:val="0"/>
              <w:spacing w:before="0" w:beforeAutospacing="0" w:after="0" w:afterAutospacing="0"/>
              <w:ind w:left="0" w:right="0"/>
              <w:jc w:val="center"/>
              <w:outlineLvl w:val="9"/>
              <w:rPr>
                <w:rFonts w:hint="eastAsia"/>
                <w:b/>
                <w:bCs/>
                <w:color w:val="auto"/>
                <w:sz w:val="18"/>
                <w:szCs w:val="18"/>
                <w:highlight w:val="none"/>
              </w:rPr>
            </w:pPr>
            <w:r>
              <w:rPr>
                <w:rFonts w:hint="eastAsia"/>
                <w:b/>
                <w:bCs/>
                <w:color w:val="auto"/>
                <w:sz w:val="18"/>
                <w:szCs w:val="18"/>
                <w:highlight w:val="none"/>
              </w:rPr>
              <w:t>典型</w:t>
            </w:r>
          </w:p>
          <w:p w14:paraId="6A9BC6CD">
            <w:pPr>
              <w:keepNext w:val="0"/>
              <w:keepLines w:val="0"/>
              <w:suppressLineNumbers w:val="0"/>
              <w:spacing w:before="0" w:beforeAutospacing="0" w:after="0" w:afterAutospacing="0"/>
              <w:ind w:left="0" w:right="0"/>
              <w:jc w:val="center"/>
              <w:outlineLvl w:val="9"/>
              <w:rPr>
                <w:rFonts w:hint="eastAsia"/>
                <w:b/>
                <w:bCs/>
                <w:color w:val="auto"/>
                <w:sz w:val="18"/>
                <w:szCs w:val="18"/>
                <w:highlight w:val="none"/>
              </w:rPr>
            </w:pPr>
            <w:r>
              <w:rPr>
                <w:rFonts w:hint="eastAsia"/>
                <w:b/>
                <w:bCs/>
                <w:color w:val="auto"/>
                <w:sz w:val="18"/>
                <w:szCs w:val="18"/>
                <w:highlight w:val="none"/>
              </w:rPr>
              <w:t>工作</w:t>
            </w:r>
          </w:p>
          <w:p w14:paraId="06F604A5">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rPr>
              <w:t>任务</w:t>
            </w:r>
          </w:p>
        </w:tc>
        <w:tc>
          <w:tcPr>
            <w:tcW w:w="1807" w:type="dxa"/>
            <w:shd w:val="clear" w:color="auto" w:fill="ADB9CA" w:themeFill="text2" w:themeFillTint="66"/>
            <w:vAlign w:val="center"/>
          </w:tcPr>
          <w:p w14:paraId="428CA4C8">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职业能力</w:t>
            </w:r>
          </w:p>
        </w:tc>
        <w:tc>
          <w:tcPr>
            <w:tcW w:w="1575" w:type="dxa"/>
            <w:shd w:val="clear" w:color="auto" w:fill="ADB9CA" w:themeFill="text2" w:themeFillTint="66"/>
            <w:vAlign w:val="center"/>
          </w:tcPr>
          <w:p w14:paraId="7D215AF6">
            <w:pPr>
              <w:keepNext w:val="0"/>
              <w:keepLines w:val="0"/>
              <w:suppressLineNumbers w:val="0"/>
              <w:spacing w:before="0" w:beforeAutospacing="0" w:after="0" w:afterAutospacing="0"/>
              <w:ind w:left="0" w:right="0"/>
              <w:jc w:val="center"/>
              <w:outlineLvl w:val="9"/>
              <w:rPr>
                <w:rFonts w:hint="eastAsia"/>
                <w:b/>
                <w:bCs/>
                <w:color w:val="auto"/>
                <w:sz w:val="18"/>
                <w:szCs w:val="18"/>
                <w:highlight w:val="none"/>
                <w:lang w:val="en-US"/>
              </w:rPr>
            </w:pPr>
            <w:r>
              <w:rPr>
                <w:rFonts w:hint="eastAsia"/>
                <w:b/>
                <w:bCs/>
                <w:color w:val="auto"/>
                <w:sz w:val="18"/>
                <w:szCs w:val="18"/>
                <w:highlight w:val="none"/>
                <w:lang w:val="en-US"/>
              </w:rPr>
              <w:t xml:space="preserve">课程设置 </w:t>
            </w:r>
          </w:p>
          <w:p w14:paraId="27BED390">
            <w:pPr>
              <w:keepNext w:val="0"/>
              <w:keepLines w:val="0"/>
              <w:suppressLineNumbers w:val="0"/>
              <w:spacing w:before="0" w:beforeAutospacing="0" w:after="0" w:afterAutospacing="0"/>
              <w:ind w:left="0" w:right="0"/>
              <w:jc w:val="center"/>
              <w:outlineLvl w:val="9"/>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（含实训）</w:t>
            </w:r>
          </w:p>
        </w:tc>
        <w:tc>
          <w:tcPr>
            <w:tcW w:w="722" w:type="dxa"/>
            <w:shd w:val="clear" w:color="auto" w:fill="ADB9CA" w:themeFill="text2" w:themeFillTint="66"/>
            <w:vAlign w:val="center"/>
          </w:tcPr>
          <w:p w14:paraId="3B548440">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竞赛</w:t>
            </w:r>
          </w:p>
        </w:tc>
        <w:tc>
          <w:tcPr>
            <w:tcW w:w="1412" w:type="dxa"/>
            <w:shd w:val="clear" w:color="auto" w:fill="ADB9CA" w:themeFill="text2" w:themeFillTint="66"/>
            <w:vAlign w:val="center"/>
          </w:tcPr>
          <w:p w14:paraId="4D436FF3">
            <w:pPr>
              <w:keepNext w:val="0"/>
              <w:keepLines w:val="0"/>
              <w:suppressLineNumbers w:val="0"/>
              <w:spacing w:before="0" w:beforeAutospacing="0" w:after="0" w:afterAutospacing="0"/>
              <w:ind w:left="0" w:right="0"/>
              <w:jc w:val="center"/>
              <w:outlineLvl w:val="9"/>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证书</w:t>
            </w:r>
          </w:p>
        </w:tc>
        <w:tc>
          <w:tcPr>
            <w:tcW w:w="1160" w:type="dxa"/>
            <w:shd w:val="clear" w:color="auto" w:fill="ADB9CA" w:themeFill="text2" w:themeFillTint="66"/>
            <w:vAlign w:val="center"/>
          </w:tcPr>
          <w:p w14:paraId="65E12C89">
            <w:pPr>
              <w:keepNext w:val="0"/>
              <w:keepLines w:val="0"/>
              <w:suppressLineNumbers w:val="0"/>
              <w:spacing w:before="0" w:beforeAutospacing="0" w:after="0" w:afterAutospacing="0"/>
              <w:ind w:left="0" w:right="0"/>
              <w:jc w:val="center"/>
              <w:outlineLvl w:val="9"/>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双创</w:t>
            </w:r>
          </w:p>
        </w:tc>
      </w:tr>
      <w:tr w14:paraId="4D87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0" w:type="dxa"/>
            <w:shd w:val="clear" w:color="auto" w:fill="D6DCE5" w:themeFill="text2" w:themeFillTint="32"/>
            <w:vAlign w:val="center"/>
          </w:tcPr>
          <w:p w14:paraId="33A050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eastAsia="zh-CN"/>
              </w:rPr>
              <w:t>1</w:t>
            </w:r>
          </w:p>
        </w:tc>
        <w:tc>
          <w:tcPr>
            <w:tcW w:w="675" w:type="dxa"/>
            <w:vAlign w:val="center"/>
          </w:tcPr>
          <w:p w14:paraId="5B60B98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jc w:val="center"/>
              <w:textAlignment w:val="auto"/>
              <w:outlineLvl w:val="9"/>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健康教育与培训、智慧健康项目管理</w:t>
            </w:r>
          </w:p>
        </w:tc>
        <w:tc>
          <w:tcPr>
            <w:tcW w:w="1889" w:type="dxa"/>
            <w:vAlign w:val="top"/>
          </w:tcPr>
          <w:p w14:paraId="33DA81F0">
            <w:pPr>
              <w:pStyle w:val="29"/>
              <w:keepNext w:val="0"/>
              <w:keepLines w:val="0"/>
              <w:numPr>
                <w:ilvl w:val="0"/>
                <w:numId w:val="0"/>
              </w:numPr>
              <w:suppressLineNumbers w:val="0"/>
              <w:tabs>
                <w:tab w:val="left" w:pos="419"/>
              </w:tabs>
              <w:spacing w:before="14" w:beforeAutospacing="0" w:after="0" w:afterAutospacing="0" w:line="240" w:lineRule="auto"/>
              <w:ind w:left="0" w:right="0" w:rightChars="0"/>
              <w:jc w:val="left"/>
              <w:outlineLvl w:val="9"/>
              <w:rPr>
                <w:rFonts w:hint="eastAsia" w:eastAsia="宋体"/>
                <w:sz w:val="21"/>
                <w:lang w:eastAsia="zh-CN"/>
              </w:rPr>
            </w:pPr>
            <w:r>
              <w:rPr>
                <w:rFonts w:hint="eastAsia"/>
                <w:sz w:val="21"/>
                <w:lang w:val="en-US" w:eastAsia="zh-CN"/>
              </w:rPr>
              <w:t>1.</w:t>
            </w:r>
            <w:r>
              <w:rPr>
                <w:rFonts w:hint="default"/>
                <w:sz w:val="21"/>
              </w:rPr>
              <w:t>制定个人或群体的健康促进和非医疗性疾病管理计划</w:t>
            </w:r>
            <w:r>
              <w:rPr>
                <w:rFonts w:hint="eastAsia"/>
                <w:sz w:val="21"/>
                <w:lang w:eastAsia="zh-CN"/>
              </w:rPr>
              <w:t>，</w:t>
            </w:r>
            <w:r>
              <w:rPr>
                <w:rFonts w:hint="default"/>
                <w:sz w:val="21"/>
              </w:rPr>
              <w:t>并进行健康维护和非医疗性疾病管理</w:t>
            </w:r>
          </w:p>
          <w:p w14:paraId="62CD843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jc w:val="left"/>
              <w:textAlignment w:val="auto"/>
              <w:outlineLvl w:val="9"/>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kern w:val="2"/>
                <w:sz w:val="21"/>
                <w:szCs w:val="24"/>
                <w:lang w:val="en-US" w:eastAsia="zh-CN" w:bidi="zh-CN"/>
              </w:rPr>
              <w:t>2.</w:t>
            </w:r>
            <w:r>
              <w:rPr>
                <w:rFonts w:hint="default" w:ascii="宋体" w:hAnsi="宋体" w:eastAsia="宋体" w:cs="宋体"/>
                <w:kern w:val="2"/>
                <w:sz w:val="21"/>
                <w:szCs w:val="24"/>
                <w:lang w:val="zh-CN" w:eastAsia="zh-CN" w:bidi="zh-CN"/>
              </w:rPr>
              <w:t>对</w:t>
            </w:r>
            <w:r>
              <w:rPr>
                <w:rFonts w:hint="default"/>
                <w:sz w:val="21"/>
              </w:rPr>
              <w:t>个人或群体进行健康教育和推广，对健康管理技术进行研究与开发</w:t>
            </w:r>
          </w:p>
        </w:tc>
        <w:tc>
          <w:tcPr>
            <w:tcW w:w="1807" w:type="dxa"/>
            <w:vAlign w:val="center"/>
          </w:tcPr>
          <w:p w14:paraId="64E956F6">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right="0" w:firstLine="0"/>
              <w:jc w:val="left"/>
              <w:textAlignment w:val="auto"/>
              <w:outlineLvl w:val="9"/>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素质：具有质量意识、环保意识、安全意识、信息素养、工匠精神、创新意识。</w:t>
            </w:r>
          </w:p>
          <w:p w14:paraId="161D8EC6">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right="0" w:firstLine="0"/>
              <w:jc w:val="left"/>
              <w:textAlignment w:val="auto"/>
              <w:outlineLvl w:val="9"/>
              <w:rPr>
                <w:rFonts w:hint="eastAsia" w:cs="宋体"/>
                <w:color w:val="auto"/>
                <w:sz w:val="20"/>
                <w:szCs w:val="20"/>
                <w:highlight w:val="none"/>
                <w:lang w:val="en-US" w:eastAsia="zh-CN"/>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知识：</w:t>
            </w:r>
            <w:r>
              <w:rPr>
                <w:rFonts w:hint="eastAsia" w:ascii="宋体" w:hAnsi="宋体" w:cs="宋体"/>
                <w:color w:val="auto"/>
                <w:sz w:val="20"/>
                <w:szCs w:val="20"/>
                <w:highlight w:val="none"/>
                <w:lang w:val="en-US" w:eastAsia="zh-CN"/>
              </w:rPr>
              <w:t>掌握不同人群健康教育及健康管理相关知识</w:t>
            </w:r>
            <w:r>
              <w:rPr>
                <w:rFonts w:hint="eastAsia" w:cs="宋体"/>
                <w:color w:val="auto"/>
                <w:sz w:val="20"/>
                <w:szCs w:val="20"/>
                <w:highlight w:val="none"/>
                <w:lang w:val="en-US" w:eastAsia="zh-CN"/>
              </w:rPr>
              <w:t>。</w:t>
            </w:r>
          </w:p>
          <w:p w14:paraId="3B7B4085">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themeColor="text1"/>
                <w:kern w:val="2"/>
                <w:sz w:val="21"/>
                <w:szCs w:val="21"/>
                <w:u w:val="none"/>
                <w:shd w:val="clear" w:color="auto" w:fill="auto"/>
                <w:lang w:val="zh-CN" w:eastAsia="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能力：具有进行个人或群体的健康咨询与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指</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导、健康教育和推广的能力。</w:t>
            </w:r>
          </w:p>
        </w:tc>
        <w:tc>
          <w:tcPr>
            <w:tcW w:w="1575" w:type="dxa"/>
            <w:vAlign w:val="center"/>
          </w:tcPr>
          <w:p w14:paraId="0A416016">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leftChars="0" w:right="0" w:rightChars="0" w:firstLine="0" w:firstLineChars="0"/>
              <w:jc w:val="both"/>
              <w:textAlignment w:val="auto"/>
              <w:outlineLvl w:val="9"/>
              <w:rPr>
                <w:rFonts w:hint="eastAsia" w:asciiTheme="minorEastAsia" w:hAnsiTheme="minorEastAsia" w:eastAsiaTheme="minorEastAsia" w:cstheme="minorEastAsia"/>
                <w:color w:val="000000" w:themeColor="text1"/>
                <w:kern w:val="2"/>
                <w:sz w:val="21"/>
                <w:szCs w:val="21"/>
                <w:u w:val="none"/>
                <w:shd w:val="clear" w:color="auto" w:fill="auto"/>
                <w:lang w:val="en-US" w:eastAsia="zh-CN" w:bidi="zh-CN"/>
                <w14:textFill>
                  <w14:solidFill>
                    <w14:schemeClr w14:val="tx1"/>
                  </w14:solidFill>
                </w14:textFill>
              </w:rPr>
            </w:pPr>
            <w:r>
              <w:rPr>
                <w:rFonts w:hint="default"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t>大健康市场营销原理</w:t>
            </w:r>
            <w:r>
              <w:rPr>
                <w:rFonts w:hint="eastAsia"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t>、</w:t>
            </w:r>
            <w:r>
              <w:rPr>
                <w:rFonts w:hint="default"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t>健康教育与健康促进</w:t>
            </w:r>
            <w:r>
              <w:rPr>
                <w:rFonts w:hint="eastAsia"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t>、临床疾病概要、医学统计学、基础医学概论、健康管理概论</w:t>
            </w:r>
          </w:p>
        </w:tc>
        <w:tc>
          <w:tcPr>
            <w:tcW w:w="722" w:type="dxa"/>
            <w:vAlign w:val="center"/>
          </w:tcPr>
          <w:p w14:paraId="0C3C03F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eastAsia"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pPr>
          </w:p>
        </w:tc>
        <w:tc>
          <w:tcPr>
            <w:tcW w:w="1412" w:type="dxa"/>
            <w:vAlign w:val="center"/>
          </w:tcPr>
          <w:p w14:paraId="7732C0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健康管理师</w:t>
            </w:r>
          </w:p>
        </w:tc>
        <w:tc>
          <w:tcPr>
            <w:tcW w:w="1160" w:type="dxa"/>
            <w:vMerge w:val="restart"/>
            <w:vAlign w:val="center"/>
          </w:tcPr>
          <w:p w14:paraId="66A96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eastAsia="zh-CN"/>
              </w:rPr>
              <w:t>“</w:t>
            </w:r>
            <w:r>
              <w:rPr>
                <w:rFonts w:hint="eastAsia" w:ascii="宋体" w:hAnsi="宋体" w:cs="宋体"/>
                <w:color w:val="auto"/>
                <w:sz w:val="20"/>
                <w:szCs w:val="20"/>
                <w:highlight w:val="none"/>
                <w:vertAlign w:val="baseline"/>
                <w:lang w:val="en-US" w:eastAsia="zh-CN"/>
              </w:rPr>
              <w:t>互联网+</w:t>
            </w:r>
            <w:r>
              <w:rPr>
                <w:rFonts w:hint="eastAsia" w:ascii="宋体" w:hAnsi="宋体" w:cs="宋体"/>
                <w:color w:val="auto"/>
                <w:sz w:val="20"/>
                <w:szCs w:val="20"/>
                <w:highlight w:val="none"/>
                <w:vertAlign w:val="baseline"/>
                <w:lang w:eastAsia="zh-CN"/>
              </w:rPr>
              <w:t>”</w:t>
            </w:r>
            <w:r>
              <w:rPr>
                <w:rFonts w:hint="eastAsia" w:ascii="宋体" w:hAnsi="宋体" w:cs="宋体"/>
                <w:color w:val="auto"/>
                <w:sz w:val="20"/>
                <w:szCs w:val="20"/>
                <w:highlight w:val="none"/>
                <w:vertAlign w:val="baseline"/>
                <w:lang w:val="en-US" w:eastAsia="zh-CN"/>
              </w:rPr>
              <w:t>大学生创新创业大赛，“挑战杯”中国大学生创业计划竞赛</w:t>
            </w:r>
          </w:p>
        </w:tc>
      </w:tr>
      <w:tr w14:paraId="4C5B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D6DCE5" w:themeFill="text2" w:themeFillTint="32"/>
            <w:vAlign w:val="center"/>
          </w:tcPr>
          <w:p w14:paraId="2ECC8FA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675" w:type="dxa"/>
            <w:vAlign w:val="center"/>
          </w:tcPr>
          <w:p w14:paraId="103160F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80" w:lineRule="exact"/>
              <w:ind w:left="0" w:leftChars="0" w:right="0" w:rightChars="0" w:firstLine="630" w:firstLineChars="300"/>
              <w:textAlignment w:val="auto"/>
              <w:outlineLvl w:val="9"/>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行</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数据分析师</w:t>
            </w:r>
          </w:p>
        </w:tc>
        <w:tc>
          <w:tcPr>
            <w:tcW w:w="1889" w:type="dxa"/>
            <w:vAlign w:val="center"/>
          </w:tcPr>
          <w:p w14:paraId="6E9B0177">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280" w:lineRule="exact"/>
              <w:ind w:left="0" w:right="0" w:rightChars="0"/>
              <w:jc w:val="left"/>
              <w:textAlignment w:val="auto"/>
              <w:outlineLvl w:val="9"/>
              <w:rPr>
                <w:rFonts w:hint="default"/>
                <w:lang w:val="en-US" w:eastAsia="zh-CN"/>
              </w:rPr>
            </w:pPr>
            <w:r>
              <w:rPr>
                <w:rFonts w:hint="eastAsia"/>
                <w:lang w:val="en-US" w:eastAsia="zh-CN"/>
              </w:rPr>
              <w:t>1.进行大数据采集、建模与分析</w:t>
            </w:r>
          </w:p>
          <w:p w14:paraId="37015F73">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2.管理、维护并保障大数据系统稳定运行</w:t>
            </w:r>
          </w:p>
          <w:p w14:paraId="734F981E">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3.监控、管理和保障大数据安全</w:t>
            </w:r>
          </w:p>
          <w:p w14:paraId="64C693D6">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szCs w:val="21"/>
                <w:lang w:val="en-US" w:eastAsia="zh-CN" w:bidi="ar"/>
              </w:rPr>
            </w:pPr>
            <w:r>
              <w:rPr>
                <w:rFonts w:hint="eastAsia"/>
                <w:lang w:val="en-US" w:eastAsia="zh-CN"/>
              </w:rPr>
              <w:t>4.提供大数据的技术咨询和服务</w:t>
            </w:r>
          </w:p>
        </w:tc>
        <w:tc>
          <w:tcPr>
            <w:tcW w:w="1807" w:type="dxa"/>
            <w:vAlign w:val="center"/>
          </w:tcPr>
          <w:p w14:paraId="5B8CA231">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right="0" w:firstLine="0"/>
              <w:jc w:val="left"/>
              <w:textAlignment w:val="auto"/>
              <w:outlineLvl w:val="9"/>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素质：具有质量意识、环保意识、安全意识、信息素养、工匠精神、创新意识。</w:t>
            </w:r>
          </w:p>
          <w:p w14:paraId="318C9696">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right="0" w:firstLine="0"/>
              <w:jc w:val="left"/>
              <w:textAlignment w:val="auto"/>
              <w:outlineLvl w:val="9"/>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知识：掌握数据采集、数据分析、数据统计、数据存储和数据处理的相关理论和方法。</w:t>
            </w:r>
          </w:p>
          <w:p w14:paraId="05F68C23">
            <w:pPr>
              <w:pStyle w:val="26"/>
              <w:keepNext w:val="0"/>
              <w:keepLines w:val="0"/>
              <w:pageBreakBefore w:val="0"/>
              <w:widowControl w:val="0"/>
              <w:suppressLineNumbers w:val="0"/>
              <w:shd w:val="clear" w:color="auto" w:fill="auto"/>
              <w:kinsoku/>
              <w:wordWrap/>
              <w:overflowPunct/>
              <w:topLinePunct w:val="0"/>
              <w:autoSpaceDE/>
              <w:autoSpaceDN/>
              <w:bidi w:val="0"/>
              <w:snapToGrid/>
              <w:spacing w:before="0" w:beforeAutospacing="0" w:after="0" w:afterAutospacing="0" w:line="28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themeColor="text1"/>
                <w:spacing w:val="0"/>
                <w:w w:val="100"/>
                <w:kern w:val="2"/>
                <w:position w:val="0"/>
                <w:sz w:val="21"/>
                <w:szCs w:val="21"/>
                <w:u w:val="none"/>
                <w:shd w:val="clear" w:color="auto" w:fill="auto"/>
                <w:lang w:val="en-US" w:eastAsia="zh-CN" w:bidi="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能力：具有数据采集、数据分析、数据处理和数据存储的能力。</w:t>
            </w:r>
          </w:p>
        </w:tc>
        <w:tc>
          <w:tcPr>
            <w:tcW w:w="1575" w:type="dxa"/>
            <w:vAlign w:val="center"/>
          </w:tcPr>
          <w:p w14:paraId="7EEA5CAD">
            <w:pPr>
              <w:pStyle w:val="26"/>
              <w:keepNext w:val="0"/>
              <w:keepLines w:val="0"/>
              <w:pageBreakBefore w:val="0"/>
              <w:widowControl w:val="0"/>
              <w:suppressLineNumbers w:val="0"/>
              <w:shd w:val="clear" w:color="auto" w:fill="auto"/>
              <w:tabs>
                <w:tab w:val="left" w:pos="681"/>
              </w:tabs>
              <w:kinsoku/>
              <w:wordWrap/>
              <w:overflowPunct/>
              <w:topLinePunct w:val="0"/>
              <w:autoSpaceDE/>
              <w:autoSpaceDN/>
              <w:bidi w:val="0"/>
              <w:snapToGrid/>
              <w:spacing w:before="0" w:beforeAutospacing="0" w:after="0" w:afterAutospacing="0" w:line="28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themeColor="text1"/>
                <w:kern w:val="2"/>
                <w:sz w:val="21"/>
                <w:szCs w:val="21"/>
                <w:u w:val="none"/>
                <w:shd w:val="clear" w:color="auto" w:fill="auto"/>
                <w:lang w:val="en-US" w:eastAsia="zh-CN" w:bidi="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zh-CN"/>
                <w14:textFill>
                  <w14:solidFill>
                    <w14:schemeClr w14:val="tx1"/>
                  </w14:solidFill>
                </w14:textFill>
              </w:rPr>
              <w:t>大数据存储、大数据技术与应用导论、健康大数据采集、Linux操作系统、数据库应用、Python程序设计、大数据分析技术、数据仓库与数据挖掘、软件工程、数据可视化</w:t>
            </w:r>
          </w:p>
        </w:tc>
        <w:tc>
          <w:tcPr>
            <w:tcW w:w="722" w:type="dxa"/>
            <w:vAlign w:val="center"/>
          </w:tcPr>
          <w:p w14:paraId="7843DF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0"/>
                <w:szCs w:val="20"/>
                <w:highlight w:val="none"/>
                <w:lang w:val="en-US" w:eastAsia="zh-CN" w:bidi="ar-SA"/>
              </w:rPr>
            </w:pPr>
          </w:p>
        </w:tc>
        <w:tc>
          <w:tcPr>
            <w:tcW w:w="1412" w:type="dxa"/>
            <w:vAlign w:val="center"/>
          </w:tcPr>
          <w:p w14:paraId="40767BC0">
            <w:pPr>
              <w:pStyle w:val="23"/>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outlineLvl w:val="9"/>
              <w:rPr>
                <w:rFonts w:hint="eastAsia"/>
                <w:lang w:val="en-US" w:eastAsia="zh-CN"/>
              </w:rPr>
            </w:pPr>
            <w:r>
              <w:rPr>
                <w:rFonts w:hint="eastAsia"/>
                <w:lang w:val="en-US" w:eastAsia="zh-CN"/>
              </w:rPr>
              <w:t>全国计算机等级证书（二级）</w:t>
            </w:r>
          </w:p>
          <w:p w14:paraId="1923ABDF">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lang w:val="en-US" w:eastAsia="zh-CN" w:bidi="ar-SA"/>
              </w:rPr>
            </w:pPr>
            <w:r>
              <w:rPr>
                <w:rFonts w:hint="eastAsia" w:cs="宋体"/>
                <w:color w:val="000000" w:themeColor="text1"/>
                <w:sz w:val="20"/>
                <w:szCs w:val="20"/>
                <w:lang w:val="en-US" w:eastAsia="zh-CN"/>
                <w14:textFill>
                  <w14:solidFill>
                    <w14:schemeClr w14:val="tx1"/>
                  </w14:solidFill>
                </w14:textFill>
              </w:rPr>
              <w:t>大数据应用开发（Python）</w:t>
            </w:r>
          </w:p>
        </w:tc>
        <w:tc>
          <w:tcPr>
            <w:tcW w:w="1160" w:type="dxa"/>
            <w:vMerge w:val="continue"/>
            <w:vAlign w:val="center"/>
          </w:tcPr>
          <w:p w14:paraId="107D146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color w:val="auto"/>
                <w:kern w:val="2"/>
                <w:sz w:val="20"/>
                <w:szCs w:val="20"/>
                <w:highlight w:val="none"/>
                <w:lang w:val="en-US" w:eastAsia="zh-CN" w:bidi="ar-SA"/>
              </w:rPr>
            </w:pPr>
          </w:p>
        </w:tc>
      </w:tr>
    </w:tbl>
    <w:p w14:paraId="66431BE6">
      <w:pPr>
        <w:pStyle w:val="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宋体" w:hAnsi="宋体" w:eastAsia="宋体" w:cs="宋体"/>
          <w:color w:val="auto"/>
          <w:sz w:val="20"/>
          <w:szCs w:val="20"/>
          <w:highlight w:val="none"/>
        </w:rPr>
      </w:pPr>
    </w:p>
    <w:p w14:paraId="681555DE">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67" w:name="_Toc25082"/>
      <w:bookmarkStart w:id="68" w:name="_Toc6621"/>
      <w:bookmarkStart w:id="69" w:name="_Toc31895"/>
      <w:bookmarkStart w:id="70" w:name="_Toc7203"/>
      <w:bookmarkStart w:id="71" w:name="_Toc8106"/>
      <w:bookmarkStart w:id="72" w:name="_Toc28524"/>
      <w:bookmarkStart w:id="73" w:name="_Toc22355"/>
      <w:bookmarkStart w:id="74" w:name="_Toc30886"/>
      <w:bookmarkStart w:id="75" w:name="_Toc31439"/>
      <w:bookmarkStart w:id="76" w:name="_Toc22275"/>
      <w:r>
        <w:rPr>
          <w:rFonts w:hint="eastAsia" w:ascii="Arial" w:hAnsi="Arial" w:eastAsia="楷体" w:cs="Times New Roman"/>
          <w:b/>
          <w:bCs/>
          <w:color w:val="auto"/>
          <w:kern w:val="2"/>
          <w:sz w:val="32"/>
          <w:szCs w:val="32"/>
          <w:highlight w:val="none"/>
          <w:lang w:val="en-US" w:eastAsia="zh-CN" w:bidi="ar-SA"/>
        </w:rPr>
        <w:t>（三）课程设置和描述</w:t>
      </w:r>
      <w:bookmarkEnd w:id="67"/>
      <w:bookmarkEnd w:id="68"/>
      <w:bookmarkEnd w:id="69"/>
    </w:p>
    <w:bookmarkEnd w:id="70"/>
    <w:bookmarkEnd w:id="71"/>
    <w:bookmarkEnd w:id="72"/>
    <w:bookmarkEnd w:id="73"/>
    <w:bookmarkEnd w:id="74"/>
    <w:bookmarkEnd w:id="75"/>
    <w:bookmarkEnd w:id="76"/>
    <w:p w14:paraId="4BC171B1">
      <w:pPr>
        <w:numPr>
          <w:ilvl w:val="0"/>
          <w:numId w:val="0"/>
        </w:numPr>
        <w:ind w:firstLine="640" w:firstLineChars="200"/>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rPr>
        <w:t>在充分调研的基础上，根据健康大数据管理与服务专业的工作岗位对素质、知识及能力</w:t>
      </w:r>
      <w:r>
        <w:rPr>
          <w:rFonts w:hint="eastAsia" w:ascii="仿宋_GB2312" w:hAnsi="仿宋_GB2312" w:eastAsia="仿宋_GB2312" w:cs="仿宋_GB2312"/>
          <w:color w:val="auto"/>
          <w:kern w:val="2"/>
          <w:sz w:val="32"/>
          <w:szCs w:val="32"/>
          <w:highlight w:val="none"/>
          <w:lang w:val="en-US" w:eastAsia="zh-CN"/>
        </w:rPr>
        <w:t>的</w:t>
      </w:r>
      <w:r>
        <w:rPr>
          <w:rFonts w:hint="eastAsia" w:ascii="仿宋_GB2312" w:hAnsi="仿宋_GB2312" w:eastAsia="仿宋_GB2312" w:cs="仿宋_GB2312"/>
          <w:color w:val="auto"/>
          <w:kern w:val="2"/>
          <w:sz w:val="32"/>
          <w:szCs w:val="32"/>
          <w:highlight w:val="none"/>
        </w:rPr>
        <w:t>要求，将课程设置为三大模块：公共基础课程、专业能力课程（包含专业基础课程、专业核心课程、能力拓展课程）和实践性教学环节。</w:t>
      </w:r>
    </w:p>
    <w:p w14:paraId="059851A1">
      <w:pPr>
        <w:numPr>
          <w:ilvl w:val="0"/>
          <w:numId w:val="0"/>
        </w:numPr>
        <w:snapToGrid w:val="0"/>
        <w:spacing w:line="360" w:lineRule="auto"/>
        <w:ind w:firstLine="640" w:firstLineChars="200"/>
        <w:outlineLvl w:val="9"/>
        <w:rPr>
          <w:rFonts w:hint="eastAsia" w:ascii="仿宋_GB2312" w:hAnsi="仿宋_GB2312" w:eastAsia="仿宋_GB2312" w:cs="仿宋_GB2312"/>
          <w:color w:val="auto"/>
          <w:sz w:val="32"/>
          <w:szCs w:val="32"/>
          <w:highlight w:val="none"/>
        </w:rPr>
      </w:pPr>
      <w:bookmarkStart w:id="77" w:name="_Toc13636"/>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公共基础课程</w:t>
      </w:r>
      <w:bookmarkEnd w:id="77"/>
    </w:p>
    <w:p w14:paraId="6FA1AFAE">
      <w:pPr>
        <w:numPr>
          <w:ilvl w:val="0"/>
          <w:numId w:val="0"/>
        </w:numPr>
        <w:snapToGrid w:val="0"/>
        <w:spacing w:line="360" w:lineRule="auto"/>
        <w:ind w:firstLine="640" w:firstLineChars="200"/>
        <w:outlineLvl w:val="9"/>
        <w:rPr>
          <w:rFonts w:hint="eastAsia"/>
        </w:rPr>
      </w:pPr>
      <w:r>
        <w:rPr>
          <w:rFonts w:hint="eastAsia" w:ascii="仿宋_GB2312" w:hAnsi="仿宋_GB2312" w:eastAsia="仿宋_GB2312" w:cs="仿宋_GB2312"/>
          <w:color w:val="auto"/>
          <w:sz w:val="32"/>
          <w:szCs w:val="32"/>
          <w:highlight w:val="none"/>
        </w:rPr>
        <w:t>根据党和国家有关文件规定，将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贵州省情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思想道德与法治</w:t>
      </w:r>
      <w:r>
        <w:rPr>
          <w:rFonts w:hint="eastAsia" w:ascii="仿宋_GB2312" w:hAnsi="仿宋_GB2312" w:eastAsia="仿宋_GB2312" w:cs="仿宋_GB2312"/>
          <w:color w:val="auto"/>
          <w:sz w:val="32"/>
          <w:szCs w:val="32"/>
          <w:highlight w:val="none"/>
          <w:lang w:eastAsia="zh-CN"/>
        </w:rPr>
        <w:t>》《习近平新时代中国特色社会主义思想概论》《毛泽东思想和中国特色社会主义理论体系概论》《形势与政策》《党史教育》《生态文明教育》《大学语文》《大学英语》《信息技术》《大学生心理健康教育》《体育与健康》《</w:t>
      </w:r>
      <w:r>
        <w:rPr>
          <w:rFonts w:hint="eastAsia" w:ascii="仿宋_GB2312" w:hAnsi="仿宋_GB2312" w:eastAsia="仿宋_GB2312" w:cs="仿宋_GB2312"/>
          <w:color w:val="auto"/>
          <w:sz w:val="32"/>
          <w:szCs w:val="32"/>
          <w:highlight w:val="none"/>
          <w:lang w:val="en-US" w:eastAsia="zh-CN"/>
        </w:rPr>
        <w:t>大学</w:t>
      </w:r>
      <w:r>
        <w:rPr>
          <w:rFonts w:hint="eastAsia" w:ascii="仿宋_GB2312" w:hAnsi="仿宋_GB2312" w:eastAsia="仿宋_GB2312" w:cs="仿宋_GB2312"/>
          <w:color w:val="auto"/>
          <w:sz w:val="32"/>
          <w:szCs w:val="32"/>
          <w:highlight w:val="none"/>
          <w:lang w:eastAsia="zh-CN"/>
        </w:rPr>
        <w:t>美育》《大学生职业发展与就业指导》《国家安全教育》《劳动教育》《</w:t>
      </w:r>
      <w:r>
        <w:rPr>
          <w:rFonts w:hint="eastAsia" w:ascii="仿宋_GB2312" w:hAnsi="仿宋_GB2312" w:eastAsia="仿宋_GB2312" w:cs="仿宋_GB2312"/>
          <w:color w:val="auto"/>
          <w:sz w:val="32"/>
          <w:szCs w:val="32"/>
          <w:highlight w:val="none"/>
          <w:lang w:val="en-US" w:eastAsia="zh-CN"/>
        </w:rPr>
        <w:t>军事理论</w:t>
      </w:r>
      <w:r>
        <w:rPr>
          <w:rFonts w:hint="eastAsia" w:ascii="仿宋_GB2312" w:hAnsi="仿宋_GB2312" w:eastAsia="仿宋_GB2312" w:cs="仿宋_GB2312"/>
          <w:color w:val="auto"/>
          <w:sz w:val="32"/>
          <w:szCs w:val="32"/>
          <w:highlight w:val="none"/>
          <w:lang w:eastAsia="zh-CN"/>
        </w:rPr>
        <w:t>》《数字素养通识课》</w:t>
      </w:r>
      <w:r>
        <w:rPr>
          <w:rFonts w:hint="eastAsia" w:ascii="仿宋_GB2312" w:hAnsi="仿宋_GB2312" w:eastAsia="仿宋_GB2312" w:cs="仿宋_GB2312"/>
          <w:color w:val="auto"/>
          <w:sz w:val="32"/>
          <w:szCs w:val="32"/>
          <w:highlight w:val="none"/>
        </w:rPr>
        <w:t>等列入必修课。</w:t>
      </w:r>
    </w:p>
    <w:p w14:paraId="11F3F883">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yellow"/>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表7 公共基础课程设置及要求</w:t>
      </w:r>
    </w:p>
    <w:tbl>
      <w:tblPr>
        <w:tblStyle w:val="15"/>
        <w:tblW w:w="8712"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750"/>
        <w:gridCol w:w="357"/>
        <w:gridCol w:w="532"/>
        <w:gridCol w:w="3132"/>
        <w:gridCol w:w="2113"/>
        <w:gridCol w:w="1207"/>
      </w:tblGrid>
      <w:tr w14:paraId="4DE0C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621" w:type="dxa"/>
            <w:shd w:val="clear" w:color="auto" w:fill="ADB9CA" w:themeFill="text2" w:themeFillTint="66"/>
            <w:vAlign w:val="center"/>
          </w:tcPr>
          <w:p w14:paraId="422ACAC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color w:val="auto"/>
                <w:sz w:val="20"/>
                <w:szCs w:val="20"/>
                <w:highlight w:val="none"/>
              </w:rPr>
            </w:pPr>
            <w:bookmarkStart w:id="78" w:name="_Toc14736"/>
            <w:bookmarkStart w:id="79" w:name="_Toc1158"/>
            <w:bookmarkStart w:id="80" w:name="_Toc511399701"/>
            <w:bookmarkStart w:id="81" w:name="_Toc4884"/>
            <w:bookmarkStart w:id="82" w:name="_Toc26593"/>
            <w:bookmarkStart w:id="83" w:name="_Toc10103"/>
            <w:bookmarkStart w:id="84" w:name="_Toc21317"/>
            <w:bookmarkStart w:id="85" w:name="_Toc10983"/>
            <w:r>
              <w:rPr>
                <w:rFonts w:hint="eastAsia" w:ascii="宋体" w:hAnsi="宋体" w:eastAsia="宋体" w:cs="宋体"/>
                <w:b w:val="0"/>
                <w:bCs/>
                <w:color w:val="auto"/>
                <w:sz w:val="20"/>
                <w:szCs w:val="20"/>
                <w:highlight w:val="none"/>
              </w:rPr>
              <w:t>序号</w:t>
            </w:r>
          </w:p>
        </w:tc>
        <w:tc>
          <w:tcPr>
            <w:tcW w:w="750" w:type="dxa"/>
            <w:shd w:val="clear" w:color="auto" w:fill="ADB9CA" w:themeFill="text2" w:themeFillTint="66"/>
            <w:vAlign w:val="center"/>
          </w:tcPr>
          <w:p w14:paraId="6CB7E7F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课程名称</w:t>
            </w:r>
          </w:p>
        </w:tc>
        <w:tc>
          <w:tcPr>
            <w:tcW w:w="357" w:type="dxa"/>
            <w:shd w:val="clear" w:color="auto" w:fill="ADB9CA" w:themeFill="text2" w:themeFillTint="66"/>
            <w:vAlign w:val="center"/>
          </w:tcPr>
          <w:p w14:paraId="16B1CB9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学分</w:t>
            </w:r>
          </w:p>
        </w:tc>
        <w:tc>
          <w:tcPr>
            <w:tcW w:w="532" w:type="dxa"/>
            <w:shd w:val="clear" w:color="auto" w:fill="ADB9CA" w:themeFill="text2" w:themeFillTint="66"/>
            <w:vAlign w:val="center"/>
          </w:tcPr>
          <w:p w14:paraId="696AD79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学时</w:t>
            </w:r>
          </w:p>
        </w:tc>
        <w:tc>
          <w:tcPr>
            <w:tcW w:w="3132" w:type="dxa"/>
            <w:shd w:val="clear" w:color="auto" w:fill="ADB9CA" w:themeFill="text2" w:themeFillTint="66"/>
            <w:vAlign w:val="center"/>
          </w:tcPr>
          <w:p w14:paraId="36FE50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课程目标</w:t>
            </w:r>
          </w:p>
        </w:tc>
        <w:tc>
          <w:tcPr>
            <w:tcW w:w="2113" w:type="dxa"/>
            <w:shd w:val="clear" w:color="auto" w:fill="ADB9CA" w:themeFill="text2" w:themeFillTint="66"/>
            <w:vAlign w:val="center"/>
          </w:tcPr>
          <w:p w14:paraId="26B3BF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主要内容</w:t>
            </w:r>
          </w:p>
        </w:tc>
        <w:tc>
          <w:tcPr>
            <w:tcW w:w="1207" w:type="dxa"/>
            <w:shd w:val="clear" w:color="auto" w:fill="ADB9CA" w:themeFill="text2" w:themeFillTint="66"/>
            <w:vAlign w:val="center"/>
          </w:tcPr>
          <w:p w14:paraId="6D7E974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yellow"/>
                <w:lang w:eastAsia="zh-CN"/>
              </w:rPr>
            </w:pPr>
            <w:r>
              <w:rPr>
                <w:rFonts w:hint="eastAsia" w:ascii="宋体" w:hAnsi="宋体" w:cs="宋体"/>
                <w:b w:val="0"/>
                <w:bCs/>
                <w:color w:val="auto"/>
                <w:sz w:val="20"/>
                <w:szCs w:val="20"/>
                <w:highlight w:val="none"/>
                <w:lang w:val="en-US" w:eastAsia="zh-CN"/>
              </w:rPr>
              <w:t>教学要求</w:t>
            </w:r>
          </w:p>
        </w:tc>
      </w:tr>
      <w:tr w14:paraId="1623A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D6DCE5" w:themeFill="text2" w:themeFillTint="32"/>
            <w:vAlign w:val="center"/>
          </w:tcPr>
          <w:p w14:paraId="028F8C9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w:t>
            </w:r>
          </w:p>
        </w:tc>
        <w:tc>
          <w:tcPr>
            <w:tcW w:w="750" w:type="dxa"/>
            <w:vAlign w:val="center"/>
          </w:tcPr>
          <w:p w14:paraId="33FE0F02">
            <w:pPr>
              <w:pStyle w:val="5"/>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kern w:val="2"/>
                <w:sz w:val="21"/>
                <w:szCs w:val="21"/>
                <w:lang w:val="en-US" w:eastAsia="zh-CN" w:bidi="ar"/>
              </w:rPr>
            </w:pPr>
            <w:r>
              <w:rPr>
                <w:rFonts w:hint="default"/>
                <w:sz w:val="21"/>
                <w:szCs w:val="21"/>
                <w:lang w:eastAsia="zh-CN"/>
              </w:rPr>
              <w:t>毛泽东思想和中国特色社会主义理论体系概论</w:t>
            </w:r>
          </w:p>
        </w:tc>
        <w:tc>
          <w:tcPr>
            <w:tcW w:w="357" w:type="dxa"/>
            <w:vAlign w:val="center"/>
          </w:tcPr>
          <w:p w14:paraId="1CF9D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sz w:val="21"/>
                <w:szCs w:val="21"/>
                <w:highlight w:val="none"/>
              </w:rPr>
              <w:t>2</w:t>
            </w:r>
          </w:p>
        </w:tc>
        <w:tc>
          <w:tcPr>
            <w:tcW w:w="532" w:type="dxa"/>
            <w:vAlign w:val="center"/>
          </w:tcPr>
          <w:p w14:paraId="6CDB2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sz w:val="21"/>
                <w:szCs w:val="21"/>
                <w:highlight w:val="none"/>
              </w:rPr>
              <w:t>36</w:t>
            </w:r>
          </w:p>
        </w:tc>
        <w:tc>
          <w:tcPr>
            <w:tcW w:w="3132" w:type="dxa"/>
            <w:vAlign w:val="center"/>
          </w:tcPr>
          <w:p w14:paraId="0EAC7E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7D8726F6">
            <w:pPr>
              <w:pStyle w:val="5"/>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1.坚定马克思主义信仰。       2.具有深厚的爱国情感和中华民 族自豪感。</w:t>
            </w:r>
          </w:p>
          <w:p w14:paraId="7B130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3.具有良好的历史责任感和时代 担当精神。                   4.具有较强的集体意识和团队合 作精神。</w:t>
            </w:r>
          </w:p>
          <w:p w14:paraId="5F77D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5.培养具有实事求是，调查研究， 理论联系实际的工作作风，形成 良好的理论思考习惯。</w:t>
            </w:r>
          </w:p>
          <w:p w14:paraId="3E197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77A45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1. 了解马克思主义中国化时代化 的历史进程和理论成果，对中国 共产党领导人民进行的革命、建 设、改革的历史进程、历史变革、 历史成就有更加深刻的认识。   </w:t>
            </w:r>
          </w:p>
          <w:p w14:paraId="11A27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2.掌握马克思主义中国化时代化 理论成果的主要内容、精神实 质、历史地位和指导意义。     3.理解党的基本理论、基本路线、 基本方略。</w:t>
            </w:r>
          </w:p>
          <w:p w14:paraId="38BDA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34C690BF">
            <w:pPr>
              <w:pStyle w:val="5"/>
              <w:spacing w:before="0" w:beforeAutospacing="0" w:after="0" w:afterAutospacing="0"/>
              <w:ind w:left="0" w:leftChars="0" w:right="0" w:firstLine="0" w:firstLineChars="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1.具有熟练掌握本课程的基本概 念，正确表达思想观点的能力。 2.具有一定的理论思维能力。  3.能够运用马克思主义立场、观 点和方法认识、分析国情，具有 初步的分析、判断能力和解决问 题的能力。                   4.具有初步调查研究能力。</w:t>
            </w:r>
          </w:p>
          <w:p w14:paraId="2F275C4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Times New Roman" w:hAnsi="Times New Roman" w:eastAsia="宋体" w:cs="Times New Roman"/>
                <w:kern w:val="2"/>
                <w:sz w:val="21"/>
                <w:szCs w:val="21"/>
                <w:lang w:val="en-US" w:eastAsia="zh-CN" w:bidi="ar"/>
              </w:rPr>
            </w:pPr>
          </w:p>
        </w:tc>
        <w:tc>
          <w:tcPr>
            <w:tcW w:w="2113" w:type="dxa"/>
            <w:vAlign w:val="center"/>
          </w:tcPr>
          <w:p w14:paraId="706D386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专题一：真理之光伴征程——马克思主义中国化两大理论成果；</w:t>
            </w:r>
          </w:p>
          <w:p w14:paraId="45165E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专题二：红日滚滚耀东方——毛泽东思想及其历史地位；</w:t>
            </w:r>
          </w:p>
          <w:p w14:paraId="162F93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专题三：踏平坎坷成大道——新民主主义革命理论；</w:t>
            </w:r>
          </w:p>
          <w:p w14:paraId="25B0037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专题四：重整山河再出发——社会主义改造理论；</w:t>
            </w:r>
          </w:p>
          <w:p w14:paraId="623275E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专题五：曲折前进斩荆棘——社会主义建设道路初步探索的理论成果；</w:t>
            </w:r>
          </w:p>
          <w:p w14:paraId="39B030A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专题六：接力奋斗续伟业——中国特色社会主义理论体系的形成发展；</w:t>
            </w:r>
          </w:p>
          <w:p w14:paraId="23EE37D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专题七：解放思想开新局——邓小平理论首要的基本的理论问题和精髓；</w:t>
            </w:r>
          </w:p>
          <w:p w14:paraId="57239E3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专题八：春风浩荡满月新——改革开放是强国之路；</w:t>
            </w:r>
          </w:p>
          <w:p w14:paraId="7E334F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专题九：持续发展跨世纪——“三个代表”重要思想；</w:t>
            </w:r>
          </w:p>
          <w:p w14:paraId="057D595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专题十：以人为本谋发展——科学发展观</w:t>
            </w:r>
            <w:r>
              <w:rPr>
                <w:rFonts w:hint="eastAsia" w:cs="Times New Roman"/>
                <w:kern w:val="2"/>
                <w:sz w:val="21"/>
                <w:szCs w:val="21"/>
                <w:lang w:val="en-US" w:eastAsia="zh-CN" w:bidi="ar"/>
              </w:rPr>
              <w:t>；</w:t>
            </w:r>
          </w:p>
          <w:p w14:paraId="5861A15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Times New Roman" w:hAnsi="Times New Roman" w:eastAsia="宋体" w:cs="Times New Roman"/>
                <w:kern w:val="2"/>
                <w:sz w:val="21"/>
                <w:szCs w:val="21"/>
                <w:lang w:val="en-US" w:eastAsia="zh-CN" w:bidi="ar-SA"/>
              </w:rPr>
            </w:pPr>
          </w:p>
        </w:tc>
        <w:tc>
          <w:tcPr>
            <w:tcW w:w="1207" w:type="dxa"/>
            <w:vAlign w:val="center"/>
          </w:tcPr>
          <w:p w14:paraId="1893D7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以马克思主义中国化时代化为主线，</w:t>
            </w:r>
          </w:p>
          <w:p w14:paraId="0246405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以坚持和发展中国特色社会主义为主题，着重</w:t>
            </w:r>
          </w:p>
          <w:p w14:paraId="6FF744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讲授中国共产党将马克思主义与中国实际相结合的历史进程，充</w:t>
            </w:r>
          </w:p>
          <w:p w14:paraId="4C1DC4D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分反映马克思主义中国化时代化的最新理论成果，帮助</w:t>
            </w:r>
          </w:p>
          <w:p w14:paraId="4FDFAAE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学生系统掌握毛泽东思想中国特色社会主义理论</w:t>
            </w:r>
            <w:r>
              <w:rPr>
                <w:rFonts w:hint="eastAsia" w:cs="Times New Roman"/>
                <w:kern w:val="2"/>
                <w:sz w:val="21"/>
                <w:szCs w:val="21"/>
                <w:lang w:val="en-US" w:eastAsia="zh-CN" w:bidi="ar"/>
              </w:rPr>
              <w:t>体系</w:t>
            </w:r>
            <w:r>
              <w:rPr>
                <w:rFonts w:hint="default" w:ascii="Times New Roman" w:hAnsi="Times New Roman" w:eastAsia="宋体" w:cs="Times New Roman"/>
                <w:kern w:val="2"/>
                <w:sz w:val="21"/>
                <w:szCs w:val="21"/>
                <w:lang w:val="en-US" w:eastAsia="zh-CN" w:bidi="ar"/>
              </w:rPr>
              <w:t>的基本原理，坚</w:t>
            </w:r>
          </w:p>
          <w:p w14:paraId="77D93D7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定在党的领导下走中国特色社会主义道路的理想信念。</w:t>
            </w:r>
          </w:p>
          <w:p w14:paraId="44EDA4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Times New Roman" w:hAnsi="Times New Roman" w:eastAsia="宋体" w:cs="Times New Roman"/>
                <w:kern w:val="2"/>
                <w:sz w:val="21"/>
                <w:szCs w:val="21"/>
                <w:lang w:val="en-US" w:eastAsia="zh-CN" w:bidi="ar"/>
              </w:rPr>
            </w:pPr>
          </w:p>
        </w:tc>
      </w:tr>
      <w:tr w14:paraId="2FAF9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D6DCE5" w:themeFill="text2" w:themeFillTint="32"/>
            <w:vAlign w:val="center"/>
          </w:tcPr>
          <w:p w14:paraId="1CE3D1D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kern w:val="0"/>
                <w:sz w:val="21"/>
                <w:szCs w:val="21"/>
                <w:highlight w:val="none"/>
                <w:lang w:val="en-US" w:eastAsia="zh-CN"/>
              </w:rPr>
              <w:t>2</w:t>
            </w:r>
          </w:p>
        </w:tc>
        <w:tc>
          <w:tcPr>
            <w:tcW w:w="750" w:type="dxa"/>
            <w:vAlign w:val="center"/>
          </w:tcPr>
          <w:p w14:paraId="61B78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eastAsia="宋体"/>
                <w:sz w:val="21"/>
                <w:szCs w:val="21"/>
                <w:lang w:val="en-US" w:eastAsia="zh-CN"/>
              </w:rPr>
            </w:pPr>
            <w:r>
              <w:rPr>
                <w:rFonts w:hint="eastAsia" w:ascii="宋体" w:hAnsi="宋体" w:eastAsia="宋体" w:cs="宋体"/>
                <w:kern w:val="2"/>
                <w:sz w:val="21"/>
                <w:szCs w:val="21"/>
                <w:lang w:val="en-US" w:eastAsia="zh-CN" w:bidi="ar"/>
              </w:rPr>
              <w:t>习近平新时代中国特色社会主义思想概论</w:t>
            </w:r>
          </w:p>
        </w:tc>
        <w:tc>
          <w:tcPr>
            <w:tcW w:w="357" w:type="dxa"/>
            <w:vAlign w:val="center"/>
          </w:tcPr>
          <w:p w14:paraId="7F36F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color w:val="auto"/>
                <w:kern w:val="2"/>
                <w:sz w:val="21"/>
                <w:szCs w:val="21"/>
                <w:highlight w:val="none"/>
                <w:lang w:val="en-US" w:eastAsia="zh-CN" w:bidi="ar-SA"/>
              </w:rPr>
            </w:pPr>
            <w:r>
              <w:rPr>
                <w:rFonts w:hint="default" w:ascii="宋体" w:hAnsi="宋体" w:cs="宋体"/>
                <w:b w:val="0"/>
                <w:bCs/>
                <w:color w:val="auto"/>
                <w:kern w:val="0"/>
                <w:sz w:val="21"/>
                <w:szCs w:val="21"/>
                <w:highlight w:val="none"/>
              </w:rPr>
              <w:t>3</w:t>
            </w:r>
          </w:p>
        </w:tc>
        <w:tc>
          <w:tcPr>
            <w:tcW w:w="532" w:type="dxa"/>
            <w:vAlign w:val="center"/>
          </w:tcPr>
          <w:p w14:paraId="40494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color w:val="auto"/>
                <w:kern w:val="2"/>
                <w:sz w:val="21"/>
                <w:szCs w:val="21"/>
                <w:highlight w:val="none"/>
                <w:lang w:val="en-US" w:eastAsia="zh-CN" w:bidi="ar-SA"/>
              </w:rPr>
            </w:pPr>
            <w:r>
              <w:rPr>
                <w:rFonts w:hint="default" w:ascii="宋体" w:hAnsi="宋体" w:cs="宋体"/>
                <w:b w:val="0"/>
                <w:bCs/>
                <w:color w:val="auto"/>
                <w:kern w:val="0"/>
                <w:sz w:val="21"/>
                <w:szCs w:val="21"/>
                <w:highlight w:val="none"/>
              </w:rPr>
              <w:t>48</w:t>
            </w:r>
          </w:p>
        </w:tc>
        <w:tc>
          <w:tcPr>
            <w:tcW w:w="3132" w:type="dxa"/>
            <w:vAlign w:val="center"/>
          </w:tcPr>
          <w:p w14:paraId="3C196677">
            <w:pPr>
              <w:keepNext w:val="0"/>
              <w:keepLines w:val="0"/>
              <w:widowControl w:val="0"/>
              <w:suppressLineNumbers w:val="0"/>
              <w:autoSpaceDE w:val="0"/>
              <w:autoSpaceDN/>
              <w:spacing w:before="0" w:beforeAutospacing="0" w:after="0" w:afterAutospacing="0"/>
              <w:ind w:left="0" w:right="0" w:rightChars="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（一）素质目标</w:t>
            </w:r>
          </w:p>
          <w:p w14:paraId="46D24F83">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 以习近平新时代中国特色社会主义思想为指导，践行社会主义核心价值观，具有深厚的爱国情感和中华民族自豪感。        2.深刻领悟“两个确立”的决定 性意义，增强“四个意识”、坚 定“四个自信”、做到“两个维护”，坚定对马克思主义、共产主义的信仰；增强“两个确立” 的政治认同、思想认同、理论认 同、情感认同。                3.崇尚宪法、遵法守纪、崇德向 善、诚实守信，增强社会责任感 和参与感，具有公民法治意识。 4.树立安危与共、荣损相依、合 作共赢、权责共担的人类命运共同体意识。                    5.树立尊重自然、顺应自然、保护自然的生态文明理念。</w:t>
            </w:r>
          </w:p>
          <w:p w14:paraId="5B143433">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218D240A">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1.掌握习近平新时代中国特色社会主义思想阐明习近平新时代中国特色社会主义思想的实践 基础、时代背景和重大意义；  </w:t>
            </w:r>
          </w:p>
          <w:p w14:paraId="36C75D80">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2.掌握“两个确立”对新时代党和国家事业发展、对推进中华民族伟大复兴历史进程具有决定性的意义；                   3.掌握习近平新时代中国特色社会主义思想的主要内容和科学 体系、世界观方法论；        </w:t>
            </w:r>
          </w:p>
          <w:p w14:paraId="2C4E4DB3">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 了解党的十八大以来党和国家事业取得</w:t>
            </w:r>
            <w:r>
              <w:rPr>
                <w:rFonts w:hint="eastAsia" w:cs="Times New Roman"/>
                <w:kern w:val="2"/>
                <w:sz w:val="21"/>
                <w:szCs w:val="21"/>
                <w:lang w:val="en-US" w:eastAsia="zh-CN" w:bidi="ar"/>
              </w:rPr>
              <w:t>的</w:t>
            </w:r>
            <w:r>
              <w:rPr>
                <w:rFonts w:hint="eastAsia" w:ascii="Times New Roman" w:hAnsi="Times New Roman" w:eastAsia="宋体" w:cs="Times New Roman"/>
                <w:kern w:val="2"/>
                <w:sz w:val="21"/>
                <w:szCs w:val="21"/>
                <w:lang w:val="en-US" w:eastAsia="zh-CN" w:bidi="ar"/>
              </w:rPr>
              <w:t>历史性成就与发生</w:t>
            </w:r>
            <w:r>
              <w:rPr>
                <w:rFonts w:hint="eastAsia" w:cs="Times New Roman"/>
                <w:kern w:val="2"/>
                <w:sz w:val="21"/>
                <w:szCs w:val="21"/>
                <w:lang w:val="en-US" w:eastAsia="zh-CN" w:bidi="ar"/>
              </w:rPr>
              <w:t>的</w:t>
            </w:r>
            <w:r>
              <w:rPr>
                <w:rFonts w:hint="eastAsia" w:ascii="Times New Roman" w:hAnsi="Times New Roman" w:eastAsia="宋体" w:cs="Times New Roman"/>
                <w:kern w:val="2"/>
                <w:sz w:val="21"/>
                <w:szCs w:val="21"/>
                <w:lang w:val="en-US" w:eastAsia="zh-CN" w:bidi="ar"/>
              </w:rPr>
              <w:t>历史性变革。</w:t>
            </w:r>
          </w:p>
          <w:p w14:paraId="144A4188">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78D6F1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kern w:val="2"/>
                <w:sz w:val="21"/>
                <w:szCs w:val="21"/>
                <w:lang w:val="en-US" w:eastAsia="zh-CN" w:bidi="ar"/>
              </w:rPr>
              <w:t>1.能够运用辩证唯物主义和历史唯物主义的观点和方法认识问 题、分析问题、解决问题的能力； 2.能够具有战略思维、创新思维、 辩证思维、法治思维、底线思维、 历史思维等能力；             3.具有团队合作、协商沟通、合 理表达、自我管理的能力。</w:t>
            </w:r>
          </w:p>
        </w:tc>
        <w:tc>
          <w:tcPr>
            <w:tcW w:w="2113" w:type="dxa"/>
            <w:vAlign w:val="center"/>
          </w:tcPr>
          <w:p w14:paraId="3C6746FF">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第一板块</w:t>
            </w:r>
          </w:p>
          <w:p w14:paraId="0E904243">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总论</w:t>
            </w:r>
          </w:p>
          <w:p w14:paraId="1EEA347F">
            <w:pPr>
              <w:pStyle w:val="29"/>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（导论</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新时代坚持和发展中国特色社会主义，以中国式现代化全面推进中华民族伟大复兴，坚持党的全面领导，坚持以人民为中心，全面深化改革开放）</w:t>
            </w:r>
          </w:p>
          <w:p w14:paraId="3D408200">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第二板块</w:t>
            </w:r>
          </w:p>
          <w:p w14:paraId="032A7372">
            <w:pPr>
              <w:pStyle w:val="29"/>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社会主义现代化建设主要内容</w:t>
            </w:r>
          </w:p>
          <w:p w14:paraId="4CC6B56B">
            <w:pPr>
              <w:pStyle w:val="29"/>
              <w:keepNext w:val="0"/>
              <w:keepLines w:val="0"/>
              <w:widowControl w:val="0"/>
              <w:suppressLineNumbers w:val="0"/>
              <w:spacing w:before="0" w:beforeAutospacing="0" w:after="0" w:afterAutospacing="0" w:line="276" w:lineRule="auto"/>
              <w:ind w:left="0" w:right="241"/>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（推动高质量发展，社会主义现代化建设的教育、科技、人才战略，发展全过程人民民主，全面依法治国</w:t>
            </w:r>
            <w:r>
              <w:rPr>
                <w:rFonts w:hint="eastAsia" w:ascii="Times New Roman" w:hAnsi="Times New Roman" w:cs="Times New Roman"/>
                <w:kern w:val="2"/>
                <w:sz w:val="21"/>
                <w:szCs w:val="21"/>
                <w:lang w:val="en-US" w:eastAsia="zh-CN" w:bidi="ar"/>
              </w:rPr>
              <w:t>。</w:t>
            </w:r>
          </w:p>
          <w:p w14:paraId="4B4211AD">
            <w:pPr>
              <w:pStyle w:val="29"/>
              <w:keepNext w:val="0"/>
              <w:keepLines w:val="0"/>
              <w:widowControl w:val="0"/>
              <w:suppressLineNumbers w:val="0"/>
              <w:spacing w:before="0" w:beforeAutospacing="0" w:after="0" w:afterAutospacing="0" w:line="276" w:lineRule="auto"/>
              <w:ind w:left="0" w:right="241"/>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建设社会主义文化强国，以保障和改善民生为重点加强社会建设，建设社会主义生态文明）</w:t>
            </w:r>
          </w:p>
          <w:p w14:paraId="6BAD7BE2">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第三板块</w:t>
            </w:r>
          </w:p>
          <w:p w14:paraId="12F8982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政治保障条件</w:t>
            </w:r>
          </w:p>
          <w:p w14:paraId="5FCA0D0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（维护和塑造国家安全，建设巩固国防和强大人民军队，坚持“一国两制”和推进祖国完全统一，中国特色大国外交和推动构建人类命运共同体，全面从严治党）</w:t>
            </w:r>
          </w:p>
          <w:p w14:paraId="5780D3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p>
        </w:tc>
        <w:tc>
          <w:tcPr>
            <w:tcW w:w="1207" w:type="dxa"/>
            <w:vAlign w:val="center"/>
          </w:tcPr>
          <w:p w14:paraId="1D76D60C">
            <w:pPr>
              <w:keepNext w:val="0"/>
              <w:keepLines w:val="0"/>
              <w:widowControl w:val="0"/>
              <w:numPr>
                <w:ilvl w:val="0"/>
                <w:numId w:val="3"/>
              </w:numPr>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教学模式：教学讲解，案例教学</w:t>
            </w:r>
          </w:p>
          <w:p w14:paraId="61891C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评价体系：课程采用“</w:t>
            </w:r>
            <w:r>
              <w:rPr>
                <w:rFonts w:hint="default" w:ascii="Times New Roman" w:hAnsi="Times New Roman" w:eastAsia="宋体" w:cs="Times New Roman"/>
                <w:kern w:val="2"/>
                <w:sz w:val="21"/>
                <w:szCs w:val="21"/>
                <w:lang w:val="en-US" w:eastAsia="zh-CN" w:bidi="ar"/>
              </w:rPr>
              <w:t>532</w:t>
            </w:r>
            <w:r>
              <w:rPr>
                <w:rFonts w:hint="eastAsia" w:ascii="Times New Roman" w:hAnsi="Times New Roman" w:eastAsia="宋体" w:cs="Times New Roman"/>
                <w:kern w:val="2"/>
                <w:sz w:val="21"/>
                <w:szCs w:val="21"/>
                <w:lang w:val="en-US" w:eastAsia="zh-CN" w:bidi="ar"/>
              </w:rPr>
              <w:t>”的多元化评价体系。（</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）五个评价维度。一是学生出勤，二是课堂表现，三是平台利用，四是理论作业，五是实践作业。</w:t>
            </w:r>
            <w:r>
              <w:rPr>
                <w:rFonts w:hint="eastAsia"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三个评价主体。一是学生评价，二是小组评价，三是教师评价。（</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）二维成绩。一是根据五维度平时表现和三主体评价构成的第一维过程性评价成绩，占</w:t>
            </w:r>
            <w:r>
              <w:rPr>
                <w:rFonts w:hint="default" w:ascii="Times New Roman" w:hAnsi="Times New Roman" w:eastAsia="宋体" w:cs="Times New Roman"/>
                <w:kern w:val="2"/>
                <w:sz w:val="21"/>
                <w:szCs w:val="21"/>
                <w:lang w:val="en-US" w:eastAsia="zh-CN" w:bidi="ar"/>
              </w:rPr>
              <w:t>50%</w:t>
            </w:r>
            <w:r>
              <w:rPr>
                <w:rFonts w:hint="eastAsia" w:ascii="Times New Roman" w:hAnsi="Times New Roman" w:eastAsia="宋体" w:cs="Times New Roman"/>
                <w:kern w:val="2"/>
                <w:sz w:val="21"/>
                <w:szCs w:val="21"/>
                <w:lang w:val="en-US" w:eastAsia="zh-CN" w:bidi="ar"/>
              </w:rPr>
              <w:t>。二是期末考试成绩为第二维终结性评价成绩，占</w:t>
            </w:r>
            <w:r>
              <w:rPr>
                <w:rFonts w:hint="default" w:ascii="Times New Roman" w:hAnsi="Times New Roman" w:eastAsia="宋体" w:cs="Times New Roman"/>
                <w:kern w:val="2"/>
                <w:sz w:val="21"/>
                <w:szCs w:val="21"/>
                <w:lang w:val="en-US" w:eastAsia="zh-CN" w:bidi="ar"/>
              </w:rPr>
              <w:t>50%</w:t>
            </w:r>
            <w:r>
              <w:rPr>
                <w:rFonts w:hint="eastAsia" w:ascii="Times New Roman" w:hAnsi="Times New Roman" w:eastAsia="宋体" w:cs="Times New Roman"/>
                <w:kern w:val="2"/>
                <w:sz w:val="21"/>
                <w:szCs w:val="21"/>
                <w:lang w:val="en-US" w:eastAsia="zh-CN" w:bidi="ar"/>
              </w:rPr>
              <w:t>。期末总评成绩共计</w:t>
            </w:r>
            <w:r>
              <w:rPr>
                <w:rFonts w:hint="default" w:ascii="Times New Roman" w:hAnsi="Times New Roman" w:eastAsia="宋体" w:cs="Times New Roman"/>
                <w:kern w:val="2"/>
                <w:sz w:val="21"/>
                <w:szCs w:val="21"/>
                <w:lang w:val="en-US" w:eastAsia="zh-CN" w:bidi="ar"/>
              </w:rPr>
              <w:t>100%</w:t>
            </w:r>
            <w:r>
              <w:rPr>
                <w:rFonts w:hint="eastAsia" w:ascii="Times New Roman" w:hAnsi="Times New Roman" w:eastAsia="宋体" w:cs="Times New Roman"/>
                <w:kern w:val="2"/>
                <w:sz w:val="21"/>
                <w:szCs w:val="21"/>
                <w:lang w:val="en-US" w:eastAsia="zh-CN" w:bidi="ar"/>
              </w:rPr>
              <w:t>。</w:t>
            </w:r>
          </w:p>
          <w:p w14:paraId="2C2D5B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仿宋_GB2312" w:hAnsi="仿宋_GB2312" w:eastAsia="仿宋_GB2312" w:cs="仿宋_GB2312"/>
                <w:b w:val="0"/>
                <w:bCs/>
                <w:color w:val="auto"/>
                <w:kern w:val="2"/>
                <w:sz w:val="21"/>
                <w:szCs w:val="21"/>
                <w:highlight w:val="none"/>
                <w:lang w:val="en-US" w:eastAsia="zh-CN" w:bidi="ar-SA"/>
              </w:rPr>
            </w:pPr>
          </w:p>
        </w:tc>
      </w:tr>
      <w:tr w14:paraId="788EA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D6DCE5" w:themeFill="text2" w:themeFillTint="32"/>
            <w:vAlign w:val="center"/>
          </w:tcPr>
          <w:p w14:paraId="50C652B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default" w:ascii="宋体" w:hAnsi="宋体" w:cs="宋体"/>
                <w:b w:val="0"/>
                <w:bCs/>
                <w:color w:val="auto"/>
                <w:kern w:val="0"/>
                <w:sz w:val="21"/>
                <w:szCs w:val="21"/>
                <w:highlight w:val="none"/>
                <w:lang w:eastAsia="zh-CN"/>
              </w:rPr>
              <w:t>3</w:t>
            </w:r>
          </w:p>
        </w:tc>
        <w:tc>
          <w:tcPr>
            <w:tcW w:w="750" w:type="dxa"/>
            <w:vAlign w:val="center"/>
          </w:tcPr>
          <w:p w14:paraId="74402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eastAsia="宋体"/>
                <w:sz w:val="21"/>
                <w:szCs w:val="21"/>
                <w:lang w:val="en-US" w:eastAsia="zh-CN"/>
              </w:rPr>
            </w:pPr>
            <w:r>
              <w:rPr>
                <w:rFonts w:hint="default" w:ascii="宋体" w:hAnsi="宋体" w:cs="宋体"/>
                <w:kern w:val="2"/>
                <w:sz w:val="21"/>
                <w:szCs w:val="21"/>
                <w:lang w:eastAsia="zh-CN" w:bidi="ar"/>
              </w:rPr>
              <w:t>形势与政策</w:t>
            </w:r>
          </w:p>
        </w:tc>
        <w:tc>
          <w:tcPr>
            <w:tcW w:w="357" w:type="dxa"/>
            <w:vAlign w:val="center"/>
          </w:tcPr>
          <w:p w14:paraId="1F76E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kern w:val="0"/>
                <w:sz w:val="21"/>
                <w:szCs w:val="21"/>
                <w:highlight w:val="none"/>
              </w:rPr>
              <w:t>1</w:t>
            </w:r>
          </w:p>
        </w:tc>
        <w:tc>
          <w:tcPr>
            <w:tcW w:w="532" w:type="dxa"/>
            <w:vAlign w:val="center"/>
          </w:tcPr>
          <w:p w14:paraId="658A5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kern w:val="0"/>
                <w:sz w:val="21"/>
                <w:szCs w:val="21"/>
                <w:highlight w:val="none"/>
              </w:rPr>
              <w:t>48</w:t>
            </w:r>
          </w:p>
        </w:tc>
        <w:tc>
          <w:tcPr>
            <w:tcW w:w="3132" w:type="dxa"/>
            <w:vAlign w:val="center"/>
          </w:tcPr>
          <w:p w14:paraId="1CED2D2E">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37AD83F2">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一) 具有强烈的时代责任</w:t>
            </w:r>
            <w:r>
              <w:rPr>
                <w:rFonts w:hint="eastAsia" w:cs="Times New Roman"/>
                <w:kern w:val="2"/>
                <w:sz w:val="21"/>
                <w:szCs w:val="21"/>
                <w:lang w:val="en-US" w:eastAsia="zh-CN" w:bidi="ar"/>
              </w:rPr>
              <w:t>感</w:t>
            </w:r>
            <w:r>
              <w:rPr>
                <w:rFonts w:hint="default" w:ascii="Times New Roman" w:hAnsi="Times New Roman" w:eastAsia="宋体" w:cs="Times New Roman"/>
                <w:kern w:val="2"/>
                <w:sz w:val="21"/>
                <w:szCs w:val="21"/>
                <w:lang w:val="en-US" w:eastAsia="zh-CN" w:bidi="ar"/>
              </w:rPr>
              <w:t>和历史使命感。</w:t>
            </w:r>
          </w:p>
          <w:p w14:paraId="1365BC8B">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 对中国共产党、中华人民共和国和人民具有深厚的情怀和高度的认同感。</w:t>
            </w:r>
          </w:p>
          <w:p w14:paraId="0A5D9781">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 具有强烈的爱国情怀和民 族自信心。</w:t>
            </w:r>
          </w:p>
          <w:p w14:paraId="7FE03B16">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(四) 坚定中国特色社会主义道路自信、理论自信、制度自信、</w:t>
            </w:r>
          </w:p>
          <w:p w14:paraId="18C2539A">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文化自信。</w:t>
            </w:r>
          </w:p>
          <w:p w14:paraId="6F23C2B6">
            <w:pPr>
              <w:keepNext w:val="0"/>
              <w:keepLines w:val="0"/>
              <w:widowControl w:val="0"/>
              <w:numPr>
                <w:ilvl w:val="0"/>
                <w:numId w:val="4"/>
              </w:numPr>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具有强烈的社会责任感和 使命感。</w:t>
            </w:r>
          </w:p>
          <w:p w14:paraId="77675EAA">
            <w:pPr>
              <w:keepNext w:val="0"/>
              <w:keepLines w:val="0"/>
              <w:widowControl w:val="0"/>
              <w:numPr>
                <w:ilvl w:val="0"/>
                <w:numId w:val="0"/>
              </w:numPr>
              <w:suppressLineNumbers w:val="0"/>
              <w:autoSpaceDE w:val="0"/>
              <w:autoSpaceDN/>
              <w:spacing w:before="0" w:beforeAutospacing="0" w:after="0" w:afterAutospacing="0" w:line="360" w:lineRule="auto"/>
              <w:ind w:leftChars="0" w:right="0" w:right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知识目标</w:t>
            </w:r>
          </w:p>
          <w:p w14:paraId="7E898D82">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 掌握党的理论创新最新成 果和党中央关于经济、政治、文 化、社会和生态文明建设的新决 策新部署。</w:t>
            </w:r>
          </w:p>
          <w:p w14:paraId="73D0118A">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 熟悉新时代党和国家面临 的形势和任务。</w:t>
            </w:r>
          </w:p>
          <w:p w14:paraId="766DC44A">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 了解国内外发展的新形势 新问题和热点问题。</w:t>
            </w:r>
          </w:p>
          <w:p w14:paraId="4750512A">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能力目标</w:t>
            </w:r>
          </w:p>
          <w:p w14:paraId="4C9141D8">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 能坚定中国特色社会主义 道路自信、理论自信、制度自信、 文化自信。</w:t>
            </w:r>
          </w:p>
          <w:p w14:paraId="5CD6B7F0">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 能够正确认识国内外重大 热点问题。</w:t>
            </w:r>
          </w:p>
          <w:p w14:paraId="4AA0F28E">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 能够正确分析和认识中国 特色和国际比较。</w:t>
            </w:r>
          </w:p>
          <w:p w14:paraId="69D775C3">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(四) 能够增强历史使命</w:t>
            </w:r>
            <w:r>
              <w:rPr>
                <w:rFonts w:hint="eastAsia" w:cs="Times New Roman"/>
                <w:kern w:val="2"/>
                <w:sz w:val="21"/>
                <w:szCs w:val="21"/>
                <w:lang w:val="en-US" w:eastAsia="zh-CN" w:bidi="ar"/>
              </w:rPr>
              <w:t>感</w:t>
            </w:r>
            <w:r>
              <w:rPr>
                <w:rFonts w:hint="default" w:ascii="Times New Roman" w:hAnsi="Times New Roman" w:eastAsia="宋体" w:cs="Times New Roman"/>
                <w:kern w:val="2"/>
                <w:sz w:val="21"/>
                <w:szCs w:val="21"/>
                <w:lang w:val="en-US" w:eastAsia="zh-CN" w:bidi="ar"/>
              </w:rPr>
              <w:t>，担负历史和社会责任。</w:t>
            </w:r>
          </w:p>
        </w:tc>
        <w:tc>
          <w:tcPr>
            <w:tcW w:w="2113" w:type="dxa"/>
            <w:vAlign w:val="center"/>
          </w:tcPr>
          <w:p w14:paraId="748F645D">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专题一、走好新时代 科技自立自强之路</w:t>
            </w:r>
          </w:p>
          <w:p w14:paraId="55DA58B0">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专题二、铸牢中华民族共同体意识</w:t>
            </w:r>
          </w:p>
          <w:p w14:paraId="566D23CF">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专题三、当前国际形 势与中国原则立场</w:t>
            </w:r>
          </w:p>
          <w:p w14:paraId="7329BB9F">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专题四、把握经济全 球化大势 · 扩大高水 平对外开放</w:t>
            </w:r>
          </w:p>
        </w:tc>
        <w:tc>
          <w:tcPr>
            <w:tcW w:w="1207" w:type="dxa"/>
            <w:vAlign w:val="center"/>
          </w:tcPr>
          <w:p w14:paraId="43CCAF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一、全面系统地掌握形势与政策知识，了解国家最新政策法规，掌握国内外形势的发展趋势和变化情况。      二、培养学生的国家意识和责任感，增强学生的爱国情怀和民族自信心。      三、激发学生的学习兴趣，采用多种教学方法，如案例教学、课外拓展、互动交流等方式，提高学生的积极性和创造性。      四、注重培养学生的综合素质，强化学生的思想和道德修养，提高学生的社会责任感和创新能力。</w:t>
            </w:r>
          </w:p>
        </w:tc>
      </w:tr>
      <w:tr w14:paraId="39795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D6DCE5" w:themeFill="text2" w:themeFillTint="32"/>
            <w:vAlign w:val="center"/>
          </w:tcPr>
          <w:p w14:paraId="554EBCE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1"/>
                <w:szCs w:val="21"/>
                <w:highlight w:val="none"/>
                <w:lang w:val="en-US" w:eastAsia="zh-CN"/>
              </w:rPr>
            </w:pPr>
            <w:r>
              <w:rPr>
                <w:rFonts w:hint="default" w:ascii="宋体" w:hAnsi="宋体" w:cs="宋体"/>
                <w:b w:val="0"/>
                <w:bCs/>
                <w:color w:val="auto"/>
                <w:kern w:val="0"/>
                <w:sz w:val="21"/>
                <w:szCs w:val="21"/>
                <w:highlight w:val="none"/>
                <w:lang w:eastAsia="zh-CN"/>
              </w:rPr>
              <w:t>4</w:t>
            </w:r>
          </w:p>
        </w:tc>
        <w:tc>
          <w:tcPr>
            <w:tcW w:w="750" w:type="dxa"/>
            <w:vAlign w:val="center"/>
          </w:tcPr>
          <w:p w14:paraId="59B86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eastAsia="宋体"/>
                <w:sz w:val="21"/>
                <w:szCs w:val="21"/>
                <w:lang w:val="en-US" w:eastAsia="zh-CN"/>
              </w:rPr>
            </w:pPr>
            <w:r>
              <w:rPr>
                <w:rFonts w:hint="default" w:ascii="宋体" w:hAnsi="宋体" w:cs="宋体"/>
                <w:kern w:val="2"/>
                <w:sz w:val="21"/>
                <w:szCs w:val="21"/>
                <w:lang w:eastAsia="zh-CN" w:bidi="ar"/>
              </w:rPr>
              <w:t>思想道德与法治</w:t>
            </w:r>
          </w:p>
        </w:tc>
        <w:tc>
          <w:tcPr>
            <w:tcW w:w="357" w:type="dxa"/>
            <w:vAlign w:val="center"/>
          </w:tcPr>
          <w:p w14:paraId="0BC51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kern w:val="0"/>
                <w:sz w:val="21"/>
                <w:szCs w:val="21"/>
                <w:highlight w:val="none"/>
              </w:rPr>
              <w:t>3</w:t>
            </w:r>
          </w:p>
        </w:tc>
        <w:tc>
          <w:tcPr>
            <w:tcW w:w="532" w:type="dxa"/>
            <w:vAlign w:val="center"/>
          </w:tcPr>
          <w:p w14:paraId="101CE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default" w:ascii="宋体" w:hAnsi="宋体" w:cs="宋体"/>
                <w:b w:val="0"/>
                <w:bCs/>
                <w:color w:val="auto"/>
                <w:kern w:val="0"/>
                <w:sz w:val="21"/>
                <w:szCs w:val="21"/>
                <w:highlight w:val="none"/>
              </w:rPr>
              <w:t>48</w:t>
            </w:r>
          </w:p>
        </w:tc>
        <w:tc>
          <w:tcPr>
            <w:tcW w:w="3132" w:type="dxa"/>
            <w:vAlign w:val="center"/>
          </w:tcPr>
          <w:p w14:paraId="19D278F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0D48CCC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树立在大健康产业发展中</w:t>
            </w:r>
          </w:p>
          <w:p w14:paraId="175D9834">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实现人生价值的正确人生观，关 注健康中国建设，积极奉献卫生 健康事业。</w:t>
            </w:r>
          </w:p>
          <w:p w14:paraId="7EA3168E">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增强对中国特色社会主义</w:t>
            </w:r>
          </w:p>
          <w:p w14:paraId="433DB095">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的信念，热爱卫生健康事业，服 务人民健康。</w:t>
            </w:r>
          </w:p>
          <w:p w14:paraId="0949137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弘扬爱国主义精神，坚持</w:t>
            </w:r>
          </w:p>
          <w:p w14:paraId="57AE664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爱国爱党爱社会主义相统一，弘 扬改革创新精神，增强改革创新 的能力本领。</w:t>
            </w:r>
          </w:p>
          <w:p w14:paraId="4357844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坚定社会主义核心价值观自信，培育和践行社会主义核心价值观。</w:t>
            </w:r>
          </w:p>
          <w:p w14:paraId="47C1EF6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（5）</w:t>
            </w:r>
            <w:r>
              <w:rPr>
                <w:rFonts w:hint="eastAsia" w:ascii="Times New Roman" w:hAnsi="Times New Roman" w:eastAsia="宋体" w:cs="Times New Roman"/>
                <w:kern w:val="2"/>
                <w:sz w:val="21"/>
                <w:szCs w:val="21"/>
                <w:lang w:val="en-US" w:eastAsia="zh-CN" w:bidi="ar"/>
              </w:rPr>
              <w:t>涵养职业道德，</w:t>
            </w:r>
            <w:r>
              <w:rPr>
                <w:rFonts w:hint="eastAsia" w:cs="Times New Roman"/>
                <w:kern w:val="2"/>
                <w:sz w:val="21"/>
                <w:szCs w:val="21"/>
                <w:lang w:val="en-US" w:eastAsia="zh-CN" w:bidi="ar"/>
              </w:rPr>
              <w:t>弘扬</w:t>
            </w:r>
            <w:r>
              <w:rPr>
                <w:rFonts w:hint="eastAsia" w:ascii="Times New Roman" w:hAnsi="Times New Roman" w:eastAsia="宋体" w:cs="Times New Roman"/>
                <w:kern w:val="2"/>
                <w:sz w:val="21"/>
                <w:szCs w:val="21"/>
                <w:lang w:val="en-US" w:eastAsia="zh-CN" w:bidi="ar"/>
              </w:rPr>
              <w:t>职业</w:t>
            </w:r>
          </w:p>
          <w:p w14:paraId="213279F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精神，传承中华民族传统美德。 </w:t>
            </w:r>
            <w:r>
              <w:rPr>
                <w:rFonts w:hint="eastAsia"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具备法治思维，崇尚宪法， 尊法学法用法守法，充分保障公 民法律权益。</w:t>
            </w:r>
          </w:p>
          <w:p w14:paraId="14778B15">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（7）</w:t>
            </w:r>
            <w:r>
              <w:rPr>
                <w:rFonts w:hint="eastAsia" w:ascii="Times New Roman" w:hAnsi="Times New Roman" w:eastAsia="宋体" w:cs="Times New Roman"/>
                <w:kern w:val="2"/>
                <w:sz w:val="21"/>
                <w:szCs w:val="21"/>
                <w:lang w:val="en-US" w:eastAsia="zh-CN" w:bidi="ar"/>
              </w:rPr>
              <w:t>具有健康的体魄和良好的</w:t>
            </w:r>
          </w:p>
          <w:p w14:paraId="224362D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精神状态，能胜任工作面临的一 切困难和挑战。</w:t>
            </w:r>
          </w:p>
          <w:p w14:paraId="1E2C32F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知识目标</w:t>
            </w:r>
          </w:p>
          <w:p w14:paraId="67DEEC1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（1）掌握人的本质以及人生观</w:t>
            </w:r>
          </w:p>
          <w:p w14:paraId="1ECF0CC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的主要内容，中国精神的丰富内 涵，社会主义道德观的核心和原 则，社会主义法律的本质和运  行。</w:t>
            </w:r>
          </w:p>
          <w:p w14:paraId="5F2D647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（2）熟悉社会主义核心价值观的基本内容。</w:t>
            </w:r>
          </w:p>
          <w:p w14:paraId="6804B91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（3）了解中国特色社会主义新时代的内涵及意义，理想信念的内涵及重要性。</w:t>
            </w:r>
          </w:p>
          <w:p w14:paraId="6824D37E">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能力目标</w:t>
            </w:r>
          </w:p>
          <w:p w14:paraId="1AEF854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（1）能够正确处理各种人生矛盾，明辨是非善恶。</w:t>
            </w:r>
          </w:p>
          <w:p w14:paraId="37F90E3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（2）能够勤学苦练，用实际行动展现时代新人的风采。</w:t>
            </w:r>
          </w:p>
          <w:p w14:paraId="2D84773E">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（3）能够忠诚不渝</w:t>
            </w:r>
            <w:r>
              <w:rPr>
                <w:rFonts w:hint="eastAsia" w:cs="Times New Roman"/>
                <w:kern w:val="2"/>
                <w:sz w:val="21"/>
                <w:szCs w:val="21"/>
                <w:lang w:val="en-US" w:eastAsia="zh-CN" w:bidi="ar"/>
              </w:rPr>
              <w:t>地</w:t>
            </w:r>
            <w:r>
              <w:rPr>
                <w:rFonts w:hint="eastAsia" w:ascii="Times New Roman" w:hAnsi="Times New Roman" w:eastAsia="宋体" w:cs="Times New Roman"/>
                <w:kern w:val="2"/>
                <w:sz w:val="21"/>
                <w:szCs w:val="21"/>
                <w:lang w:val="en-US" w:eastAsia="zh-CN" w:bidi="ar"/>
              </w:rPr>
              <w:t>爱国和敢于创新。</w:t>
            </w:r>
          </w:p>
          <w:p w14:paraId="3F616BA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（4）能够成为培育和践行社会主义核心价值观的青年代表。</w:t>
            </w:r>
          </w:p>
          <w:p w14:paraId="7A05ED16">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（5）能够恪守职业道德准则，爱岗敬业、诚实守信、办事公道、服务群众和奉献社会。</w:t>
            </w:r>
          </w:p>
          <w:p w14:paraId="113DCF51">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（6）能够运用大健康行业的相关法律法规知识，维护公民权益。</w:t>
            </w:r>
          </w:p>
        </w:tc>
        <w:tc>
          <w:tcPr>
            <w:tcW w:w="2113" w:type="dxa"/>
            <w:vAlign w:val="center"/>
          </w:tcPr>
          <w:p w14:paraId="4F7BAA3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专题1 时代之音</w:t>
            </w:r>
          </w:p>
          <w:p w14:paraId="48B7FB8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专题2 人生之问</w:t>
            </w:r>
            <w:r>
              <w:rPr>
                <w:rFonts w:hint="default" w:ascii="Times New Roman" w:hAnsi="Times New Roman" w:eastAsia="宋体" w:cs="Times New Roman"/>
                <w:kern w:val="2"/>
                <w:sz w:val="21"/>
                <w:szCs w:val="21"/>
                <w:lang w:val="en-US" w:eastAsia="zh-CN" w:bidi="ar"/>
              </w:rPr>
              <w:t xml:space="preserve"> </w:t>
            </w:r>
          </w:p>
          <w:p w14:paraId="0492A5E6">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专题3 精神之钙</w:t>
            </w:r>
          </w:p>
          <w:p w14:paraId="6DDB3A77">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专题4 强国之魂</w:t>
            </w:r>
          </w:p>
          <w:p w14:paraId="75F566A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专题5 价值之核</w:t>
            </w:r>
          </w:p>
          <w:p w14:paraId="0F21FA3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专题6 道德之本</w:t>
            </w:r>
            <w:r>
              <w:rPr>
                <w:rFonts w:hint="default" w:ascii="Times New Roman" w:hAnsi="Times New Roman" w:eastAsia="宋体" w:cs="Times New Roman"/>
                <w:kern w:val="2"/>
                <w:sz w:val="21"/>
                <w:szCs w:val="21"/>
                <w:lang w:val="en-US" w:eastAsia="zh-CN" w:bidi="ar"/>
              </w:rPr>
              <w:t xml:space="preserve"> </w:t>
            </w:r>
          </w:p>
          <w:p w14:paraId="2250EB8E">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专题7 明德之径</w:t>
            </w:r>
          </w:p>
          <w:p w14:paraId="625B8CD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专题8 安邦之本</w:t>
            </w:r>
          </w:p>
          <w:p w14:paraId="54B8C0E0">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专题9 万法之母</w:t>
            </w:r>
            <w:r>
              <w:rPr>
                <w:rFonts w:hint="default" w:ascii="Times New Roman" w:hAnsi="Times New Roman" w:eastAsia="宋体" w:cs="Times New Roman"/>
                <w:kern w:val="2"/>
                <w:sz w:val="21"/>
                <w:szCs w:val="21"/>
                <w:lang w:val="en-US" w:eastAsia="zh-CN" w:bidi="ar"/>
              </w:rPr>
              <w:t xml:space="preserve"> </w:t>
            </w:r>
          </w:p>
          <w:p w14:paraId="3935570D">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专题10守法之道</w:t>
            </w:r>
          </w:p>
        </w:tc>
        <w:tc>
          <w:tcPr>
            <w:tcW w:w="1207" w:type="dxa"/>
            <w:vAlign w:val="center"/>
          </w:tcPr>
          <w:p w14:paraId="58FD708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教学场地：</w:t>
            </w:r>
          </w:p>
          <w:p w14:paraId="6398CB6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“一馆一间一室一基地”</w:t>
            </w:r>
          </w:p>
          <w:p w14:paraId="0E2CF6D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p>
          <w:p w14:paraId="271EB94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教学模式：</w:t>
            </w:r>
          </w:p>
          <w:p w14:paraId="6D464DA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双线驱动、五线递进的思想政治教育与专业教育融合式教学模式</w:t>
            </w:r>
          </w:p>
          <w:p w14:paraId="601DA7B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xml:space="preserve"> </w:t>
            </w:r>
          </w:p>
          <w:p w14:paraId="7D4BC18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教学方法：</w:t>
            </w:r>
          </w:p>
          <w:p w14:paraId="3D7BC895">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任务驱动教学法、案例教学法、情境教学法、问题链教学法、议题式教学法</w:t>
            </w:r>
          </w:p>
          <w:p w14:paraId="4470B3C6">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教学评价：混合式教学考核体系，量性评价与质性评价相结合</w:t>
            </w:r>
          </w:p>
          <w:p w14:paraId="1EE28A9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kern w:val="2"/>
                <w:sz w:val="21"/>
                <w:szCs w:val="21"/>
                <w:lang w:val="en-US" w:eastAsia="zh-CN" w:bidi="ar"/>
              </w:rPr>
            </w:pPr>
          </w:p>
        </w:tc>
      </w:tr>
      <w:tr w14:paraId="7745A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D6DCE5" w:themeFill="text2" w:themeFillTint="32"/>
            <w:vAlign w:val="center"/>
          </w:tcPr>
          <w:p w14:paraId="0FA40F0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kern w:val="0"/>
                <w:sz w:val="21"/>
                <w:szCs w:val="21"/>
                <w:highlight w:val="none"/>
                <w:lang w:val="en-US" w:eastAsia="zh-CN"/>
              </w:rPr>
              <w:t>5</w:t>
            </w:r>
          </w:p>
        </w:tc>
        <w:tc>
          <w:tcPr>
            <w:tcW w:w="750" w:type="dxa"/>
            <w:vAlign w:val="center"/>
          </w:tcPr>
          <w:p w14:paraId="0619E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宋体" w:hAnsi="宋体" w:cs="宋体"/>
                <w:kern w:val="2"/>
                <w:sz w:val="21"/>
                <w:szCs w:val="21"/>
                <w:lang w:eastAsia="zh-CN" w:bidi="ar"/>
              </w:rPr>
            </w:pPr>
            <w:r>
              <w:rPr>
                <w:rFonts w:hint="default" w:ascii="宋体" w:hAnsi="宋体" w:cs="宋体"/>
                <w:kern w:val="2"/>
                <w:sz w:val="21"/>
                <w:szCs w:val="21"/>
                <w:lang w:val="en-US" w:eastAsia="zh-CN" w:bidi="ar"/>
              </w:rPr>
              <w:t>贵州省情</w:t>
            </w:r>
          </w:p>
          <w:p w14:paraId="345E2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eastAsia="宋体"/>
                <w:sz w:val="21"/>
                <w:szCs w:val="21"/>
                <w:lang w:val="en-US" w:eastAsia="zh-CN"/>
              </w:rPr>
            </w:pPr>
          </w:p>
        </w:tc>
        <w:tc>
          <w:tcPr>
            <w:tcW w:w="357" w:type="dxa"/>
            <w:vAlign w:val="center"/>
          </w:tcPr>
          <w:p w14:paraId="73256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rPr>
              <w:t>1</w:t>
            </w:r>
          </w:p>
        </w:tc>
        <w:tc>
          <w:tcPr>
            <w:tcW w:w="532" w:type="dxa"/>
            <w:vAlign w:val="center"/>
          </w:tcPr>
          <w:p w14:paraId="64E78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0"/>
                <w:sz w:val="21"/>
                <w:szCs w:val="21"/>
                <w:highlight w:val="none"/>
                <w:lang w:val="en-US" w:eastAsia="zh-CN"/>
              </w:rPr>
              <w:t>18</w:t>
            </w:r>
          </w:p>
        </w:tc>
        <w:tc>
          <w:tcPr>
            <w:tcW w:w="3132" w:type="dxa"/>
            <w:vAlign w:val="center"/>
          </w:tcPr>
          <w:p w14:paraId="0758F547">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（一）知识目标</w:t>
            </w:r>
          </w:p>
          <w:p w14:paraId="63A41805">
            <w:pPr>
              <w:keepNext w:val="0"/>
              <w:keepLines w:val="0"/>
              <w:widowControl w:val="0"/>
              <w:suppressLineNumbers w:val="0"/>
              <w:autoSpaceDE w:val="0"/>
              <w:autoSpaceDN/>
              <w:spacing w:before="0" w:beforeAutospacing="0" w:after="0" w:afterAutospacing="0" w:line="288" w:lineRule="auto"/>
              <w:ind w:left="0" w:leftChars="0" w:right="0" w:firstLine="420" w:firstLineChars="20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引导学生正确认识课程的性质、任务及其研究对象，全面了解课程的体系、结构。通过教学要求学生掌握贵州省情的基本概念、基本理论和研究方法，使学生对贵州的基本情况和发展规律有比较明确的认识。</w:t>
            </w:r>
          </w:p>
          <w:p w14:paraId="4F65ED97">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（二）能力目标</w:t>
            </w:r>
          </w:p>
          <w:p w14:paraId="24EB2D76">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    能理论联系实际，解决现实中的问题。使学生掌握贵州省情的基本概念、基本知识、基本理论，学会运用辩证唯物主义观点去分析有关国情和贵州省情的理论问题。</w:t>
            </w:r>
          </w:p>
          <w:p w14:paraId="772913E7">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（三）素质目标</w:t>
            </w:r>
          </w:p>
          <w:p w14:paraId="61DEBE3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    把学科理论的学习融入贵州社会经济活动的实践之中，使 学生掌握贵州省情的研究方法， 切实提高分析问题、解决问题的 能力；形成正确的贵州史观，科 学看待贵州发展历程及其在中  国共产党领导下取得的伟大成  就，产生和</w:t>
            </w:r>
            <w:r>
              <w:rPr>
                <w:rFonts w:hint="eastAsia" w:cs="Times New Roman"/>
                <w:kern w:val="2"/>
                <w:sz w:val="21"/>
                <w:szCs w:val="21"/>
                <w:lang w:val="en-US" w:eastAsia="zh-CN" w:bidi="ar"/>
              </w:rPr>
              <w:t>激发</w:t>
            </w:r>
            <w:r>
              <w:rPr>
                <w:rFonts w:hint="eastAsia" w:ascii="Times New Roman" w:hAnsi="Times New Roman" w:eastAsia="宋体" w:cs="Times New Roman"/>
                <w:kern w:val="2"/>
                <w:sz w:val="21"/>
                <w:szCs w:val="21"/>
                <w:lang w:val="en-US" w:eastAsia="zh-CN" w:bidi="ar"/>
              </w:rPr>
              <w:t>建设贵州、宣传贵州的激情和热情。</w:t>
            </w:r>
          </w:p>
          <w:p w14:paraId="648FB9F5">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Times New Roman" w:hAnsi="Times New Roman" w:eastAsia="宋体" w:cs="Times New Roman"/>
                <w:kern w:val="2"/>
                <w:sz w:val="21"/>
                <w:szCs w:val="21"/>
                <w:lang w:val="en-US" w:eastAsia="zh-CN" w:bidi="ar"/>
              </w:rPr>
            </w:pPr>
          </w:p>
        </w:tc>
        <w:tc>
          <w:tcPr>
            <w:tcW w:w="2113" w:type="dxa"/>
            <w:vAlign w:val="center"/>
          </w:tcPr>
          <w:p w14:paraId="3F19D947">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专题一：开学第一课</w:t>
            </w:r>
          </w:p>
          <w:p w14:paraId="4ED233BC">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专题二：山川秀丽的 自然生态</w:t>
            </w:r>
          </w:p>
          <w:p w14:paraId="0A613153">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专题三：实践课：醉 美贵州分享</w:t>
            </w:r>
          </w:p>
          <w:p w14:paraId="3F857297">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专题四：源远流长的 发展历史</w:t>
            </w:r>
          </w:p>
          <w:p w14:paraId="14CD4D1A">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专题五：多民族团结 互助的社会生态</w:t>
            </w:r>
          </w:p>
          <w:p w14:paraId="424C7E13">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专题六：成就斐然的 经济发展</w:t>
            </w:r>
          </w:p>
          <w:p w14:paraId="5B89F5A9">
            <w:pPr>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专题七：欣欣向荣的 民生事业</w:t>
            </w:r>
          </w:p>
          <w:p w14:paraId="7164DF26">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
              </w:rPr>
            </w:pPr>
            <w:r>
              <w:rPr>
                <w:rFonts w:hint="eastAsia"/>
                <w:sz w:val="21"/>
                <w:szCs w:val="21"/>
                <w:lang w:val="en-US" w:eastAsia="zh-CN"/>
              </w:rPr>
              <w:t>专题八：不断发展的 社会主义民主政治  专题九：实践课—科 技美 VS 生态美</w:t>
            </w:r>
          </w:p>
        </w:tc>
        <w:tc>
          <w:tcPr>
            <w:tcW w:w="1207" w:type="dxa"/>
            <w:vAlign w:val="center"/>
          </w:tcPr>
          <w:p w14:paraId="633804A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1.考核标准：</w:t>
            </w:r>
          </w:p>
          <w:p w14:paraId="3D9CFEF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为更好实现各类专业学生教学评价功能，本课程采用过程性评价与总结性评价的方式进行。</w:t>
            </w:r>
          </w:p>
          <w:p w14:paraId="397946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2.形成性评价方法：</w:t>
            </w:r>
          </w:p>
          <w:p w14:paraId="31E2CD5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采用自我评价、小组评价、阶段过程评价、教师评价四种评价方式相结合的评价方式。</w:t>
            </w:r>
          </w:p>
          <w:p w14:paraId="0F6C0C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1.学生自我评价,关注学生为学习准备和计划实施的学习效果，确定教学设计的合理性；关注学生学期学习效果。</w:t>
            </w:r>
          </w:p>
          <w:p w14:paraId="5B7A52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2.学生小组评价，关注学生的表达能力，团队沟通和协助能力。</w:t>
            </w:r>
          </w:p>
          <w:p w14:paraId="2B1066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 阶段过程评价，利用课程论文考查方案，进行期末考试。</w:t>
            </w:r>
          </w:p>
          <w:p w14:paraId="5BCAD18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 教师评价，其内容为根据自我评价、小组评价、阶段过程评价来确定及在任务实施过程中的表现</w:t>
            </w:r>
            <w:r>
              <w:rPr>
                <w:rFonts w:hint="eastAsia" w:cs="Times New Roman"/>
                <w:kern w:val="2"/>
                <w:sz w:val="21"/>
                <w:szCs w:val="21"/>
                <w:lang w:val="en-US" w:eastAsia="zh-CN" w:bidi="ar"/>
              </w:rPr>
              <w:t>来</w:t>
            </w:r>
            <w:r>
              <w:rPr>
                <w:rFonts w:hint="default" w:ascii="Times New Roman" w:hAnsi="Times New Roman" w:eastAsia="宋体" w:cs="Times New Roman"/>
                <w:kern w:val="2"/>
                <w:sz w:val="21"/>
                <w:szCs w:val="21"/>
                <w:lang w:val="en-US" w:eastAsia="zh-CN" w:bidi="ar"/>
              </w:rPr>
              <w:t>确定其能力水平。</w:t>
            </w:r>
          </w:p>
          <w:p w14:paraId="1294949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kern w:val="2"/>
                <w:sz w:val="21"/>
                <w:szCs w:val="21"/>
                <w:lang w:val="en-US" w:eastAsia="zh-CN" w:bidi="ar"/>
              </w:rPr>
            </w:pPr>
          </w:p>
        </w:tc>
      </w:tr>
      <w:tr w14:paraId="47DB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3591124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6</w:t>
            </w:r>
          </w:p>
        </w:tc>
        <w:tc>
          <w:tcPr>
            <w:tcW w:w="750" w:type="dxa"/>
            <w:vAlign w:val="center"/>
          </w:tcPr>
          <w:p w14:paraId="3A8B5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color w:val="auto"/>
                <w:kern w:val="0"/>
                <w:sz w:val="21"/>
                <w:szCs w:val="21"/>
                <w:highlight w:val="none"/>
              </w:rPr>
            </w:pPr>
            <w:r>
              <w:rPr>
                <w:rFonts w:hint="eastAsia" w:ascii="宋体" w:hAnsi="宋体" w:cs="宋体"/>
                <w:kern w:val="2"/>
                <w:sz w:val="21"/>
                <w:szCs w:val="21"/>
                <w:lang w:val="en-US" w:eastAsia="zh-CN" w:bidi="ar"/>
              </w:rPr>
              <w:t>生态文明教育</w:t>
            </w:r>
          </w:p>
        </w:tc>
        <w:tc>
          <w:tcPr>
            <w:tcW w:w="357" w:type="dxa"/>
            <w:vAlign w:val="center"/>
          </w:tcPr>
          <w:p w14:paraId="2ADD8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cs="宋体"/>
                <w:b w:val="0"/>
                <w:bCs/>
                <w:color w:val="auto"/>
                <w:kern w:val="0"/>
                <w:sz w:val="21"/>
                <w:szCs w:val="21"/>
                <w:highlight w:val="none"/>
                <w:lang w:val="en-US" w:eastAsia="zh-CN"/>
              </w:rPr>
              <w:t>1</w:t>
            </w:r>
          </w:p>
        </w:tc>
        <w:tc>
          <w:tcPr>
            <w:tcW w:w="532" w:type="dxa"/>
            <w:vAlign w:val="center"/>
          </w:tcPr>
          <w:p w14:paraId="2B0DD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cs="宋体"/>
                <w:b w:val="0"/>
                <w:bCs/>
                <w:color w:val="auto"/>
                <w:kern w:val="0"/>
                <w:sz w:val="21"/>
                <w:szCs w:val="21"/>
                <w:highlight w:val="none"/>
                <w:lang w:val="en-US" w:eastAsia="zh-CN"/>
              </w:rPr>
              <w:t>16</w:t>
            </w:r>
          </w:p>
        </w:tc>
        <w:tc>
          <w:tcPr>
            <w:tcW w:w="3132" w:type="dxa"/>
            <w:vAlign w:val="center"/>
          </w:tcPr>
          <w:p w14:paraId="0876B826">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一）素质目标</w:t>
            </w:r>
          </w:p>
          <w:p w14:paraId="555C8FA6">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提高生态文明意识，树立生态文明观念。</w:t>
            </w:r>
          </w:p>
          <w:p w14:paraId="46C35D11">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具有生态忧患意识，强化地球家园责任意识。</w:t>
            </w:r>
          </w:p>
          <w:p w14:paraId="51D3F71B">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树立保护</w:t>
            </w:r>
            <w:r>
              <w:rPr>
                <w:rFonts w:hint="default" w:cs="Times New Roman"/>
                <w:kern w:val="2"/>
                <w:sz w:val="21"/>
                <w:szCs w:val="21"/>
                <w:lang w:eastAsia="zh-CN" w:bidi="ar"/>
              </w:rPr>
              <w:t>和修复</w:t>
            </w:r>
            <w:r>
              <w:rPr>
                <w:rFonts w:hint="eastAsia" w:ascii="Times New Roman" w:hAnsi="Times New Roman" w:eastAsia="宋体" w:cs="Times New Roman"/>
                <w:kern w:val="2"/>
                <w:sz w:val="21"/>
                <w:szCs w:val="21"/>
                <w:lang w:val="en-US" w:eastAsia="zh-CN" w:bidi="ar"/>
              </w:rPr>
              <w:t>生态环境的意识。</w:t>
            </w:r>
          </w:p>
          <w:p w14:paraId="304321D6">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树立节约资源意识、可持续发展意识。</w:t>
            </w:r>
          </w:p>
          <w:p w14:paraId="18E9D986">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具有良好的生态实践素养。</w:t>
            </w:r>
          </w:p>
          <w:p w14:paraId="1AF92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6</w:t>
            </w:r>
            <w:r>
              <w:rPr>
                <w:rFonts w:hint="eastAsia"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具有强烈的</w:t>
            </w:r>
            <w:r>
              <w:rPr>
                <w:rFonts w:hint="default" w:cs="Times New Roman"/>
                <w:kern w:val="2"/>
                <w:sz w:val="21"/>
                <w:szCs w:val="21"/>
                <w:lang w:eastAsia="zh-CN" w:bidi="ar"/>
              </w:rPr>
              <w:t>保护生态环境的</w:t>
            </w:r>
            <w:r>
              <w:rPr>
                <w:rFonts w:hint="eastAsia" w:ascii="Times New Roman" w:hAnsi="Times New Roman" w:eastAsia="宋体" w:cs="Times New Roman"/>
                <w:kern w:val="2"/>
                <w:sz w:val="21"/>
                <w:szCs w:val="21"/>
                <w:lang w:val="en-US" w:eastAsia="zh-CN" w:bidi="ar"/>
              </w:rPr>
              <w:t>使命感和责任感。</w:t>
            </w:r>
          </w:p>
          <w:p w14:paraId="061C6835">
            <w:pPr>
              <w:pStyle w:val="5"/>
              <w:spacing w:before="0" w:beforeAutospacing="0" w:after="0" w:afterAutospacing="0"/>
              <w:ind w:right="0"/>
              <w:rPr>
                <w:rFonts w:hint="eastAsia" w:ascii="Times New Roman" w:hAnsi="Times New Roman" w:eastAsia="宋体" w:cs="Times New Roman"/>
                <w:kern w:val="2"/>
                <w:sz w:val="21"/>
                <w:szCs w:val="21"/>
                <w:lang w:val="en-US" w:eastAsia="zh-CN" w:bidi="ar"/>
              </w:rPr>
            </w:pPr>
          </w:p>
          <w:p w14:paraId="604DF4C3">
            <w:pPr>
              <w:pStyle w:val="5"/>
              <w:numPr>
                <w:ilvl w:val="0"/>
                <w:numId w:val="0"/>
              </w:numPr>
              <w:spacing w:before="0" w:beforeAutospacing="0" w:after="0" w:afterAutospacing="0"/>
              <w:ind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2322617C">
            <w:pPr>
              <w:keepNext w:val="0"/>
              <w:keepLines w:val="0"/>
              <w:numPr>
                <w:ilvl w:val="0"/>
                <w:numId w:val="0"/>
              </w:numPr>
              <w:suppressLineNumbers w:val="0"/>
              <w:spacing w:before="0" w:beforeAutospacing="0" w:after="0" w:afterAutospacing="0"/>
              <w:ind w:left="0" w:right="0"/>
              <w:rPr>
                <w:rFonts w:hint="default" w:cs="Times New Roman"/>
                <w:kern w:val="2"/>
                <w:sz w:val="21"/>
                <w:szCs w:val="21"/>
                <w:lang w:eastAsia="zh-CN" w:bidi="ar"/>
              </w:rPr>
            </w:pPr>
            <w:r>
              <w:rPr>
                <w:rFonts w:hint="default" w:cs="Times New Roman"/>
                <w:kern w:val="2"/>
                <w:sz w:val="21"/>
                <w:szCs w:val="21"/>
                <w:lang w:eastAsia="zh-CN" w:bidi="ar"/>
              </w:rPr>
              <w:t>1</w:t>
            </w:r>
            <w:r>
              <w:rPr>
                <w:rFonts w:hint="eastAsia" w:cs="Times New Roman"/>
                <w:kern w:val="2"/>
                <w:sz w:val="21"/>
                <w:szCs w:val="21"/>
                <w:lang w:eastAsia="zh-CN" w:bidi="ar"/>
              </w:rPr>
              <w:t>.</w:t>
            </w:r>
            <w:r>
              <w:rPr>
                <w:rFonts w:hint="default" w:cs="Times New Roman"/>
                <w:kern w:val="2"/>
                <w:sz w:val="21"/>
                <w:szCs w:val="21"/>
                <w:lang w:eastAsia="zh-CN" w:bidi="ar"/>
              </w:rPr>
              <w:t>掌握习近平生态文明思想。</w:t>
            </w:r>
          </w:p>
          <w:p w14:paraId="003A196B">
            <w:pPr>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2</w:t>
            </w:r>
            <w:r>
              <w:rPr>
                <w:rFonts w:hint="eastAsia" w:cs="Times New Roman"/>
                <w:kern w:val="2"/>
                <w:sz w:val="21"/>
                <w:szCs w:val="21"/>
                <w:lang w:eastAsia="zh-CN" w:bidi="ar"/>
              </w:rPr>
              <w:t>.</w:t>
            </w:r>
            <w:r>
              <w:rPr>
                <w:rFonts w:hint="eastAsia" w:ascii="Times New Roman" w:hAnsi="Times New Roman" w:eastAsia="宋体" w:cs="Times New Roman"/>
                <w:kern w:val="2"/>
                <w:sz w:val="21"/>
                <w:szCs w:val="21"/>
                <w:lang w:val="en-US" w:eastAsia="zh-CN" w:bidi="ar"/>
              </w:rPr>
              <w:t>掌握文明历史方位下的生态文明理论发展。</w:t>
            </w:r>
          </w:p>
          <w:p w14:paraId="6A1341E0">
            <w:pPr>
              <w:pStyle w:val="5"/>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3</w:t>
            </w:r>
            <w:r>
              <w:rPr>
                <w:rFonts w:hint="eastAsia" w:cs="Times New Roman"/>
                <w:kern w:val="2"/>
                <w:sz w:val="21"/>
                <w:szCs w:val="21"/>
                <w:lang w:eastAsia="zh-CN" w:bidi="ar"/>
              </w:rPr>
              <w:t>.</w:t>
            </w:r>
            <w:r>
              <w:rPr>
                <w:rFonts w:hint="eastAsia" w:ascii="Times New Roman" w:hAnsi="Times New Roman" w:eastAsia="宋体" w:cs="Times New Roman"/>
                <w:kern w:val="2"/>
                <w:sz w:val="21"/>
                <w:szCs w:val="21"/>
                <w:lang w:val="en-US" w:eastAsia="zh-CN" w:bidi="ar"/>
              </w:rPr>
              <w:t>掌握生态环境的挑战与保护、治理对策。</w:t>
            </w:r>
          </w:p>
          <w:p w14:paraId="7874CD76">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4</w:t>
            </w:r>
            <w:r>
              <w:rPr>
                <w:rFonts w:hint="eastAsia" w:cs="Times New Roman"/>
                <w:kern w:val="2"/>
                <w:sz w:val="21"/>
                <w:szCs w:val="21"/>
                <w:lang w:eastAsia="zh-CN" w:bidi="ar"/>
              </w:rPr>
              <w:t>.</w:t>
            </w:r>
            <w:r>
              <w:rPr>
                <w:rFonts w:hint="eastAsia" w:ascii="Times New Roman" w:hAnsi="Times New Roman" w:eastAsia="宋体" w:cs="Times New Roman"/>
                <w:kern w:val="2"/>
                <w:sz w:val="21"/>
                <w:szCs w:val="21"/>
                <w:lang w:val="en-US" w:eastAsia="zh-CN" w:bidi="ar"/>
              </w:rPr>
              <w:t>掌握当代中国生态文明建设实践。</w:t>
            </w:r>
          </w:p>
          <w:p w14:paraId="78E0433C">
            <w:pPr>
              <w:keepNext w:val="0"/>
              <w:keepLines w:val="0"/>
              <w:suppressLineNumbers w:val="0"/>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517F9AE4">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使</w:t>
            </w:r>
            <w:r>
              <w:rPr>
                <w:rFonts w:hint="default" w:ascii="Times New Roman" w:hAnsi="Times New Roman" w:eastAsia="宋体" w:cs="Times New Roman"/>
                <w:kern w:val="2"/>
                <w:sz w:val="21"/>
                <w:szCs w:val="21"/>
                <w:lang w:val="en-US" w:eastAsia="zh-CN" w:bidi="ar"/>
              </w:rPr>
              <w:t>学生</w:t>
            </w:r>
            <w:r>
              <w:rPr>
                <w:rFonts w:hint="eastAsia" w:ascii="Times New Roman" w:hAnsi="Times New Roman" w:eastAsia="宋体" w:cs="Times New Roman"/>
                <w:kern w:val="2"/>
                <w:sz w:val="21"/>
                <w:szCs w:val="21"/>
                <w:lang w:val="en-US" w:eastAsia="zh-CN" w:bidi="ar"/>
              </w:rPr>
              <w:t>全面正确</w:t>
            </w:r>
            <w:r>
              <w:rPr>
                <w:rFonts w:hint="default" w:ascii="Times New Roman" w:hAnsi="Times New Roman" w:eastAsia="宋体" w:cs="Times New Roman"/>
                <w:kern w:val="2"/>
                <w:sz w:val="21"/>
                <w:szCs w:val="21"/>
                <w:lang w:val="en-US" w:eastAsia="zh-CN" w:bidi="ar"/>
              </w:rPr>
              <w:t>了解生态环境问题的严重性和紧迫性，增强他们的环保意识</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能</w:t>
            </w:r>
            <w:r>
              <w:rPr>
                <w:rFonts w:hint="default" w:ascii="Times New Roman" w:hAnsi="Times New Roman" w:eastAsia="宋体" w:cs="Times New Roman"/>
                <w:kern w:val="2"/>
                <w:sz w:val="21"/>
                <w:szCs w:val="21"/>
                <w:lang w:val="en-US" w:eastAsia="zh-CN" w:bidi="ar"/>
              </w:rPr>
              <w:t>使学生理解可持续发展的理念和目标，明确人类活动对生态环境的影响</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3.培养学生分析生态环境问题的能力，使他们能够独立思考并提出解决方案</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4.提高学生的环保行动力，鼓励他们参与环保实践活动。</w:t>
            </w:r>
          </w:p>
        </w:tc>
        <w:tc>
          <w:tcPr>
            <w:tcW w:w="2113" w:type="dxa"/>
            <w:vAlign w:val="center"/>
          </w:tcPr>
          <w:p w14:paraId="2F2F09D2">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 文明史、文明观和生态观</w:t>
            </w:r>
          </w:p>
          <w:p w14:paraId="59C1BD8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416A7327">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专题二：中国共产党生态文明理论</w:t>
            </w:r>
          </w:p>
          <w:p w14:paraId="0A73E61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38EB727C">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专题三：生态系统与生物多样性</w:t>
            </w:r>
          </w:p>
          <w:p w14:paraId="74B030E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77E0CA26">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专题四：气候变化与能源问题</w:t>
            </w:r>
          </w:p>
          <w:p w14:paraId="2EFE00F7">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12AACB2E">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专题五：生态环境的污染与治理修复实践</w:t>
            </w:r>
          </w:p>
          <w:p w14:paraId="72F6D3DE">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0E9F12C1">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专题六：当代中国生态文明建设实践</w:t>
            </w:r>
          </w:p>
          <w:p w14:paraId="5B6FD14E">
            <w:pPr>
              <w:pStyle w:val="5"/>
              <w:spacing w:before="0" w:beforeAutospacing="0" w:after="0" w:afterAutospacing="0"/>
              <w:ind w:right="0"/>
              <w:rPr>
                <w:rFonts w:hint="eastAsia"/>
                <w:sz w:val="21"/>
                <w:szCs w:val="21"/>
                <w:lang w:val="en-US" w:eastAsia="zh-CN"/>
              </w:rPr>
            </w:pPr>
          </w:p>
          <w:p w14:paraId="09A5B94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专题七：贵州的可持续发展道路</w:t>
            </w:r>
          </w:p>
          <w:p w14:paraId="78EFE28D">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62386A97">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专题八：实践课</w:t>
            </w:r>
          </w:p>
        </w:tc>
        <w:tc>
          <w:tcPr>
            <w:tcW w:w="1207" w:type="dxa"/>
            <w:vAlign w:val="center"/>
          </w:tcPr>
          <w:p w14:paraId="6D50569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w:t>
            </w:r>
            <w:r>
              <w:rPr>
                <w:rFonts w:hint="eastAsia"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全面系统地掌握</w:t>
            </w:r>
            <w:r>
              <w:rPr>
                <w:rFonts w:hint="eastAsia" w:ascii="Times New Roman" w:hAnsi="Times New Roman" w:eastAsia="宋体" w:cs="Times New Roman"/>
                <w:kern w:val="2"/>
                <w:sz w:val="21"/>
                <w:szCs w:val="21"/>
                <w:lang w:val="en-US" w:eastAsia="zh-CN" w:bidi="ar"/>
              </w:rPr>
              <w:t>习近平生态文明思想</w:t>
            </w:r>
            <w:r>
              <w:rPr>
                <w:rFonts w:hint="default" w:ascii="Times New Roman" w:hAnsi="Times New Roman" w:eastAsia="宋体" w:cs="Times New Roman"/>
                <w:kern w:val="2"/>
                <w:sz w:val="21"/>
                <w:szCs w:val="21"/>
                <w:lang w:val="en-US" w:eastAsia="zh-CN" w:bidi="ar"/>
              </w:rPr>
              <w:t>，了解</w:t>
            </w:r>
            <w:r>
              <w:rPr>
                <w:rFonts w:hint="eastAsia" w:ascii="Times New Roman" w:hAnsi="Times New Roman" w:eastAsia="宋体" w:cs="Times New Roman"/>
                <w:kern w:val="2"/>
                <w:sz w:val="21"/>
                <w:szCs w:val="21"/>
                <w:lang w:val="en-US" w:eastAsia="zh-CN" w:bidi="ar"/>
              </w:rPr>
              <w:t>当前生态文明建设的</w:t>
            </w:r>
            <w:r>
              <w:rPr>
                <w:rFonts w:hint="default" w:ascii="Times New Roman" w:hAnsi="Times New Roman" w:eastAsia="宋体" w:cs="Times New Roman"/>
                <w:kern w:val="2"/>
                <w:sz w:val="21"/>
                <w:szCs w:val="21"/>
                <w:lang w:val="en-US" w:eastAsia="zh-CN" w:bidi="ar"/>
              </w:rPr>
              <w:t>政策</w:t>
            </w:r>
            <w:r>
              <w:rPr>
                <w:rFonts w:hint="eastAsia" w:ascii="Times New Roman" w:hAnsi="Times New Roman" w:eastAsia="宋体" w:cs="Times New Roman"/>
                <w:kern w:val="2"/>
                <w:sz w:val="21"/>
                <w:szCs w:val="21"/>
                <w:lang w:val="en-US" w:eastAsia="zh-CN" w:bidi="ar"/>
              </w:rPr>
              <w:t>与</w:t>
            </w:r>
            <w:r>
              <w:rPr>
                <w:rFonts w:hint="default" w:ascii="Times New Roman" w:hAnsi="Times New Roman" w:eastAsia="宋体" w:cs="Times New Roman"/>
                <w:kern w:val="2"/>
                <w:sz w:val="21"/>
                <w:szCs w:val="21"/>
                <w:lang w:val="en-US" w:eastAsia="zh-CN" w:bidi="ar"/>
              </w:rPr>
              <w:t>法规，掌握</w:t>
            </w:r>
            <w:r>
              <w:rPr>
                <w:rFonts w:hint="eastAsia" w:ascii="Times New Roman" w:hAnsi="Times New Roman" w:eastAsia="宋体" w:cs="Times New Roman"/>
                <w:kern w:val="2"/>
                <w:sz w:val="21"/>
                <w:szCs w:val="21"/>
                <w:lang w:val="en-US" w:eastAsia="zh-CN" w:bidi="ar"/>
              </w:rPr>
              <w:t>我国生态环境的</w:t>
            </w:r>
            <w:r>
              <w:rPr>
                <w:rFonts w:hint="default" w:ascii="Times New Roman" w:hAnsi="Times New Roman" w:eastAsia="宋体" w:cs="Times New Roman"/>
                <w:kern w:val="2"/>
                <w:sz w:val="21"/>
                <w:szCs w:val="21"/>
                <w:lang w:val="en-US" w:eastAsia="zh-CN" w:bidi="ar"/>
              </w:rPr>
              <w:t>发展趋势和变化情况。</w:t>
            </w:r>
            <w:r>
              <w:rPr>
                <w:rFonts w:hint="eastAsia" w:ascii="Times New Roman" w:hAnsi="Times New Roman" w:eastAsia="宋体" w:cs="Times New Roman"/>
                <w:kern w:val="2"/>
                <w:sz w:val="21"/>
                <w:szCs w:val="21"/>
                <w:lang w:val="en-US" w:eastAsia="zh-CN" w:bidi="ar"/>
              </w:rPr>
              <w:t>要具有全球</w:t>
            </w:r>
            <w:r>
              <w:rPr>
                <w:rFonts w:hint="eastAsia" w:cs="Times New Roman"/>
                <w:kern w:val="2"/>
                <w:sz w:val="21"/>
                <w:szCs w:val="21"/>
                <w:lang w:val="en-US" w:eastAsia="zh-CN" w:bidi="ar"/>
              </w:rPr>
              <w:t>视野，</w:t>
            </w:r>
            <w:r>
              <w:rPr>
                <w:rFonts w:hint="eastAsia" w:ascii="Times New Roman" w:hAnsi="Times New Roman" w:eastAsia="宋体" w:cs="Times New Roman"/>
                <w:kern w:val="2"/>
                <w:sz w:val="21"/>
                <w:szCs w:val="21"/>
                <w:lang w:val="en-US" w:eastAsia="zh-CN" w:bidi="ar"/>
              </w:rPr>
              <w:t>掌握全球生态环境的发展变化情况。</w:t>
            </w:r>
          </w:p>
          <w:p w14:paraId="63C125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xml:space="preserve">  </w:t>
            </w:r>
          </w:p>
          <w:p w14:paraId="1A0040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培养学生对生态环境保护的意识、知识与技能。</w:t>
            </w:r>
          </w:p>
          <w:p w14:paraId="20646D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p>
          <w:p w14:paraId="0764EC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w:t>
            </w:r>
            <w:r>
              <w:rPr>
                <w:rFonts w:hint="eastAsia"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激发学生的学习兴趣和动手</w:t>
            </w:r>
            <w:r>
              <w:rPr>
                <w:rFonts w:hint="eastAsia" w:cs="Times New Roman"/>
                <w:kern w:val="2"/>
                <w:sz w:val="21"/>
                <w:szCs w:val="21"/>
                <w:lang w:val="en-US" w:eastAsia="zh-CN" w:bidi="ar"/>
              </w:rPr>
              <w:t>实践的</w:t>
            </w:r>
            <w:r>
              <w:rPr>
                <w:rFonts w:hint="eastAsia" w:ascii="Times New Roman" w:hAnsi="Times New Roman" w:eastAsia="宋体" w:cs="Times New Roman"/>
                <w:kern w:val="2"/>
                <w:sz w:val="21"/>
                <w:szCs w:val="21"/>
                <w:lang w:val="en-US" w:eastAsia="zh-CN" w:bidi="ar"/>
              </w:rPr>
              <w:t>能力，例如在实践课，让学生在实践中体验生态环境保护的重要性。可以设计丰富多彩的校园环保活动，如植树节、环保创意大赛等，提高学生的参与度和环保意识。同时，还可以开展社区垃圾分类推广等活动，将生态文明教育延伸到社会实践中。</w:t>
            </w:r>
          </w:p>
          <w:p w14:paraId="01E9323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p>
          <w:p w14:paraId="59777AC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4、教学模式：</w:t>
            </w:r>
            <w:r>
              <w:rPr>
                <w:rFonts w:hint="default" w:cs="Times New Roman"/>
                <w:kern w:val="2"/>
                <w:sz w:val="21"/>
                <w:szCs w:val="21"/>
                <w:lang w:eastAsia="zh-CN" w:bidi="ar"/>
              </w:rPr>
              <w:t>理论教学</w:t>
            </w:r>
            <w:r>
              <w:rPr>
                <w:rFonts w:hint="eastAsia" w:ascii="Times New Roman" w:hAnsi="Times New Roman" w:eastAsia="宋体" w:cs="Times New Roman"/>
                <w:kern w:val="2"/>
                <w:sz w:val="21"/>
                <w:szCs w:val="21"/>
                <w:lang w:val="en-US" w:eastAsia="zh-CN" w:bidi="ar"/>
              </w:rPr>
              <w:t>＋实践</w:t>
            </w:r>
            <w:r>
              <w:rPr>
                <w:rFonts w:hint="default" w:cs="Times New Roman"/>
                <w:kern w:val="2"/>
                <w:sz w:val="21"/>
                <w:szCs w:val="21"/>
                <w:lang w:eastAsia="zh-CN" w:bidi="ar"/>
              </w:rPr>
              <w:t>教学</w:t>
            </w:r>
            <w:r>
              <w:rPr>
                <w:rFonts w:hint="eastAsia" w:ascii="Times New Roman" w:hAnsi="Times New Roman" w:eastAsia="宋体" w:cs="Times New Roman"/>
                <w:kern w:val="2"/>
                <w:sz w:val="21"/>
                <w:szCs w:val="21"/>
                <w:lang w:val="en-US" w:eastAsia="zh-CN" w:bidi="ar"/>
              </w:rPr>
              <w:t>。</w:t>
            </w:r>
          </w:p>
          <w:p w14:paraId="2FDB437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p>
          <w:p w14:paraId="01FDB5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eastAsia" w:ascii="Times New Roman" w:hAnsi="Times New Roman" w:eastAsia="宋体" w:cs="Times New Roman"/>
                <w:kern w:val="2"/>
                <w:sz w:val="21"/>
                <w:szCs w:val="21"/>
                <w:lang w:val="en-US" w:eastAsia="zh-CN" w:bidi="ar"/>
              </w:rPr>
            </w:pPr>
          </w:p>
        </w:tc>
      </w:tr>
      <w:tr w14:paraId="178CC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3D1F63E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7</w:t>
            </w:r>
          </w:p>
        </w:tc>
        <w:tc>
          <w:tcPr>
            <w:tcW w:w="750" w:type="dxa"/>
            <w:vAlign w:val="center"/>
          </w:tcPr>
          <w:p w14:paraId="468CB717">
            <w:pPr>
              <w:keepNext w:val="0"/>
              <w:keepLines w:val="0"/>
              <w:suppressLineNumbers w:val="0"/>
              <w:spacing w:before="0" w:beforeAutospacing="0" w:after="0" w:afterAutospacing="0"/>
              <w:ind w:left="0" w:right="0"/>
              <w:rPr>
                <w:rFonts w:hint="default"/>
                <w:b w:val="0"/>
                <w:bCs/>
                <w:sz w:val="21"/>
                <w:szCs w:val="21"/>
              </w:rPr>
            </w:pPr>
            <w:r>
              <w:rPr>
                <w:rFonts w:hint="eastAsia" w:ascii="宋体" w:hAnsi="宋体" w:eastAsia="宋体" w:cs="宋体"/>
                <w:b w:val="0"/>
                <w:bCs/>
                <w:sz w:val="21"/>
                <w:szCs w:val="21"/>
              </w:rPr>
              <w:t>党史教育</w:t>
            </w:r>
          </w:p>
          <w:p w14:paraId="34BF201F">
            <w:pPr>
              <w:pStyle w:val="5"/>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0"/>
                <w:sz w:val="21"/>
                <w:szCs w:val="21"/>
                <w:highlight w:val="none"/>
              </w:rPr>
            </w:pPr>
          </w:p>
        </w:tc>
        <w:tc>
          <w:tcPr>
            <w:tcW w:w="357" w:type="dxa"/>
            <w:vAlign w:val="center"/>
          </w:tcPr>
          <w:p w14:paraId="22D4B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532" w:type="dxa"/>
            <w:vAlign w:val="center"/>
          </w:tcPr>
          <w:p w14:paraId="2DCCB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18</w:t>
            </w:r>
          </w:p>
        </w:tc>
        <w:tc>
          <w:tcPr>
            <w:tcW w:w="3132" w:type="dxa"/>
            <w:vAlign w:val="center"/>
          </w:tcPr>
          <w:p w14:paraId="3D15653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7632520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把“四史”学习教育融入社会主义发展、中国特色社会主义发展</w:t>
            </w:r>
            <w:r>
              <w:rPr>
                <w:rFonts w:hint="eastAsia" w:cs="Times New Roman"/>
                <w:kern w:val="2"/>
                <w:sz w:val="21"/>
                <w:szCs w:val="21"/>
                <w:lang w:val="en-US" w:eastAsia="zh-CN" w:bidi="ar"/>
              </w:rPr>
              <w:t>实践的</w:t>
            </w:r>
            <w:r>
              <w:rPr>
                <w:rFonts w:hint="eastAsia" w:ascii="Times New Roman" w:hAnsi="Times New Roman" w:eastAsia="宋体" w:cs="Times New Roman"/>
                <w:kern w:val="2"/>
                <w:sz w:val="21"/>
                <w:szCs w:val="21"/>
                <w:lang w:val="en-US" w:eastAsia="zh-CN" w:bidi="ar"/>
              </w:rPr>
              <w:t>之中，使学生切实提高分析问题、解决问题的能力；形成正确的社会主义史观、国史观，科学看待在中国共产党领导下取得的伟大成就，产生和</w:t>
            </w:r>
            <w:r>
              <w:rPr>
                <w:rFonts w:hint="eastAsia" w:cs="Times New Roman"/>
                <w:kern w:val="2"/>
                <w:sz w:val="21"/>
                <w:szCs w:val="21"/>
                <w:lang w:val="en-US" w:eastAsia="zh-CN" w:bidi="ar"/>
              </w:rPr>
              <w:t>激发</w:t>
            </w:r>
            <w:r>
              <w:rPr>
                <w:rFonts w:hint="eastAsia" w:ascii="Times New Roman" w:hAnsi="Times New Roman" w:eastAsia="宋体" w:cs="Times New Roman"/>
                <w:kern w:val="2"/>
                <w:sz w:val="21"/>
                <w:szCs w:val="21"/>
                <w:lang w:val="en-US" w:eastAsia="zh-CN" w:bidi="ar"/>
              </w:rPr>
              <w:t>建设祖国、建设社会主义激情、热情与中国特色社会主义事业建设者和接班人的主人翁意识。</w:t>
            </w:r>
          </w:p>
          <w:p w14:paraId="2E5AACBC">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2A5482F6">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正确认识课程的性质、任务及其研究对象，全面了解课程的体系、结构。通过教学，要求学生熟悉和掌握“四史”的基本概念、历史发展和历史成就，使学生对社会主义发展和中国特色社会主义发展有更加明确、</w:t>
            </w:r>
            <w:r>
              <w:rPr>
                <w:rFonts w:hint="eastAsia" w:cs="Times New Roman"/>
                <w:kern w:val="2"/>
                <w:sz w:val="21"/>
                <w:szCs w:val="21"/>
                <w:lang w:val="en-US" w:eastAsia="zh-CN" w:bidi="ar"/>
              </w:rPr>
              <w:t>深入地</w:t>
            </w:r>
            <w:r>
              <w:rPr>
                <w:rFonts w:hint="eastAsia" w:ascii="Times New Roman" w:hAnsi="Times New Roman" w:eastAsia="宋体" w:cs="Times New Roman"/>
                <w:kern w:val="2"/>
                <w:sz w:val="21"/>
                <w:szCs w:val="21"/>
                <w:lang w:val="en-US" w:eastAsia="zh-CN" w:bidi="ar"/>
              </w:rPr>
              <w:t>了解和认识。</w:t>
            </w:r>
          </w:p>
          <w:p w14:paraId="41B3ADBA">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382B3CAC">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0F78A871">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引导学生掌握“四史”的基本概念、基本知识、基本理论，学会运用辩证唯物主义观点去分析有关世情、国情的理论问题。使学生具有良好的沟通</w:t>
            </w:r>
            <w:r>
              <w:rPr>
                <w:rFonts w:hint="eastAsia" w:cs="Times New Roman"/>
                <w:kern w:val="2"/>
                <w:sz w:val="21"/>
                <w:szCs w:val="21"/>
                <w:lang w:val="en-US" w:eastAsia="zh-CN" w:bidi="ar"/>
              </w:rPr>
              <w:t>能力</w:t>
            </w:r>
            <w:r>
              <w:rPr>
                <w:rFonts w:hint="eastAsia" w:ascii="Times New Roman" w:hAnsi="Times New Roman" w:eastAsia="宋体" w:cs="Times New Roman"/>
                <w:kern w:val="2"/>
                <w:sz w:val="21"/>
                <w:szCs w:val="21"/>
                <w:lang w:val="en-US" w:eastAsia="zh-CN" w:bidi="ar"/>
              </w:rPr>
              <w:t>、团结协作能力，具有理论联系实际的能力。</w:t>
            </w:r>
          </w:p>
          <w:p w14:paraId="3D72860F">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69A15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p>
        </w:tc>
        <w:tc>
          <w:tcPr>
            <w:tcW w:w="2113" w:type="dxa"/>
            <w:vAlign w:val="center"/>
          </w:tcPr>
          <w:p w14:paraId="6A5EED4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 中国共产党的创建和投身大革命的洪流</w:t>
            </w:r>
          </w:p>
          <w:p w14:paraId="0B270710">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专题二：掀起土地革命的风暴</w:t>
            </w:r>
          </w:p>
          <w:p w14:paraId="2A5F235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专题三：全民族抗日战争的中流砥柱</w:t>
            </w:r>
          </w:p>
          <w:p w14:paraId="103AFD42">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专题四：夺取新民主主义革命的全国性胜利</w:t>
            </w:r>
          </w:p>
          <w:p w14:paraId="3EA03399">
            <w:pPr>
              <w:keepNext w:val="0"/>
              <w:keepLines w:val="0"/>
              <w:suppressLineNumbers w:val="0"/>
              <w:spacing w:before="0" w:beforeAutospacing="0" w:after="0" w:afterAutospacing="0"/>
              <w:ind w:left="0" w:right="0" w:firstLine="210" w:firstLineChars="10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实践课：参观红二六军团木黄会师纪念馆</w:t>
            </w:r>
          </w:p>
          <w:p w14:paraId="0A1D8BF4">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专题五：中华人民共和国的成立和社会主义制度的建立</w:t>
            </w:r>
          </w:p>
          <w:p w14:paraId="208DB8C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 社会主义建设的探索和曲折发展</w:t>
            </w:r>
          </w:p>
          <w:p w14:paraId="3C011437">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专题七：伟大历史转折和中国特色社会主义的开创</w:t>
            </w:r>
          </w:p>
          <w:p w14:paraId="2F7D8E47">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专题八：把中国特色社会主义全面推向21世纪</w:t>
            </w:r>
          </w:p>
          <w:p w14:paraId="6A89B9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p>
        </w:tc>
        <w:tc>
          <w:tcPr>
            <w:tcW w:w="1207" w:type="dxa"/>
            <w:vAlign w:val="center"/>
          </w:tcPr>
          <w:p w14:paraId="27C0A9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掌握中国共产党发展的历史，掌握马克思主义与中国革命、建设和改革实践相结合形成的毛泽东思想、邓小平理论、三个代表、科学发展观和习近平新时代中国特色社会主义思想。通过教学，使同学们进一步认识没有共产党就没有新中国，只有社会主义才能救中国，提高学生联系实际，分析问题、解决问题的能力。</w:t>
            </w:r>
          </w:p>
          <w:p w14:paraId="23007C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kern w:val="2"/>
                <w:sz w:val="21"/>
                <w:szCs w:val="21"/>
                <w:highlight w:val="yellow"/>
                <w:lang w:val="en-US" w:eastAsia="zh-CN" w:bidi="ar-SA"/>
              </w:rPr>
            </w:pPr>
          </w:p>
        </w:tc>
      </w:tr>
      <w:tr w14:paraId="56A25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09A9714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sz w:val="20"/>
                <w:szCs w:val="20"/>
                <w:highlight w:val="none"/>
                <w:lang w:val="en-US" w:eastAsia="zh-CN"/>
              </w:rPr>
              <w:t>8</w:t>
            </w:r>
          </w:p>
        </w:tc>
        <w:tc>
          <w:tcPr>
            <w:tcW w:w="750" w:type="dxa"/>
            <w:vAlign w:val="center"/>
          </w:tcPr>
          <w:p w14:paraId="4CCF7260">
            <w:pPr>
              <w:pStyle w:val="5"/>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sz w:val="21"/>
                <w:szCs w:val="21"/>
                <w:lang w:val="en-US" w:eastAsia="zh-CN"/>
              </w:rPr>
              <w:t>大学语文（必修）</w:t>
            </w:r>
          </w:p>
        </w:tc>
        <w:tc>
          <w:tcPr>
            <w:tcW w:w="357" w:type="dxa"/>
            <w:vAlign w:val="center"/>
          </w:tcPr>
          <w:p w14:paraId="1FEBC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color w:val="auto"/>
                <w:sz w:val="21"/>
                <w:szCs w:val="21"/>
                <w:highlight w:val="none"/>
                <w:lang w:val="en-US" w:eastAsia="zh-CN"/>
              </w:rPr>
              <w:t>2</w:t>
            </w:r>
          </w:p>
        </w:tc>
        <w:tc>
          <w:tcPr>
            <w:tcW w:w="532" w:type="dxa"/>
            <w:vAlign w:val="center"/>
          </w:tcPr>
          <w:p w14:paraId="08D8EA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color w:val="auto"/>
                <w:sz w:val="21"/>
                <w:szCs w:val="21"/>
                <w:highlight w:val="none"/>
                <w:lang w:val="en-US" w:eastAsia="zh-CN"/>
              </w:rPr>
              <w:t>32</w:t>
            </w:r>
          </w:p>
        </w:tc>
        <w:tc>
          <w:tcPr>
            <w:tcW w:w="3132" w:type="dxa"/>
            <w:vAlign w:val="center"/>
          </w:tcPr>
          <w:p w14:paraId="5EADB45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素质目标： </w:t>
            </w:r>
          </w:p>
          <w:p w14:paraId="628F8E5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1.弘扬</w:t>
            </w:r>
            <w:r>
              <w:rPr>
                <w:rFonts w:hint="eastAsia" w:ascii="宋体" w:hAnsi="宋体" w:cs="宋体"/>
                <w:color w:val="000000"/>
                <w:kern w:val="0"/>
                <w:sz w:val="21"/>
                <w:szCs w:val="21"/>
                <w:lang w:val="en-US" w:eastAsia="zh-CN" w:bidi="ar"/>
              </w:rPr>
              <w:t>中华优秀传统文化</w:t>
            </w:r>
            <w:r>
              <w:rPr>
                <w:rFonts w:hint="eastAsia" w:ascii="宋体" w:hAnsi="宋体" w:eastAsia="宋体" w:cs="宋体"/>
                <w:color w:val="000000"/>
                <w:kern w:val="0"/>
                <w:sz w:val="21"/>
                <w:szCs w:val="21"/>
                <w:lang w:val="en-US" w:eastAsia="zh-CN" w:bidi="ar"/>
              </w:rPr>
              <w:t xml:space="preserve">，建立 </w:t>
            </w:r>
          </w:p>
          <w:p w14:paraId="2E74339B">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民族自信和文化自信； </w:t>
            </w:r>
          </w:p>
          <w:p w14:paraId="3D4FFC4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2.具有一定的审美和人文素养； </w:t>
            </w:r>
          </w:p>
          <w:p w14:paraId="2170FF1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3.提高团队合作能力、口语表达 </w:t>
            </w:r>
          </w:p>
          <w:p w14:paraId="67D5156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和沟通交际能力，具备一定的社 </w:t>
            </w:r>
          </w:p>
          <w:p w14:paraId="0F4770F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交能力和服务能力； </w:t>
            </w:r>
          </w:p>
          <w:p w14:paraId="79AB6A2E">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4.具备团队协作、法律意识、诚 </w:t>
            </w:r>
          </w:p>
          <w:p w14:paraId="1573102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信敬业精神；具备自主学习能力 </w:t>
            </w:r>
          </w:p>
          <w:p w14:paraId="6006599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和创新争</w:t>
            </w:r>
            <w:r>
              <w:rPr>
                <w:rFonts w:hint="eastAsia" w:ascii="宋体" w:hAnsi="宋体" w:cs="宋体"/>
                <w:color w:val="000000"/>
                <w:kern w:val="0"/>
                <w:sz w:val="21"/>
                <w:szCs w:val="21"/>
                <w:lang w:val="en-US" w:eastAsia="zh-CN" w:bidi="ar"/>
              </w:rPr>
              <w:t>先</w:t>
            </w:r>
            <w:r>
              <w:rPr>
                <w:rFonts w:hint="eastAsia" w:ascii="宋体" w:hAnsi="宋体" w:eastAsia="宋体" w:cs="宋体"/>
                <w:color w:val="000000"/>
                <w:kern w:val="0"/>
                <w:sz w:val="21"/>
                <w:szCs w:val="21"/>
                <w:lang w:val="en-US" w:eastAsia="zh-CN" w:bidi="ar"/>
              </w:rPr>
              <w:t xml:space="preserve">意识。 </w:t>
            </w:r>
          </w:p>
          <w:p w14:paraId="06C88DD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知识目标： </w:t>
            </w:r>
          </w:p>
          <w:p w14:paraId="6420350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1.积累文化素材，掌握必备的</w:t>
            </w:r>
            <w:r>
              <w:rPr>
                <w:rFonts w:hint="eastAsia" w:ascii="宋体" w:hAnsi="宋体" w:cs="宋体"/>
                <w:color w:val="000000"/>
                <w:kern w:val="0"/>
                <w:sz w:val="21"/>
                <w:szCs w:val="21"/>
                <w:lang w:val="en-US" w:eastAsia="zh-CN" w:bidi="ar"/>
              </w:rPr>
              <w:t>中</w:t>
            </w:r>
            <w:r>
              <w:rPr>
                <w:rFonts w:hint="eastAsia" w:ascii="宋体" w:hAnsi="宋体" w:eastAsia="宋体" w:cs="宋体"/>
                <w:color w:val="000000"/>
                <w:kern w:val="0"/>
                <w:sz w:val="21"/>
                <w:szCs w:val="21"/>
                <w:lang w:val="en-US" w:eastAsia="zh-CN" w:bidi="ar"/>
              </w:rPr>
              <w:t xml:space="preserve">华优秀传统文化知识； </w:t>
            </w:r>
          </w:p>
          <w:p w14:paraId="2243431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2.掌握阅读文学作品、运用文字 </w:t>
            </w:r>
          </w:p>
          <w:p w14:paraId="5CF8CDE9">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的基本方法。 </w:t>
            </w:r>
          </w:p>
          <w:p w14:paraId="467908F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3.掌握正确的语言表达技巧和 </w:t>
            </w:r>
          </w:p>
          <w:p w14:paraId="2973D299">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沟通技巧； </w:t>
            </w:r>
          </w:p>
          <w:p w14:paraId="733C3F5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4.掌握职场文书写作技能。 </w:t>
            </w:r>
          </w:p>
          <w:p w14:paraId="1E7E2B53">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能力目标： </w:t>
            </w:r>
          </w:p>
          <w:p w14:paraId="436F7E5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1.具有一定的语言文字分析和 </w:t>
            </w:r>
          </w:p>
          <w:p w14:paraId="0EA3B6E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运用能力，能够进行自主学习探 </w:t>
            </w:r>
          </w:p>
          <w:p w14:paraId="22DF378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究及自主分析和解决问题，培养 </w:t>
            </w:r>
          </w:p>
          <w:p w14:paraId="7DA142A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终身学习意识； </w:t>
            </w:r>
          </w:p>
          <w:p w14:paraId="18060BA3">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2.具有良好的语言、文字表达能 </w:t>
            </w:r>
          </w:p>
          <w:p w14:paraId="05BD0DAA">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力和沟通能力； </w:t>
            </w:r>
          </w:p>
          <w:p w14:paraId="4D004919">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3.具有良好的礼仪表现。 </w:t>
            </w:r>
          </w:p>
          <w:p w14:paraId="174040AA">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4.学生能够知美、懂美、爱美， </w:t>
            </w:r>
          </w:p>
          <w:p w14:paraId="19C2839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能够在文学作品下得到美感启 </w:t>
            </w:r>
          </w:p>
          <w:p w14:paraId="71F1BA9B">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迪，获得精神力量。</w:t>
            </w:r>
          </w:p>
          <w:p w14:paraId="412FAFA7">
            <w:pPr>
              <w:keepNext w:val="0"/>
              <w:keepLines w:val="0"/>
              <w:widowControl w:val="0"/>
              <w:suppressLineNumbers w:val="0"/>
              <w:autoSpaceDE w:val="0"/>
              <w:autoSpaceDN/>
              <w:adjustRightInd w:val="0"/>
              <w:snapToGrid w:val="0"/>
              <w:spacing w:before="0" w:beforeAutospacing="0" w:after="0" w:afterAutospacing="0" w:line="288" w:lineRule="auto"/>
              <w:ind w:left="0" w:leftChars="0" w:right="0" w:rightChars="0" w:firstLine="0" w:firstLineChars="0"/>
              <w:jc w:val="both"/>
              <w:rPr>
                <w:rFonts w:hint="eastAsia" w:ascii="宋体" w:hAnsi="宋体" w:eastAsia="宋体" w:cs="宋体"/>
                <w:b w:val="0"/>
                <w:bCs/>
                <w:color w:val="auto"/>
                <w:kern w:val="0"/>
                <w:sz w:val="21"/>
                <w:szCs w:val="21"/>
                <w:highlight w:val="none"/>
                <w:lang w:val="en-US" w:eastAsia="zh-CN" w:bidi="ar-SA"/>
              </w:rPr>
            </w:pPr>
          </w:p>
        </w:tc>
        <w:tc>
          <w:tcPr>
            <w:tcW w:w="2113" w:type="dxa"/>
            <w:vAlign w:val="center"/>
          </w:tcPr>
          <w:p w14:paraId="58F07FB0">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bCs/>
                <w:kern w:val="2"/>
                <w:sz w:val="21"/>
                <w:szCs w:val="21"/>
                <w:lang w:eastAsia="zh-CN" w:bidi="ar"/>
              </w:rPr>
              <w:t xml:space="preserve">模块一  </w:t>
            </w:r>
            <w:r>
              <w:rPr>
                <w:rFonts w:hint="eastAsia" w:ascii="宋体" w:hAnsi="宋体" w:eastAsia="宋体" w:cs="宋体"/>
                <w:b/>
                <w:bCs/>
                <w:kern w:val="2"/>
                <w:sz w:val="21"/>
                <w:szCs w:val="21"/>
                <w:lang w:val="en-US" w:eastAsia="zh-CN" w:bidi="ar"/>
              </w:rPr>
              <w:t>阅读欣赏</w:t>
            </w:r>
          </w:p>
          <w:p w14:paraId="0F6876E7">
            <w:pPr>
              <w:pStyle w:val="29"/>
              <w:numPr>
                <w:ilvl w:val="0"/>
                <w:numId w:val="0"/>
              </w:numPr>
              <w:spacing w:line="278" w:lineRule="auto"/>
              <w:ind w:right="241" w:right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1国学经典</w:t>
            </w:r>
          </w:p>
          <w:p w14:paraId="6B840758">
            <w:pPr>
              <w:pStyle w:val="29"/>
              <w:numPr>
                <w:ilvl w:val="0"/>
                <w:numId w:val="0"/>
              </w:numPr>
              <w:spacing w:line="278" w:lineRule="auto"/>
              <w:ind w:leftChars="0" w:right="241" w:rightChars="0"/>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2诗歌</w:t>
            </w:r>
          </w:p>
          <w:p w14:paraId="3C0D25FB">
            <w:pPr>
              <w:pStyle w:val="29"/>
              <w:numPr>
                <w:ilvl w:val="0"/>
                <w:numId w:val="0"/>
              </w:numPr>
              <w:spacing w:line="278" w:lineRule="auto"/>
              <w:ind w:leftChars="0" w:right="241" w:rightChars="0"/>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3 散文</w:t>
            </w:r>
          </w:p>
          <w:p w14:paraId="52542F7A">
            <w:pPr>
              <w:pStyle w:val="29"/>
              <w:numPr>
                <w:ilvl w:val="0"/>
                <w:numId w:val="0"/>
              </w:numPr>
              <w:spacing w:line="278" w:lineRule="auto"/>
              <w:ind w:leftChars="0" w:right="241" w:rightChars="0"/>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4 小说</w:t>
            </w:r>
          </w:p>
          <w:p w14:paraId="676D6BEB">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5 戏曲</w:t>
            </w:r>
          </w:p>
          <w:p w14:paraId="5C390744">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eastAsia="zh-CN" w:bidi="ar"/>
              </w:rPr>
              <w:t xml:space="preserve">模块二  </w:t>
            </w:r>
            <w:r>
              <w:rPr>
                <w:rFonts w:hint="eastAsia" w:ascii="宋体" w:hAnsi="宋体" w:eastAsia="宋体" w:cs="宋体"/>
                <w:b/>
                <w:bCs/>
                <w:kern w:val="2"/>
                <w:sz w:val="21"/>
                <w:szCs w:val="21"/>
                <w:lang w:val="en-US" w:eastAsia="zh-CN" w:bidi="ar"/>
              </w:rPr>
              <w:t>言语实践</w:t>
            </w:r>
          </w:p>
          <w:p w14:paraId="6F89A9F3">
            <w:pPr>
              <w:pStyle w:val="29"/>
              <w:numPr>
                <w:ilvl w:val="0"/>
                <w:numId w:val="0"/>
              </w:numPr>
              <w:spacing w:line="278" w:lineRule="auto"/>
              <w:ind w:right="241" w:right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6</w:t>
            </w:r>
            <w:r>
              <w:rPr>
                <w:rFonts w:hint="eastAsia" w:ascii="宋体" w:hAnsi="宋体" w:eastAsia="宋体" w:cs="宋体"/>
                <w:bCs/>
                <w:color w:val="auto"/>
                <w:sz w:val="21"/>
                <w:szCs w:val="21"/>
                <w:lang w:eastAsia="zh-CN"/>
              </w:rPr>
              <w:t>普通话</w:t>
            </w:r>
          </w:p>
          <w:p w14:paraId="3C5BE52D">
            <w:pPr>
              <w:pStyle w:val="29"/>
              <w:numPr>
                <w:ilvl w:val="0"/>
                <w:numId w:val="0"/>
              </w:numPr>
              <w:spacing w:line="278" w:lineRule="auto"/>
              <w:ind w:leftChars="0" w:right="241" w:rightChars="0"/>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7朗诵</w:t>
            </w:r>
          </w:p>
          <w:p w14:paraId="73341763">
            <w:pPr>
              <w:pStyle w:val="29"/>
              <w:numPr>
                <w:ilvl w:val="0"/>
                <w:numId w:val="0"/>
              </w:numPr>
              <w:spacing w:line="278" w:lineRule="auto"/>
              <w:ind w:leftChars="0" w:right="241" w:rightChars="0"/>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8演讲</w:t>
            </w:r>
          </w:p>
          <w:p w14:paraId="0B7C9DF0">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项目</w:t>
            </w:r>
            <w:r>
              <w:rPr>
                <w:rFonts w:hint="eastAsia" w:ascii="宋体" w:hAnsi="宋体" w:eastAsia="宋体" w:cs="宋体"/>
                <w:bCs/>
                <w:color w:val="auto"/>
                <w:sz w:val="21"/>
                <w:szCs w:val="21"/>
                <w:lang w:val="en-US" w:eastAsia="zh-CN"/>
              </w:rPr>
              <w:t xml:space="preserve"> 9交谈</w:t>
            </w:r>
          </w:p>
          <w:p w14:paraId="4078B1AD">
            <w:pPr>
              <w:pStyle w:val="5"/>
              <w:ind w:left="0" w:leftChars="0" w:firstLine="0" w:firstLineChars="0"/>
              <w:rPr>
                <w:rFonts w:hint="eastAsia" w:ascii="宋体" w:hAnsi="宋体" w:eastAsia="宋体" w:cs="宋体"/>
                <w:sz w:val="21"/>
                <w:szCs w:val="21"/>
                <w:lang w:val="en-US" w:eastAsia="zh-CN"/>
              </w:rPr>
            </w:pPr>
            <w:r>
              <w:rPr>
                <w:rFonts w:hint="eastAsia" w:ascii="宋体" w:hAnsi="宋体" w:eastAsia="宋体" w:cs="宋体"/>
                <w:bCs/>
                <w:color w:val="auto"/>
                <w:sz w:val="21"/>
                <w:szCs w:val="21"/>
                <w:lang w:val="en-US" w:eastAsia="zh-CN"/>
              </w:rPr>
              <w:t>项目10讲述</w:t>
            </w:r>
            <w:r>
              <w:rPr>
                <w:rFonts w:hint="eastAsia" w:ascii="宋体" w:hAnsi="宋体" w:cs="宋体"/>
                <w:bCs/>
                <w:color w:val="auto"/>
                <w:sz w:val="21"/>
                <w:szCs w:val="21"/>
                <w:lang w:val="en-US" w:eastAsia="zh-CN"/>
              </w:rPr>
              <w:t>健康</w:t>
            </w:r>
            <w:r>
              <w:rPr>
                <w:rFonts w:hint="eastAsia" w:ascii="宋体" w:hAnsi="宋体" w:eastAsia="宋体" w:cs="宋体"/>
                <w:bCs/>
                <w:color w:val="auto"/>
                <w:sz w:val="21"/>
                <w:szCs w:val="21"/>
                <w:lang w:val="en-US" w:eastAsia="zh-CN"/>
              </w:rPr>
              <w:t>故事</w:t>
            </w:r>
          </w:p>
          <w:p w14:paraId="6CA8114C">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eastAsia="zh-CN" w:bidi="ar"/>
              </w:rPr>
              <w:t>模块</w:t>
            </w:r>
            <w:r>
              <w:rPr>
                <w:rFonts w:hint="eastAsia" w:ascii="宋体" w:hAnsi="宋体" w:eastAsia="宋体" w:cs="宋体"/>
                <w:b/>
                <w:bCs/>
                <w:kern w:val="2"/>
                <w:sz w:val="21"/>
                <w:szCs w:val="21"/>
                <w:lang w:val="en-US" w:eastAsia="zh-CN" w:bidi="ar"/>
              </w:rPr>
              <w:t>三</w:t>
            </w:r>
            <w:r>
              <w:rPr>
                <w:rFonts w:hint="eastAsia" w:ascii="宋体" w:hAnsi="宋体" w:eastAsia="宋体" w:cs="宋体"/>
                <w:b/>
                <w:bCs/>
                <w:kern w:val="2"/>
                <w:sz w:val="21"/>
                <w:szCs w:val="21"/>
                <w:lang w:eastAsia="zh-CN" w:bidi="ar"/>
              </w:rPr>
              <w:t xml:space="preserve">  </w:t>
            </w:r>
            <w:r>
              <w:rPr>
                <w:rFonts w:hint="eastAsia" w:ascii="宋体" w:hAnsi="宋体" w:eastAsia="宋体" w:cs="宋体"/>
                <w:b/>
                <w:bCs/>
                <w:kern w:val="2"/>
                <w:sz w:val="21"/>
                <w:szCs w:val="21"/>
                <w:lang w:val="en-US" w:eastAsia="zh-CN" w:bidi="ar"/>
              </w:rPr>
              <w:t>应用写作（健管类）</w:t>
            </w:r>
          </w:p>
          <w:p w14:paraId="6E4B33C3">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11 通知</w:t>
            </w:r>
          </w:p>
          <w:p w14:paraId="722B23EF">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12 条据</w:t>
            </w:r>
          </w:p>
          <w:p w14:paraId="32828DE7">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13 广告文案</w:t>
            </w:r>
          </w:p>
          <w:p w14:paraId="621CF4B5">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14 活动策划</w:t>
            </w:r>
          </w:p>
          <w:p w14:paraId="14819CBE">
            <w:pPr>
              <w:keepNext w:val="0"/>
              <w:keepLines w:val="0"/>
              <w:widowControl w:val="0"/>
              <w:suppressLineNumbers w:val="0"/>
              <w:autoSpaceDE w:val="0"/>
              <w:autoSpaceDN/>
              <w:spacing w:before="0" w:beforeAutospacing="0" w:after="0" w:afterAutospacing="0"/>
              <w:ind w:left="0" w:leftChars="0" w:right="0" w:rightChars="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15 调查问卷</w:t>
            </w:r>
          </w:p>
          <w:p w14:paraId="19B7D3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项目 16 求职文书</w:t>
            </w:r>
          </w:p>
        </w:tc>
        <w:tc>
          <w:tcPr>
            <w:tcW w:w="1207" w:type="dxa"/>
            <w:vAlign w:val="center"/>
          </w:tcPr>
          <w:p w14:paraId="0ABB2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rPr>
              <w:t>教学场地：</w:t>
            </w:r>
          </w:p>
          <w:p w14:paraId="54178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rPr>
              <w:t>多媒体教室</w:t>
            </w:r>
          </w:p>
          <w:p w14:paraId="187F0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rPr>
              <w:t>教学模式：</w:t>
            </w:r>
          </w:p>
          <w:p w14:paraId="5F206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lang w:val="en-US" w:eastAsia="zh-CN"/>
              </w:rPr>
              <w:t>“12334”教学模式</w:t>
            </w:r>
          </w:p>
          <w:p w14:paraId="22C35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lang w:val="en-US" w:eastAsia="zh-CN"/>
              </w:rPr>
            </w:pPr>
            <w:r>
              <w:rPr>
                <w:rFonts w:hint="eastAsia" w:ascii="宋体" w:hAnsi="宋体" w:eastAsia="宋体" w:cs="宋体"/>
                <w:b w:val="0"/>
                <w:bCs w:val="0"/>
                <w:color w:val="000000"/>
                <w:sz w:val="21"/>
                <w:szCs w:val="21"/>
                <w:highlight w:val="white"/>
              </w:rPr>
              <w:t>教学方法：</w:t>
            </w:r>
          </w:p>
          <w:p w14:paraId="1AC10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kern w:val="2"/>
                <w:sz w:val="21"/>
                <w:szCs w:val="21"/>
                <w:lang w:val="en-US" w:eastAsia="zh-CN" w:bidi="ar"/>
              </w:rPr>
              <w:t>“嵌入式”教学法</w:t>
            </w:r>
            <w:r>
              <w:rPr>
                <w:rFonts w:hint="eastAsia" w:ascii="宋体" w:hAnsi="宋体" w:eastAsia="宋体" w:cs="宋体"/>
                <w:b w:val="0"/>
                <w:bCs w:val="0"/>
                <w:kern w:val="2"/>
                <w:sz w:val="21"/>
                <w:szCs w:val="21"/>
                <w:lang w:eastAsia="zh-CN" w:bidi="ar"/>
              </w:rPr>
              <w:t>、</w:t>
            </w:r>
            <w:r>
              <w:rPr>
                <w:rFonts w:hint="eastAsia" w:ascii="宋体" w:hAnsi="宋体" w:eastAsia="宋体" w:cs="宋体"/>
                <w:b w:val="0"/>
                <w:bCs w:val="0"/>
                <w:kern w:val="2"/>
                <w:sz w:val="21"/>
                <w:szCs w:val="21"/>
                <w:lang w:val="en-US" w:eastAsia="zh-CN" w:bidi="ar"/>
              </w:rPr>
              <w:t>项目驱动教学法</w:t>
            </w:r>
            <w:r>
              <w:rPr>
                <w:rFonts w:hint="eastAsia" w:ascii="宋体" w:hAnsi="宋体" w:eastAsia="宋体" w:cs="宋体"/>
                <w:b w:val="0"/>
                <w:bCs w:val="0"/>
                <w:kern w:val="2"/>
                <w:sz w:val="21"/>
                <w:szCs w:val="21"/>
                <w:lang w:eastAsia="zh-CN" w:bidi="ar"/>
              </w:rPr>
              <w:t>、</w:t>
            </w:r>
            <w:r>
              <w:rPr>
                <w:rFonts w:hint="eastAsia" w:ascii="宋体" w:hAnsi="宋体" w:eastAsia="宋体" w:cs="宋体"/>
                <w:b w:val="0"/>
                <w:bCs w:val="0"/>
                <w:kern w:val="2"/>
                <w:sz w:val="21"/>
                <w:szCs w:val="21"/>
                <w:lang w:val="en-US" w:eastAsia="zh-CN" w:bidi="ar"/>
              </w:rPr>
              <w:t>问题导向教学法</w:t>
            </w:r>
            <w:r>
              <w:rPr>
                <w:rFonts w:hint="eastAsia" w:ascii="宋体" w:hAnsi="宋体" w:eastAsia="宋体" w:cs="宋体"/>
                <w:b w:val="0"/>
                <w:bCs w:val="0"/>
                <w:kern w:val="2"/>
                <w:sz w:val="21"/>
                <w:szCs w:val="21"/>
                <w:lang w:eastAsia="zh-CN" w:bidi="ar"/>
              </w:rPr>
              <w:t>、情境模拟教学法</w:t>
            </w:r>
          </w:p>
          <w:p w14:paraId="15458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000000"/>
                <w:kern w:val="2"/>
                <w:sz w:val="21"/>
                <w:szCs w:val="21"/>
                <w:highlight w:val="white"/>
                <w:lang w:val="en-US" w:eastAsia="zh-CN" w:bidi="ar-SA"/>
              </w:rPr>
            </w:pPr>
            <w:r>
              <w:rPr>
                <w:rFonts w:hint="eastAsia" w:ascii="宋体" w:hAnsi="宋体" w:eastAsia="宋体" w:cs="宋体"/>
                <w:b w:val="0"/>
                <w:bCs w:val="0"/>
                <w:color w:val="000000"/>
                <w:sz w:val="21"/>
                <w:szCs w:val="21"/>
                <w:highlight w:val="white"/>
              </w:rPr>
              <w:t>教学评价：</w:t>
            </w:r>
            <w:r>
              <w:rPr>
                <w:rFonts w:hint="eastAsia" w:ascii="宋体" w:hAnsi="宋体" w:eastAsia="宋体" w:cs="宋体"/>
                <w:b w:val="0"/>
                <w:bCs w:val="0"/>
                <w:color w:val="000000"/>
                <w:sz w:val="21"/>
                <w:szCs w:val="21"/>
                <w:highlight w:val="white"/>
                <w:lang w:val="en-US" w:eastAsia="zh-CN"/>
              </w:rPr>
              <w:t>过程性评价与终结性评价相结合</w:t>
            </w:r>
            <w:r>
              <w:rPr>
                <w:rFonts w:hint="eastAsia" w:ascii="宋体" w:hAnsi="宋体" w:eastAsia="宋体" w:cs="宋体"/>
                <w:b w:val="0"/>
                <w:bCs w:val="0"/>
                <w:color w:val="000000"/>
                <w:sz w:val="21"/>
                <w:szCs w:val="21"/>
                <w:highlight w:val="white"/>
                <w:lang w:eastAsia="zh-CN"/>
              </w:rPr>
              <w:t>，探索增值性评价</w:t>
            </w:r>
          </w:p>
        </w:tc>
      </w:tr>
      <w:tr w14:paraId="67CE0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7112767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sz w:val="20"/>
                <w:szCs w:val="20"/>
                <w:highlight w:val="none"/>
                <w:lang w:val="en-US" w:eastAsia="zh-CN"/>
              </w:rPr>
              <w:t>9</w:t>
            </w:r>
          </w:p>
        </w:tc>
        <w:tc>
          <w:tcPr>
            <w:tcW w:w="750" w:type="dxa"/>
            <w:vAlign w:val="center"/>
          </w:tcPr>
          <w:p w14:paraId="21C9D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cs="宋体"/>
                <w:b w:val="0"/>
                <w:bCs w:val="0"/>
                <w:color w:val="000000"/>
                <w:kern w:val="0"/>
                <w:sz w:val="21"/>
                <w:szCs w:val="21"/>
                <w:highlight w:val="white"/>
                <w:lang w:eastAsia="zh-CN"/>
              </w:rPr>
              <w:t>信息技术</w:t>
            </w:r>
            <w:r>
              <w:rPr>
                <w:rFonts w:hint="eastAsia" w:ascii="宋体" w:hAnsi="宋体" w:eastAsia="宋体" w:cs="宋体"/>
                <w:b w:val="0"/>
                <w:bCs w:val="0"/>
                <w:color w:val="000000"/>
                <w:kern w:val="0"/>
                <w:sz w:val="21"/>
                <w:szCs w:val="21"/>
                <w:highlight w:val="white"/>
              </w:rPr>
              <w:t>（必修）</w:t>
            </w:r>
          </w:p>
        </w:tc>
        <w:tc>
          <w:tcPr>
            <w:tcW w:w="357" w:type="dxa"/>
            <w:vAlign w:val="center"/>
          </w:tcPr>
          <w:p w14:paraId="0C48C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b w:val="0"/>
                <w:bCs/>
                <w:color w:val="auto"/>
                <w:kern w:val="0"/>
                <w:sz w:val="21"/>
                <w:szCs w:val="21"/>
                <w:highlight w:val="none"/>
                <w:lang w:val="en-US" w:eastAsia="zh-CN"/>
              </w:rPr>
              <w:t>2</w:t>
            </w:r>
          </w:p>
        </w:tc>
        <w:tc>
          <w:tcPr>
            <w:tcW w:w="532" w:type="dxa"/>
            <w:vAlign w:val="center"/>
          </w:tcPr>
          <w:p w14:paraId="654C2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b w:val="0"/>
                <w:bCs w:val="0"/>
                <w:color w:val="000000"/>
                <w:kern w:val="0"/>
                <w:sz w:val="21"/>
                <w:szCs w:val="21"/>
                <w:highlight w:val="white"/>
                <w:lang w:val="en-US" w:eastAsia="zh-CN"/>
              </w:rPr>
              <w:t>32</w:t>
            </w:r>
          </w:p>
        </w:tc>
        <w:tc>
          <w:tcPr>
            <w:tcW w:w="3132" w:type="dxa"/>
            <w:vAlign w:val="center"/>
          </w:tcPr>
          <w:p w14:paraId="05B3F838">
            <w:pPr>
              <w:jc w:val="left"/>
              <w:rPr>
                <w:rFonts w:ascii="宋体" w:hAnsi="宋体" w:cs="宋体"/>
                <w:b/>
                <w:bCs/>
                <w:kern w:val="0"/>
                <w:szCs w:val="21"/>
              </w:rPr>
            </w:pPr>
            <w:r>
              <w:rPr>
                <w:rFonts w:hint="eastAsia" w:ascii="宋体" w:hAnsi="宋体" w:cs="宋体"/>
                <w:b/>
                <w:bCs/>
                <w:kern w:val="0"/>
                <w:szCs w:val="21"/>
              </w:rPr>
              <w:t>1.素质目标</w:t>
            </w:r>
          </w:p>
          <w:p w14:paraId="30203733">
            <w:pPr>
              <w:jc w:val="left"/>
              <w:rPr>
                <w:rFonts w:ascii="宋体" w:hAnsi="宋体" w:cs="宋体"/>
                <w:bCs/>
                <w:kern w:val="0"/>
                <w:szCs w:val="21"/>
              </w:rPr>
            </w:pPr>
            <w:r>
              <w:rPr>
                <w:rFonts w:hint="eastAsia" w:ascii="宋体" w:hAnsi="宋体" w:cs="宋体"/>
                <w:bCs/>
                <w:kern w:val="0"/>
                <w:szCs w:val="21"/>
              </w:rPr>
              <w:t>（1）具有安全意识、“互联网+大数据”等新事物发展需要的信息素养及创新思维。</w:t>
            </w:r>
          </w:p>
          <w:p w14:paraId="065A9D45">
            <w:pPr>
              <w:jc w:val="left"/>
              <w:rPr>
                <w:rFonts w:ascii="宋体" w:hAnsi="宋体" w:cs="宋体"/>
                <w:bCs/>
                <w:kern w:val="0"/>
                <w:szCs w:val="21"/>
              </w:rPr>
            </w:pPr>
            <w:r>
              <w:rPr>
                <w:rFonts w:hint="eastAsia" w:ascii="宋体" w:hAnsi="宋体" w:cs="宋体"/>
                <w:bCs/>
                <w:kern w:val="0"/>
                <w:szCs w:val="21"/>
              </w:rPr>
              <w:t>（2）具有独立思考、主动探究、团结协作的学习方法和工作态度，为自身终身学习和发展奠定信息素质基础。</w:t>
            </w:r>
          </w:p>
          <w:p w14:paraId="6E0451A3">
            <w:pPr>
              <w:jc w:val="left"/>
              <w:rPr>
                <w:rFonts w:ascii="宋体" w:hAnsi="宋体" w:cs="宋体"/>
                <w:b/>
                <w:bCs/>
                <w:kern w:val="0"/>
                <w:szCs w:val="21"/>
              </w:rPr>
            </w:pPr>
            <w:r>
              <w:rPr>
                <w:rFonts w:hint="eastAsia" w:ascii="宋体" w:hAnsi="宋体" w:cs="宋体"/>
                <w:b/>
                <w:bCs/>
                <w:kern w:val="0"/>
                <w:szCs w:val="21"/>
              </w:rPr>
              <w:t>2.知识目标</w:t>
            </w:r>
          </w:p>
          <w:p w14:paraId="0A741C97">
            <w:pPr>
              <w:jc w:val="left"/>
              <w:rPr>
                <w:rFonts w:ascii="宋体" w:hAnsi="宋体" w:cs="宋体"/>
                <w:bCs/>
                <w:kern w:val="0"/>
                <w:szCs w:val="21"/>
              </w:rPr>
            </w:pPr>
            <w:r>
              <w:rPr>
                <w:rFonts w:hint="eastAsia" w:ascii="宋体" w:hAnsi="宋体" w:cs="宋体"/>
                <w:bCs/>
                <w:kern w:val="0"/>
                <w:szCs w:val="21"/>
              </w:rPr>
              <w:t>（1）掌握图文编排软件Word、电子表格软件Excel、文稿演示软件PowerPoint的基础知识。</w:t>
            </w:r>
          </w:p>
          <w:p w14:paraId="4F4A6130">
            <w:pPr>
              <w:jc w:val="left"/>
              <w:rPr>
                <w:rFonts w:ascii="宋体" w:hAnsi="宋体" w:cs="宋体"/>
                <w:bCs/>
                <w:kern w:val="0"/>
                <w:szCs w:val="21"/>
              </w:rPr>
            </w:pPr>
            <w:r>
              <w:rPr>
                <w:rFonts w:hint="eastAsia" w:ascii="宋体" w:hAnsi="宋体" w:cs="宋体"/>
                <w:bCs/>
                <w:kern w:val="0"/>
                <w:szCs w:val="21"/>
              </w:rPr>
              <w:t>（2）熟悉计算机基本的概念，熟悉计算机系统的组成与基本工作原理。</w:t>
            </w:r>
          </w:p>
          <w:p w14:paraId="0602F771">
            <w:pPr>
              <w:jc w:val="left"/>
              <w:rPr>
                <w:rFonts w:ascii="宋体" w:hAnsi="宋体" w:cs="宋体"/>
                <w:bCs/>
                <w:kern w:val="0"/>
                <w:szCs w:val="21"/>
              </w:rPr>
            </w:pPr>
            <w:r>
              <w:rPr>
                <w:rFonts w:hint="eastAsia" w:ascii="宋体" w:hAnsi="宋体" w:cs="宋体"/>
                <w:bCs/>
                <w:kern w:val="0"/>
                <w:szCs w:val="21"/>
              </w:rPr>
              <w:t>（3）了解Windows操作系统平台、计算机网络和健康大数据管理基础的基本常识。</w:t>
            </w:r>
          </w:p>
          <w:p w14:paraId="6539BC1F">
            <w:pPr>
              <w:jc w:val="left"/>
              <w:rPr>
                <w:rFonts w:ascii="宋体" w:hAnsi="宋体" w:cs="宋体"/>
                <w:bCs/>
                <w:kern w:val="0"/>
                <w:szCs w:val="21"/>
              </w:rPr>
            </w:pPr>
            <w:r>
              <w:rPr>
                <w:rFonts w:hint="eastAsia" w:ascii="宋体" w:hAnsi="宋体" w:cs="宋体"/>
                <w:bCs/>
                <w:kern w:val="0"/>
                <w:szCs w:val="21"/>
              </w:rPr>
              <w:t>（4）了解计算机网络安全、信息安全法律法规等知识。</w:t>
            </w:r>
          </w:p>
          <w:p w14:paraId="7259D0AE">
            <w:pPr>
              <w:jc w:val="left"/>
              <w:rPr>
                <w:rFonts w:ascii="宋体" w:hAnsi="宋体" w:cs="宋体"/>
                <w:b/>
                <w:bCs/>
                <w:kern w:val="0"/>
                <w:szCs w:val="21"/>
              </w:rPr>
            </w:pPr>
            <w:r>
              <w:rPr>
                <w:rFonts w:hint="eastAsia" w:ascii="宋体" w:hAnsi="宋体" w:cs="宋体"/>
                <w:b/>
                <w:bCs/>
                <w:kern w:val="0"/>
                <w:szCs w:val="21"/>
              </w:rPr>
              <w:t>3.能力目标</w:t>
            </w:r>
          </w:p>
          <w:p w14:paraId="37036483">
            <w:pPr>
              <w:jc w:val="left"/>
              <w:rPr>
                <w:rFonts w:ascii="宋体" w:hAnsi="宋体" w:cs="宋体"/>
                <w:bCs/>
                <w:kern w:val="0"/>
                <w:szCs w:val="21"/>
              </w:rPr>
            </w:pPr>
            <w:r>
              <w:rPr>
                <w:rFonts w:hint="eastAsia" w:ascii="宋体" w:hAnsi="宋体" w:cs="宋体"/>
                <w:bCs/>
                <w:kern w:val="0"/>
                <w:szCs w:val="21"/>
              </w:rPr>
              <w:t>（1）能够运用互联网进行文献检索、资料查询、知识与信息处理。</w:t>
            </w:r>
          </w:p>
          <w:p w14:paraId="2719A807">
            <w:pPr>
              <w:jc w:val="left"/>
              <w:rPr>
                <w:rFonts w:ascii="宋体" w:hAnsi="宋体" w:cs="宋体"/>
                <w:bCs/>
                <w:kern w:val="0"/>
                <w:szCs w:val="21"/>
              </w:rPr>
            </w:pPr>
            <w:r>
              <w:rPr>
                <w:rFonts w:hint="eastAsia" w:ascii="宋体" w:hAnsi="宋体" w:cs="宋体"/>
                <w:bCs/>
                <w:kern w:val="0"/>
                <w:szCs w:val="21"/>
              </w:rPr>
              <w:t>（2）能够应用计算机基本操作、网络应用、办公软件应用等方面的技能解决工作学习与生活中实际问题。</w:t>
            </w:r>
          </w:p>
          <w:p w14:paraId="4B987462">
            <w:pPr>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Cs/>
                <w:kern w:val="0"/>
                <w:szCs w:val="21"/>
              </w:rPr>
              <w:t>（3）能够提高专业服务与管理职业岗位服务水平，具有一定的信息技术应用能力，能进行方案演示、帮助服务人员运用智能技术等</w:t>
            </w:r>
            <w:r>
              <w:rPr>
                <w:rFonts w:hint="eastAsia" w:ascii="宋体" w:hAnsi="宋体" w:cs="宋体"/>
                <w:bCs/>
                <w:kern w:val="0"/>
                <w:szCs w:val="21"/>
                <w:lang w:val="en-US" w:eastAsia="zh-CN"/>
              </w:rPr>
              <w:t>提升</w:t>
            </w:r>
            <w:r>
              <w:rPr>
                <w:rFonts w:hint="eastAsia" w:ascii="宋体" w:hAnsi="宋体" w:cs="宋体"/>
                <w:bCs/>
                <w:kern w:val="0"/>
                <w:szCs w:val="21"/>
              </w:rPr>
              <w:t>信息化服务能力。</w:t>
            </w:r>
          </w:p>
        </w:tc>
        <w:tc>
          <w:tcPr>
            <w:tcW w:w="2113" w:type="dxa"/>
            <w:vAlign w:val="center"/>
          </w:tcPr>
          <w:p w14:paraId="1C662D03">
            <w:pPr>
              <w:jc w:val="left"/>
              <w:rPr>
                <w:rFonts w:ascii="宋体" w:hAnsi="宋体" w:cs="宋体"/>
                <w:b/>
                <w:bCs/>
                <w:kern w:val="0"/>
                <w:szCs w:val="21"/>
              </w:rPr>
            </w:pPr>
            <w:r>
              <w:rPr>
                <w:rFonts w:ascii="宋体" w:hAnsi="宋体" w:cs="宋体"/>
                <w:b/>
                <w:bCs/>
                <w:kern w:val="0"/>
                <w:szCs w:val="21"/>
              </w:rPr>
              <w:t xml:space="preserve">模块一 </w:t>
            </w:r>
            <w:r>
              <w:rPr>
                <w:rFonts w:hint="eastAsia" w:ascii="宋体" w:hAnsi="宋体" w:cs="宋体"/>
                <w:b/>
                <w:bCs/>
                <w:kern w:val="0"/>
                <w:szCs w:val="21"/>
              </w:rPr>
              <w:t>计算机基础</w:t>
            </w:r>
          </w:p>
          <w:p w14:paraId="5AD7BD3D">
            <w:pPr>
              <w:jc w:val="left"/>
              <w:rPr>
                <w:rFonts w:ascii="宋体" w:hAnsi="宋体" w:cs="宋体"/>
                <w:bCs/>
                <w:kern w:val="0"/>
                <w:szCs w:val="21"/>
              </w:rPr>
            </w:pPr>
            <w:r>
              <w:rPr>
                <w:rFonts w:hint="eastAsia" w:ascii="宋体" w:hAnsi="宋体" w:cs="宋体"/>
                <w:bCs/>
                <w:kern w:val="0"/>
                <w:szCs w:val="21"/>
              </w:rPr>
              <w:t>计算机基础知识：计算机组成</w:t>
            </w:r>
            <w:r>
              <w:rPr>
                <w:rFonts w:hint="eastAsia" w:ascii="宋体" w:hAnsi="宋体" w:cs="宋体"/>
                <w:bCs/>
                <w:kern w:val="0"/>
                <w:szCs w:val="21"/>
                <w:lang w:val="en-US" w:eastAsia="zh-CN"/>
              </w:rPr>
              <w:t>与</w:t>
            </w:r>
            <w:r>
              <w:rPr>
                <w:rFonts w:hint="eastAsia" w:ascii="宋体" w:hAnsi="宋体" w:cs="宋体"/>
                <w:bCs/>
                <w:kern w:val="0"/>
                <w:szCs w:val="21"/>
              </w:rPr>
              <w:t>发展；</w:t>
            </w:r>
          </w:p>
          <w:p w14:paraId="4F710CDA">
            <w:pPr>
              <w:jc w:val="left"/>
              <w:rPr>
                <w:rFonts w:ascii="宋体" w:hAnsi="宋体" w:cs="宋体"/>
                <w:bCs/>
                <w:kern w:val="0"/>
                <w:szCs w:val="21"/>
              </w:rPr>
            </w:pPr>
            <w:r>
              <w:rPr>
                <w:rFonts w:hint="eastAsia" w:ascii="宋体" w:hAnsi="宋体" w:cs="宋体"/>
                <w:bCs/>
                <w:kern w:val="0"/>
                <w:szCs w:val="21"/>
              </w:rPr>
              <w:t>操作系统：文件管理，操作系统管理及应；</w:t>
            </w:r>
          </w:p>
          <w:p w14:paraId="67532EA7">
            <w:pPr>
              <w:jc w:val="left"/>
              <w:rPr>
                <w:rFonts w:ascii="宋体" w:hAnsi="宋体" w:cs="宋体"/>
                <w:bCs/>
                <w:kern w:val="0"/>
                <w:szCs w:val="21"/>
              </w:rPr>
            </w:pPr>
            <w:r>
              <w:rPr>
                <w:rFonts w:hint="eastAsia" w:ascii="宋体" w:hAnsi="宋体" w:cs="宋体"/>
                <w:bCs/>
                <w:kern w:val="0"/>
                <w:szCs w:val="21"/>
              </w:rPr>
              <w:t>信息检索：计算机网络及信息检索；</w:t>
            </w:r>
          </w:p>
          <w:p w14:paraId="3D0E5067">
            <w:pPr>
              <w:pStyle w:val="5"/>
              <w:ind w:left="0" w:leftChars="0"/>
              <w:rPr>
                <w:b/>
                <w:bCs/>
              </w:rPr>
            </w:pPr>
            <w:r>
              <w:rPr>
                <w:b/>
                <w:bCs/>
              </w:rPr>
              <w:t xml:space="preserve">模块二 </w:t>
            </w:r>
            <w:r>
              <w:rPr>
                <w:rFonts w:hint="eastAsia"/>
                <w:b/>
                <w:bCs/>
              </w:rPr>
              <w:t>健康大数据管理与服务专业文档处理</w:t>
            </w:r>
          </w:p>
          <w:p w14:paraId="469DB1DD">
            <w:pPr>
              <w:pStyle w:val="5"/>
              <w:ind w:left="0" w:leftChars="0"/>
              <w:rPr>
                <w:rFonts w:ascii="宋体" w:hAnsi="宋体" w:cs="宋体"/>
                <w:bCs/>
                <w:kern w:val="0"/>
                <w:szCs w:val="21"/>
              </w:rPr>
            </w:pPr>
            <w:r>
              <w:rPr>
                <w:rFonts w:hint="eastAsia" w:ascii="宋体" w:hAnsi="宋体" w:cs="宋体"/>
                <w:bCs/>
                <w:kern w:val="0"/>
                <w:szCs w:val="21"/>
              </w:rPr>
              <w:t>工具栏和菜单栏；</w:t>
            </w:r>
          </w:p>
          <w:p w14:paraId="7FEB73E2">
            <w:pPr>
              <w:jc w:val="left"/>
              <w:rPr>
                <w:rFonts w:ascii="宋体" w:hAnsi="宋体" w:cs="宋体"/>
                <w:bCs/>
                <w:kern w:val="0"/>
                <w:szCs w:val="21"/>
              </w:rPr>
            </w:pPr>
            <w:r>
              <w:rPr>
                <w:rFonts w:hint="eastAsia" w:ascii="宋体" w:hAnsi="宋体" w:cs="宋体"/>
                <w:bCs/>
                <w:kern w:val="0"/>
                <w:szCs w:val="21"/>
              </w:rPr>
              <w:t>文本编辑与格式设置；</w:t>
            </w:r>
          </w:p>
          <w:p w14:paraId="1CBF9CA0">
            <w:pPr>
              <w:jc w:val="left"/>
              <w:rPr>
                <w:rFonts w:ascii="宋体" w:hAnsi="宋体" w:cs="宋体"/>
                <w:bCs/>
                <w:kern w:val="0"/>
                <w:szCs w:val="21"/>
              </w:rPr>
            </w:pPr>
            <w:r>
              <w:rPr>
                <w:rFonts w:hint="eastAsia" w:ascii="宋体" w:hAnsi="宋体" w:cs="宋体"/>
                <w:bCs/>
                <w:kern w:val="0"/>
                <w:szCs w:val="21"/>
              </w:rPr>
              <w:t>插入表格基本设置；</w:t>
            </w:r>
          </w:p>
          <w:p w14:paraId="64A1934E">
            <w:pPr>
              <w:jc w:val="left"/>
              <w:rPr>
                <w:rFonts w:ascii="宋体" w:hAnsi="宋体" w:cs="宋体"/>
                <w:bCs/>
                <w:kern w:val="0"/>
                <w:szCs w:val="21"/>
              </w:rPr>
            </w:pPr>
            <w:r>
              <w:rPr>
                <w:rFonts w:hint="eastAsia" w:ascii="宋体" w:hAnsi="宋体" w:cs="宋体"/>
                <w:bCs/>
                <w:kern w:val="0"/>
                <w:szCs w:val="21"/>
              </w:rPr>
              <w:t>插入与美化；</w:t>
            </w:r>
          </w:p>
          <w:p w14:paraId="5C8AC0E1">
            <w:pPr>
              <w:jc w:val="left"/>
              <w:rPr>
                <w:rFonts w:ascii="宋体" w:hAnsi="宋体" w:cs="宋体"/>
                <w:bCs/>
                <w:kern w:val="0"/>
                <w:szCs w:val="21"/>
              </w:rPr>
            </w:pPr>
            <w:r>
              <w:rPr>
                <w:rFonts w:hint="eastAsia" w:ascii="宋体" w:hAnsi="宋体" w:cs="宋体"/>
                <w:bCs/>
                <w:kern w:val="0"/>
                <w:szCs w:val="21"/>
              </w:rPr>
              <w:t>页面布局与审阅；</w:t>
            </w:r>
          </w:p>
          <w:p w14:paraId="778B18A2">
            <w:pPr>
              <w:pStyle w:val="5"/>
              <w:ind w:left="0" w:leftChars="0"/>
              <w:rPr>
                <w:b/>
                <w:bCs/>
              </w:rPr>
            </w:pPr>
            <w:r>
              <w:rPr>
                <w:b/>
                <w:bCs/>
              </w:rPr>
              <w:t>模块</w:t>
            </w:r>
            <w:r>
              <w:rPr>
                <w:rFonts w:hint="eastAsia"/>
                <w:b/>
                <w:bCs/>
              </w:rPr>
              <w:t>三 健康大数据管理与服务专业表格处理</w:t>
            </w:r>
          </w:p>
          <w:p w14:paraId="1E7C950E">
            <w:pPr>
              <w:pStyle w:val="5"/>
              <w:ind w:left="0" w:leftChars="0"/>
              <w:rPr>
                <w:rFonts w:ascii="宋体" w:hAnsi="宋体" w:cs="宋体"/>
                <w:bCs/>
                <w:kern w:val="0"/>
                <w:szCs w:val="21"/>
              </w:rPr>
            </w:pPr>
            <w:r>
              <w:rPr>
                <w:rFonts w:hint="eastAsia" w:ascii="宋体" w:hAnsi="宋体" w:cs="宋体"/>
                <w:bCs/>
                <w:kern w:val="0"/>
                <w:szCs w:val="21"/>
              </w:rPr>
              <w:t>表格格式设置；</w:t>
            </w:r>
          </w:p>
          <w:p w14:paraId="06368141">
            <w:pPr>
              <w:pStyle w:val="5"/>
              <w:ind w:left="0" w:leftChars="0"/>
              <w:rPr>
                <w:rFonts w:ascii="宋体" w:hAnsi="宋体" w:cs="宋体"/>
                <w:bCs/>
                <w:kern w:val="0"/>
                <w:szCs w:val="21"/>
              </w:rPr>
            </w:pPr>
            <w:r>
              <w:rPr>
                <w:rFonts w:hint="eastAsia" w:ascii="宋体" w:hAnsi="宋体" w:cs="宋体"/>
                <w:bCs/>
                <w:kern w:val="0"/>
                <w:szCs w:val="21"/>
              </w:rPr>
              <w:t>数据表格；</w:t>
            </w:r>
          </w:p>
          <w:p w14:paraId="71C89B0F">
            <w:pPr>
              <w:pStyle w:val="5"/>
              <w:ind w:left="0" w:leftChars="0"/>
              <w:rPr>
                <w:rFonts w:ascii="宋体" w:hAnsi="宋体" w:cs="宋体"/>
                <w:bCs/>
                <w:kern w:val="0"/>
                <w:szCs w:val="21"/>
              </w:rPr>
            </w:pPr>
            <w:r>
              <w:rPr>
                <w:rFonts w:hint="eastAsia" w:ascii="宋体" w:hAnsi="宋体" w:cs="宋体"/>
                <w:bCs/>
                <w:kern w:val="0"/>
                <w:szCs w:val="21"/>
              </w:rPr>
              <w:t>图标制作；</w:t>
            </w:r>
          </w:p>
          <w:p w14:paraId="28197D9F">
            <w:pPr>
              <w:pStyle w:val="5"/>
              <w:ind w:left="0" w:leftChars="0"/>
              <w:rPr>
                <w:b/>
                <w:bCs/>
              </w:rPr>
            </w:pPr>
            <w:r>
              <w:rPr>
                <w:rFonts w:hint="eastAsia" w:ascii="宋体" w:hAnsi="宋体" w:cs="宋体"/>
                <w:bCs/>
                <w:kern w:val="0"/>
                <w:szCs w:val="21"/>
              </w:rPr>
              <w:t>数据透视表；</w:t>
            </w:r>
          </w:p>
          <w:p w14:paraId="7A6805C1">
            <w:pPr>
              <w:pStyle w:val="5"/>
              <w:ind w:left="0" w:leftChars="0"/>
              <w:rPr>
                <w:b/>
                <w:bCs/>
              </w:rPr>
            </w:pPr>
            <w:r>
              <w:rPr>
                <w:b/>
                <w:bCs/>
              </w:rPr>
              <w:t>模块</w:t>
            </w:r>
            <w:r>
              <w:rPr>
                <w:rFonts w:hint="eastAsia"/>
                <w:b/>
                <w:bCs/>
              </w:rPr>
              <w:t>四</w:t>
            </w:r>
            <w:r>
              <w:rPr>
                <w:b/>
                <w:bCs/>
              </w:rPr>
              <w:t xml:space="preserve"> </w:t>
            </w:r>
            <w:r>
              <w:rPr>
                <w:rFonts w:hint="eastAsia"/>
                <w:b/>
                <w:bCs/>
              </w:rPr>
              <w:t>健康大数据管理与服务专业展示汇报演示文稿</w:t>
            </w:r>
          </w:p>
          <w:p w14:paraId="6EAB3FDB">
            <w:pPr>
              <w:pStyle w:val="5"/>
              <w:ind w:left="0" w:leftChars="0"/>
              <w:rPr>
                <w:rFonts w:ascii="宋体" w:hAnsi="宋体" w:cs="宋体"/>
                <w:bCs/>
                <w:kern w:val="0"/>
                <w:szCs w:val="21"/>
              </w:rPr>
            </w:pPr>
            <w:r>
              <w:rPr>
                <w:rFonts w:hint="eastAsia" w:ascii="宋体" w:hAnsi="宋体" w:cs="宋体"/>
                <w:bCs/>
                <w:kern w:val="0"/>
                <w:szCs w:val="21"/>
              </w:rPr>
              <w:t>创建演示文稿；</w:t>
            </w:r>
          </w:p>
          <w:p w14:paraId="3448264A">
            <w:pPr>
              <w:pStyle w:val="5"/>
              <w:ind w:left="0" w:leftChars="0"/>
              <w:rPr>
                <w:rFonts w:ascii="宋体" w:hAnsi="宋体" w:cs="宋体"/>
                <w:bCs/>
                <w:kern w:val="0"/>
                <w:szCs w:val="21"/>
              </w:rPr>
            </w:pPr>
            <w:r>
              <w:rPr>
                <w:rFonts w:hint="eastAsia" w:ascii="宋体" w:hAnsi="宋体" w:cs="宋体"/>
                <w:bCs/>
                <w:kern w:val="0"/>
                <w:szCs w:val="21"/>
              </w:rPr>
              <w:t>制作幻灯片；</w:t>
            </w:r>
          </w:p>
          <w:p w14:paraId="4AE41B11">
            <w:pPr>
              <w:pStyle w:val="5"/>
              <w:ind w:left="0" w:leftChars="0"/>
              <w:rPr>
                <w:rFonts w:ascii="宋体" w:hAnsi="宋体" w:cs="宋体"/>
                <w:bCs/>
                <w:kern w:val="0"/>
                <w:szCs w:val="21"/>
              </w:rPr>
            </w:pPr>
            <w:r>
              <w:rPr>
                <w:rFonts w:hint="eastAsia" w:ascii="宋体" w:hAnsi="宋体" w:cs="宋体"/>
                <w:bCs/>
                <w:kern w:val="0"/>
                <w:szCs w:val="21"/>
              </w:rPr>
              <w:t>设置动画和交互效果；</w:t>
            </w:r>
          </w:p>
          <w:p w14:paraId="515F645C">
            <w:pPr>
              <w:pStyle w:val="5"/>
              <w:ind w:left="0" w:leftChars="0"/>
              <w:rPr>
                <w:rFonts w:ascii="宋体" w:hAnsi="宋体" w:cs="宋体"/>
                <w:bCs/>
                <w:kern w:val="0"/>
                <w:szCs w:val="21"/>
              </w:rPr>
            </w:pPr>
            <w:r>
              <w:rPr>
                <w:rFonts w:hint="eastAsia" w:ascii="宋体" w:hAnsi="宋体" w:cs="宋体"/>
                <w:bCs/>
                <w:kern w:val="0"/>
                <w:szCs w:val="21"/>
              </w:rPr>
              <w:t>幻灯片放映；</w:t>
            </w:r>
          </w:p>
          <w:p w14:paraId="5BCB7DF6">
            <w:pPr>
              <w:pStyle w:val="5"/>
              <w:ind w:left="0" w:leftChars="0"/>
              <w:rPr>
                <w:b/>
                <w:bCs/>
              </w:rPr>
            </w:pPr>
            <w:r>
              <w:rPr>
                <w:b/>
                <w:bCs/>
              </w:rPr>
              <w:t>模块</w:t>
            </w:r>
            <w:r>
              <w:rPr>
                <w:rFonts w:hint="eastAsia"/>
                <w:b/>
                <w:bCs/>
              </w:rPr>
              <w:t>五</w:t>
            </w:r>
            <w:r>
              <w:rPr>
                <w:b/>
                <w:bCs/>
              </w:rPr>
              <w:t xml:space="preserve"> </w:t>
            </w:r>
            <w:r>
              <w:rPr>
                <w:rFonts w:hint="eastAsia"/>
                <w:b/>
                <w:bCs/>
              </w:rPr>
              <w:t>新一代信息技术（拓展应用）</w:t>
            </w:r>
          </w:p>
          <w:p w14:paraId="33EC6384">
            <w:pPr>
              <w:pStyle w:val="5"/>
              <w:ind w:left="0" w:leftChars="0"/>
              <w:rPr>
                <w:rFonts w:ascii="宋体" w:hAnsi="宋体" w:cs="宋体"/>
                <w:bCs/>
                <w:kern w:val="0"/>
                <w:szCs w:val="21"/>
              </w:rPr>
            </w:pPr>
            <w:r>
              <w:rPr>
                <w:rFonts w:hint="eastAsia" w:ascii="宋体" w:hAnsi="宋体" w:cs="宋体"/>
                <w:bCs/>
                <w:kern w:val="0"/>
                <w:szCs w:val="21"/>
              </w:rPr>
              <w:t>新一代信息技术概念；</w:t>
            </w:r>
          </w:p>
          <w:p w14:paraId="1A94AEBF">
            <w:pPr>
              <w:pStyle w:val="5"/>
              <w:ind w:left="0" w:leftChars="0"/>
              <w:rPr>
                <w:rFonts w:ascii="宋体" w:hAnsi="宋体" w:cs="宋体"/>
                <w:bCs/>
                <w:kern w:val="0"/>
                <w:szCs w:val="21"/>
              </w:rPr>
            </w:pPr>
            <w:r>
              <w:rPr>
                <w:rFonts w:hint="eastAsia" w:ascii="宋体" w:hAnsi="宋体" w:cs="宋体"/>
                <w:bCs/>
                <w:kern w:val="0"/>
                <w:szCs w:val="21"/>
              </w:rPr>
              <w:t>新一代信息技术特征；</w:t>
            </w:r>
          </w:p>
          <w:p w14:paraId="4376E3FD">
            <w:pPr>
              <w:pStyle w:val="5"/>
              <w:ind w:left="0" w:leftChars="0"/>
              <w:rPr>
                <w:rFonts w:ascii="宋体" w:hAnsi="宋体" w:cs="宋体"/>
                <w:bCs/>
                <w:kern w:val="0"/>
                <w:szCs w:val="21"/>
              </w:rPr>
            </w:pPr>
            <w:r>
              <w:rPr>
                <w:rFonts w:hint="eastAsia" w:ascii="宋体" w:hAnsi="宋体" w:cs="宋体"/>
                <w:bCs/>
                <w:kern w:val="0"/>
                <w:szCs w:val="21"/>
              </w:rPr>
              <w:t>新一代信息技术应用；</w:t>
            </w:r>
          </w:p>
          <w:p w14:paraId="4EF62484">
            <w:pPr>
              <w:pStyle w:val="5"/>
              <w:ind w:left="0" w:leftChars="0"/>
              <w:rPr>
                <w:b/>
                <w:bCs/>
              </w:rPr>
            </w:pPr>
            <w:r>
              <w:rPr>
                <w:b/>
                <w:bCs/>
              </w:rPr>
              <w:t>模块</w:t>
            </w:r>
            <w:r>
              <w:rPr>
                <w:rFonts w:hint="eastAsia"/>
                <w:b/>
                <w:bCs/>
              </w:rPr>
              <w:t>六</w:t>
            </w:r>
            <w:r>
              <w:rPr>
                <w:b/>
                <w:bCs/>
              </w:rPr>
              <w:t xml:space="preserve"> </w:t>
            </w:r>
            <w:r>
              <w:rPr>
                <w:rFonts w:hint="eastAsia"/>
                <w:b/>
                <w:bCs/>
              </w:rPr>
              <w:t>信息素养与社会责任</w:t>
            </w:r>
          </w:p>
          <w:p w14:paraId="31C1AFE0">
            <w:pPr>
              <w:pStyle w:val="5"/>
              <w:ind w:left="0" w:leftChars="0"/>
              <w:rPr>
                <w:rFonts w:ascii="宋体" w:hAnsi="宋体" w:cs="宋体"/>
                <w:bCs/>
                <w:kern w:val="0"/>
                <w:szCs w:val="21"/>
              </w:rPr>
            </w:pPr>
            <w:r>
              <w:rPr>
                <w:rFonts w:hint="eastAsia" w:ascii="宋体" w:hAnsi="宋体" w:cs="宋体"/>
                <w:bCs/>
                <w:kern w:val="0"/>
                <w:szCs w:val="21"/>
              </w:rPr>
              <w:t>认识信息素养；</w:t>
            </w:r>
          </w:p>
          <w:p w14:paraId="215B1D3A">
            <w:pPr>
              <w:pStyle w:val="5"/>
              <w:ind w:left="0" w:leftChars="0"/>
              <w:rPr>
                <w:rFonts w:ascii="宋体" w:hAnsi="宋体" w:cs="宋体"/>
                <w:bCs/>
                <w:kern w:val="0"/>
                <w:szCs w:val="21"/>
              </w:rPr>
            </w:pPr>
            <w:r>
              <w:rPr>
                <w:rFonts w:hint="eastAsia" w:ascii="宋体" w:hAnsi="宋体" w:cs="宋体"/>
                <w:bCs/>
                <w:kern w:val="0"/>
                <w:szCs w:val="21"/>
              </w:rPr>
              <w:t>信息技术伦理道德与法律法规；</w:t>
            </w:r>
          </w:p>
          <w:p w14:paraId="41571900">
            <w:pPr>
              <w:pStyle w:val="5"/>
              <w:ind w:left="0" w:leftChars="0"/>
              <w:rPr>
                <w:rFonts w:ascii="宋体" w:hAnsi="宋体" w:cs="宋体"/>
                <w:bCs/>
                <w:kern w:val="0"/>
                <w:szCs w:val="21"/>
              </w:rPr>
            </w:pPr>
            <w:r>
              <w:rPr>
                <w:rFonts w:hint="eastAsia" w:ascii="宋体" w:hAnsi="宋体" w:cs="宋体"/>
                <w:bCs/>
                <w:kern w:val="0"/>
                <w:szCs w:val="21"/>
              </w:rPr>
              <w:t>社会责任与信息安全；</w:t>
            </w:r>
          </w:p>
          <w:p w14:paraId="48B35613"/>
          <w:p w14:paraId="459CAA82">
            <w:pPr>
              <w:rPr>
                <w:rFonts w:hint="eastAsia" w:ascii="宋体" w:hAnsi="宋体" w:eastAsia="宋体" w:cs="宋体"/>
                <w:b w:val="0"/>
                <w:bCs w:val="0"/>
                <w:kern w:val="2"/>
                <w:sz w:val="21"/>
                <w:szCs w:val="21"/>
                <w:lang w:val="en-US" w:eastAsia="zh-CN" w:bidi="ar"/>
              </w:rPr>
            </w:pPr>
          </w:p>
        </w:tc>
        <w:tc>
          <w:tcPr>
            <w:tcW w:w="1207" w:type="dxa"/>
            <w:vAlign w:val="center"/>
          </w:tcPr>
          <w:p w14:paraId="0D549857">
            <w:pPr>
              <w:widowControl/>
              <w:jc w:val="left"/>
              <w:rPr>
                <w:rFonts w:ascii="宋体" w:hAnsi="宋体" w:cs="宋体"/>
                <w:color w:val="000000"/>
                <w:szCs w:val="21"/>
                <w:highlight w:val="white"/>
              </w:rPr>
            </w:pPr>
            <w:r>
              <w:rPr>
                <w:rFonts w:hint="eastAsia" w:ascii="宋体" w:hAnsi="宋体" w:cs="宋体"/>
                <w:color w:val="000000"/>
                <w:szCs w:val="21"/>
                <w:highlight w:val="white"/>
              </w:rPr>
              <w:t>教学场地：计算机机房</w:t>
            </w:r>
          </w:p>
          <w:p w14:paraId="4412C080">
            <w:pPr>
              <w:widowControl/>
              <w:jc w:val="left"/>
              <w:rPr>
                <w:rFonts w:ascii="宋体" w:hAnsi="宋体" w:cs="宋体"/>
                <w:color w:val="000000"/>
                <w:szCs w:val="21"/>
                <w:highlight w:val="white"/>
              </w:rPr>
            </w:pPr>
          </w:p>
          <w:p w14:paraId="1EFA2C25">
            <w:pPr>
              <w:rPr>
                <w:rFonts w:ascii="宋体" w:hAnsi="宋体" w:cs="宋体"/>
                <w:color w:val="000000"/>
                <w:szCs w:val="21"/>
                <w:highlight w:val="white"/>
              </w:rPr>
            </w:pPr>
            <w:r>
              <w:rPr>
                <w:rFonts w:hint="eastAsia" w:ascii="宋体" w:hAnsi="宋体" w:cs="宋体"/>
                <w:color w:val="000000"/>
                <w:szCs w:val="21"/>
                <w:highlight w:val="white"/>
              </w:rPr>
              <w:t>教学模式：理实一体化教学模式</w:t>
            </w:r>
          </w:p>
          <w:p w14:paraId="3DB40C56">
            <w:pPr>
              <w:widowControl/>
              <w:jc w:val="left"/>
              <w:rPr>
                <w:rFonts w:ascii="宋体" w:hAnsi="宋体" w:cs="宋体"/>
                <w:color w:val="000000"/>
                <w:szCs w:val="21"/>
                <w:highlight w:val="white"/>
              </w:rPr>
            </w:pPr>
          </w:p>
          <w:p w14:paraId="7478DF0C">
            <w:pPr>
              <w:widowControl/>
              <w:jc w:val="left"/>
              <w:rPr>
                <w:rFonts w:ascii="宋体" w:hAnsi="宋体" w:cs="宋体"/>
                <w:color w:val="000000"/>
                <w:szCs w:val="21"/>
                <w:highlight w:val="white"/>
              </w:rPr>
            </w:pPr>
            <w:r>
              <w:rPr>
                <w:rFonts w:hint="eastAsia" w:ascii="宋体" w:hAnsi="宋体" w:cs="宋体"/>
                <w:color w:val="000000"/>
                <w:szCs w:val="21"/>
                <w:highlight w:val="white"/>
              </w:rPr>
              <w:t>教学方法：任务驱动法、演示教学法、互动教学法</w:t>
            </w:r>
          </w:p>
          <w:p w14:paraId="1C21730F">
            <w:pPr>
              <w:widowControl/>
              <w:jc w:val="left"/>
              <w:rPr>
                <w:rFonts w:ascii="宋体" w:hAnsi="宋体" w:cs="宋体"/>
                <w:color w:val="000000"/>
                <w:szCs w:val="21"/>
                <w:highlight w:val="white"/>
              </w:rPr>
            </w:pPr>
          </w:p>
          <w:p w14:paraId="6E38A1DD">
            <w:pPr>
              <w:rPr>
                <w:rFonts w:ascii="宋体" w:hAnsi="宋体" w:cs="宋体"/>
                <w:color w:val="000000"/>
                <w:szCs w:val="21"/>
                <w:highlight w:val="white"/>
              </w:rPr>
            </w:pPr>
            <w:r>
              <w:rPr>
                <w:rFonts w:hint="eastAsia" w:ascii="宋体" w:hAnsi="宋体" w:cs="宋体"/>
                <w:color w:val="000000"/>
                <w:szCs w:val="21"/>
                <w:highlight w:val="white"/>
              </w:rPr>
              <w:t>教学评价：理论与实践评价、过程性(40%)与终结性评价(60%)。</w:t>
            </w:r>
          </w:p>
          <w:p w14:paraId="63B38F4C">
            <w:pPr>
              <w:rPr>
                <w:rFonts w:hint="eastAsia" w:ascii="宋体" w:hAnsi="宋体" w:eastAsia="宋体" w:cs="宋体"/>
                <w:b w:val="0"/>
                <w:bCs w:val="0"/>
                <w:color w:val="000000"/>
                <w:kern w:val="2"/>
                <w:sz w:val="21"/>
                <w:szCs w:val="21"/>
                <w:highlight w:val="white"/>
                <w:lang w:val="en-US" w:eastAsia="zh-CN" w:bidi="ar-SA"/>
              </w:rPr>
            </w:pPr>
          </w:p>
        </w:tc>
      </w:tr>
      <w:tr w14:paraId="3386E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67A6A2F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sz w:val="20"/>
                <w:szCs w:val="20"/>
                <w:highlight w:val="none"/>
                <w:lang w:val="en-US" w:eastAsia="zh-CN"/>
              </w:rPr>
              <w:t>10</w:t>
            </w:r>
          </w:p>
        </w:tc>
        <w:tc>
          <w:tcPr>
            <w:tcW w:w="750" w:type="dxa"/>
            <w:vAlign w:val="center"/>
          </w:tcPr>
          <w:p w14:paraId="4C21BD73">
            <w:pPr>
              <w:pStyle w:val="5"/>
              <w:ind w:left="0" w:leftChars="0"/>
              <w:jc w:val="center"/>
              <w:rPr>
                <w:rFonts w:hint="eastAsia" w:ascii="宋体" w:hAnsi="宋体" w:eastAsia="宋体" w:cs="宋体"/>
                <w:b w:val="0"/>
                <w:bCs/>
                <w:color w:val="auto"/>
                <w:kern w:val="0"/>
                <w:sz w:val="20"/>
                <w:szCs w:val="20"/>
                <w:highlight w:val="none"/>
              </w:rPr>
            </w:pPr>
            <w:r>
              <w:rPr>
                <w:rFonts w:hint="eastAsia" w:ascii="宋体" w:hAnsi="宋体" w:eastAsia="宋体" w:cs="宋体"/>
                <w:sz w:val="21"/>
                <w:szCs w:val="21"/>
              </w:rPr>
              <w:t>大学英语</w:t>
            </w:r>
          </w:p>
        </w:tc>
        <w:tc>
          <w:tcPr>
            <w:tcW w:w="357" w:type="dxa"/>
            <w:vAlign w:val="center"/>
          </w:tcPr>
          <w:p w14:paraId="6D6DC94A">
            <w:pPr>
              <w:widowControl/>
              <w:jc w:val="center"/>
              <w:rPr>
                <w:rFonts w:hint="eastAsia" w:ascii="宋体" w:hAnsi="宋体" w:eastAsia="宋体" w:cs="宋体"/>
                <w:b w:val="0"/>
                <w:bCs w:val="0"/>
                <w:kern w:val="0"/>
                <w:sz w:val="20"/>
                <w:szCs w:val="20"/>
                <w:lang w:val="en-US" w:eastAsia="zh-CN" w:bidi="ar-SA"/>
              </w:rPr>
            </w:pPr>
            <w:r>
              <w:rPr>
                <w:rFonts w:hint="eastAsia" w:ascii="宋体" w:hAnsi="宋体" w:eastAsia="宋体" w:cs="宋体"/>
                <w:bCs/>
                <w:sz w:val="21"/>
                <w:szCs w:val="21"/>
              </w:rPr>
              <w:t>8</w:t>
            </w:r>
          </w:p>
        </w:tc>
        <w:tc>
          <w:tcPr>
            <w:tcW w:w="532" w:type="dxa"/>
            <w:vAlign w:val="center"/>
          </w:tcPr>
          <w:p w14:paraId="310CF2C7">
            <w:pPr>
              <w:widowControl/>
              <w:jc w:val="center"/>
              <w:rPr>
                <w:rFonts w:hint="eastAsia" w:ascii="宋体" w:hAnsi="宋体" w:eastAsia="宋体" w:cs="宋体"/>
                <w:b w:val="0"/>
                <w:bCs w:val="0"/>
                <w:kern w:val="0"/>
                <w:sz w:val="20"/>
                <w:szCs w:val="20"/>
                <w:lang w:val="en-US" w:eastAsia="zh-CN" w:bidi="ar-SA"/>
              </w:rPr>
            </w:pPr>
            <w:r>
              <w:rPr>
                <w:rFonts w:hint="eastAsia" w:ascii="宋体" w:hAnsi="宋体" w:eastAsia="宋体" w:cs="宋体"/>
                <w:bCs/>
                <w:sz w:val="21"/>
                <w:szCs w:val="21"/>
              </w:rPr>
              <w:t>136</w:t>
            </w:r>
          </w:p>
        </w:tc>
        <w:tc>
          <w:tcPr>
            <w:tcW w:w="3132" w:type="dxa"/>
            <w:vAlign w:val="center"/>
          </w:tcPr>
          <w:p w14:paraId="75BB3301">
            <w:pPr>
              <w:jc w:val="left"/>
              <w:rPr>
                <w:rFonts w:hint="eastAsia" w:ascii="宋体" w:hAnsi="宋体" w:eastAsia="宋体" w:cs="宋体"/>
                <w:sz w:val="21"/>
                <w:szCs w:val="21"/>
              </w:rPr>
            </w:pPr>
            <w:r>
              <w:rPr>
                <w:rFonts w:hint="eastAsia" w:ascii="宋体" w:hAnsi="宋体" w:eastAsia="宋体" w:cs="宋体"/>
                <w:sz w:val="21"/>
                <w:szCs w:val="21"/>
              </w:rPr>
              <w:t>（一）素质目标</w:t>
            </w:r>
          </w:p>
          <w:p w14:paraId="693C3179">
            <w:pPr>
              <w:jc w:val="left"/>
              <w:rPr>
                <w:rFonts w:hint="eastAsia" w:ascii="宋体" w:hAnsi="宋体" w:eastAsia="宋体" w:cs="宋体"/>
                <w:sz w:val="21"/>
                <w:szCs w:val="21"/>
              </w:rPr>
            </w:pPr>
            <w:r>
              <w:rPr>
                <w:rFonts w:hint="eastAsia" w:ascii="宋体" w:hAnsi="宋体" w:eastAsia="宋体" w:cs="宋体"/>
                <w:sz w:val="21"/>
                <w:szCs w:val="21"/>
              </w:rPr>
              <w:t>1. 具有文化审美和中外人文素养，有自我管理能力、职业生涯规划的意识，有较强的集体意识和团队合作精神；</w:t>
            </w:r>
          </w:p>
          <w:p w14:paraId="5CE8636D">
            <w:pPr>
              <w:jc w:val="left"/>
              <w:rPr>
                <w:rFonts w:hint="eastAsia" w:ascii="宋体" w:hAnsi="宋体" w:eastAsia="宋体" w:cs="宋体"/>
                <w:sz w:val="21"/>
                <w:szCs w:val="21"/>
              </w:rPr>
            </w:pPr>
            <w:r>
              <w:rPr>
                <w:rFonts w:hint="eastAsia" w:ascii="宋体" w:hAnsi="宋体" w:eastAsia="宋体" w:cs="宋体"/>
                <w:sz w:val="21"/>
                <w:szCs w:val="21"/>
              </w:rPr>
              <w:t>2.具有较强的安全意识、责任意识、环境保护意识；</w:t>
            </w:r>
          </w:p>
          <w:p w14:paraId="5B49ACE4">
            <w:pPr>
              <w:jc w:val="left"/>
              <w:rPr>
                <w:rFonts w:hint="eastAsia" w:ascii="宋体" w:hAnsi="宋体" w:eastAsia="宋体" w:cs="宋体"/>
                <w:sz w:val="21"/>
                <w:szCs w:val="21"/>
              </w:rPr>
            </w:pPr>
            <w:r>
              <w:rPr>
                <w:rFonts w:hint="eastAsia" w:ascii="宋体" w:hAnsi="宋体" w:eastAsia="宋体" w:cs="宋体"/>
                <w:sz w:val="21"/>
                <w:szCs w:val="21"/>
              </w:rPr>
              <w:t>3.坚持</w:t>
            </w:r>
            <w:r>
              <w:rPr>
                <w:rFonts w:hint="eastAsia" w:ascii="宋体" w:hAnsi="宋体" w:cs="宋体"/>
                <w:sz w:val="21"/>
                <w:szCs w:val="21"/>
                <w:lang w:eastAsia="zh-CN"/>
              </w:rPr>
              <w:t>团结协作的工作作风</w:t>
            </w:r>
            <w:r>
              <w:rPr>
                <w:rFonts w:hint="eastAsia" w:ascii="宋体" w:hAnsi="宋体" w:eastAsia="宋体" w:cs="宋体"/>
                <w:sz w:val="21"/>
                <w:szCs w:val="21"/>
              </w:rPr>
              <w:t>，敬业奉献的职业操守，热爱健康大数据管理与服务事业。</w:t>
            </w:r>
          </w:p>
          <w:p w14:paraId="54D1E56B">
            <w:pPr>
              <w:jc w:val="left"/>
              <w:rPr>
                <w:rFonts w:hint="eastAsia" w:ascii="宋体" w:hAnsi="宋体" w:eastAsia="宋体" w:cs="宋体"/>
                <w:sz w:val="21"/>
                <w:szCs w:val="21"/>
              </w:rPr>
            </w:pPr>
            <w:r>
              <w:rPr>
                <w:rFonts w:hint="eastAsia" w:ascii="宋体" w:hAnsi="宋体" w:eastAsia="宋体" w:cs="宋体"/>
                <w:sz w:val="21"/>
                <w:szCs w:val="21"/>
              </w:rPr>
              <w:t>（二）知识目标</w:t>
            </w:r>
          </w:p>
          <w:p w14:paraId="3EB55F0F">
            <w:pPr>
              <w:jc w:val="left"/>
              <w:rPr>
                <w:rFonts w:hint="eastAsia" w:ascii="宋体" w:hAnsi="宋体" w:eastAsia="宋体" w:cs="宋体"/>
                <w:sz w:val="21"/>
                <w:szCs w:val="21"/>
              </w:rPr>
            </w:pPr>
            <w:r>
              <w:rPr>
                <w:rFonts w:hint="eastAsia" w:ascii="宋体" w:hAnsi="宋体" w:eastAsia="宋体" w:cs="宋体"/>
                <w:sz w:val="21"/>
                <w:szCs w:val="21"/>
              </w:rPr>
              <w:t>1.掌握健康大数据管理与服务职场情景中的英语口语交际；</w:t>
            </w:r>
          </w:p>
          <w:p w14:paraId="76F2F8EA">
            <w:pPr>
              <w:jc w:val="left"/>
              <w:rPr>
                <w:rFonts w:hint="eastAsia" w:ascii="宋体" w:hAnsi="宋体" w:eastAsia="宋体" w:cs="宋体"/>
                <w:sz w:val="21"/>
                <w:szCs w:val="21"/>
              </w:rPr>
            </w:pPr>
            <w:r>
              <w:rPr>
                <w:rFonts w:hint="eastAsia" w:ascii="宋体" w:hAnsi="宋体" w:eastAsia="宋体" w:cs="宋体"/>
                <w:sz w:val="21"/>
                <w:szCs w:val="21"/>
              </w:rPr>
              <w:t>2.学习健康大数据管理与服务职场情景中需要用到</w:t>
            </w:r>
            <w:r>
              <w:rPr>
                <w:rFonts w:hint="eastAsia" w:ascii="宋体" w:hAnsi="宋体" w:cs="宋体"/>
                <w:sz w:val="21"/>
                <w:szCs w:val="21"/>
                <w:lang w:val="en-US" w:eastAsia="zh-CN"/>
              </w:rPr>
              <w:t>的</w:t>
            </w:r>
            <w:r>
              <w:rPr>
                <w:rFonts w:hint="eastAsia" w:ascii="宋体" w:hAnsi="宋体" w:eastAsia="宋体" w:cs="宋体"/>
                <w:sz w:val="21"/>
                <w:szCs w:val="21"/>
              </w:rPr>
              <w:t>英语词汇，如数据分析软件英文名称、国际化智慧健康项目英文表达等；</w:t>
            </w:r>
          </w:p>
          <w:p w14:paraId="4B2F0CAE">
            <w:pPr>
              <w:jc w:val="left"/>
              <w:rPr>
                <w:rFonts w:hint="eastAsia" w:ascii="宋体" w:hAnsi="宋体" w:eastAsia="宋体" w:cs="宋体"/>
                <w:sz w:val="21"/>
                <w:szCs w:val="21"/>
              </w:rPr>
            </w:pPr>
            <w:r>
              <w:rPr>
                <w:rFonts w:hint="eastAsia" w:ascii="宋体" w:hAnsi="宋体" w:eastAsia="宋体" w:cs="宋体"/>
                <w:sz w:val="21"/>
                <w:szCs w:val="21"/>
              </w:rPr>
              <w:t>3.学习健康大数据管理与服务事务中常用的英文应用文，如数据分析软件英文说明书。</w:t>
            </w:r>
          </w:p>
          <w:p w14:paraId="57EFC605">
            <w:pPr>
              <w:jc w:val="left"/>
              <w:rPr>
                <w:rFonts w:hint="eastAsia" w:ascii="宋体" w:hAnsi="宋体" w:eastAsia="宋体" w:cs="宋体"/>
                <w:sz w:val="21"/>
                <w:szCs w:val="21"/>
              </w:rPr>
            </w:pPr>
            <w:r>
              <w:rPr>
                <w:rFonts w:hint="eastAsia" w:ascii="宋体" w:hAnsi="宋体" w:eastAsia="宋体" w:cs="宋体"/>
                <w:sz w:val="21"/>
                <w:szCs w:val="21"/>
              </w:rPr>
              <w:t>（三）能力目标</w:t>
            </w:r>
          </w:p>
          <w:p w14:paraId="5AA2F152">
            <w:pPr>
              <w:jc w:val="left"/>
              <w:rPr>
                <w:rFonts w:hint="eastAsia" w:ascii="宋体" w:hAnsi="宋体" w:eastAsia="宋体" w:cs="宋体"/>
                <w:sz w:val="21"/>
                <w:szCs w:val="21"/>
              </w:rPr>
            </w:pPr>
            <w:r>
              <w:rPr>
                <w:rFonts w:hint="eastAsia" w:ascii="宋体" w:hAnsi="宋体" w:eastAsia="宋体" w:cs="宋体"/>
                <w:sz w:val="21"/>
                <w:szCs w:val="21"/>
              </w:rPr>
              <w:t>1.具备健康大数据管理与服务职场情景中与外国人进行英语沟通交流的能力；</w:t>
            </w:r>
          </w:p>
          <w:p w14:paraId="03A4CBD3">
            <w:pPr>
              <w:jc w:val="left"/>
              <w:rPr>
                <w:rFonts w:hint="eastAsia" w:ascii="宋体" w:hAnsi="宋体" w:eastAsia="宋体" w:cs="宋体"/>
                <w:sz w:val="21"/>
                <w:szCs w:val="21"/>
              </w:rPr>
            </w:pPr>
            <w:r>
              <w:rPr>
                <w:rFonts w:hint="eastAsia" w:ascii="宋体" w:hAnsi="宋体" w:eastAsia="宋体" w:cs="宋体"/>
                <w:sz w:val="21"/>
                <w:szCs w:val="21"/>
              </w:rPr>
              <w:t>2.掌握健康大数据管理与服务职场情景中需要用到英语词汇，如数据分析软件英文名称、国际化智慧健康项目英文表达；</w:t>
            </w:r>
          </w:p>
          <w:p w14:paraId="556BDC7C">
            <w:pPr>
              <w:jc w:val="left"/>
              <w:rPr>
                <w:rFonts w:hint="eastAsia" w:ascii="宋体" w:hAnsi="宋体" w:eastAsia="宋体" w:cs="宋体"/>
                <w:sz w:val="21"/>
                <w:szCs w:val="21"/>
              </w:rPr>
            </w:pPr>
            <w:r>
              <w:rPr>
                <w:rFonts w:hint="eastAsia" w:ascii="宋体" w:hAnsi="宋体" w:eastAsia="宋体" w:cs="宋体"/>
                <w:sz w:val="21"/>
                <w:szCs w:val="21"/>
              </w:rPr>
              <w:t>3.读懂健康大数据管理与服务事务中常用的英文应用文，如数据分析软件英文说明书。</w:t>
            </w:r>
          </w:p>
          <w:p w14:paraId="2F849632">
            <w:pPr>
              <w:jc w:val="left"/>
              <w:rPr>
                <w:rFonts w:hint="eastAsia" w:ascii="宋体" w:hAnsi="宋体" w:eastAsia="宋体" w:cs="宋体"/>
                <w:b w:val="0"/>
                <w:bCs/>
                <w:color w:val="auto"/>
                <w:kern w:val="0"/>
                <w:sz w:val="21"/>
                <w:szCs w:val="21"/>
                <w:highlight w:val="none"/>
                <w:lang w:val="en-US" w:eastAsia="zh-CN" w:bidi="ar-SA"/>
              </w:rPr>
            </w:pPr>
          </w:p>
        </w:tc>
        <w:tc>
          <w:tcPr>
            <w:tcW w:w="2113" w:type="dxa"/>
            <w:vAlign w:val="center"/>
          </w:tcPr>
          <w:p w14:paraId="1B5EF468">
            <w:pPr>
              <w:jc w:val="left"/>
              <w:rPr>
                <w:rFonts w:hint="eastAsia" w:ascii="宋体" w:hAnsi="宋体" w:eastAsia="宋体" w:cs="宋体"/>
                <w:sz w:val="21"/>
                <w:szCs w:val="21"/>
              </w:rPr>
            </w:pPr>
            <w:r>
              <w:rPr>
                <w:rFonts w:hint="eastAsia" w:ascii="宋体" w:hAnsi="宋体" w:eastAsia="宋体" w:cs="宋体"/>
                <w:sz w:val="21"/>
                <w:szCs w:val="21"/>
              </w:rPr>
              <w:t>模块一 英文自我介绍与名片写作</w:t>
            </w:r>
          </w:p>
          <w:p w14:paraId="7FF4A729">
            <w:pPr>
              <w:jc w:val="left"/>
              <w:rPr>
                <w:rFonts w:hint="eastAsia" w:ascii="宋体" w:hAnsi="宋体" w:eastAsia="宋体" w:cs="宋体"/>
                <w:sz w:val="21"/>
                <w:szCs w:val="21"/>
              </w:rPr>
            </w:pPr>
            <w:r>
              <w:rPr>
                <w:rFonts w:hint="eastAsia" w:ascii="宋体" w:hAnsi="宋体" w:eastAsia="宋体" w:cs="宋体"/>
                <w:sz w:val="21"/>
                <w:szCs w:val="21"/>
              </w:rPr>
              <w:t>项目1 基本词汇和句型</w:t>
            </w:r>
          </w:p>
          <w:p w14:paraId="51D20148">
            <w:pPr>
              <w:jc w:val="left"/>
              <w:rPr>
                <w:rFonts w:hint="eastAsia" w:ascii="宋体" w:hAnsi="宋体" w:eastAsia="宋体" w:cs="宋体"/>
                <w:sz w:val="21"/>
                <w:szCs w:val="21"/>
              </w:rPr>
            </w:pPr>
            <w:r>
              <w:rPr>
                <w:rFonts w:hint="eastAsia" w:ascii="宋体" w:hAnsi="宋体" w:eastAsia="宋体" w:cs="宋体"/>
                <w:sz w:val="21"/>
                <w:szCs w:val="21"/>
              </w:rPr>
              <w:t>项目2 英文名片的结构、格式与表达</w:t>
            </w:r>
          </w:p>
          <w:p w14:paraId="0AB2CD70">
            <w:pPr>
              <w:jc w:val="left"/>
              <w:rPr>
                <w:rFonts w:hint="eastAsia" w:ascii="宋体" w:hAnsi="宋体" w:eastAsia="宋体" w:cs="宋体"/>
                <w:sz w:val="21"/>
                <w:szCs w:val="21"/>
              </w:rPr>
            </w:pPr>
            <w:r>
              <w:rPr>
                <w:rFonts w:hint="eastAsia" w:ascii="宋体" w:hAnsi="宋体" w:eastAsia="宋体" w:cs="宋体"/>
                <w:sz w:val="21"/>
                <w:szCs w:val="21"/>
              </w:rPr>
              <w:t>模块二 英文表达感谢与感恩</w:t>
            </w:r>
          </w:p>
          <w:p w14:paraId="23747CED">
            <w:pPr>
              <w:jc w:val="left"/>
              <w:rPr>
                <w:rFonts w:hint="eastAsia" w:ascii="宋体" w:hAnsi="宋体" w:eastAsia="宋体" w:cs="宋体"/>
                <w:sz w:val="21"/>
                <w:szCs w:val="21"/>
              </w:rPr>
            </w:pPr>
            <w:r>
              <w:rPr>
                <w:rFonts w:hint="eastAsia" w:ascii="宋体" w:hAnsi="宋体" w:eastAsia="宋体" w:cs="宋体"/>
                <w:sz w:val="21"/>
                <w:szCs w:val="21"/>
              </w:rPr>
              <w:t>项目1 感谢句型</w:t>
            </w:r>
          </w:p>
          <w:p w14:paraId="5971491D">
            <w:pPr>
              <w:jc w:val="left"/>
              <w:rPr>
                <w:rFonts w:hint="eastAsia" w:ascii="宋体" w:hAnsi="宋体" w:eastAsia="宋体" w:cs="宋体"/>
                <w:sz w:val="21"/>
                <w:szCs w:val="21"/>
              </w:rPr>
            </w:pPr>
            <w:r>
              <w:rPr>
                <w:rFonts w:hint="eastAsia" w:ascii="宋体" w:hAnsi="宋体" w:eastAsia="宋体" w:cs="宋体"/>
                <w:sz w:val="21"/>
                <w:szCs w:val="21"/>
              </w:rPr>
              <w:t>项目2 写英文感谢卡</w:t>
            </w:r>
          </w:p>
          <w:p w14:paraId="1664725C">
            <w:pPr>
              <w:jc w:val="left"/>
              <w:rPr>
                <w:rFonts w:hint="eastAsia" w:ascii="宋体" w:hAnsi="宋体" w:eastAsia="宋体" w:cs="宋体"/>
                <w:sz w:val="21"/>
                <w:szCs w:val="21"/>
              </w:rPr>
            </w:pPr>
            <w:r>
              <w:rPr>
                <w:rFonts w:hint="eastAsia" w:ascii="宋体" w:hAnsi="宋体" w:eastAsia="宋体" w:cs="宋体"/>
                <w:sz w:val="21"/>
                <w:szCs w:val="21"/>
              </w:rPr>
              <w:t>项目3 情景操练</w:t>
            </w:r>
          </w:p>
          <w:p w14:paraId="5DA791D4">
            <w:pPr>
              <w:jc w:val="left"/>
              <w:rPr>
                <w:rFonts w:hint="eastAsia" w:ascii="宋体" w:hAnsi="宋体" w:eastAsia="宋体" w:cs="宋体"/>
                <w:sz w:val="21"/>
                <w:szCs w:val="21"/>
              </w:rPr>
            </w:pPr>
            <w:r>
              <w:rPr>
                <w:rFonts w:hint="eastAsia" w:ascii="宋体" w:hAnsi="宋体" w:eastAsia="宋体" w:cs="宋体"/>
                <w:sz w:val="21"/>
                <w:szCs w:val="21"/>
              </w:rPr>
              <w:t>模块三：国际化健康大数据管理与服务</w:t>
            </w:r>
          </w:p>
          <w:p w14:paraId="21FE0DE3">
            <w:pPr>
              <w:jc w:val="left"/>
              <w:rPr>
                <w:rFonts w:hint="eastAsia" w:ascii="宋体" w:hAnsi="宋体" w:eastAsia="宋体" w:cs="宋体"/>
                <w:sz w:val="21"/>
                <w:szCs w:val="21"/>
              </w:rPr>
            </w:pPr>
            <w:r>
              <w:rPr>
                <w:rFonts w:hint="eastAsia" w:ascii="宋体" w:hAnsi="宋体" w:eastAsia="宋体" w:cs="宋体"/>
                <w:sz w:val="21"/>
                <w:szCs w:val="21"/>
              </w:rPr>
              <w:t>项目1健康大数据管理与服务中的对外交流</w:t>
            </w:r>
          </w:p>
          <w:p w14:paraId="7E53F8B6">
            <w:pPr>
              <w:jc w:val="left"/>
              <w:rPr>
                <w:rFonts w:hint="eastAsia" w:ascii="宋体" w:hAnsi="宋体" w:eastAsia="宋体" w:cs="宋体"/>
                <w:b w:val="0"/>
                <w:bCs w:val="0"/>
                <w:kern w:val="2"/>
                <w:sz w:val="21"/>
                <w:szCs w:val="21"/>
                <w:lang w:val="en-US" w:eastAsia="zh-CN" w:bidi="ar"/>
              </w:rPr>
            </w:pPr>
            <w:r>
              <w:rPr>
                <w:rFonts w:hint="eastAsia" w:ascii="宋体" w:hAnsi="宋体" w:eastAsia="宋体" w:cs="宋体"/>
                <w:sz w:val="21"/>
                <w:szCs w:val="21"/>
              </w:rPr>
              <w:t>项目2健康大数据管理与服务中的进口软件</w:t>
            </w:r>
          </w:p>
        </w:tc>
        <w:tc>
          <w:tcPr>
            <w:tcW w:w="1207" w:type="dxa"/>
            <w:vAlign w:val="center"/>
          </w:tcPr>
          <w:p w14:paraId="6D5619BE">
            <w:pPr>
              <w:widowControl/>
              <w:rPr>
                <w:rFonts w:hint="eastAsia" w:ascii="宋体" w:hAnsi="宋体" w:eastAsia="宋体" w:cs="宋体"/>
                <w:b/>
                <w:bCs/>
                <w:sz w:val="21"/>
                <w:szCs w:val="21"/>
                <w:highlight w:val="white"/>
              </w:rPr>
            </w:pPr>
            <w:r>
              <w:rPr>
                <w:rFonts w:hint="eastAsia" w:ascii="宋体" w:hAnsi="宋体" w:eastAsia="宋体" w:cs="宋体"/>
                <w:b/>
                <w:bCs/>
                <w:sz w:val="21"/>
                <w:szCs w:val="21"/>
                <w:highlight w:val="white"/>
                <w:lang w:bidi="ar"/>
              </w:rPr>
              <w:t xml:space="preserve">教学场地 </w:t>
            </w:r>
          </w:p>
          <w:p w14:paraId="5AFEB903">
            <w:pPr>
              <w:widowControl/>
              <w:rPr>
                <w:rFonts w:hint="eastAsia" w:ascii="宋体" w:hAnsi="宋体" w:eastAsia="宋体" w:cs="宋体"/>
                <w:sz w:val="21"/>
                <w:szCs w:val="21"/>
                <w:highlight w:val="white"/>
              </w:rPr>
            </w:pPr>
            <w:r>
              <w:rPr>
                <w:rFonts w:hint="eastAsia" w:ascii="宋体" w:hAnsi="宋体" w:eastAsia="宋体" w:cs="宋体"/>
                <w:sz w:val="21"/>
                <w:szCs w:val="21"/>
                <w:lang w:bidi="ar"/>
              </w:rPr>
              <w:t>采用多媒体教室开展教学</w:t>
            </w:r>
          </w:p>
          <w:p w14:paraId="68159BA8">
            <w:pPr>
              <w:widowControl/>
              <w:rPr>
                <w:rFonts w:hint="eastAsia" w:ascii="宋体" w:hAnsi="宋体" w:eastAsia="宋体" w:cs="宋体"/>
                <w:b/>
                <w:bCs/>
                <w:sz w:val="21"/>
                <w:szCs w:val="21"/>
                <w:highlight w:val="white"/>
              </w:rPr>
            </w:pPr>
            <w:r>
              <w:rPr>
                <w:rFonts w:hint="eastAsia" w:ascii="宋体" w:hAnsi="宋体" w:eastAsia="宋体" w:cs="宋体"/>
                <w:b/>
                <w:bCs/>
                <w:sz w:val="21"/>
                <w:szCs w:val="21"/>
                <w:highlight w:val="white"/>
                <w:lang w:bidi="ar"/>
              </w:rPr>
              <w:t xml:space="preserve">教学模式 </w:t>
            </w:r>
          </w:p>
          <w:p w14:paraId="643810BC">
            <w:pPr>
              <w:widowControl/>
              <w:rPr>
                <w:rFonts w:hint="eastAsia" w:ascii="宋体" w:hAnsi="宋体" w:eastAsia="宋体" w:cs="宋体"/>
                <w:sz w:val="21"/>
                <w:szCs w:val="21"/>
                <w:highlight w:val="white"/>
              </w:rPr>
            </w:pPr>
            <w:r>
              <w:rPr>
                <w:rFonts w:hint="eastAsia" w:ascii="宋体" w:hAnsi="宋体" w:eastAsia="宋体" w:cs="宋体"/>
                <w:sz w:val="21"/>
                <w:szCs w:val="21"/>
                <w:lang w:bidi="ar"/>
              </w:rPr>
              <w:t>理论+实践相结合的教学模式</w:t>
            </w:r>
          </w:p>
          <w:p w14:paraId="1322D384">
            <w:pPr>
              <w:widowControl/>
              <w:rPr>
                <w:rFonts w:hint="eastAsia" w:ascii="宋体" w:hAnsi="宋体" w:eastAsia="宋体" w:cs="宋体"/>
                <w:b/>
                <w:bCs/>
                <w:sz w:val="21"/>
                <w:szCs w:val="21"/>
                <w:highlight w:val="white"/>
              </w:rPr>
            </w:pPr>
            <w:r>
              <w:rPr>
                <w:rFonts w:hint="eastAsia" w:ascii="宋体" w:hAnsi="宋体" w:eastAsia="宋体" w:cs="宋体"/>
                <w:b/>
                <w:bCs/>
                <w:sz w:val="21"/>
                <w:szCs w:val="21"/>
                <w:highlight w:val="white"/>
                <w:lang w:bidi="ar"/>
              </w:rPr>
              <w:t xml:space="preserve">教学方法 </w:t>
            </w:r>
          </w:p>
          <w:p w14:paraId="5C418727">
            <w:pPr>
              <w:widowControl/>
              <w:rPr>
                <w:rFonts w:hint="eastAsia" w:ascii="宋体" w:hAnsi="宋体" w:eastAsia="宋体" w:cs="宋体"/>
                <w:sz w:val="21"/>
                <w:szCs w:val="21"/>
                <w:highlight w:val="white"/>
              </w:rPr>
            </w:pPr>
            <w:r>
              <w:rPr>
                <w:rFonts w:hint="eastAsia" w:ascii="宋体" w:hAnsi="宋体" w:eastAsia="宋体" w:cs="宋体"/>
                <w:sz w:val="21"/>
                <w:szCs w:val="21"/>
                <w:lang w:bidi="ar"/>
              </w:rPr>
              <w:t>在理论教学中主要采用讲授法、翻译法、启发式讲授、情境法等教学方法。在实践教学中，主要采用任务驱动、角色扮演等教学方法。</w:t>
            </w:r>
          </w:p>
          <w:p w14:paraId="1A78B41B">
            <w:pPr>
              <w:widowControl/>
              <w:rPr>
                <w:rFonts w:hint="eastAsia" w:ascii="宋体" w:hAnsi="宋体" w:eastAsia="宋体" w:cs="宋体"/>
                <w:b/>
                <w:bCs/>
                <w:kern w:val="0"/>
                <w:sz w:val="21"/>
                <w:szCs w:val="21"/>
                <w:highlight w:val="white"/>
              </w:rPr>
            </w:pPr>
            <w:r>
              <w:rPr>
                <w:rFonts w:hint="eastAsia" w:ascii="宋体" w:hAnsi="宋体" w:eastAsia="宋体" w:cs="宋体"/>
                <w:b/>
                <w:bCs/>
                <w:sz w:val="21"/>
                <w:szCs w:val="21"/>
                <w:highlight w:val="white"/>
                <w:lang w:bidi="ar"/>
              </w:rPr>
              <w:t xml:space="preserve">教学评价 </w:t>
            </w:r>
          </w:p>
          <w:p w14:paraId="76FA62EA">
            <w:pPr>
              <w:widowControl/>
              <w:rPr>
                <w:rFonts w:hint="eastAsia" w:ascii="宋体" w:hAnsi="宋体" w:eastAsia="宋体" w:cs="宋体"/>
                <w:kern w:val="0"/>
                <w:sz w:val="21"/>
                <w:szCs w:val="21"/>
                <w:highlight w:val="white"/>
              </w:rPr>
            </w:pPr>
            <w:r>
              <w:rPr>
                <w:rFonts w:hint="eastAsia" w:ascii="宋体" w:hAnsi="宋体" w:eastAsia="宋体" w:cs="宋体"/>
                <w:sz w:val="21"/>
                <w:szCs w:val="21"/>
                <w:lang w:bidi="ar"/>
              </w:rPr>
              <w:t>形成性评价和结果性评价结合进行。</w:t>
            </w:r>
          </w:p>
          <w:p w14:paraId="4F018C4E">
            <w:pPr>
              <w:widowControl/>
              <w:rPr>
                <w:rFonts w:hint="eastAsia" w:ascii="宋体" w:hAnsi="宋体" w:eastAsia="宋体" w:cs="宋体"/>
                <w:kern w:val="0"/>
                <w:sz w:val="21"/>
                <w:szCs w:val="21"/>
                <w:highlight w:val="white"/>
              </w:rPr>
            </w:pPr>
            <w:r>
              <w:rPr>
                <w:rFonts w:hint="eastAsia" w:ascii="宋体" w:hAnsi="宋体" w:eastAsia="宋体" w:cs="宋体"/>
                <w:sz w:val="21"/>
                <w:szCs w:val="21"/>
                <w:lang w:bidi="ar"/>
              </w:rPr>
              <w:t>过程性评价占60%，</w:t>
            </w:r>
          </w:p>
          <w:p w14:paraId="6AAD1836">
            <w:pPr>
              <w:widowControl/>
              <w:jc w:val="left"/>
              <w:rPr>
                <w:rFonts w:hint="eastAsia" w:ascii="宋体" w:hAnsi="宋体" w:eastAsia="宋体" w:cs="宋体"/>
                <w:b w:val="0"/>
                <w:bCs w:val="0"/>
                <w:color w:val="000000"/>
                <w:kern w:val="2"/>
                <w:sz w:val="21"/>
                <w:szCs w:val="21"/>
                <w:highlight w:val="white"/>
                <w:lang w:val="en-US" w:eastAsia="zh-CN" w:bidi="ar-SA"/>
              </w:rPr>
            </w:pPr>
            <w:r>
              <w:rPr>
                <w:rFonts w:hint="eastAsia" w:ascii="宋体" w:hAnsi="宋体" w:eastAsia="宋体" w:cs="宋体"/>
                <w:sz w:val="21"/>
                <w:szCs w:val="21"/>
                <w:lang w:bidi="ar"/>
              </w:rPr>
              <w:t>期末成绩占40%。</w:t>
            </w:r>
          </w:p>
        </w:tc>
      </w:tr>
      <w:tr w14:paraId="40DE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6B12082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sz w:val="20"/>
                <w:szCs w:val="20"/>
                <w:highlight w:val="none"/>
                <w:lang w:val="en-US" w:eastAsia="zh-CN"/>
              </w:rPr>
              <w:t>11</w:t>
            </w:r>
          </w:p>
        </w:tc>
        <w:tc>
          <w:tcPr>
            <w:tcW w:w="750" w:type="dxa"/>
            <w:vAlign w:val="center"/>
          </w:tcPr>
          <w:p w14:paraId="1F288D21">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sz w:val="21"/>
                <w:szCs w:val="21"/>
                <w:lang w:val="en-US" w:eastAsia="zh-CN"/>
              </w:rPr>
              <w:t>体育与健康</w:t>
            </w:r>
          </w:p>
        </w:tc>
        <w:tc>
          <w:tcPr>
            <w:tcW w:w="357" w:type="dxa"/>
            <w:vAlign w:val="center"/>
          </w:tcPr>
          <w:p w14:paraId="41A9A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6</w:t>
            </w:r>
          </w:p>
        </w:tc>
        <w:tc>
          <w:tcPr>
            <w:tcW w:w="532" w:type="dxa"/>
            <w:vAlign w:val="center"/>
          </w:tcPr>
          <w:p w14:paraId="23551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108</w:t>
            </w:r>
          </w:p>
        </w:tc>
        <w:tc>
          <w:tcPr>
            <w:tcW w:w="3132" w:type="dxa"/>
            <w:vAlign w:val="center"/>
          </w:tcPr>
          <w:p w14:paraId="3B604832">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素质目标</w:t>
            </w:r>
          </w:p>
          <w:p w14:paraId="2D341E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（1）具有积极参与体育活动的态度和行为。</w:t>
            </w:r>
          </w:p>
          <w:p w14:paraId="60894D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（2）用科学的方法参与体育活动。</w:t>
            </w:r>
          </w:p>
          <w:p w14:paraId="21F025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w:t>
            </w:r>
            <w:r>
              <w:rPr>
                <w:rFonts w:hint="eastAsia" w:ascii="宋体" w:hAnsi="宋体" w:eastAsia="宋体" w:cs="宋体"/>
                <w:b w:val="0"/>
                <w:bCs w:val="0"/>
                <w:color w:val="auto"/>
                <w:sz w:val="21"/>
                <w:szCs w:val="21"/>
                <w:highlight w:val="white"/>
                <w:lang w:val="en-US" w:eastAsia="zh-CN"/>
              </w:rPr>
              <w:t>3</w:t>
            </w:r>
            <w:r>
              <w:rPr>
                <w:rFonts w:hint="eastAsia" w:ascii="宋体" w:hAnsi="宋体" w:eastAsia="宋体" w:cs="宋体"/>
                <w:b w:val="0"/>
                <w:bCs w:val="0"/>
                <w:color w:val="auto"/>
                <w:sz w:val="21"/>
                <w:szCs w:val="21"/>
                <w:highlight w:val="white"/>
              </w:rPr>
              <w:t>）强化团队协作能力、吃苦耐劳的意志品质、明规守则的规矩意识，树立良好的职业道德</w:t>
            </w:r>
            <w:r>
              <w:rPr>
                <w:rFonts w:hint="eastAsia" w:ascii="宋体" w:hAnsi="宋体" w:eastAsia="宋体" w:cs="宋体"/>
                <w:b w:val="0"/>
                <w:bCs w:val="0"/>
                <w:color w:val="auto"/>
                <w:sz w:val="21"/>
                <w:szCs w:val="21"/>
                <w:highlight w:val="white"/>
                <w:lang w:eastAsia="zh-CN"/>
              </w:rPr>
              <w:t>。</w:t>
            </w:r>
          </w:p>
          <w:p w14:paraId="3B9F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（二）知识目标</w:t>
            </w:r>
          </w:p>
          <w:p w14:paraId="3F2404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（1）形成正确的身体姿势。</w:t>
            </w:r>
          </w:p>
          <w:p w14:paraId="18D7BA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（2）发展体能。</w:t>
            </w:r>
          </w:p>
          <w:p w14:paraId="0C42BD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（3）具有关注自身身体健康的意识。</w:t>
            </w:r>
          </w:p>
          <w:p w14:paraId="33DC40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（4）懂得营养、环境和不良行为对身体健康的影响。</w:t>
            </w:r>
          </w:p>
          <w:p w14:paraId="2392F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（三）能力目标</w:t>
            </w:r>
          </w:p>
          <w:p w14:paraId="459404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（1）获得体育基础知识</w:t>
            </w:r>
            <w:r>
              <w:rPr>
                <w:rFonts w:hint="eastAsia" w:ascii="宋体" w:hAnsi="宋体" w:eastAsia="宋体" w:cs="宋体"/>
                <w:b w:val="0"/>
                <w:bCs w:val="0"/>
                <w:color w:val="auto"/>
                <w:sz w:val="21"/>
                <w:szCs w:val="21"/>
                <w:highlight w:val="white"/>
                <w:lang w:eastAsia="zh-CN"/>
              </w:rPr>
              <w:t>；</w:t>
            </w:r>
          </w:p>
          <w:p w14:paraId="2DFDB3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（2）学习与运用运动技能</w:t>
            </w:r>
            <w:r>
              <w:rPr>
                <w:rFonts w:hint="eastAsia" w:ascii="宋体" w:hAnsi="宋体" w:eastAsia="宋体" w:cs="宋体"/>
                <w:b w:val="0"/>
                <w:bCs w:val="0"/>
                <w:color w:val="auto"/>
                <w:sz w:val="21"/>
                <w:szCs w:val="21"/>
                <w:highlight w:val="white"/>
                <w:lang w:eastAsia="zh-CN"/>
              </w:rPr>
              <w:t>；</w:t>
            </w:r>
          </w:p>
          <w:p w14:paraId="72FCD7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（3）安全的进行体育活动</w:t>
            </w:r>
            <w:r>
              <w:rPr>
                <w:rFonts w:hint="eastAsia" w:ascii="宋体" w:hAnsi="宋体" w:eastAsia="宋体" w:cs="宋体"/>
                <w:b w:val="0"/>
                <w:bCs w:val="0"/>
                <w:color w:val="auto"/>
                <w:sz w:val="21"/>
                <w:szCs w:val="21"/>
                <w:highlight w:val="white"/>
                <w:lang w:eastAsia="zh-CN"/>
              </w:rPr>
              <w:t>；</w:t>
            </w:r>
          </w:p>
          <w:p w14:paraId="3AB9D9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lang w:eastAsia="zh-CN"/>
              </w:rPr>
            </w:pPr>
            <w:r>
              <w:rPr>
                <w:rFonts w:hint="eastAsia" w:ascii="宋体" w:hAnsi="宋体" w:eastAsia="宋体" w:cs="宋体"/>
                <w:b w:val="0"/>
                <w:bCs w:val="0"/>
                <w:color w:val="auto"/>
                <w:sz w:val="21"/>
                <w:szCs w:val="21"/>
                <w:highlight w:val="white"/>
              </w:rPr>
              <w:t>（4）获得</w:t>
            </w:r>
            <w:r>
              <w:rPr>
                <w:rFonts w:hint="eastAsia" w:ascii="宋体" w:hAnsi="宋体" w:eastAsia="宋体" w:cs="宋体"/>
                <w:b w:val="0"/>
                <w:bCs w:val="0"/>
                <w:color w:val="auto"/>
                <w:sz w:val="21"/>
                <w:szCs w:val="21"/>
                <w:highlight w:val="white"/>
                <w:lang w:eastAsia="zh-CN"/>
              </w:rPr>
              <w:t>坐姿类体能练习</w:t>
            </w:r>
            <w:r>
              <w:rPr>
                <w:rFonts w:hint="eastAsia" w:ascii="宋体" w:hAnsi="宋体" w:eastAsia="宋体" w:cs="宋体"/>
                <w:b w:val="0"/>
                <w:bCs w:val="0"/>
                <w:color w:val="auto"/>
                <w:sz w:val="21"/>
                <w:szCs w:val="21"/>
                <w:highlight w:val="white"/>
              </w:rPr>
              <w:t>的基本技能</w:t>
            </w:r>
            <w:r>
              <w:rPr>
                <w:rFonts w:hint="eastAsia" w:ascii="宋体" w:hAnsi="宋体" w:eastAsia="宋体" w:cs="宋体"/>
                <w:b w:val="0"/>
                <w:bCs w:val="0"/>
                <w:color w:val="auto"/>
                <w:sz w:val="21"/>
                <w:szCs w:val="21"/>
                <w:highlight w:val="white"/>
                <w:lang w:eastAsia="zh-CN"/>
              </w:rPr>
              <w:t>。</w:t>
            </w:r>
          </w:p>
          <w:p w14:paraId="46821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p>
          <w:p w14:paraId="573C56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p>
        </w:tc>
        <w:tc>
          <w:tcPr>
            <w:tcW w:w="2113" w:type="dxa"/>
            <w:vAlign w:val="center"/>
          </w:tcPr>
          <w:p w14:paraId="169A65A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模块一（36学时）：体育理论、体质健康测试、田径、篮球。</w:t>
            </w:r>
          </w:p>
          <w:p w14:paraId="58745F9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模块二（36学时）:体育理论、羽毛球、乒乓球、太极拳。</w:t>
            </w:r>
          </w:p>
          <w:p w14:paraId="399AE2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模块三（36学时）：体育理论、坐姿类体能练习、排球、健美操、瑜伽、花样跳绳</w:t>
            </w:r>
            <w:r>
              <w:rPr>
                <w:rFonts w:hint="eastAsia" w:ascii="宋体" w:hAnsi="宋体" w:cs="宋体"/>
                <w:b w:val="0"/>
                <w:bCs/>
                <w:color w:val="auto"/>
                <w:sz w:val="21"/>
                <w:szCs w:val="21"/>
                <w:highlight w:val="none"/>
                <w:lang w:val="en-US" w:eastAsia="zh-CN"/>
              </w:rPr>
              <w:t>等</w:t>
            </w:r>
            <w:r>
              <w:rPr>
                <w:rFonts w:hint="eastAsia" w:ascii="宋体" w:hAnsi="宋体" w:eastAsia="宋体" w:cs="宋体"/>
                <w:b w:val="0"/>
                <w:bCs/>
                <w:color w:val="auto"/>
                <w:sz w:val="21"/>
                <w:szCs w:val="21"/>
                <w:highlight w:val="none"/>
                <w:lang w:val="en-US" w:eastAsia="zh-CN"/>
              </w:rPr>
              <w:t>。</w:t>
            </w:r>
          </w:p>
          <w:p w14:paraId="54E4EE8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color w:val="auto"/>
                <w:sz w:val="21"/>
                <w:szCs w:val="21"/>
                <w:highlight w:val="none"/>
                <w:lang w:val="en-US" w:eastAsia="zh-CN"/>
              </w:rPr>
            </w:pPr>
          </w:p>
          <w:p w14:paraId="3ED4B1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p>
        </w:tc>
        <w:tc>
          <w:tcPr>
            <w:tcW w:w="1207" w:type="dxa"/>
            <w:vAlign w:val="center"/>
          </w:tcPr>
          <w:p w14:paraId="547754DC">
            <w:pPr>
              <w:keepNext w:val="0"/>
              <w:keepLines w:val="0"/>
              <w:widowControl/>
              <w:suppressLineNumbers w:val="0"/>
              <w:autoSpaceDE w:val="0"/>
              <w:autoSpaceDN/>
              <w:spacing w:before="0" w:beforeAutospacing="0" w:after="0" w:afterAutospacing="0" w:line="280" w:lineRule="exact"/>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教学场地</w:t>
            </w:r>
          </w:p>
          <w:p w14:paraId="250BD2A6">
            <w:pPr>
              <w:keepNext w:val="0"/>
              <w:keepLines w:val="0"/>
              <w:widowControl/>
              <w:suppressLineNumbers w:val="0"/>
              <w:autoSpaceDE w:val="0"/>
              <w:autoSpaceDN/>
              <w:spacing w:before="0" w:beforeAutospacing="0" w:after="0" w:afterAutospacing="0" w:line="280" w:lineRule="exact"/>
              <w:ind w:left="0" w:leftChars="0" w:right="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体育馆、田径场</w:t>
            </w:r>
            <w:r>
              <w:rPr>
                <w:rFonts w:hint="eastAsia" w:ascii="宋体" w:hAnsi="宋体" w:cs="宋体"/>
                <w:kern w:val="0"/>
                <w:sz w:val="21"/>
                <w:szCs w:val="21"/>
                <w:lang w:val="en-US" w:eastAsia="zh-CN" w:bidi="ar"/>
              </w:rPr>
              <w:t>等</w:t>
            </w:r>
            <w:r>
              <w:rPr>
                <w:rFonts w:hint="eastAsia" w:ascii="宋体" w:hAnsi="宋体" w:eastAsia="宋体" w:cs="宋体"/>
                <w:kern w:val="0"/>
                <w:sz w:val="21"/>
                <w:szCs w:val="21"/>
                <w:lang w:val="en-US" w:eastAsia="zh-CN" w:bidi="ar"/>
              </w:rPr>
              <w:t>。</w:t>
            </w:r>
          </w:p>
          <w:p w14:paraId="0CAA8F79">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教学模式</w:t>
            </w:r>
          </w:p>
          <w:p w14:paraId="3B14859F">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线上、线下，理实一体，实践为主。</w:t>
            </w:r>
          </w:p>
          <w:p w14:paraId="4ED91B53">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教学方法</w:t>
            </w:r>
          </w:p>
          <w:p w14:paraId="423F5DC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讲解法和示范法、完整法和分析法、情境教学法、游戏法和比赛法。</w:t>
            </w:r>
          </w:p>
          <w:p w14:paraId="3EFAFD54">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
                <w:bCs/>
                <w:kern w:val="0"/>
                <w:sz w:val="21"/>
                <w:szCs w:val="21"/>
                <w:lang w:val="en-US" w:eastAsia="zh-CN" w:bidi="ar"/>
              </w:rPr>
              <w:t>教学评价</w:t>
            </w:r>
          </w:p>
          <w:p w14:paraId="038B543C">
            <w:pPr>
              <w:keepNext w:val="0"/>
              <w:keepLines w:val="0"/>
              <w:widowControl w:val="0"/>
              <w:suppressLineNumbers w:val="0"/>
              <w:spacing w:before="0" w:beforeAutospacing="0" w:after="0" w:afterAutospacing="0"/>
              <w:ind w:left="0" w:leftChars="0" w:right="0" w:rightChars="0"/>
              <w:jc w:val="both"/>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宋体" w:hAnsi="宋体" w:eastAsia="宋体" w:cs="宋体"/>
                <w:kern w:val="0"/>
                <w:sz w:val="21"/>
                <w:szCs w:val="21"/>
                <w:lang w:val="en-US" w:eastAsia="zh-CN" w:bidi="ar"/>
              </w:rPr>
              <w:t>采用多主体、开放性评价。运动参与（20%）、运动技能考核（40%）、体能考核（40%）。</w:t>
            </w:r>
          </w:p>
        </w:tc>
      </w:tr>
      <w:tr w14:paraId="4F5DC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1956175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sz w:val="20"/>
                <w:szCs w:val="20"/>
                <w:highlight w:val="none"/>
                <w:lang w:val="en-US" w:eastAsia="zh-CN"/>
              </w:rPr>
              <w:t>12</w:t>
            </w:r>
          </w:p>
        </w:tc>
        <w:tc>
          <w:tcPr>
            <w:tcW w:w="750" w:type="dxa"/>
            <w:vAlign w:val="center"/>
          </w:tcPr>
          <w:p w14:paraId="190300FA">
            <w:pPr>
              <w:pStyle w:val="5"/>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sz w:val="21"/>
                <w:szCs w:val="21"/>
                <w:lang w:val="en-US" w:eastAsia="zh-CN"/>
              </w:rPr>
              <w:t>大学生心理健康教育</w:t>
            </w:r>
          </w:p>
        </w:tc>
        <w:tc>
          <w:tcPr>
            <w:tcW w:w="357" w:type="dxa"/>
            <w:vAlign w:val="center"/>
          </w:tcPr>
          <w:p w14:paraId="0A9DE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color w:val="auto"/>
                <w:sz w:val="21"/>
                <w:szCs w:val="21"/>
                <w:highlight w:val="none"/>
                <w:lang w:val="en-US" w:eastAsia="zh-CN"/>
              </w:rPr>
              <w:t>2</w:t>
            </w:r>
          </w:p>
        </w:tc>
        <w:tc>
          <w:tcPr>
            <w:tcW w:w="532" w:type="dxa"/>
            <w:vAlign w:val="center"/>
          </w:tcPr>
          <w:p w14:paraId="062DB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color w:val="auto"/>
                <w:sz w:val="21"/>
                <w:szCs w:val="21"/>
                <w:highlight w:val="none"/>
                <w:lang w:val="en-US" w:eastAsia="zh-CN"/>
              </w:rPr>
              <w:t>34</w:t>
            </w:r>
          </w:p>
        </w:tc>
        <w:tc>
          <w:tcPr>
            <w:tcW w:w="3132" w:type="dxa"/>
            <w:vAlign w:val="center"/>
          </w:tcPr>
          <w:p w14:paraId="32A2BA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（一）素质目标</w:t>
            </w:r>
          </w:p>
          <w:p w14:paraId="0A17ED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（1）树立健康发展的自主意识，了解自身的心理特征，积极适应社会，具有正确的自我发展和交往意识，树立正确的人生观、价值观；</w:t>
            </w:r>
          </w:p>
          <w:p w14:paraId="59C54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具有健康的心理和健全的人格，</w:t>
            </w:r>
            <w:r>
              <w:rPr>
                <w:rFonts w:hint="eastAsia" w:ascii="宋体" w:hAnsi="宋体" w:eastAsia="宋体" w:cs="宋体"/>
                <w:color w:val="auto"/>
                <w:sz w:val="21"/>
                <w:szCs w:val="21"/>
                <w:highlight w:val="none"/>
              </w:rPr>
              <w:t>拥有良好的职业素养，珍爱生命，愿意为医学事业奋斗，</w:t>
            </w:r>
            <w:r>
              <w:rPr>
                <w:rFonts w:hint="eastAsia" w:ascii="宋体" w:hAnsi="宋体" w:eastAsia="宋体" w:cs="宋体"/>
                <w:color w:val="auto"/>
                <w:sz w:val="21"/>
                <w:szCs w:val="21"/>
                <w:highlight w:val="none"/>
                <w:lang w:val="en-US" w:eastAsia="zh-CN"/>
              </w:rPr>
              <w:t>具有数据管理安全意识和信息素养</w:t>
            </w:r>
            <w:r>
              <w:rPr>
                <w:rFonts w:hint="eastAsia" w:ascii="宋体" w:hAnsi="宋体" w:eastAsia="宋体" w:cs="宋体"/>
                <w:color w:val="auto"/>
                <w:sz w:val="21"/>
                <w:szCs w:val="21"/>
                <w:highlight w:val="none"/>
              </w:rPr>
              <w:t>，以关爱患者与维护民众的健康利益作为自己的职业责任，成为“仁心仁术”之人。</w:t>
            </w:r>
          </w:p>
          <w:p w14:paraId="2B8290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（二）知识目标</w:t>
            </w:r>
          </w:p>
          <w:p w14:paraId="48E22F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普及</w:t>
            </w:r>
            <w:r>
              <w:rPr>
                <w:rFonts w:hint="eastAsia" w:ascii="宋体" w:hAnsi="宋体" w:eastAsia="宋体" w:cs="宋体"/>
                <w:color w:val="auto"/>
                <w:sz w:val="21"/>
                <w:szCs w:val="21"/>
                <w:highlight w:val="none"/>
              </w:rPr>
              <w:t>化的心理健康知识：了解心理健康基本概念和有关理论，明确心理健康的标准，了解大学阶段的基本心理特征、常见心理问题的类型与表现等。</w:t>
            </w:r>
          </w:p>
          <w:p w14:paraId="281719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（2）个性化的心理发展知识：了解并掌握自我及他人的心理发展水平、人格特点、行为模式、人生目标等。</w:t>
            </w:r>
          </w:p>
          <w:p w14:paraId="681E5B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（三）能力目标</w:t>
            </w:r>
          </w:p>
          <w:p w14:paraId="792607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能</w:t>
            </w:r>
            <w:r>
              <w:rPr>
                <w:rFonts w:hint="eastAsia" w:ascii="宋体" w:hAnsi="宋体" w:eastAsia="宋体" w:cs="宋体"/>
                <w:color w:val="auto"/>
                <w:sz w:val="21"/>
                <w:szCs w:val="21"/>
                <w:highlight w:val="none"/>
              </w:rPr>
              <w:t xml:space="preserve">理性平和自我探索及成长，疏解工作生活中的负面压力与情绪；     </w:t>
            </w:r>
          </w:p>
          <w:p w14:paraId="432843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具有进行个人或群体的健康</w:t>
            </w:r>
            <w:r>
              <w:rPr>
                <w:rFonts w:hint="eastAsia" w:ascii="宋体" w:hAnsi="宋体" w:cs="宋体"/>
                <w:color w:val="auto"/>
                <w:sz w:val="21"/>
                <w:szCs w:val="21"/>
                <w:highlight w:val="none"/>
                <w:lang w:val="en-US" w:eastAsia="zh-CN"/>
              </w:rPr>
              <w:t>咨询</w:t>
            </w:r>
            <w:r>
              <w:rPr>
                <w:rFonts w:hint="eastAsia" w:ascii="宋体" w:hAnsi="宋体" w:eastAsia="宋体" w:cs="宋体"/>
                <w:color w:val="auto"/>
                <w:sz w:val="21"/>
                <w:szCs w:val="21"/>
                <w:highlight w:val="none"/>
                <w:lang w:val="en-US" w:eastAsia="zh-CN"/>
              </w:rPr>
              <w:t>与指导、健康教育和推广的</w:t>
            </w:r>
            <w:r>
              <w:rPr>
                <w:rFonts w:hint="eastAsia" w:ascii="宋体" w:hAnsi="宋体" w:eastAsia="宋体" w:cs="宋体"/>
                <w:color w:val="auto"/>
                <w:sz w:val="21"/>
                <w:szCs w:val="21"/>
                <w:highlight w:val="none"/>
              </w:rPr>
              <w:t>交往能力。</w:t>
            </w:r>
          </w:p>
          <w:p w14:paraId="67BC9F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能进行压力和挫折管理、情绪管理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提升自我生命状态等基本技巧，并将</w:t>
            </w:r>
            <w:r>
              <w:rPr>
                <w:rFonts w:hint="eastAsia" w:ascii="宋体" w:hAnsi="宋体" w:eastAsia="宋体" w:cs="宋体"/>
                <w:color w:val="auto"/>
                <w:sz w:val="21"/>
                <w:szCs w:val="21"/>
                <w:highlight w:val="none"/>
                <w:lang w:val="en-US" w:eastAsia="zh-CN"/>
              </w:rPr>
              <w:t>其</w:t>
            </w:r>
            <w:r>
              <w:rPr>
                <w:rFonts w:hint="eastAsia" w:ascii="宋体" w:hAnsi="宋体" w:eastAsia="宋体" w:cs="宋体"/>
                <w:color w:val="auto"/>
                <w:sz w:val="21"/>
                <w:szCs w:val="21"/>
                <w:highlight w:val="none"/>
              </w:rPr>
              <w:t>运用到学习生活中</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提高</w:t>
            </w:r>
            <w:r>
              <w:rPr>
                <w:rFonts w:hint="eastAsia" w:ascii="宋体" w:hAnsi="宋体" w:eastAsia="宋体" w:cs="宋体"/>
                <w:color w:val="auto"/>
                <w:sz w:val="21"/>
                <w:szCs w:val="21"/>
                <w:highlight w:val="none"/>
                <w:lang w:val="en-US" w:eastAsia="zh-CN"/>
              </w:rPr>
              <w:t>其分析问题、解决问题的能力。</w:t>
            </w:r>
          </w:p>
          <w:p w14:paraId="48949A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宋体"/>
                <w:b w:val="0"/>
                <w:bCs/>
                <w:color w:val="auto"/>
                <w:kern w:val="0"/>
                <w:sz w:val="21"/>
                <w:szCs w:val="21"/>
                <w:highlight w:val="none"/>
                <w:lang w:val="en-US" w:eastAsia="zh-CN" w:bidi="ar-SA"/>
              </w:rPr>
            </w:pPr>
          </w:p>
        </w:tc>
        <w:tc>
          <w:tcPr>
            <w:tcW w:w="2113" w:type="dxa"/>
            <w:vAlign w:val="center"/>
          </w:tcPr>
          <w:p w14:paraId="568E52F2">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bCs/>
                <w:color w:val="auto"/>
                <w:kern w:val="0"/>
                <w:sz w:val="21"/>
                <w:szCs w:val="21"/>
                <w:lang w:eastAsia="zh-CN" w:bidi="ar"/>
              </w:rPr>
            </w:pPr>
            <w:r>
              <w:rPr>
                <w:rFonts w:hint="eastAsia" w:ascii="宋体" w:hAnsi="宋体" w:eastAsia="宋体" w:cs="宋体"/>
                <w:b/>
                <w:bCs/>
                <w:color w:val="auto"/>
                <w:kern w:val="0"/>
                <w:sz w:val="21"/>
                <w:szCs w:val="21"/>
                <w:lang w:eastAsia="zh-CN" w:bidi="ar"/>
              </w:rPr>
              <w:t>模块一 基础知识</w:t>
            </w:r>
          </w:p>
          <w:p w14:paraId="1832FB65">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
              </w:rPr>
              <w:t>专题1 心理健康知多少——心理健康导论</w:t>
            </w:r>
          </w:p>
          <w:p w14:paraId="4FDCD01C">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专题2 助人自助、知己知彼——心理咨询与异常心理</w:t>
            </w:r>
          </w:p>
          <w:p w14:paraId="48FBC14C">
            <w:pPr>
              <w:pStyle w:val="5"/>
              <w:spacing w:before="0" w:beforeAutospacing="0" w:after="0" w:afterAutospacing="0" w:line="240" w:lineRule="auto"/>
              <w:ind w:left="0" w:leftChars="0" w:right="0" w:firstLine="0" w:firstLineChars="0"/>
              <w:rPr>
                <w:rFonts w:hint="eastAsia" w:ascii="宋体" w:hAnsi="宋体" w:eastAsia="宋体" w:cs="宋体"/>
                <w:b/>
                <w:bCs/>
                <w:color w:val="auto"/>
                <w:sz w:val="21"/>
                <w:szCs w:val="21"/>
              </w:rPr>
            </w:pPr>
            <w:r>
              <w:rPr>
                <w:rFonts w:hint="eastAsia" w:ascii="宋体" w:hAnsi="宋体" w:eastAsia="宋体" w:cs="宋体"/>
                <w:b/>
                <w:bCs/>
                <w:color w:val="auto"/>
                <w:sz w:val="21"/>
                <w:szCs w:val="21"/>
              </w:rPr>
              <w:t>模块二 积极成长</w:t>
            </w:r>
          </w:p>
          <w:p w14:paraId="6CA635B2">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专题3 接纳真实的自己——大学生自我意识</w:t>
            </w:r>
          </w:p>
          <w:p w14:paraId="060ABAF9">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
              </w:rPr>
              <w:t>专题4 快乐伴我行——大学生情绪管理</w:t>
            </w:r>
          </w:p>
          <w:p w14:paraId="0659EE08">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专题5 人际关系你我他——大学生人际交往</w:t>
            </w:r>
          </w:p>
          <w:p w14:paraId="2C7A6303">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sz w:val="21"/>
                <w:szCs w:val="21"/>
                <w:lang w:val="en-US" w:eastAsia="zh-CN"/>
              </w:rPr>
            </w:pPr>
            <w:r>
              <w:rPr>
                <w:rFonts w:hint="eastAsia" w:ascii="宋体" w:hAnsi="宋体" w:eastAsia="宋体" w:cs="宋体"/>
                <w:b w:val="0"/>
                <w:bCs/>
                <w:color w:val="auto"/>
                <w:kern w:val="0"/>
                <w:sz w:val="21"/>
                <w:szCs w:val="21"/>
                <w:lang w:val="en-US" w:eastAsia="zh-CN" w:bidi="ar"/>
              </w:rPr>
              <w:t>专题6 学海无涯、方法做舟——大学生学习心理</w:t>
            </w:r>
          </w:p>
          <w:p w14:paraId="57647E64">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sz w:val="21"/>
                <w:szCs w:val="21"/>
              </w:rPr>
            </w:pPr>
            <w:r>
              <w:rPr>
                <w:rFonts w:hint="eastAsia" w:ascii="宋体" w:hAnsi="宋体" w:eastAsia="宋体" w:cs="宋体"/>
                <w:b w:val="0"/>
                <w:bCs/>
                <w:color w:val="auto"/>
                <w:kern w:val="0"/>
                <w:sz w:val="21"/>
                <w:szCs w:val="21"/>
                <w:lang w:val="en-US" w:eastAsia="zh-CN" w:bidi="ar"/>
              </w:rPr>
              <w:t>专题7 把握虚拟与现实——大学生网络心理</w:t>
            </w:r>
          </w:p>
          <w:p w14:paraId="1F60A0A3">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专题8 压而弥坚、逆风飞翔——压力管理与挫折应对</w:t>
            </w:r>
          </w:p>
          <w:p w14:paraId="6D1FE7F3">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专题9 与你谈情又说爱——大学生恋爱与性心理</w:t>
            </w:r>
          </w:p>
          <w:p w14:paraId="57B6F2A0">
            <w:pPr>
              <w:pStyle w:val="5"/>
              <w:spacing w:before="0" w:beforeAutospacing="0" w:after="0" w:afterAutospacing="0" w:line="240" w:lineRule="auto"/>
              <w:ind w:left="0" w:leftChars="0" w:right="0" w:firstLine="0" w:firstLineChars="0"/>
              <w:rPr>
                <w:rFonts w:hint="eastAsia" w:ascii="宋体" w:hAnsi="宋体" w:eastAsia="宋体" w:cs="宋体"/>
                <w:b/>
                <w:bCs/>
                <w:color w:val="auto"/>
                <w:sz w:val="21"/>
                <w:szCs w:val="21"/>
              </w:rPr>
            </w:pPr>
            <w:r>
              <w:rPr>
                <w:rFonts w:hint="eastAsia" w:ascii="宋体" w:hAnsi="宋体" w:eastAsia="宋体" w:cs="宋体"/>
                <w:b/>
                <w:bCs/>
                <w:color w:val="auto"/>
                <w:sz w:val="21"/>
                <w:szCs w:val="21"/>
              </w:rPr>
              <w:t>模块三 未来展望</w:t>
            </w:r>
          </w:p>
          <w:p w14:paraId="603E050C">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
              </w:rPr>
              <w:t>专题10 尽展人格风采——人格发展与完善</w:t>
            </w:r>
          </w:p>
          <w:p w14:paraId="11D8705C">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专题11 珍爱生命、绽放精彩——生命教育与危机干预</w:t>
            </w:r>
          </w:p>
          <w:p w14:paraId="499E8697">
            <w:pPr>
              <w:pStyle w:val="5"/>
              <w:spacing w:before="0" w:beforeAutospacing="0" w:after="0" w:afterAutospacing="0" w:line="240" w:lineRule="auto"/>
              <w:ind w:left="0" w:leftChars="0" w:right="0" w:firstLine="0" w:firstLineChars="0"/>
              <w:rPr>
                <w:rFonts w:hint="eastAsia" w:ascii="宋体" w:hAnsi="宋体" w:eastAsia="宋体" w:cs="宋体"/>
                <w:b/>
                <w:bCs/>
                <w:color w:val="auto"/>
                <w:sz w:val="21"/>
                <w:szCs w:val="21"/>
              </w:rPr>
            </w:pPr>
            <w:r>
              <w:rPr>
                <w:rFonts w:hint="eastAsia" w:ascii="宋体" w:hAnsi="宋体" w:eastAsia="宋体" w:cs="宋体"/>
                <w:b/>
                <w:bCs/>
                <w:color w:val="auto"/>
                <w:sz w:val="21"/>
                <w:szCs w:val="21"/>
              </w:rPr>
              <w:t>模块四 实践体验</w:t>
            </w:r>
          </w:p>
          <w:p w14:paraId="5AEC6FEE">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
              </w:rPr>
              <w:t>专题12 心理</w:t>
            </w:r>
            <w:r>
              <w:rPr>
                <w:rFonts w:hint="eastAsia" w:ascii="宋体" w:hAnsi="宋体" w:eastAsia="宋体" w:cs="宋体"/>
                <w:b w:val="0"/>
                <w:bCs/>
                <w:color w:val="auto"/>
                <w:kern w:val="0"/>
                <w:sz w:val="21"/>
                <w:szCs w:val="21"/>
                <w:lang w:eastAsia="zh-CN" w:bidi="ar"/>
              </w:rPr>
              <w:t>团辅活动</w:t>
            </w:r>
          </w:p>
          <w:p w14:paraId="069E5527">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1"/>
                <w:szCs w:val="21"/>
                <w:lang w:val="en-US" w:eastAsia="zh-CN" w:bidi="ar"/>
              </w:rPr>
              <w:t>专题13 心理自画像实践活动</w:t>
            </w:r>
          </w:p>
          <w:p w14:paraId="2626BF45">
            <w:pPr>
              <w:pStyle w:val="5"/>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专题14 心灵释压活动</w:t>
            </w:r>
          </w:p>
          <w:p w14:paraId="6FED6E4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color w:val="auto"/>
                <w:kern w:val="0"/>
                <w:sz w:val="21"/>
                <w:szCs w:val="21"/>
                <w:lang w:val="en-US" w:eastAsia="zh-CN" w:bidi="ar"/>
              </w:rPr>
              <w:t>专题15  5.25心理健康活动</w:t>
            </w:r>
          </w:p>
        </w:tc>
        <w:tc>
          <w:tcPr>
            <w:tcW w:w="1207" w:type="dxa"/>
            <w:vAlign w:val="center"/>
          </w:tcPr>
          <w:p w14:paraId="35810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lang w:val="en-US" w:eastAsia="zh-CN"/>
              </w:rPr>
            </w:pPr>
            <w:r>
              <w:rPr>
                <w:rFonts w:hint="eastAsia" w:ascii="宋体" w:hAnsi="宋体" w:eastAsia="宋体" w:cs="宋体"/>
                <w:b w:val="0"/>
                <w:bCs w:val="0"/>
                <w:color w:val="000000"/>
                <w:sz w:val="21"/>
                <w:szCs w:val="21"/>
                <w:highlight w:val="white"/>
              </w:rPr>
              <w:t>教学场地：多媒体教室、运动场</w:t>
            </w:r>
            <w:r>
              <w:rPr>
                <w:rFonts w:hint="eastAsia" w:ascii="宋体" w:hAnsi="宋体" w:eastAsia="宋体" w:cs="宋体"/>
                <w:b w:val="0"/>
                <w:bCs w:val="0"/>
                <w:color w:val="000000"/>
                <w:sz w:val="21"/>
                <w:szCs w:val="21"/>
                <w:highlight w:val="white"/>
                <w:lang w:eastAsia="zh-CN"/>
              </w:rPr>
              <w:t>、</w:t>
            </w:r>
            <w:r>
              <w:rPr>
                <w:rFonts w:hint="eastAsia" w:ascii="宋体" w:hAnsi="宋体" w:eastAsia="宋体" w:cs="宋体"/>
                <w:b w:val="0"/>
                <w:bCs w:val="0"/>
                <w:color w:val="000000"/>
                <w:sz w:val="21"/>
                <w:szCs w:val="21"/>
                <w:highlight w:val="white"/>
                <w:lang w:val="en-US" w:eastAsia="zh-CN"/>
              </w:rPr>
              <w:t>心理中心</w:t>
            </w:r>
          </w:p>
          <w:p w14:paraId="3FE7C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p>
          <w:p w14:paraId="5EDDE7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val="en-US" w:eastAsia="zh-CN"/>
              </w:rPr>
              <w:t>教学模式：课前导学、课中研学、课后拓学</w:t>
            </w:r>
            <w:r>
              <w:rPr>
                <w:rFonts w:hint="eastAsia" w:ascii="宋体" w:hAnsi="宋体" w:eastAsia="宋体" w:cs="宋体"/>
                <w:b w:val="0"/>
                <w:bCs/>
                <w:color w:val="auto"/>
                <w:kern w:val="0"/>
                <w:sz w:val="21"/>
                <w:szCs w:val="21"/>
                <w:highlight w:val="none"/>
                <w:lang w:eastAsia="zh-CN"/>
              </w:rPr>
              <w:t>，网络+课堂+实践教学模式</w:t>
            </w:r>
          </w:p>
          <w:p w14:paraId="0D6D5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p>
          <w:p w14:paraId="04B9E3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val="en-US" w:eastAsia="zh-CN"/>
              </w:rPr>
              <w:t>教学方法：专题讲座法</w:t>
            </w:r>
            <w:r>
              <w:rPr>
                <w:rFonts w:hint="eastAsia" w:ascii="宋体" w:hAnsi="宋体" w:eastAsia="宋体" w:cs="宋体"/>
                <w:b w:val="0"/>
                <w:bCs/>
                <w:color w:val="auto"/>
                <w:kern w:val="0"/>
                <w:sz w:val="21"/>
                <w:szCs w:val="21"/>
                <w:highlight w:val="none"/>
                <w:lang w:eastAsia="zh-CN"/>
              </w:rPr>
              <w:t>、案例分析法、</w:t>
            </w:r>
            <w:r>
              <w:rPr>
                <w:rFonts w:hint="eastAsia" w:ascii="宋体" w:hAnsi="宋体" w:eastAsia="宋体" w:cs="宋体"/>
                <w:b w:val="0"/>
                <w:bCs/>
                <w:color w:val="auto"/>
                <w:kern w:val="0"/>
                <w:sz w:val="21"/>
                <w:szCs w:val="21"/>
                <w:highlight w:val="none"/>
                <w:lang w:val="en-US" w:eastAsia="zh-CN"/>
              </w:rPr>
              <w:t>情境表演法</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朋辈互助法</w:t>
            </w:r>
            <w:r>
              <w:rPr>
                <w:rFonts w:hint="eastAsia" w:ascii="宋体" w:hAnsi="宋体" w:eastAsia="宋体" w:cs="宋体"/>
                <w:b w:val="0"/>
                <w:bCs/>
                <w:color w:val="auto"/>
                <w:kern w:val="0"/>
                <w:sz w:val="21"/>
                <w:szCs w:val="21"/>
                <w:highlight w:val="none"/>
                <w:lang w:eastAsia="zh-CN"/>
              </w:rPr>
              <w:t>、任务驱动法</w:t>
            </w:r>
          </w:p>
          <w:p w14:paraId="4B96C1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lang w:val="en-US" w:eastAsia="zh-CN"/>
              </w:rPr>
            </w:pPr>
          </w:p>
          <w:p w14:paraId="3B28F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color w:val="auto"/>
                <w:kern w:val="0"/>
                <w:sz w:val="21"/>
                <w:szCs w:val="21"/>
                <w:highlight w:val="none"/>
                <w:lang w:val="en-US" w:eastAsia="zh-CN"/>
              </w:rPr>
              <w:t>教学评价</w:t>
            </w:r>
            <w:r>
              <w:rPr>
                <w:rFonts w:hint="eastAsia" w:ascii="宋体" w:hAnsi="宋体" w:eastAsia="宋体" w:cs="宋体"/>
                <w:b w:val="0"/>
                <w:bCs w:val="0"/>
                <w:color w:val="000000"/>
                <w:sz w:val="21"/>
                <w:szCs w:val="21"/>
                <w:highlight w:val="white"/>
              </w:rPr>
              <w:t>：多主体、多元化、开放性，</w:t>
            </w:r>
            <w:r>
              <w:rPr>
                <w:rFonts w:hint="eastAsia" w:ascii="宋体" w:hAnsi="宋体" w:eastAsia="宋体" w:cs="宋体"/>
                <w:b w:val="0"/>
                <w:bCs w:val="0"/>
                <w:color w:val="000000"/>
                <w:sz w:val="21"/>
                <w:szCs w:val="21"/>
                <w:highlight w:val="white"/>
                <w:lang w:val="en-US" w:eastAsia="zh-CN"/>
              </w:rPr>
              <w:t>过程性与终结性评价</w:t>
            </w:r>
            <w:r>
              <w:rPr>
                <w:rFonts w:hint="eastAsia" w:ascii="宋体" w:hAnsi="宋体" w:eastAsia="宋体" w:cs="宋体"/>
                <w:b w:val="0"/>
                <w:bCs w:val="0"/>
                <w:color w:val="000000"/>
                <w:sz w:val="21"/>
                <w:szCs w:val="21"/>
                <w:highlight w:val="white"/>
                <w:lang w:eastAsia="zh-CN"/>
              </w:rPr>
              <w:t>相结合</w:t>
            </w:r>
          </w:p>
          <w:p w14:paraId="43504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1"/>
                <w:szCs w:val="21"/>
                <w:highlight w:val="white"/>
              </w:rPr>
            </w:pPr>
          </w:p>
          <w:p w14:paraId="5EAD77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000000"/>
                <w:kern w:val="2"/>
                <w:sz w:val="21"/>
                <w:szCs w:val="21"/>
                <w:highlight w:val="white"/>
                <w:lang w:val="en-US" w:eastAsia="zh-CN" w:bidi="ar-SA"/>
              </w:rPr>
            </w:pPr>
          </w:p>
        </w:tc>
      </w:tr>
      <w:tr w14:paraId="6F080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187B9D7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2"/>
                <w:sz w:val="20"/>
                <w:szCs w:val="20"/>
                <w:highlight w:val="none"/>
                <w:lang w:val="en-US" w:eastAsia="zh-CN" w:bidi="ar-SA"/>
              </w:rPr>
            </w:pPr>
            <w:r>
              <w:rPr>
                <w:rFonts w:hint="eastAsia" w:ascii="宋体" w:hAnsi="宋体" w:cs="宋体"/>
                <w:b w:val="0"/>
                <w:bCs/>
                <w:color w:val="auto"/>
                <w:sz w:val="20"/>
                <w:szCs w:val="20"/>
                <w:highlight w:val="none"/>
                <w:lang w:val="en-US" w:eastAsia="zh-CN"/>
              </w:rPr>
              <w:t>13</w:t>
            </w:r>
          </w:p>
        </w:tc>
        <w:tc>
          <w:tcPr>
            <w:tcW w:w="750" w:type="dxa"/>
            <w:vAlign w:val="center"/>
          </w:tcPr>
          <w:p w14:paraId="4B7C97D5">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kern w:val="2"/>
                <w:sz w:val="20"/>
                <w:szCs w:val="20"/>
                <w:lang w:val="en-US" w:eastAsia="zh-CN" w:bidi="ar-SA"/>
              </w:rPr>
            </w:pPr>
            <w:r>
              <w:rPr>
                <w:rFonts w:hint="eastAsia" w:ascii="仿宋_GB2312" w:hAnsi="仿宋_GB2312" w:eastAsia="仿宋_GB2312" w:cs="仿宋_GB2312"/>
                <w:b w:val="0"/>
                <w:bCs w:val="0"/>
                <w:snapToGrid/>
                <w:color w:val="000000"/>
                <w:spacing w:val="-2"/>
                <w:kern w:val="0"/>
                <w:sz w:val="24"/>
                <w:szCs w:val="24"/>
                <w:lang w:val="en-US" w:eastAsia="zh-CN" w:bidi="ar"/>
              </w:rPr>
              <w:t>大学美育</w:t>
            </w:r>
          </w:p>
        </w:tc>
        <w:tc>
          <w:tcPr>
            <w:tcW w:w="357" w:type="dxa"/>
            <w:vAlign w:val="center"/>
          </w:tcPr>
          <w:p w14:paraId="73601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cs="宋体"/>
                <w:b w:val="0"/>
                <w:bCs/>
                <w:color w:val="auto"/>
                <w:sz w:val="20"/>
                <w:szCs w:val="20"/>
                <w:highlight w:val="none"/>
                <w:lang w:val="en-US" w:eastAsia="zh-CN"/>
              </w:rPr>
              <w:t>2</w:t>
            </w:r>
          </w:p>
        </w:tc>
        <w:tc>
          <w:tcPr>
            <w:tcW w:w="532" w:type="dxa"/>
            <w:vAlign w:val="center"/>
          </w:tcPr>
          <w:p w14:paraId="39C26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default" w:ascii="宋体" w:hAnsi="宋体" w:cs="宋体"/>
                <w:b w:val="0"/>
                <w:bCs/>
                <w:color w:val="auto"/>
                <w:sz w:val="20"/>
                <w:szCs w:val="20"/>
                <w:highlight w:val="none"/>
                <w:lang w:eastAsia="zh-CN"/>
              </w:rPr>
              <w:t>34</w:t>
            </w:r>
          </w:p>
        </w:tc>
        <w:tc>
          <w:tcPr>
            <w:tcW w:w="3132" w:type="dxa"/>
            <w:vAlign w:val="center"/>
          </w:tcPr>
          <w:p w14:paraId="7C201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（一）素质目标</w:t>
            </w:r>
          </w:p>
          <w:p w14:paraId="04D708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1</w:t>
            </w:r>
            <w:r>
              <w:rPr>
                <w:rFonts w:hint="eastAsia" w:cs="Times New Roman"/>
                <w:b w:val="0"/>
                <w:kern w:val="2"/>
                <w:sz w:val="21"/>
                <w:szCs w:val="20"/>
                <w:lang w:val="en-US" w:eastAsia="zh-CN" w:bidi="ar-SA"/>
              </w:rPr>
              <w:t>.具有良好的人文素养和综合素质。</w:t>
            </w:r>
          </w:p>
          <w:p w14:paraId="1B36D6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2</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具有较强的集体意识和团队合作精神。</w:t>
            </w:r>
          </w:p>
          <w:p w14:paraId="67C92C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3</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具有勤奋刻苦的学习态度。</w:t>
            </w:r>
          </w:p>
          <w:p w14:paraId="75668D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4</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具有高度的审美和文化修养。</w:t>
            </w:r>
          </w:p>
          <w:p w14:paraId="57080776">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知识目标</w:t>
            </w:r>
          </w:p>
          <w:p w14:paraId="4D814174">
            <w:pPr>
              <w:pStyle w:val="28"/>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1.</w:t>
            </w:r>
            <w:r>
              <w:rPr>
                <w:rFonts w:hint="eastAsia" w:ascii="Times New Roman" w:hAnsi="Times New Roman" w:eastAsia="宋体" w:cs="Times New Roman"/>
                <w:b w:val="0"/>
                <w:kern w:val="2"/>
                <w:sz w:val="21"/>
                <w:szCs w:val="20"/>
                <w:lang w:val="en-US" w:eastAsia="zh-CN" w:bidi="ar-SA"/>
              </w:rPr>
              <w:t>掌握鉴赏</w:t>
            </w:r>
            <w:r>
              <w:rPr>
                <w:rFonts w:hint="eastAsia" w:ascii="Times New Roman" w:hAnsi="Times New Roman" w:cs="Times New Roman"/>
                <w:b w:val="0"/>
                <w:kern w:val="2"/>
                <w:sz w:val="21"/>
                <w:szCs w:val="20"/>
                <w:lang w:val="en-US" w:eastAsia="zh-CN" w:bidi="ar-SA"/>
              </w:rPr>
              <w:t>作品的思考方式</w:t>
            </w:r>
            <w:r>
              <w:rPr>
                <w:rFonts w:hint="eastAsia" w:ascii="Times New Roman" w:hAnsi="Times New Roman" w:eastAsia="宋体" w:cs="Times New Roman"/>
                <w:b w:val="0"/>
                <w:kern w:val="2"/>
                <w:sz w:val="21"/>
                <w:szCs w:val="20"/>
                <w:lang w:val="en-US" w:eastAsia="zh-CN" w:bidi="ar-SA"/>
              </w:rPr>
              <w:t>、学习</w:t>
            </w:r>
            <w:r>
              <w:rPr>
                <w:rFonts w:hint="eastAsia" w:ascii="Times New Roman" w:hAnsi="Times New Roman" w:cs="Times New Roman"/>
                <w:b w:val="0"/>
                <w:kern w:val="2"/>
                <w:sz w:val="21"/>
                <w:szCs w:val="20"/>
                <w:lang w:val="en-US" w:eastAsia="zh-CN" w:bidi="ar-SA"/>
              </w:rPr>
              <w:t>方法</w:t>
            </w:r>
            <w:r>
              <w:rPr>
                <w:rFonts w:hint="eastAsia" w:ascii="Times New Roman" w:hAnsi="Times New Roman" w:eastAsia="宋体" w:cs="Times New Roman"/>
                <w:b w:val="0"/>
                <w:kern w:val="2"/>
                <w:sz w:val="21"/>
                <w:szCs w:val="20"/>
                <w:lang w:val="en-US" w:eastAsia="zh-CN" w:bidi="ar-SA"/>
              </w:rPr>
              <w:t>和创作</w:t>
            </w:r>
            <w:r>
              <w:rPr>
                <w:rFonts w:hint="eastAsia" w:ascii="Times New Roman" w:hAnsi="Times New Roman" w:cs="Times New Roman"/>
                <w:b w:val="0"/>
                <w:kern w:val="2"/>
                <w:sz w:val="21"/>
                <w:szCs w:val="20"/>
                <w:lang w:val="en-US" w:eastAsia="zh-CN" w:bidi="ar-SA"/>
              </w:rPr>
              <w:t>技巧</w:t>
            </w:r>
            <w:r>
              <w:rPr>
                <w:rFonts w:hint="eastAsia" w:ascii="Times New Roman" w:hAnsi="Times New Roman" w:eastAsia="宋体" w:cs="Times New Roman"/>
                <w:b w:val="0"/>
                <w:kern w:val="2"/>
                <w:sz w:val="21"/>
                <w:szCs w:val="20"/>
                <w:lang w:val="en-US" w:eastAsia="zh-CN" w:bidi="ar-SA"/>
              </w:rPr>
              <w:t>。</w:t>
            </w:r>
          </w:p>
          <w:p w14:paraId="486284E5">
            <w:pPr>
              <w:pStyle w:val="28"/>
              <w:keepNext w:val="0"/>
              <w:keepLines w:val="0"/>
              <w:numPr>
                <w:ilvl w:val="0"/>
                <w:numId w:val="0"/>
              </w:numPr>
              <w:suppressLineNumbers w:val="0"/>
              <w:spacing w:before="0" w:beforeAutospacing="0" w:after="0" w:afterAutospacing="0"/>
              <w:ind w:left="0" w:leftChars="0" w:right="0" w:rightChars="0"/>
              <w:jc w:val="both"/>
              <w:rPr>
                <w:rFonts w:hint="default"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2.掌握美育的基本理论和知识。</w:t>
            </w:r>
          </w:p>
          <w:p w14:paraId="687B3B63">
            <w:pPr>
              <w:pStyle w:val="28"/>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3.</w:t>
            </w:r>
            <w:r>
              <w:rPr>
                <w:rFonts w:hint="eastAsia" w:ascii="Times New Roman" w:hAnsi="Times New Roman" w:eastAsia="宋体" w:cs="Times New Roman"/>
                <w:b w:val="0"/>
                <w:kern w:val="2"/>
                <w:sz w:val="21"/>
                <w:szCs w:val="20"/>
                <w:lang w:val="en-US" w:eastAsia="zh-CN" w:bidi="ar-SA"/>
              </w:rPr>
              <w:t>熟悉</w:t>
            </w:r>
            <w:r>
              <w:rPr>
                <w:rFonts w:hint="eastAsia" w:ascii="Times New Roman" w:hAnsi="Times New Roman" w:cs="Times New Roman"/>
                <w:b w:val="0"/>
                <w:kern w:val="2"/>
                <w:sz w:val="21"/>
                <w:szCs w:val="20"/>
                <w:lang w:val="en-US" w:eastAsia="zh-CN" w:bidi="ar-SA"/>
              </w:rPr>
              <w:t>美育的</w:t>
            </w:r>
            <w:r>
              <w:rPr>
                <w:rFonts w:hint="eastAsia" w:ascii="Times New Roman" w:hAnsi="Times New Roman" w:eastAsia="宋体" w:cs="Times New Roman"/>
                <w:b w:val="0"/>
                <w:kern w:val="2"/>
                <w:sz w:val="21"/>
                <w:szCs w:val="20"/>
                <w:lang w:val="en-US" w:eastAsia="zh-CN" w:bidi="ar-SA"/>
              </w:rPr>
              <w:t>艺术表现形式和内涵。</w:t>
            </w:r>
          </w:p>
          <w:p w14:paraId="3DF7E6A4">
            <w:pPr>
              <w:pStyle w:val="28"/>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4.</w:t>
            </w:r>
            <w:r>
              <w:rPr>
                <w:rFonts w:hint="eastAsia" w:ascii="Times New Roman" w:hAnsi="Times New Roman" w:eastAsia="宋体" w:cs="Times New Roman"/>
                <w:b w:val="0"/>
                <w:kern w:val="2"/>
                <w:sz w:val="21"/>
                <w:szCs w:val="20"/>
                <w:lang w:val="en-US" w:eastAsia="zh-CN" w:bidi="ar-SA"/>
              </w:rPr>
              <w:t>熟悉</w:t>
            </w:r>
            <w:r>
              <w:rPr>
                <w:rFonts w:hint="eastAsia" w:ascii="Times New Roman" w:hAnsi="Times New Roman" w:cs="Times New Roman"/>
                <w:b w:val="0"/>
                <w:kern w:val="2"/>
                <w:sz w:val="21"/>
                <w:szCs w:val="20"/>
                <w:lang w:val="en-US" w:eastAsia="zh-CN" w:bidi="ar-SA"/>
              </w:rPr>
              <w:t>艺术</w:t>
            </w:r>
            <w:r>
              <w:rPr>
                <w:rFonts w:hint="eastAsia" w:ascii="Times New Roman" w:hAnsi="Times New Roman" w:eastAsia="宋体" w:cs="Times New Roman"/>
                <w:b w:val="0"/>
                <w:kern w:val="2"/>
                <w:sz w:val="21"/>
                <w:szCs w:val="20"/>
                <w:lang w:val="en-US" w:eastAsia="zh-CN" w:bidi="ar-SA"/>
              </w:rPr>
              <w:t>文化</w:t>
            </w:r>
            <w:r>
              <w:rPr>
                <w:rFonts w:hint="eastAsia" w:ascii="Times New Roman" w:hAnsi="Times New Roman" w:cs="Times New Roman"/>
                <w:b w:val="0"/>
                <w:kern w:val="2"/>
                <w:sz w:val="21"/>
                <w:szCs w:val="20"/>
                <w:lang w:val="en-US" w:eastAsia="zh-CN" w:bidi="ar-SA"/>
              </w:rPr>
              <w:t>历史脉络</w:t>
            </w:r>
            <w:r>
              <w:rPr>
                <w:rFonts w:hint="eastAsia" w:ascii="Times New Roman" w:hAnsi="Times New Roman" w:eastAsia="宋体" w:cs="Times New Roman"/>
                <w:b w:val="0"/>
                <w:kern w:val="2"/>
                <w:sz w:val="21"/>
                <w:szCs w:val="20"/>
                <w:lang w:val="en-US" w:eastAsia="zh-CN" w:bidi="ar-SA"/>
              </w:rPr>
              <w:t>。</w:t>
            </w:r>
          </w:p>
          <w:p w14:paraId="0184F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（三）能力目标</w:t>
            </w:r>
          </w:p>
          <w:p w14:paraId="285C32D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default"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1.能够对作品开展赏析和艺术实践。</w:t>
            </w:r>
          </w:p>
          <w:p w14:paraId="364D566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2.能够发现美、鉴赏美、创造美。</w:t>
            </w:r>
          </w:p>
          <w:p w14:paraId="18869242">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3.能够陶冶情操、温润心灵、激发创新创造活力。</w:t>
            </w:r>
          </w:p>
          <w:p w14:paraId="1B410831">
            <w:pPr>
              <w:pStyle w:val="28"/>
              <w:keepNext w:val="0"/>
              <w:keepLines w:val="0"/>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4.</w:t>
            </w:r>
            <w:r>
              <w:rPr>
                <w:rFonts w:hint="eastAsia" w:ascii="Times New Roman" w:hAnsi="Times New Roman" w:eastAsia="宋体" w:cs="Times New Roman"/>
                <w:b w:val="0"/>
                <w:kern w:val="2"/>
                <w:sz w:val="21"/>
                <w:szCs w:val="20"/>
                <w:lang w:val="en-US" w:eastAsia="zh-CN" w:bidi="ar-SA"/>
              </w:rPr>
              <w:t>具有自我分析问题、解决问题的能力。</w:t>
            </w:r>
          </w:p>
        </w:tc>
        <w:tc>
          <w:tcPr>
            <w:tcW w:w="2113" w:type="dxa"/>
            <w:vAlign w:val="center"/>
          </w:tcPr>
          <w:p w14:paraId="196F7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模块一：</w:t>
            </w:r>
            <w:r>
              <w:rPr>
                <w:rFonts w:hint="eastAsia" w:ascii="Times New Roman" w:hAnsi="Times New Roman" w:eastAsia="宋体" w:cs="Times New Roman"/>
                <w:b w:val="0"/>
                <w:kern w:val="2"/>
                <w:sz w:val="21"/>
                <w:szCs w:val="20"/>
                <w:lang w:val="en-US" w:eastAsia="zh-CN" w:bidi="ar-SA"/>
              </w:rPr>
              <w:t>美学和艺术史论类：大学美育</w:t>
            </w:r>
            <w:r>
              <w:rPr>
                <w:rFonts w:hint="eastAsia" w:cs="Times New Roman"/>
                <w:b w:val="0"/>
                <w:kern w:val="2"/>
                <w:sz w:val="21"/>
                <w:szCs w:val="20"/>
                <w:lang w:val="en-US" w:eastAsia="zh-CN" w:bidi="ar-SA"/>
              </w:rPr>
              <w:t>。</w:t>
            </w:r>
          </w:p>
          <w:p w14:paraId="21EB5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模块二:</w:t>
            </w:r>
            <w:r>
              <w:rPr>
                <w:rFonts w:hint="eastAsia" w:ascii="Times New Roman" w:hAnsi="Times New Roman" w:eastAsia="宋体" w:cs="Times New Roman"/>
                <w:b w:val="0"/>
                <w:kern w:val="2"/>
                <w:sz w:val="21"/>
                <w:szCs w:val="20"/>
                <w:lang w:val="en-US" w:eastAsia="zh-CN" w:bidi="ar-SA"/>
              </w:rPr>
              <w:t>艺术体验和实践类：参赛竞赛、社会服务、社团活动、一跑一练一操。</w:t>
            </w:r>
          </w:p>
          <w:p w14:paraId="5CF98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模块三</w:t>
            </w:r>
            <w:r>
              <w:rPr>
                <w:rFonts w:hint="eastAsia" w:ascii="Times New Roman" w:hAnsi="Times New Roman" w:eastAsia="宋体" w:cs="Times New Roman"/>
                <w:b/>
                <w:bCs/>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艺术鉴赏和评论类：舞蹈鉴赏。</w:t>
            </w:r>
          </w:p>
          <w:p w14:paraId="718E6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模块三：</w:t>
            </w:r>
            <w:r>
              <w:rPr>
                <w:rFonts w:hint="eastAsia" w:ascii="Times New Roman" w:hAnsi="Times New Roman" w:eastAsia="宋体" w:cs="Times New Roman"/>
                <w:b w:val="0"/>
                <w:kern w:val="2"/>
                <w:sz w:val="21"/>
                <w:szCs w:val="20"/>
                <w:lang w:val="en-US" w:eastAsia="zh-CN" w:bidi="ar-SA"/>
              </w:rPr>
              <w:t>艺术体验和实践类：校园美育展、社会服务、社团活动、参赛竞赛、一跑一练一操。</w:t>
            </w:r>
          </w:p>
          <w:p w14:paraId="2A6E7B3C">
            <w:pPr>
              <w:pStyle w:val="28"/>
              <w:keepNext w:val="0"/>
              <w:keepLines w:val="0"/>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p>
        </w:tc>
        <w:tc>
          <w:tcPr>
            <w:tcW w:w="1207" w:type="dxa"/>
            <w:vAlign w:val="center"/>
          </w:tcPr>
          <w:p w14:paraId="403F2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Times New Roman" w:hAnsi="Times New Roman" w:eastAsia="宋体" w:cs="Times New Roman"/>
                <w:kern w:val="2"/>
                <w:sz w:val="20"/>
                <w:szCs w:val="20"/>
                <w:highlight w:val="yellow"/>
                <w:lang w:val="en-US" w:eastAsia="zh-CN" w:bidi="ar-SA"/>
              </w:rPr>
            </w:pPr>
            <w:r>
              <w:rPr>
                <w:rFonts w:hint="default" w:ascii="Times New Roman" w:hAnsi="Times New Roman" w:eastAsia="宋体" w:cs="Times New Roman"/>
                <w:b/>
                <w:bCs/>
                <w:kern w:val="2"/>
                <w:sz w:val="21"/>
                <w:szCs w:val="20"/>
                <w:lang w:val="en-US" w:eastAsia="zh-CN" w:bidi="ar-SA"/>
              </w:rPr>
              <w:t>教学评价:</w:t>
            </w:r>
            <w:r>
              <w:rPr>
                <w:rFonts w:hint="default" w:ascii="Times New Roman" w:hAnsi="Times New Roman" w:eastAsia="宋体" w:cs="Times New Roman"/>
                <w:b w:val="0"/>
                <w:kern w:val="2"/>
                <w:sz w:val="21"/>
                <w:szCs w:val="20"/>
                <w:lang w:val="en-US" w:eastAsia="zh-CN" w:bidi="ar-SA"/>
              </w:rPr>
              <w:t>考核方式采取线上考核，线上学习平时成绩占80%，终结性成绩占20%。</w:t>
            </w:r>
          </w:p>
        </w:tc>
      </w:tr>
      <w:tr w14:paraId="149F9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0AF87E0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14</w:t>
            </w:r>
          </w:p>
        </w:tc>
        <w:tc>
          <w:tcPr>
            <w:tcW w:w="750" w:type="dxa"/>
            <w:vAlign w:val="center"/>
          </w:tcPr>
          <w:p w14:paraId="0AE82DB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rPr>
            </w:pPr>
            <w:r>
              <w:rPr>
                <w:rFonts w:hint="eastAsia" w:ascii="宋体" w:hAnsi="宋体" w:cs="宋体"/>
                <w:b w:val="0"/>
                <w:bCs/>
                <w:color w:val="auto"/>
                <w:kern w:val="2"/>
                <w:sz w:val="20"/>
                <w:szCs w:val="20"/>
                <w:highlight w:val="none"/>
                <w:lang w:val="en-US" w:eastAsia="zh-CN" w:bidi="ar-SA"/>
              </w:rPr>
              <w:t>军事理论</w:t>
            </w:r>
          </w:p>
        </w:tc>
        <w:tc>
          <w:tcPr>
            <w:tcW w:w="357" w:type="dxa"/>
            <w:vAlign w:val="center"/>
          </w:tcPr>
          <w:p w14:paraId="4CF9858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cs="宋体"/>
                <w:b w:val="0"/>
                <w:bCs/>
                <w:color w:val="auto"/>
                <w:kern w:val="2"/>
                <w:sz w:val="20"/>
                <w:szCs w:val="20"/>
                <w:highlight w:val="none"/>
                <w:lang w:val="en-US" w:eastAsia="zh-CN" w:bidi="ar-SA"/>
              </w:rPr>
              <w:t>2</w:t>
            </w:r>
          </w:p>
        </w:tc>
        <w:tc>
          <w:tcPr>
            <w:tcW w:w="532" w:type="dxa"/>
            <w:vAlign w:val="center"/>
          </w:tcPr>
          <w:p w14:paraId="391CD8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bidi="ar-SA"/>
              </w:rPr>
            </w:pPr>
            <w:r>
              <w:rPr>
                <w:rFonts w:hint="eastAsia" w:ascii="宋体" w:hAnsi="宋体" w:cs="宋体"/>
                <w:b w:val="0"/>
                <w:bCs/>
                <w:color w:val="auto"/>
                <w:kern w:val="2"/>
                <w:sz w:val="20"/>
                <w:szCs w:val="20"/>
                <w:highlight w:val="none"/>
                <w:lang w:val="en-US" w:eastAsia="zh-CN" w:bidi="ar-SA"/>
              </w:rPr>
              <w:t>36</w:t>
            </w:r>
          </w:p>
        </w:tc>
        <w:tc>
          <w:tcPr>
            <w:tcW w:w="3132" w:type="dxa"/>
            <w:vAlign w:val="top"/>
          </w:tcPr>
          <w:p w14:paraId="27203254">
            <w:pPr>
              <w:pStyle w:val="29"/>
              <w:keepNext w:val="0"/>
              <w:keepLines w:val="0"/>
              <w:suppressLineNumbers w:val="0"/>
              <w:spacing w:before="25" w:beforeAutospacing="0" w:after="0" w:afterAutospacing="0" w:line="240" w:lineRule="auto"/>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素质目标：</w:t>
            </w:r>
            <w:r>
              <w:rPr>
                <w:rFonts w:hint="default"/>
                <w:color w:val="000000" w:themeColor="text1"/>
                <w:sz w:val="20"/>
                <w14:textFill>
                  <w14:solidFill>
                    <w14:schemeClr w14:val="tx1"/>
                  </w14:solidFill>
                </w14:textFill>
              </w:rPr>
              <w:t>增强国防观念和国家安全意识，强化爱国主义、集体主义观念。</w:t>
            </w:r>
          </w:p>
          <w:p w14:paraId="4D13FD24">
            <w:pPr>
              <w:pStyle w:val="29"/>
              <w:keepNext w:val="0"/>
              <w:keepLines w:val="0"/>
              <w:suppressLineNumbers w:val="0"/>
              <w:spacing w:before="7" w:beforeAutospacing="0" w:after="0" w:afterAutospacing="0" w:line="240" w:lineRule="auto"/>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以国防教育为主线，通过军事教学，使大学生掌握基本军事理论与军事技能。</w:t>
            </w:r>
          </w:p>
          <w:p w14:paraId="51C192E7">
            <w:pPr>
              <w:pStyle w:val="29"/>
              <w:keepNext w:val="0"/>
              <w:keepLines w:val="0"/>
              <w:suppressLineNumbers w:val="0"/>
              <w:spacing w:before="0" w:beforeAutospacing="0" w:after="0" w:afterAutospacing="0" w:line="240" w:lineRule="auto"/>
              <w:ind w:left="108" w:leftChars="0" w:right="0" w:rightChars="0"/>
              <w:jc w:val="left"/>
              <w:rPr>
                <w:rFonts w:hint="eastAsia" w:ascii="Times New Roman" w:hAnsi="Times New Roman" w:eastAsia="宋体" w:cs="Times New Roman"/>
                <w:kern w:val="2"/>
                <w:sz w:val="21"/>
                <w:szCs w:val="21"/>
                <w:lang w:val="en-US" w:eastAsia="zh-CN" w:bidi="ar"/>
              </w:rPr>
            </w:pPr>
            <w:r>
              <w:rPr>
                <w:rFonts w:hint="default"/>
                <w:b/>
                <w:color w:val="000000" w:themeColor="text1"/>
                <w:sz w:val="20"/>
                <w14:textFill>
                  <w14:solidFill>
                    <w14:schemeClr w14:val="tx1"/>
                  </w14:solidFill>
                </w14:textFill>
              </w:rPr>
              <w:t>能力目标：</w:t>
            </w:r>
            <w:r>
              <w:rPr>
                <w:rFonts w:hint="default"/>
                <w:color w:val="000000" w:themeColor="text1"/>
                <w:sz w:val="20"/>
                <w14:textFill>
                  <w14:solidFill>
                    <w14:schemeClr w14:val="tx1"/>
                  </w14:solidFill>
                </w14:textFill>
              </w:rPr>
              <w:t>加强组织纪律性，促进大学生综合素质的提高，为中国人民解放军训练后备兵员和培养预备役军官打下坚实基础的目的。</w:t>
            </w:r>
          </w:p>
        </w:tc>
        <w:tc>
          <w:tcPr>
            <w:tcW w:w="2113" w:type="dxa"/>
            <w:vAlign w:val="top"/>
          </w:tcPr>
          <w:p w14:paraId="38780489">
            <w:pPr>
              <w:pStyle w:val="29"/>
              <w:keepNext w:val="0"/>
              <w:keepLines w:val="0"/>
              <w:suppressLineNumbers w:val="0"/>
              <w:spacing w:before="0" w:beforeAutospacing="0" w:after="0" w:afterAutospacing="0"/>
              <w:ind w:left="0" w:right="0"/>
              <w:jc w:val="both"/>
              <w:rPr>
                <w:rFonts w:hint="default"/>
                <w:color w:val="0070C0"/>
                <w:sz w:val="20"/>
              </w:rPr>
            </w:pPr>
          </w:p>
          <w:p w14:paraId="5A3ECA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default" w:ascii="宋体" w:hAnsi="宋体" w:eastAsia="宋体" w:cs="宋体"/>
                <w:b w:val="0"/>
                <w:bCs w:val="0"/>
                <w:color w:val="000000"/>
                <w:kern w:val="2"/>
                <w:sz w:val="20"/>
                <w:szCs w:val="20"/>
                <w:lang w:val="en-US" w:eastAsia="zh-CN" w:bidi="ar"/>
              </w:rPr>
            </w:pPr>
          </w:p>
          <w:p w14:paraId="6A11DB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eastAsia="宋体" w:cs="Times New Roman"/>
                <w:kern w:val="2"/>
                <w:sz w:val="21"/>
                <w:szCs w:val="21"/>
                <w:lang w:val="en-US" w:eastAsia="zh-CN" w:bidi="ar"/>
              </w:rPr>
            </w:pPr>
            <w:r>
              <w:rPr>
                <w:rFonts w:hint="default" w:ascii="宋体" w:hAnsi="宋体" w:eastAsia="宋体" w:cs="宋体"/>
                <w:b w:val="0"/>
                <w:bCs w:val="0"/>
                <w:color w:val="000000"/>
                <w:kern w:val="2"/>
                <w:sz w:val="20"/>
                <w:szCs w:val="20"/>
                <w:lang w:val="en-US" w:eastAsia="zh-CN" w:bidi="ar"/>
              </w:rPr>
              <w:t>国家安全中国国防军事思想现代战争信息化装备军事高技术</w:t>
            </w:r>
          </w:p>
        </w:tc>
        <w:tc>
          <w:tcPr>
            <w:tcW w:w="1207" w:type="dxa"/>
            <w:vAlign w:val="center"/>
          </w:tcPr>
          <w:p w14:paraId="30C8D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01019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多媒体教室</w:t>
            </w:r>
          </w:p>
          <w:p w14:paraId="74697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25217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13F0D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42CB7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305C6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7C0FC46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7D323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5EC1114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15</w:t>
            </w:r>
          </w:p>
        </w:tc>
        <w:tc>
          <w:tcPr>
            <w:tcW w:w="750" w:type="dxa"/>
            <w:vAlign w:val="center"/>
          </w:tcPr>
          <w:p w14:paraId="5DA04F0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大学职业发展与就业指导</w:t>
            </w:r>
          </w:p>
        </w:tc>
        <w:tc>
          <w:tcPr>
            <w:tcW w:w="357" w:type="dxa"/>
            <w:vAlign w:val="top"/>
          </w:tcPr>
          <w:p w14:paraId="5A7E2324">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20183C0C">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59D8512C">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70286FC1">
            <w:pPr>
              <w:pStyle w:val="29"/>
              <w:keepNext w:val="0"/>
              <w:keepLines w:val="0"/>
              <w:suppressLineNumbers w:val="0"/>
              <w:spacing w:before="2" w:beforeAutospacing="0" w:after="0" w:afterAutospacing="0"/>
              <w:ind w:left="0" w:right="0"/>
              <w:rPr>
                <w:rFonts w:hint="default"/>
                <w:color w:val="000000" w:themeColor="text1"/>
                <w:sz w:val="14"/>
                <w14:textFill>
                  <w14:solidFill>
                    <w14:schemeClr w14:val="tx1"/>
                  </w14:solidFill>
                </w14:textFill>
              </w:rPr>
            </w:pPr>
          </w:p>
          <w:p w14:paraId="20AF9C51">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7D3DEEF9">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685D4882">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27E50EEC">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61E8A7DA">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63A8C0A3">
            <w:pPr>
              <w:pStyle w:val="29"/>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7CFE19AD">
            <w:pPr>
              <w:pStyle w:val="29"/>
              <w:keepNext w:val="0"/>
              <w:keepLines w:val="0"/>
              <w:suppressLineNumbers w:val="0"/>
              <w:spacing w:before="0" w:beforeAutospacing="0" w:after="0" w:afterAutospacing="0"/>
              <w:ind w:left="108" w:leftChars="0" w:right="0" w:rightChars="0"/>
              <w:rPr>
                <w:rFonts w:hint="eastAsia" w:ascii="仿宋_GB2312" w:hAnsi="仿宋_GB2312" w:eastAsia="仿宋_GB2312" w:cs="仿宋_GB2312"/>
                <w:b w:val="0"/>
                <w:bCs/>
                <w:color w:val="auto"/>
                <w:kern w:val="2"/>
                <w:sz w:val="21"/>
                <w:szCs w:val="21"/>
                <w:highlight w:val="none"/>
                <w:lang w:val="en-US" w:eastAsia="zh-CN" w:bidi="ar-SA"/>
              </w:rPr>
            </w:pPr>
            <w:r>
              <w:rPr>
                <w:rFonts w:hint="default"/>
                <w:color w:val="000000" w:themeColor="text1"/>
                <w:w w:val="99"/>
                <w:sz w:val="20"/>
                <w14:textFill>
                  <w14:solidFill>
                    <w14:schemeClr w14:val="tx1"/>
                  </w14:solidFill>
                </w14:textFill>
              </w:rPr>
              <w:t>2</w:t>
            </w:r>
          </w:p>
        </w:tc>
        <w:tc>
          <w:tcPr>
            <w:tcW w:w="532" w:type="dxa"/>
            <w:vAlign w:val="top"/>
          </w:tcPr>
          <w:p w14:paraId="6918A5FD">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0AB574A0">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1F656D37">
            <w:pPr>
              <w:pStyle w:val="29"/>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7AD2ABFA">
            <w:pPr>
              <w:pStyle w:val="29"/>
              <w:keepNext w:val="0"/>
              <w:keepLines w:val="0"/>
              <w:suppressLineNumbers w:val="0"/>
              <w:spacing w:before="2" w:beforeAutospacing="0" w:after="0" w:afterAutospacing="0"/>
              <w:ind w:left="0" w:right="0"/>
              <w:rPr>
                <w:rFonts w:hint="default"/>
                <w:color w:val="000000" w:themeColor="text1"/>
                <w:sz w:val="14"/>
                <w14:textFill>
                  <w14:solidFill>
                    <w14:schemeClr w14:val="tx1"/>
                  </w14:solidFill>
                </w14:textFill>
              </w:rPr>
            </w:pPr>
          </w:p>
          <w:p w14:paraId="648036EB">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651229C5">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F5CA9A3">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47EABF61">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479D87C1">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6E569C1">
            <w:pPr>
              <w:pStyle w:val="29"/>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B2B309F">
            <w:pPr>
              <w:pStyle w:val="29"/>
              <w:keepNext w:val="0"/>
              <w:keepLines w:val="0"/>
              <w:suppressLineNumbers w:val="0"/>
              <w:spacing w:before="0" w:beforeAutospacing="0" w:after="0" w:afterAutospacing="0"/>
              <w:ind w:left="108" w:leftChars="0" w:right="0" w:rightChars="0"/>
              <w:rPr>
                <w:rFonts w:hint="default" w:ascii="仿宋_GB2312" w:hAnsi="仿宋_GB2312" w:eastAsia="仿宋_GB2312" w:cs="仿宋_GB2312"/>
                <w:b w:val="0"/>
                <w:bCs/>
                <w:color w:val="auto"/>
                <w:kern w:val="2"/>
                <w:sz w:val="21"/>
                <w:szCs w:val="21"/>
                <w:highlight w:val="none"/>
                <w:lang w:val="en-US" w:eastAsia="zh-CN" w:bidi="ar-SA"/>
              </w:rPr>
            </w:pPr>
            <w:r>
              <w:rPr>
                <w:rFonts w:hint="default"/>
                <w:color w:val="000000" w:themeColor="text1"/>
                <w:sz w:val="20"/>
                <w14:textFill>
                  <w14:solidFill>
                    <w14:schemeClr w14:val="tx1"/>
                  </w14:solidFill>
                </w14:textFill>
              </w:rPr>
              <w:t>36</w:t>
            </w:r>
          </w:p>
        </w:tc>
        <w:tc>
          <w:tcPr>
            <w:tcW w:w="3132" w:type="dxa"/>
            <w:vAlign w:val="top"/>
          </w:tcPr>
          <w:p w14:paraId="67439CC1">
            <w:pPr>
              <w:pStyle w:val="29"/>
              <w:keepNext w:val="0"/>
              <w:keepLines w:val="0"/>
              <w:suppressLineNumbers w:val="0"/>
              <w:spacing w:before="24" w:beforeAutospacing="0" w:after="0" w:afterAutospacing="0" w:line="209" w:lineRule="exact"/>
              <w:ind w:left="108" w:right="0"/>
              <w:jc w:val="left"/>
              <w:rPr>
                <w:rFonts w:hint="default"/>
                <w:color w:val="000000" w:themeColor="text1"/>
                <w:sz w:val="20"/>
                <w14:textFill>
                  <w14:solidFill>
                    <w14:schemeClr w14:val="tx1"/>
                  </w14:solidFill>
                </w14:textFill>
              </w:rPr>
            </w:pPr>
            <w:r>
              <w:rPr>
                <w:rFonts w:hint="eastAsia"/>
                <w:b/>
                <w:color w:val="000000" w:themeColor="text1"/>
                <w:sz w:val="20"/>
                <w:lang w:eastAsia="zh-CN"/>
                <w14:textFill>
                  <w14:solidFill>
                    <w14:schemeClr w14:val="tx1"/>
                  </w14:solidFill>
                </w14:textFill>
              </w:rPr>
              <w:t>素质目标</w:t>
            </w:r>
            <w:r>
              <w:rPr>
                <w:rFonts w:hint="default"/>
                <w:color w:val="000000" w:themeColor="text1"/>
                <w:sz w:val="20"/>
                <w14:textFill>
                  <w14:solidFill>
                    <w14:schemeClr w14:val="tx1"/>
                  </w14:solidFill>
                </w14:textFill>
              </w:rPr>
              <w:t>：树立职业生涯发展的自主意识、正确的就业观和价值观、职业观。</w:t>
            </w:r>
          </w:p>
          <w:p w14:paraId="68006F1C">
            <w:pPr>
              <w:pStyle w:val="29"/>
              <w:keepNext w:val="0"/>
              <w:keepLines w:val="0"/>
              <w:suppressLineNumbers w:val="0"/>
              <w:spacing w:before="52" w:beforeAutospacing="0" w:after="0" w:afterAutospacing="0" w:line="208" w:lineRule="exact"/>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：了解职业发展的阶段特点，掌握基本的劳动力市场信息、相关的职业分类知识以及职业能力素养。</w:t>
            </w:r>
          </w:p>
          <w:p w14:paraId="786847B7">
            <w:pPr>
              <w:pStyle w:val="29"/>
              <w:keepNext w:val="0"/>
              <w:keepLines w:val="0"/>
              <w:suppressLineNumbers w:val="0"/>
              <w:spacing w:before="0" w:beforeAutospacing="0" w:after="0" w:afterAutospacing="0" w:line="261" w:lineRule="auto"/>
              <w:ind w:left="108" w:leftChars="0" w:right="96" w:rightChars="0"/>
              <w:jc w:val="left"/>
              <w:rPr>
                <w:rFonts w:hint="eastAsia" w:ascii="仿宋_GB2312" w:hAnsi="仿宋_GB2312" w:eastAsia="仿宋_GB2312" w:cs="仿宋_GB2312"/>
                <w:b w:val="0"/>
                <w:bCs w:val="0"/>
                <w:kern w:val="0"/>
                <w:sz w:val="21"/>
                <w:szCs w:val="21"/>
                <w:lang w:val="en-US" w:eastAsia="zh-CN" w:bidi="ar"/>
              </w:rPr>
            </w:pPr>
            <w:r>
              <w:rPr>
                <w:rFonts w:hint="default"/>
                <w:b/>
                <w:color w:val="000000" w:themeColor="text1"/>
                <w:spacing w:val="-8"/>
                <w:w w:val="95"/>
                <w:sz w:val="20"/>
                <w14:textFill>
                  <w14:solidFill>
                    <w14:schemeClr w14:val="tx1"/>
                  </w14:solidFill>
                </w14:textFill>
              </w:rPr>
              <w:t>能力目标：</w:t>
            </w:r>
            <w:r>
              <w:rPr>
                <w:rFonts w:hint="default"/>
                <w:color w:val="000000" w:themeColor="text1"/>
                <w:spacing w:val="-4"/>
                <w:w w:val="95"/>
                <w:sz w:val="20"/>
                <w14:textFill>
                  <w14:solidFill>
                    <w14:schemeClr w14:val="tx1"/>
                  </w14:solidFill>
                </w14:textFill>
              </w:rPr>
              <w:t>培养学生自我探索能力，独立</w:t>
            </w:r>
            <w:r>
              <w:rPr>
                <w:rFonts w:hint="default"/>
                <w:color w:val="000000" w:themeColor="text1"/>
                <w:spacing w:val="-12"/>
                <w:sz w:val="20"/>
                <w14:textFill>
                  <w14:solidFill>
                    <w14:schemeClr w14:val="tx1"/>
                  </w14:solidFill>
                </w14:textFill>
              </w:rPr>
              <w:t>思考和勇于创新的能力，提高学生的沟通</w:t>
            </w:r>
            <w:r>
              <w:rPr>
                <w:rFonts w:hint="default"/>
                <w:color w:val="000000" w:themeColor="text1"/>
                <w:spacing w:val="-10"/>
                <w:w w:val="95"/>
                <w:sz w:val="20"/>
                <w14:textFill>
                  <w14:solidFill>
                    <w14:schemeClr w14:val="tx1"/>
                  </w14:solidFill>
                </w14:textFill>
              </w:rPr>
              <w:t>技巧、问题解决能力、自我管理</w:t>
            </w:r>
            <w:r>
              <w:rPr>
                <w:rFonts w:hint="eastAsia"/>
                <w:color w:val="000000" w:themeColor="text1"/>
                <w:spacing w:val="-10"/>
                <w:w w:val="95"/>
                <w:sz w:val="20"/>
                <w:lang w:val="en-US" w:eastAsia="zh-CN"/>
                <w14:textFill>
                  <w14:solidFill>
                    <w14:schemeClr w14:val="tx1"/>
                  </w14:solidFill>
                </w14:textFill>
              </w:rPr>
              <w:t>能力</w:t>
            </w:r>
            <w:r>
              <w:rPr>
                <w:rFonts w:hint="default"/>
                <w:color w:val="000000" w:themeColor="text1"/>
                <w:spacing w:val="-10"/>
                <w:w w:val="95"/>
                <w:sz w:val="20"/>
                <w14:textFill>
                  <w14:solidFill>
                    <w14:schemeClr w14:val="tx1"/>
                  </w14:solidFill>
                </w14:textFill>
              </w:rPr>
              <w:t>等各种通</w:t>
            </w:r>
            <w:r>
              <w:rPr>
                <w:rFonts w:hint="default"/>
                <w:color w:val="000000" w:themeColor="text1"/>
                <w:spacing w:val="-10"/>
                <w:sz w:val="20"/>
                <w14:textFill>
                  <w14:solidFill>
                    <w14:schemeClr w14:val="tx1"/>
                  </w14:solidFill>
                </w14:textFill>
              </w:rPr>
              <w:t>用技能。</w:t>
            </w:r>
          </w:p>
        </w:tc>
        <w:tc>
          <w:tcPr>
            <w:tcW w:w="2113" w:type="dxa"/>
            <w:vAlign w:val="top"/>
          </w:tcPr>
          <w:p w14:paraId="0444E8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任务一：走进大学</w:t>
            </w:r>
          </w:p>
          <w:p w14:paraId="378B27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任务二：了解自我</w:t>
            </w:r>
          </w:p>
          <w:p w14:paraId="77419F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任务三：</w:t>
            </w:r>
            <w:r>
              <w:rPr>
                <w:rFonts w:hint="eastAsia" w:ascii="宋体" w:hAnsi="宋体" w:cs="宋体"/>
                <w:b w:val="0"/>
                <w:bCs w:val="0"/>
                <w:color w:val="auto"/>
                <w:sz w:val="20"/>
                <w:szCs w:val="20"/>
                <w:lang w:val="en-US" w:eastAsia="zh-CN"/>
              </w:rPr>
              <w:t>卫生信息管理</w:t>
            </w:r>
            <w:r>
              <w:rPr>
                <w:rFonts w:hint="eastAsia" w:ascii="宋体" w:hAnsi="宋体" w:eastAsia="宋体" w:cs="宋体"/>
                <w:b w:val="0"/>
                <w:bCs w:val="0"/>
                <w:color w:val="auto"/>
                <w:sz w:val="20"/>
                <w:szCs w:val="20"/>
              </w:rPr>
              <w:t>职业</w:t>
            </w:r>
          </w:p>
          <w:p w14:paraId="5EA764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任务四：</w:t>
            </w:r>
            <w:r>
              <w:rPr>
                <w:rFonts w:hint="eastAsia" w:ascii="宋体" w:hAnsi="宋体" w:cs="宋体"/>
                <w:b w:val="0"/>
                <w:bCs w:val="0"/>
                <w:color w:val="auto"/>
                <w:sz w:val="20"/>
                <w:szCs w:val="20"/>
                <w:lang w:val="en-US" w:eastAsia="zh-CN"/>
              </w:rPr>
              <w:t>职业</w:t>
            </w:r>
            <w:r>
              <w:rPr>
                <w:rFonts w:hint="eastAsia" w:ascii="宋体" w:hAnsi="宋体" w:eastAsia="宋体" w:cs="宋体"/>
                <w:b w:val="0"/>
                <w:bCs w:val="0"/>
                <w:color w:val="auto"/>
                <w:sz w:val="20"/>
                <w:szCs w:val="20"/>
              </w:rPr>
              <w:t>生涯规划</w:t>
            </w:r>
          </w:p>
          <w:p w14:paraId="7BC55A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任务五：</w:t>
            </w:r>
            <w:r>
              <w:rPr>
                <w:rFonts w:hint="eastAsia" w:ascii="宋体" w:hAnsi="宋体" w:cs="宋体"/>
                <w:b w:val="0"/>
                <w:bCs w:val="0"/>
                <w:color w:val="auto"/>
                <w:sz w:val="20"/>
                <w:szCs w:val="20"/>
                <w:lang w:val="en-US" w:eastAsia="zh-CN"/>
              </w:rPr>
              <w:t>健康管理</w:t>
            </w:r>
            <w:r>
              <w:rPr>
                <w:rFonts w:hint="eastAsia" w:ascii="宋体" w:hAnsi="宋体" w:eastAsia="宋体" w:cs="宋体"/>
                <w:b w:val="0"/>
                <w:bCs w:val="0"/>
                <w:color w:val="auto"/>
                <w:sz w:val="20"/>
                <w:szCs w:val="20"/>
              </w:rPr>
              <w:t>服务行业就业</w:t>
            </w:r>
            <w:r>
              <w:rPr>
                <w:rFonts w:hint="eastAsia" w:ascii="宋体" w:hAnsi="宋体" w:cs="宋体"/>
                <w:b w:val="0"/>
                <w:bCs w:val="0"/>
                <w:color w:val="auto"/>
                <w:sz w:val="20"/>
                <w:szCs w:val="20"/>
                <w:lang w:val="en-US" w:eastAsia="zh-CN"/>
              </w:rPr>
              <w:t>形势</w:t>
            </w:r>
            <w:r>
              <w:rPr>
                <w:rFonts w:hint="eastAsia" w:ascii="宋体" w:hAnsi="宋体" w:eastAsia="宋体" w:cs="宋体"/>
                <w:b w:val="0"/>
                <w:bCs w:val="0"/>
                <w:color w:val="auto"/>
                <w:sz w:val="20"/>
                <w:szCs w:val="20"/>
              </w:rPr>
              <w:t>与就业策略</w:t>
            </w:r>
          </w:p>
          <w:p w14:paraId="3A39C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任务六：求职信息与求职材料</w:t>
            </w:r>
          </w:p>
          <w:p w14:paraId="499193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任务七：求职就业方法与技巧</w:t>
            </w:r>
          </w:p>
          <w:p w14:paraId="7E3FE2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任务八：大学生权益保护与心理调适</w:t>
            </w:r>
          </w:p>
          <w:p w14:paraId="0A0F19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任务九：大学生创新创业理论与实务</w:t>
            </w:r>
          </w:p>
          <w:p w14:paraId="58AEBB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b w:val="0"/>
                <w:bCs w:val="0"/>
                <w:color w:val="000000"/>
                <w:kern w:val="2"/>
                <w:sz w:val="21"/>
                <w:szCs w:val="21"/>
                <w:lang w:val="en-US" w:eastAsia="zh-CN" w:bidi="ar"/>
              </w:rPr>
            </w:pPr>
            <w:r>
              <w:rPr>
                <w:rFonts w:hint="eastAsia" w:ascii="宋体" w:hAnsi="宋体" w:eastAsia="宋体" w:cs="宋体"/>
                <w:b w:val="0"/>
                <w:bCs w:val="0"/>
                <w:color w:val="auto"/>
                <w:sz w:val="20"/>
                <w:szCs w:val="20"/>
              </w:rPr>
              <w:t>任务十：模拟面试</w:t>
            </w:r>
          </w:p>
        </w:tc>
        <w:tc>
          <w:tcPr>
            <w:tcW w:w="1207" w:type="dxa"/>
            <w:vAlign w:val="top"/>
          </w:tcPr>
          <w:p w14:paraId="472F29C7">
            <w:pPr>
              <w:pStyle w:val="29"/>
              <w:keepNext w:val="0"/>
              <w:keepLines w:val="0"/>
              <w:suppressLineNumbers w:val="0"/>
              <w:spacing w:before="2" w:beforeAutospacing="0" w:after="0" w:afterAutospacing="0"/>
              <w:ind w:left="0" w:right="0"/>
              <w:rPr>
                <w:rFonts w:hint="default"/>
                <w:sz w:val="14"/>
              </w:rPr>
            </w:pPr>
          </w:p>
          <w:p w14:paraId="26516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6568F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多媒体教室</w:t>
            </w:r>
          </w:p>
          <w:p w14:paraId="55707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3299A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4D5E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1E0CE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186BB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9C46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A6CC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C205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3510A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7F0DD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D0E1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42F8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2B0DB034">
            <w:pPr>
              <w:pStyle w:val="29"/>
              <w:keepNext w:val="0"/>
              <w:keepLines w:val="0"/>
              <w:suppressLineNumbers w:val="0"/>
              <w:spacing w:before="0" w:beforeAutospacing="0" w:after="0" w:afterAutospacing="0"/>
              <w:ind w:left="108" w:leftChars="0" w:right="0" w:rightChars="0"/>
              <w:rPr>
                <w:rFonts w:hint="eastAsia" w:ascii="仿宋_GB2312" w:hAnsi="仿宋_GB2312" w:eastAsia="仿宋_GB2312" w:cs="仿宋_GB2312"/>
                <w:b w:val="0"/>
                <w:bCs/>
                <w:color w:val="auto"/>
                <w:kern w:val="2"/>
                <w:sz w:val="21"/>
                <w:szCs w:val="21"/>
                <w:highlight w:val="none"/>
                <w:lang w:val="en-US" w:eastAsia="zh-CN" w:bidi="ar-SA"/>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3EA2B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527F1A5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16</w:t>
            </w:r>
          </w:p>
        </w:tc>
        <w:tc>
          <w:tcPr>
            <w:tcW w:w="750" w:type="dxa"/>
            <w:vAlign w:val="center"/>
          </w:tcPr>
          <w:p w14:paraId="52829CE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劳动教育</w:t>
            </w:r>
          </w:p>
        </w:tc>
        <w:tc>
          <w:tcPr>
            <w:tcW w:w="357" w:type="dxa"/>
            <w:vAlign w:val="center"/>
          </w:tcPr>
          <w:p w14:paraId="291BDDE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1</w:t>
            </w:r>
          </w:p>
        </w:tc>
        <w:tc>
          <w:tcPr>
            <w:tcW w:w="532" w:type="dxa"/>
            <w:vAlign w:val="center"/>
          </w:tcPr>
          <w:p w14:paraId="4C125BD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16</w:t>
            </w:r>
          </w:p>
        </w:tc>
        <w:tc>
          <w:tcPr>
            <w:tcW w:w="3132" w:type="dxa"/>
            <w:vAlign w:val="center"/>
          </w:tcPr>
          <w:p w14:paraId="41C9DF9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Style w:val="17"/>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素质目标：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科学认识自然界—劳动—人类社会的关系，树立正确的马克思主义劳动价值观；引导大学生主动学法、懂法、用法，树立正确的劳动观念，养成合法劳动的习惯，做遵纪守法好公民；形成爱岗敬业的劳动态度和精益求精、追求卓越的工匠精神，增强自身的职业认同感和劳动自豪感，树立正确的劳动观和就业择业观；通过学习和感悟劳模身上的“闪光点”，培养自己的劳动品质和职业素养；理解劳模故事，传承劳模精神，营造“劳动最光荣、劳动最崇高、劳动最伟大、劳动最美丽”的校园劳动氛围；充分认识到创新劳动的个体价值，感受创新劳动对劳模人物成就精彩人生的价值引领。</w:t>
            </w:r>
          </w:p>
          <w:p w14:paraId="67DA27B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pPr>
            <w:r>
              <w:rPr>
                <w:rStyle w:val="17"/>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知识目标：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理解马克思主义劳动观，把握劳动精神、奋斗精神、劳模精神、工匠精神的实质和内涵；理解专业实习实训（含实验）中劳动实践的价值意义，树立劳动最光荣、劳动最崇高、劳动最伟大、劳动最美丽的思想观念；了解日常生活劳动、服务性劳动、生产性劳动的具体内容和实施方法；理解劳动在人类进化和人类社会产生过程中的推动作用；掌握合法劳动的具体要求，理解合法劳动的重要意义；熟悉劳动实践过程中的安全意识、劳动纪律及劳动法律法规；掌握创新劳动的概念，感受创新劳动对推动人类社会进步的重要作用。</w:t>
            </w:r>
          </w:p>
          <w:p w14:paraId="033F8B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Style w:val="17"/>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能力目标：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培养较好的自主学习能力和查阅资源能力；培养较好的审美能力和创新能力；能够遵守劳动纪律，在劳动过程中牢记劳动注意事项；具备满足生存发展需要的基本劳动能力，形成良好劳动习惯。</w:t>
            </w:r>
          </w:p>
          <w:p w14:paraId="52FECE5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培养新时代大学生的法治思维和</w:t>
            </w:r>
            <w:r>
              <w:rPr>
                <w:rFonts w:hint="eastAsia" w:ascii="宋体" w:hAnsi="宋体" w:cs="宋体"/>
                <w:i w:val="0"/>
                <w:caps w:val="0"/>
                <w:color w:val="000000" w:themeColor="text1"/>
                <w:spacing w:val="0"/>
                <w:kern w:val="0"/>
                <w:sz w:val="20"/>
                <w:szCs w:val="20"/>
                <w:shd w:val="clear" w:fill="FFFFFF"/>
                <w:lang w:val="en-US" w:eastAsia="zh-CN" w:bidi="ar"/>
                <w14:textFill>
                  <w14:solidFill>
                    <w14:schemeClr w14:val="tx1"/>
                  </w14:solidFill>
                </w14:textFill>
              </w:rPr>
              <w:t>法治意识</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，能够遵守劳动基本规范；主动提升自身劳动技能，提高合法劳动能力；掌握专业实习实训（含实验）劳动知识和技能，具备完成劳动实践所需的设计、操作和团队合作能力，养成认真负责、安全规范的劳动习惯</w:t>
            </w:r>
            <w:r>
              <w:rPr>
                <w:rFonts w:hint="eastAsia" w:ascii="宋体" w:hAnsi="宋体" w:cs="宋体"/>
                <w:i w:val="0"/>
                <w:caps w:val="0"/>
                <w:color w:val="000000" w:themeColor="text1"/>
                <w:spacing w:val="0"/>
                <w:kern w:val="0"/>
                <w:sz w:val="20"/>
                <w:szCs w:val="20"/>
                <w:shd w:val="clear" w:fill="FFFFFF"/>
                <w:lang w:val="en-US" w:eastAsia="zh-CN" w:bidi="ar"/>
                <w14:textFill>
                  <w14:solidFill>
                    <w14:schemeClr w14:val="tx1"/>
                  </w14:solidFill>
                </w14:textFill>
              </w:rPr>
              <w:t>。提升大学生在劳动中</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的创新意识与创新能力，善于在自我职业发展中</w:t>
            </w:r>
            <w:r>
              <w:rPr>
                <w:rFonts w:hint="eastAsia" w:ascii="宋体" w:hAnsi="宋体" w:cs="宋体"/>
                <w:i w:val="0"/>
                <w:caps w:val="0"/>
                <w:color w:val="000000" w:themeColor="text1"/>
                <w:spacing w:val="0"/>
                <w:kern w:val="0"/>
                <w:sz w:val="20"/>
                <w:szCs w:val="20"/>
                <w:shd w:val="clear" w:fill="FFFFFF"/>
                <w:lang w:val="en-US" w:eastAsia="zh-CN" w:bidi="ar"/>
                <w14:textFill>
                  <w14:solidFill>
                    <w14:schemeClr w14:val="tx1"/>
                  </w14:solidFill>
                </w14:textFill>
              </w:rPr>
              <w:t>充分发挥创新劳动作用</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，创造出彩人生。</w:t>
            </w:r>
          </w:p>
          <w:p w14:paraId="1EEDFF76">
            <w:pPr>
              <w:pStyle w:val="5"/>
              <w:spacing w:before="0" w:beforeAutospacing="0" w:after="0" w:afterAutospacing="0" w:line="240" w:lineRule="auto"/>
              <w:ind w:left="0" w:leftChars="0" w:right="0" w:firstLine="0" w:firstLineChars="0"/>
              <w:rPr>
                <w:rFonts w:hint="eastAsia" w:ascii="宋体" w:hAnsi="宋体" w:eastAsia="宋体" w:cs="宋体"/>
                <w:color w:val="000000" w:themeColor="text1"/>
                <w:sz w:val="20"/>
                <w:szCs w:val="20"/>
                <w14:textFill>
                  <w14:solidFill>
                    <w14:schemeClr w14:val="tx1"/>
                  </w14:solidFill>
                </w14:textFill>
              </w:rPr>
            </w:pPr>
          </w:p>
          <w:p w14:paraId="46201A92">
            <w:pPr>
              <w:keepNext w:val="0"/>
              <w:keepLines w:val="0"/>
              <w:widowControl/>
              <w:suppressLineNumbers w:val="0"/>
              <w:snapToGrid w:val="0"/>
              <w:spacing w:before="0" w:beforeAutospacing="0" w:after="0" w:afterAutospacing="0"/>
              <w:ind w:left="0" w:leftChars="0" w:right="0" w:rightChars="0"/>
              <w:jc w:val="left"/>
              <w:rPr>
                <w:rFonts w:hint="eastAsia" w:ascii="Times New Roman" w:hAnsi="Times New Roman" w:eastAsia="宋体" w:cs="Times New Roman"/>
                <w:kern w:val="2"/>
                <w:sz w:val="21"/>
                <w:szCs w:val="21"/>
                <w:lang w:val="en-US" w:eastAsia="zh-CN" w:bidi="ar"/>
              </w:rPr>
            </w:pPr>
          </w:p>
        </w:tc>
        <w:tc>
          <w:tcPr>
            <w:tcW w:w="2113" w:type="dxa"/>
            <w:vAlign w:val="center"/>
          </w:tcPr>
          <w:p w14:paraId="0439F789">
            <w:pPr>
              <w:pStyle w:val="30"/>
              <w:keepNext w:val="0"/>
              <w:keepLines w:val="0"/>
              <w:widowControl w:val="0"/>
              <w:suppressLineNumbers w:val="0"/>
              <w:spacing w:before="0" w:beforeAutospacing="0" w:after="0" w:afterAutospacing="0"/>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劳动与劳动教育</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17"/>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劳动精神</w:t>
            </w:r>
            <w:r>
              <w:rPr>
                <w:rStyle w:val="17"/>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劳动价值观</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17"/>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劳模精神</w:t>
            </w:r>
            <w:r>
              <w:rPr>
                <w:rStyle w:val="17"/>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社会劳动</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17"/>
                <w:rFonts w:hint="eastAsia" w:ascii="宋体" w:hAnsi="宋体" w:eastAsia="宋体" w:cs="宋体"/>
                <w:i w:val="0"/>
                <w:caps w:val="0"/>
                <w:color w:val="000000" w:themeColor="text1"/>
                <w:spacing w:val="0"/>
                <w:sz w:val="20"/>
                <w:szCs w:val="20"/>
                <w:shd w:val="clear" w:fill="FFFFFF"/>
                <w14:textFill>
                  <w14:solidFill>
                    <w14:schemeClr w14:val="tx1"/>
                  </w14:solidFill>
                </w14:textFill>
              </w:rPr>
              <w:t>创新精神</w:t>
            </w:r>
            <w:r>
              <w:rPr>
                <w:rStyle w:val="17"/>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劳动安全</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17"/>
                <w:rFonts w:hint="eastAsia" w:ascii="宋体" w:hAnsi="宋体" w:eastAsia="宋体" w:cs="宋体"/>
                <w:i w:val="0"/>
                <w:caps w:val="0"/>
                <w:color w:val="000000" w:themeColor="text1"/>
                <w:spacing w:val="0"/>
                <w:sz w:val="20"/>
                <w:szCs w:val="20"/>
                <w:shd w:val="clear" w:fill="FFFFFF"/>
                <w14:textFill>
                  <w14:solidFill>
                    <w14:schemeClr w14:val="tx1"/>
                  </w14:solidFill>
                </w14:textFill>
              </w:rPr>
              <w:t>工匠精神</w:t>
            </w:r>
          </w:p>
        </w:tc>
        <w:tc>
          <w:tcPr>
            <w:tcW w:w="1207" w:type="dxa"/>
            <w:vAlign w:val="center"/>
          </w:tcPr>
          <w:p w14:paraId="30E1E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17976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多媒体教室</w:t>
            </w:r>
          </w:p>
          <w:p w14:paraId="41CFB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6534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47506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50DE0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0D7D7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4FB8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2204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5A750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11A5D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743EE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1933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3FC3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0EA708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63841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D6DCE5" w:themeFill="text2" w:themeFillTint="32"/>
            <w:vAlign w:val="center"/>
          </w:tcPr>
          <w:p w14:paraId="018A83B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17</w:t>
            </w:r>
          </w:p>
        </w:tc>
        <w:tc>
          <w:tcPr>
            <w:tcW w:w="750" w:type="dxa"/>
            <w:vAlign w:val="center"/>
          </w:tcPr>
          <w:p w14:paraId="00E6580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安全教育</w:t>
            </w:r>
          </w:p>
        </w:tc>
        <w:tc>
          <w:tcPr>
            <w:tcW w:w="357" w:type="dxa"/>
            <w:vAlign w:val="center"/>
          </w:tcPr>
          <w:p w14:paraId="0DF387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1</w:t>
            </w:r>
          </w:p>
        </w:tc>
        <w:tc>
          <w:tcPr>
            <w:tcW w:w="532" w:type="dxa"/>
            <w:vAlign w:val="center"/>
          </w:tcPr>
          <w:p w14:paraId="6EF5CF6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8</w:t>
            </w:r>
          </w:p>
        </w:tc>
        <w:tc>
          <w:tcPr>
            <w:tcW w:w="3132" w:type="dxa"/>
            <w:vAlign w:val="top"/>
          </w:tcPr>
          <w:p w14:paraId="15377EDF">
            <w:pPr>
              <w:pStyle w:val="29"/>
              <w:keepNext w:val="0"/>
              <w:keepLines w:val="0"/>
              <w:suppressLineNumbers w:val="0"/>
              <w:spacing w:before="24" w:beforeAutospacing="0" w:after="0" w:afterAutospacing="0" w:line="240" w:lineRule="auto"/>
              <w:ind w:left="108" w:right="0"/>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素质目标</w:t>
            </w:r>
            <w:r>
              <w:rPr>
                <w:rFonts w:hint="default"/>
                <w:color w:val="000000" w:themeColor="text1"/>
                <w:sz w:val="20"/>
                <w14:textFill>
                  <w14:solidFill>
                    <w14:schemeClr w14:val="tx1"/>
                  </w14:solidFill>
                </w14:textFill>
              </w:rPr>
              <w:t>：通过开展安全教育课，培养学生的社会安全责任感，形成安全意识，养成安全习惯。</w:t>
            </w:r>
          </w:p>
          <w:p w14:paraId="5DF97F34">
            <w:pPr>
              <w:pStyle w:val="29"/>
              <w:keepNext w:val="0"/>
              <w:keepLines w:val="0"/>
              <w:suppressLineNumbers w:val="0"/>
              <w:spacing w:before="10" w:beforeAutospacing="0" w:after="0" w:afterAutospacing="0" w:line="240" w:lineRule="auto"/>
              <w:ind w:left="108" w:right="0"/>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：掌握必要的安全行为的知识和技能，了解相关的法律法规常识。</w:t>
            </w:r>
          </w:p>
          <w:p w14:paraId="064584B7">
            <w:pPr>
              <w:pStyle w:val="29"/>
              <w:keepNext w:val="0"/>
              <w:keepLines w:val="0"/>
              <w:suppressLineNumbers w:val="0"/>
              <w:spacing w:before="12" w:beforeAutospacing="0" w:after="0" w:afterAutospacing="0" w:line="240" w:lineRule="auto"/>
              <w:ind w:left="108" w:leftChars="0" w:right="0" w:rightChars="0"/>
              <w:rPr>
                <w:rFonts w:hint="eastAsia" w:ascii="宋体" w:hAnsi="宋体" w:eastAsia="宋体" w:cs="宋体"/>
                <w:b w:val="0"/>
                <w:bCs/>
                <w:color w:val="auto"/>
                <w:sz w:val="20"/>
                <w:szCs w:val="20"/>
                <w:highlight w:val="none"/>
              </w:rPr>
            </w:pPr>
            <w:r>
              <w:rPr>
                <w:rFonts w:hint="default"/>
                <w:b/>
                <w:color w:val="000000" w:themeColor="text1"/>
                <w:sz w:val="20"/>
                <w14:textFill>
                  <w14:solidFill>
                    <w14:schemeClr w14:val="tx1"/>
                  </w14:solidFill>
                </w14:textFill>
              </w:rPr>
              <w:t>能力目标</w:t>
            </w:r>
            <w:r>
              <w:rPr>
                <w:rFonts w:hint="default"/>
                <w:color w:val="000000" w:themeColor="text1"/>
                <w:sz w:val="20"/>
                <w14:textFill>
                  <w14:solidFill>
                    <w14:schemeClr w14:val="tx1"/>
                  </w14:solidFill>
                </w14:textFill>
              </w:rPr>
              <w:t>：养成在日常生活和突发安全事件中正确应对的习惯，以保障学生安全健康的成长。</w:t>
            </w:r>
          </w:p>
        </w:tc>
        <w:tc>
          <w:tcPr>
            <w:tcW w:w="2113" w:type="dxa"/>
            <w:vAlign w:val="top"/>
          </w:tcPr>
          <w:p w14:paraId="3C80A8ED">
            <w:pPr>
              <w:pStyle w:val="29"/>
              <w:keepNext w:val="0"/>
              <w:keepLines w:val="0"/>
              <w:suppressLineNumbers w:val="0"/>
              <w:spacing w:before="12" w:beforeAutospacing="0" w:after="0" w:afterAutospacing="0" w:line="240" w:lineRule="auto"/>
              <w:ind w:left="0" w:leftChars="0" w:right="0" w:rightChars="0"/>
              <w:rPr>
                <w:rFonts w:hint="eastAsia" w:ascii="宋体" w:hAnsi="宋体" w:eastAsia="宋体" w:cs="宋体"/>
                <w:b w:val="0"/>
                <w:bCs/>
                <w:color w:val="auto"/>
                <w:sz w:val="20"/>
                <w:szCs w:val="20"/>
                <w:highlight w:val="none"/>
              </w:rPr>
            </w:pPr>
            <w:r>
              <w:rPr>
                <w:rFonts w:hint="eastAsia" w:ascii="宋体" w:hAnsi="宋体" w:eastAsia="宋体" w:cs="宋体"/>
                <w:b w:val="0"/>
                <w:bCs w:val="0"/>
                <w:color w:val="000000" w:themeColor="text1"/>
                <w:kern w:val="0"/>
                <w:sz w:val="20"/>
                <w:szCs w:val="20"/>
                <w:highlight w:val="white"/>
                <w14:textFill>
                  <w14:solidFill>
                    <w14:schemeClr w14:val="tx1"/>
                  </w14:solidFill>
                </w14:textFill>
              </w:rPr>
              <w:t>包括预防和应对</w:t>
            </w:r>
            <w:r>
              <w:rPr>
                <w:rFonts w:hint="eastAsia" w:cs="宋体"/>
                <w:b w:val="0"/>
                <w:bCs w:val="0"/>
                <w:color w:val="000000" w:themeColor="text1"/>
                <w:kern w:val="0"/>
                <w:sz w:val="20"/>
                <w:szCs w:val="20"/>
                <w:highlight w:val="white"/>
                <w:lang w:eastAsia="zh-CN"/>
                <w14:textFill>
                  <w14:solidFill>
                    <w14:schemeClr w14:val="tx1"/>
                  </w14:solidFill>
                </w14:textFill>
              </w:rPr>
              <w:t>社会安全和公共卫生</w:t>
            </w:r>
            <w:r>
              <w:rPr>
                <w:rFonts w:hint="eastAsia" w:ascii="宋体" w:hAnsi="宋体" w:eastAsia="宋体" w:cs="宋体"/>
                <w:b w:val="0"/>
                <w:bCs w:val="0"/>
                <w:color w:val="000000" w:themeColor="text1"/>
                <w:kern w:val="0"/>
                <w:sz w:val="20"/>
                <w:szCs w:val="20"/>
                <w:highlight w:val="white"/>
                <w14:textFill>
                  <w14:solidFill>
                    <w14:schemeClr w14:val="tx1"/>
                  </w14:solidFill>
                </w14:textFill>
              </w:rPr>
              <w:t>、意外伤害、网络和信息安全、自然灾害、实验（训）室安全与实习安全以及影响学生安全的其他事故或事件六个模块</w:t>
            </w:r>
            <w:r>
              <w:rPr>
                <w:rFonts w:hint="default"/>
                <w:color w:val="000000" w:themeColor="text1"/>
                <w:sz w:val="20"/>
                <w14:textFill>
                  <w14:solidFill>
                    <w14:schemeClr w14:val="tx1"/>
                  </w14:solidFill>
                </w14:textFill>
              </w:rPr>
              <w:t>。</w:t>
            </w:r>
          </w:p>
        </w:tc>
        <w:tc>
          <w:tcPr>
            <w:tcW w:w="1207" w:type="dxa"/>
            <w:vAlign w:val="center"/>
          </w:tcPr>
          <w:p w14:paraId="0A0F5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教学场地：多媒体教室</w:t>
            </w:r>
          </w:p>
          <w:p w14:paraId="6E09B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p>
          <w:p w14:paraId="41FB3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教学模式：线上线下混合式教学模式</w:t>
            </w:r>
          </w:p>
          <w:p w14:paraId="556F4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p>
          <w:p w14:paraId="2929F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kern w:val="0"/>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教学方法：采用</w:t>
            </w:r>
            <w:r>
              <w:rPr>
                <w:rFonts w:hint="eastAsia" w:ascii="宋体" w:hAnsi="宋体" w:cs="宋体"/>
                <w:b w:val="0"/>
                <w:bCs w:val="0"/>
                <w:color w:val="000000" w:themeColor="text1"/>
                <w:sz w:val="20"/>
                <w:szCs w:val="20"/>
                <w:highlight w:val="white"/>
                <w:lang w:eastAsia="zh-CN"/>
                <w14:textFill>
                  <w14:solidFill>
                    <w14:schemeClr w14:val="tx1"/>
                  </w14:solidFill>
                </w14:textFill>
              </w:rPr>
              <w:t>案例分析法</w:t>
            </w:r>
            <w:r>
              <w:rPr>
                <w:rFonts w:hint="eastAsia" w:ascii="宋体" w:hAnsi="宋体" w:eastAsia="宋体" w:cs="宋体"/>
                <w:b w:val="0"/>
                <w:bCs w:val="0"/>
                <w:color w:val="000000" w:themeColor="text1"/>
                <w:sz w:val="20"/>
                <w:szCs w:val="20"/>
                <w:highlight w:val="white"/>
                <w14:textFill>
                  <w14:solidFill>
                    <w14:schemeClr w14:val="tx1"/>
                  </w14:solidFill>
                </w14:textFill>
              </w:rPr>
              <w:t>、任务驱动法</w:t>
            </w:r>
          </w:p>
          <w:p w14:paraId="5EA57FA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color w:val="auto"/>
                <w:kern w:val="0"/>
                <w:sz w:val="20"/>
                <w:szCs w:val="20"/>
                <w:highlight w:val="none"/>
              </w:rPr>
            </w:pPr>
            <w:r>
              <w:rPr>
                <w:rFonts w:hint="eastAsia" w:ascii="宋体" w:hAnsi="宋体" w:eastAsia="宋体" w:cs="宋体"/>
                <w:b w:val="0"/>
                <w:bCs w:val="0"/>
                <w:color w:val="000000" w:themeColor="text1"/>
                <w:sz w:val="20"/>
                <w:szCs w:val="20"/>
                <w:highlight w:val="white"/>
                <w14:textFill>
                  <w14:solidFill>
                    <w14:schemeClr w14:val="tx1"/>
                  </w14:solidFill>
                </w14:textFill>
              </w:rPr>
              <w:t>教学评价：线下过程性考核50%+期末终结性考核50%</w:t>
            </w:r>
          </w:p>
        </w:tc>
      </w:tr>
    </w:tbl>
    <w:p w14:paraId="095CC032">
      <w:pPr>
        <w:snapToGrid w:val="0"/>
        <w:spacing w:before="0" w:after="0" w:line="360" w:lineRule="auto"/>
        <w:ind w:firstLine="640" w:firstLineChars="200"/>
        <w:outlineLvl w:val="9"/>
        <w:rPr>
          <w:rFonts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2.专业</w:t>
      </w:r>
      <w:r>
        <w:rPr>
          <w:rFonts w:hint="eastAsia" w:ascii="仿宋_GB2312" w:hAnsi="仿宋_GB2312" w:eastAsia="仿宋_GB2312" w:cs="仿宋_GB2312"/>
          <w:b w:val="0"/>
          <w:bCs/>
          <w:color w:val="auto"/>
          <w:sz w:val="32"/>
          <w:szCs w:val="32"/>
          <w:highlight w:val="none"/>
          <w:lang w:eastAsia="zh-CN"/>
        </w:rPr>
        <w:t>（技能）</w:t>
      </w:r>
      <w:r>
        <w:rPr>
          <w:rFonts w:hint="eastAsia" w:ascii="仿宋_GB2312" w:hAnsi="仿宋_GB2312" w:eastAsia="仿宋_GB2312" w:cs="仿宋_GB2312"/>
          <w:b w:val="0"/>
          <w:bCs/>
          <w:color w:val="auto"/>
          <w:sz w:val="32"/>
          <w:szCs w:val="32"/>
          <w:highlight w:val="none"/>
        </w:rPr>
        <w:t>课程</w:t>
      </w:r>
      <w:bookmarkEnd w:id="78"/>
      <w:bookmarkEnd w:id="79"/>
      <w:bookmarkEnd w:id="80"/>
      <w:bookmarkEnd w:id="81"/>
      <w:bookmarkEnd w:id="82"/>
      <w:bookmarkEnd w:id="83"/>
      <w:bookmarkEnd w:id="84"/>
      <w:bookmarkEnd w:id="85"/>
    </w:p>
    <w:p w14:paraId="34389C73">
      <w:pPr>
        <w:pStyle w:val="23"/>
        <w:tabs>
          <w:tab w:val="left" w:pos="923"/>
        </w:tabs>
        <w:snapToGrid w:val="0"/>
        <w:ind w:left="420" w:leftChars="200" w:firstLine="320" w:firstLineChars="100"/>
        <w:outlineLvl w:val="9"/>
        <w:rPr>
          <w:rFonts w:hint="eastAsia" w:ascii="仿宋_GB2312" w:hAnsi="仿宋_GB2312" w:eastAsia="仿宋_GB2312" w:cs="仿宋_GB2312"/>
          <w:color w:val="auto"/>
          <w:sz w:val="32"/>
          <w:szCs w:val="32"/>
          <w:highlight w:val="none"/>
          <w:lang w:val="en-US" w:bidi="ar-SA"/>
        </w:rPr>
      </w:pPr>
      <w:bookmarkStart w:id="86" w:name="bookmark54"/>
      <w:bookmarkEnd w:id="86"/>
      <w:bookmarkStart w:id="87" w:name="_Toc19022"/>
      <w:bookmarkStart w:id="88" w:name="_Toc16647"/>
      <w:bookmarkStart w:id="89" w:name="_Toc26965"/>
      <w:bookmarkStart w:id="90" w:name="_Toc14726"/>
      <w:bookmarkStart w:id="91" w:name="_Toc12329"/>
      <w:r>
        <w:rPr>
          <w:rFonts w:hint="eastAsia" w:ascii="仿宋_GB2312" w:hAnsi="仿宋_GB2312" w:eastAsia="仿宋_GB2312" w:cs="仿宋_GB2312"/>
          <w:color w:val="auto"/>
          <w:sz w:val="32"/>
          <w:szCs w:val="32"/>
          <w:highlight w:val="none"/>
          <w:lang w:val="en-US" w:eastAsia="zh-CN" w:bidi="ar-SA"/>
        </w:rPr>
        <w:t>（1）</w:t>
      </w:r>
      <w:r>
        <w:rPr>
          <w:rFonts w:hint="eastAsia" w:ascii="仿宋_GB2312" w:hAnsi="仿宋_GB2312" w:eastAsia="仿宋_GB2312" w:cs="仿宋_GB2312"/>
          <w:color w:val="auto"/>
          <w:sz w:val="32"/>
          <w:szCs w:val="32"/>
          <w:highlight w:val="none"/>
          <w:lang w:val="en-US" w:bidi="ar-SA"/>
        </w:rPr>
        <w:t>专业基础课程</w:t>
      </w:r>
      <w:bookmarkEnd w:id="87"/>
      <w:bookmarkEnd w:id="88"/>
      <w:bookmarkEnd w:id="89"/>
      <w:bookmarkEnd w:id="90"/>
      <w:bookmarkEnd w:id="91"/>
    </w:p>
    <w:p w14:paraId="7204CEB0">
      <w:pPr>
        <w:pStyle w:val="23"/>
        <w:tabs>
          <w:tab w:val="left" w:pos="923"/>
        </w:tabs>
        <w:snapToGrid w:val="0"/>
        <w:ind w:left="0" w:leftChars="0" w:firstLine="640" w:firstLineChars="200"/>
        <w:outlineLvl w:val="9"/>
        <w:rPr>
          <w:rFonts w:hint="eastAsia" w:ascii="宋体" w:hAnsi="宋体" w:eastAsia="仿宋_GB2312" w:cs="宋体"/>
          <w:color w:val="auto"/>
          <w:sz w:val="20"/>
          <w:szCs w:val="20"/>
          <w:highlight w:val="none"/>
          <w:lang w:eastAsia="zh-CN"/>
        </w:rPr>
      </w:pPr>
      <w:r>
        <w:rPr>
          <w:rFonts w:hint="eastAsia" w:ascii="仿宋_GB2312" w:hAnsi="仿宋_GB2312" w:eastAsia="仿宋_GB2312" w:cs="仿宋_GB2312"/>
          <w:color w:val="auto"/>
          <w:sz w:val="32"/>
          <w:szCs w:val="32"/>
          <w:highlight w:val="none"/>
          <w:lang w:val="en-US" w:bidi="ar-SA"/>
        </w:rPr>
        <w:t>包括：</w:t>
      </w:r>
      <w:r>
        <w:rPr>
          <w:rFonts w:hint="default" w:ascii="仿宋_GB2312" w:hAnsi="仿宋_GB2312" w:eastAsia="仿宋_GB2312" w:cs="仿宋_GB2312"/>
          <w:color w:val="auto"/>
          <w:sz w:val="32"/>
          <w:szCs w:val="32"/>
          <w:highlight w:val="none"/>
          <w:lang w:bidi="ar-SA"/>
        </w:rPr>
        <w:t>《健康管理概论》《</w:t>
      </w:r>
      <w:r>
        <w:rPr>
          <w:rFonts w:hint="eastAsia" w:ascii="仿宋_GB2312" w:hAnsi="仿宋_GB2312" w:eastAsia="仿宋_GB2312" w:cs="仿宋_GB2312"/>
          <w:color w:val="auto"/>
          <w:sz w:val="32"/>
          <w:szCs w:val="32"/>
          <w:highlight w:val="none"/>
          <w:lang w:val="en-US" w:eastAsia="zh-CN" w:bidi="ar-SA"/>
        </w:rPr>
        <w:t>计算机网络技术</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val="en-US" w:eastAsia="zh-CN" w:bidi="ar-SA"/>
        </w:rPr>
        <w:t>医学</w:t>
      </w:r>
      <w:r>
        <w:rPr>
          <w:rFonts w:hint="default" w:ascii="仿宋_GB2312" w:hAnsi="仿宋_GB2312" w:eastAsia="仿宋_GB2312" w:cs="仿宋_GB2312"/>
          <w:color w:val="auto"/>
          <w:sz w:val="32"/>
          <w:szCs w:val="32"/>
          <w:highlight w:val="none"/>
          <w:lang w:bidi="ar-SA"/>
        </w:rPr>
        <w:t>统计学》《大数据存储》《大数据技术与应用导论》《临床疾病概要》《信息法律法规》</w:t>
      </w:r>
      <w:r>
        <w:rPr>
          <w:rFonts w:hint="eastAsia" w:ascii="仿宋_GB2312" w:hAnsi="仿宋_GB2312" w:eastAsia="仿宋_GB2312" w:cs="仿宋_GB2312"/>
          <w:color w:val="auto"/>
          <w:sz w:val="32"/>
          <w:szCs w:val="32"/>
          <w:highlight w:val="none"/>
          <w:lang w:eastAsia="zh-CN" w:bidi="ar-SA"/>
        </w:rPr>
        <w:t>《大数据数学基础》</w:t>
      </w:r>
      <w:r>
        <w:rPr>
          <w:rFonts w:hint="default" w:ascii="仿宋_GB2312" w:hAnsi="仿宋_GB2312" w:eastAsia="仿宋_GB2312" w:cs="仿宋_GB2312"/>
          <w:color w:val="auto"/>
          <w:sz w:val="32"/>
          <w:szCs w:val="32"/>
          <w:highlight w:val="none"/>
          <w:lang w:bidi="ar-SA"/>
        </w:rPr>
        <w:t>，共</w:t>
      </w:r>
      <w:r>
        <w:rPr>
          <w:rFonts w:hint="eastAsia" w:ascii="仿宋_GB2312" w:hAnsi="仿宋_GB2312" w:eastAsia="仿宋_GB2312" w:cs="仿宋_GB2312"/>
          <w:color w:val="auto"/>
          <w:sz w:val="32"/>
          <w:szCs w:val="32"/>
          <w:highlight w:val="none"/>
          <w:lang w:val="en-US" w:eastAsia="zh-CN" w:bidi="ar-SA"/>
        </w:rPr>
        <w:t>8</w:t>
      </w:r>
      <w:r>
        <w:rPr>
          <w:rFonts w:hint="default" w:ascii="仿宋_GB2312" w:hAnsi="仿宋_GB2312" w:eastAsia="仿宋_GB2312" w:cs="仿宋_GB2312"/>
          <w:color w:val="auto"/>
          <w:sz w:val="32"/>
          <w:szCs w:val="32"/>
          <w:highlight w:val="none"/>
          <w:lang w:bidi="ar-SA"/>
        </w:rPr>
        <w:t>门</w:t>
      </w:r>
      <w:r>
        <w:rPr>
          <w:rFonts w:hint="eastAsia" w:ascii="仿宋_GB2312" w:hAnsi="仿宋_GB2312" w:eastAsia="仿宋_GB2312" w:cs="仿宋_GB2312"/>
          <w:color w:val="auto"/>
          <w:sz w:val="32"/>
          <w:szCs w:val="32"/>
          <w:highlight w:val="none"/>
          <w:lang w:val="en-US" w:bidi="ar-SA"/>
        </w:rPr>
        <w:t>。</w:t>
      </w:r>
    </w:p>
    <w:p w14:paraId="783F668A">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表8  专业基础课程设置及要求</w:t>
      </w:r>
    </w:p>
    <w:tbl>
      <w:tblPr>
        <w:tblStyle w:val="15"/>
        <w:tblW w:w="85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683"/>
        <w:gridCol w:w="483"/>
        <w:gridCol w:w="483"/>
        <w:gridCol w:w="2997"/>
        <w:gridCol w:w="2100"/>
        <w:gridCol w:w="1215"/>
      </w:tblGrid>
      <w:tr w14:paraId="1AAB3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52" w:type="dxa"/>
            <w:shd w:val="clear" w:color="auto" w:fill="ADB9CA" w:themeFill="text2" w:themeFillTint="66"/>
            <w:vAlign w:val="center"/>
          </w:tcPr>
          <w:p w14:paraId="10791B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bookmarkStart w:id="92" w:name="bookmark55"/>
            <w:bookmarkEnd w:id="92"/>
            <w:bookmarkStart w:id="93" w:name="_Toc14010"/>
            <w:bookmarkStart w:id="94" w:name="_Toc12906"/>
            <w:bookmarkStart w:id="95" w:name="_Toc11067"/>
            <w:bookmarkStart w:id="96" w:name="_Toc8465"/>
            <w:bookmarkStart w:id="97" w:name="_Toc31763"/>
            <w:r>
              <w:rPr>
                <w:rFonts w:hint="eastAsia" w:ascii="宋体" w:hAnsi="宋体" w:eastAsia="宋体" w:cs="宋体"/>
                <w:b/>
                <w:color w:val="auto"/>
                <w:sz w:val="20"/>
                <w:szCs w:val="20"/>
                <w:highlight w:val="none"/>
              </w:rPr>
              <w:t>序号</w:t>
            </w:r>
          </w:p>
        </w:tc>
        <w:tc>
          <w:tcPr>
            <w:tcW w:w="683" w:type="dxa"/>
            <w:tcBorders>
              <w:bottom w:val="single" w:color="auto" w:sz="4" w:space="0"/>
            </w:tcBorders>
            <w:shd w:val="clear" w:color="auto" w:fill="ADB9CA" w:themeFill="text2" w:themeFillTint="66"/>
            <w:vAlign w:val="center"/>
          </w:tcPr>
          <w:p w14:paraId="7400E3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483" w:type="dxa"/>
            <w:shd w:val="clear" w:color="auto" w:fill="ADB9CA" w:themeFill="text2" w:themeFillTint="66"/>
            <w:vAlign w:val="center"/>
          </w:tcPr>
          <w:p w14:paraId="1E50FB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483" w:type="dxa"/>
            <w:shd w:val="clear" w:color="auto" w:fill="ADB9CA" w:themeFill="text2" w:themeFillTint="66"/>
            <w:vAlign w:val="center"/>
          </w:tcPr>
          <w:p w14:paraId="6D5C1A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2997" w:type="dxa"/>
            <w:shd w:val="clear" w:color="auto" w:fill="ADB9CA" w:themeFill="text2" w:themeFillTint="66"/>
            <w:vAlign w:val="center"/>
          </w:tcPr>
          <w:p w14:paraId="21FFAF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100" w:type="dxa"/>
            <w:shd w:val="clear" w:color="auto" w:fill="ADB9CA" w:themeFill="text2" w:themeFillTint="66"/>
            <w:vAlign w:val="center"/>
          </w:tcPr>
          <w:p w14:paraId="60C60E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215" w:type="dxa"/>
            <w:shd w:val="clear" w:color="auto" w:fill="ADB9CA" w:themeFill="text2" w:themeFillTint="66"/>
            <w:vAlign w:val="center"/>
          </w:tcPr>
          <w:p w14:paraId="17DF36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教学</w:t>
            </w:r>
          </w:p>
          <w:p w14:paraId="049B1C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b/>
                <w:color w:val="auto"/>
                <w:sz w:val="20"/>
                <w:szCs w:val="20"/>
                <w:highlight w:val="none"/>
                <w:lang w:val="en-US" w:eastAsia="zh-CN"/>
              </w:rPr>
              <w:t>要求</w:t>
            </w:r>
          </w:p>
        </w:tc>
      </w:tr>
      <w:tr w14:paraId="148ED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6D739E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1</w:t>
            </w:r>
          </w:p>
        </w:tc>
        <w:tc>
          <w:tcPr>
            <w:tcW w:w="683" w:type="dxa"/>
            <w:tcBorders>
              <w:top w:val="single" w:color="auto" w:sz="4" w:space="0"/>
              <w:left w:val="single" w:color="auto" w:sz="4" w:space="0"/>
              <w:bottom w:val="single" w:color="auto" w:sz="4" w:space="0"/>
              <w:right w:val="single" w:color="auto" w:sz="4" w:space="0"/>
            </w:tcBorders>
            <w:vAlign w:val="center"/>
          </w:tcPr>
          <w:p w14:paraId="1E8CE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健康管理概论</w:t>
            </w:r>
          </w:p>
        </w:tc>
        <w:tc>
          <w:tcPr>
            <w:tcW w:w="483" w:type="dxa"/>
            <w:tcBorders>
              <w:left w:val="single" w:color="auto" w:sz="4" w:space="0"/>
            </w:tcBorders>
            <w:vAlign w:val="center"/>
          </w:tcPr>
          <w:p w14:paraId="67838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w:t>
            </w:r>
          </w:p>
        </w:tc>
        <w:tc>
          <w:tcPr>
            <w:tcW w:w="483" w:type="dxa"/>
            <w:vAlign w:val="center"/>
          </w:tcPr>
          <w:p w14:paraId="3F611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48</w:t>
            </w:r>
          </w:p>
        </w:tc>
        <w:tc>
          <w:tcPr>
            <w:tcW w:w="2997" w:type="dxa"/>
            <w:vAlign w:val="center"/>
          </w:tcPr>
          <w:p w14:paraId="1B4D13B2">
            <w:pPr>
              <w:keepNext w:val="0"/>
              <w:keepLines w:val="0"/>
              <w:widowControl/>
              <w:suppressLineNumbers w:val="0"/>
              <w:spacing w:before="0" w:beforeAutospacing="0" w:after="0" w:afterAutospacing="0"/>
              <w:ind w:left="0" w:right="0"/>
              <w:outlineLvl w:val="9"/>
              <w:rPr>
                <w:rFonts w:hint="eastAsia" w:ascii="仿宋_GB2312" w:hAnsi="仿宋_GB2312" w:eastAsia="仿宋_GB2312" w:cs="仿宋_GB2312"/>
                <w:b/>
                <w:bCs/>
                <w:color w:val="000000" w:themeColor="text1"/>
                <w:kern w:val="2"/>
                <w:sz w:val="20"/>
                <w:szCs w:val="20"/>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0"/>
                <w:szCs w:val="20"/>
                <w:lang w:val="en-US" w:eastAsia="zh-CN" w:bidi="ar-SA"/>
                <w14:textFill>
                  <w14:solidFill>
                    <w14:schemeClr w14:val="tx1"/>
                  </w14:solidFill>
                </w14:textFill>
              </w:rPr>
              <w:t>素质目标：</w:t>
            </w:r>
          </w:p>
          <w:p w14:paraId="21651F8B">
            <w:pPr>
              <w:keepNext w:val="0"/>
              <w:keepLines w:val="0"/>
              <w:widowControl/>
              <w:suppressLineNumbers w:val="0"/>
              <w:spacing w:before="0" w:beforeAutospacing="0" w:after="0" w:afterAutospacing="0"/>
              <w:ind w:left="0" w:right="0" w:firstLine="420" w:firstLineChars="200"/>
              <w:outlineLvl w:val="9"/>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rPr>
              <w:t>培养获取新知识、新技能的学习能力和解决实际问题的工作能力。</w:t>
            </w:r>
            <w:r>
              <w:rPr>
                <w:rFonts w:hint="eastAsia" w:ascii="仿宋_GB2312" w:hAnsi="仿宋_GB2312" w:eastAsia="仿宋_GB2312" w:cs="仿宋_GB2312"/>
                <w:b w:val="0"/>
                <w:bCs w:val="0"/>
                <w:lang w:eastAsia="zh-CN"/>
              </w:rPr>
              <w:t>案例分析法</w:t>
            </w:r>
            <w:r>
              <w:rPr>
                <w:rFonts w:hint="eastAsia" w:ascii="仿宋_GB2312" w:hAnsi="仿宋_GB2312" w:eastAsia="仿宋_GB2312" w:cs="仿宋_GB2312"/>
                <w:b w:val="0"/>
                <w:bCs w:val="0"/>
              </w:rPr>
              <w:t>、热情服务、责任心强，具有强烈的责任意识。具有严谨的工作作风和善于自主学习、对知识融会贯通的能力。具有高度的社会责任感和奉献精神。</w:t>
            </w:r>
          </w:p>
          <w:p w14:paraId="7B2A9079">
            <w:pPr>
              <w:keepNext w:val="0"/>
              <w:keepLines w:val="0"/>
              <w:widowControl/>
              <w:suppressLineNumbers w:val="0"/>
              <w:spacing w:before="0" w:beforeAutospacing="0" w:after="0" w:afterAutospacing="0"/>
              <w:ind w:left="0" w:right="0" w:firstLine="402" w:firstLineChars="200"/>
              <w:outlineLvl w:val="9"/>
              <w:rPr>
                <w:rFonts w:hint="eastAsia" w:ascii="仿宋_GB2312" w:hAnsi="仿宋_GB2312" w:eastAsia="仿宋_GB2312" w:cs="仿宋_GB2312"/>
                <w:b w:val="0"/>
                <w:bCs w:val="0"/>
                <w:color w:val="000000" w:themeColor="text1"/>
                <w:kern w:val="2"/>
                <w:sz w:val="20"/>
                <w:szCs w:val="20"/>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0"/>
                <w:szCs w:val="20"/>
                <w:lang w:val="en-US" w:eastAsia="zh-CN" w:bidi="ar-SA"/>
                <w14:textFill>
                  <w14:solidFill>
                    <w14:schemeClr w14:val="tx1"/>
                  </w14:solidFill>
                </w14:textFill>
              </w:rPr>
              <w:t>知识目标：</w:t>
            </w:r>
          </w:p>
          <w:p w14:paraId="4B81BD97">
            <w:pPr>
              <w:keepNext w:val="0"/>
              <w:keepLines w:val="0"/>
              <w:widowControl/>
              <w:suppressLineNumbers w:val="0"/>
              <w:spacing w:before="0" w:beforeAutospacing="0" w:after="0" w:afterAutospacing="0"/>
              <w:ind w:left="0" w:right="0" w:firstLine="420" w:firstLineChars="200"/>
              <w:outlineLvl w:val="9"/>
              <w:rPr>
                <w:rFonts w:hint="eastAsia" w:ascii="仿宋_GB2312" w:hAnsi="仿宋_GB2312" w:eastAsia="仿宋_GB2312" w:cs="仿宋_GB2312"/>
                <w:b w:val="0"/>
                <w:bCs w:val="0"/>
              </w:rPr>
            </w:pPr>
            <w:r>
              <w:rPr>
                <w:rFonts w:hint="eastAsia" w:ascii="仿宋_GB2312" w:hAnsi="仿宋_GB2312" w:eastAsia="仿宋_GB2312" w:cs="仿宋_GB2312"/>
                <w:b w:val="0"/>
                <w:bCs w:val="0"/>
              </w:rPr>
              <w:t>掌握健康与亚健康的概念，理解亚健康的</w:t>
            </w:r>
            <w:r>
              <w:rPr>
                <w:rFonts w:hint="eastAsia" w:ascii="仿宋_GB2312" w:hAnsi="仿宋_GB2312" w:eastAsia="仿宋_GB2312" w:cs="仿宋_GB2312"/>
                <w:b w:val="0"/>
                <w:bCs w:val="0"/>
                <w:lang w:eastAsia="zh-CN"/>
              </w:rPr>
              <w:t>发生原因与防控措施</w:t>
            </w:r>
            <w:r>
              <w:rPr>
                <w:rFonts w:hint="eastAsia" w:ascii="仿宋_GB2312" w:hAnsi="仿宋_GB2312" w:eastAsia="仿宋_GB2312" w:cs="仿宋_GB2312"/>
                <w:b w:val="0"/>
                <w:bCs w:val="0"/>
              </w:rPr>
              <w:t>。掌握我国有哪些慢性病，常见慢性病的流行情况与特点。掌握健康的四大基石。掌握健康管理的概念与发展</w:t>
            </w:r>
            <w:r>
              <w:rPr>
                <w:rFonts w:hint="eastAsia" w:ascii="仿宋_GB2312" w:hAnsi="仿宋_GB2312" w:eastAsia="仿宋_GB2312" w:cs="仿宋_GB2312"/>
                <w:b w:val="0"/>
                <w:bCs w:val="0"/>
                <w:lang w:val="en-US" w:eastAsia="zh-CN"/>
              </w:rPr>
              <w:t>趋势</w:t>
            </w:r>
            <w:r>
              <w:rPr>
                <w:rFonts w:hint="eastAsia" w:ascii="仿宋_GB2312" w:hAnsi="仿宋_GB2312" w:eastAsia="仿宋_GB2312" w:cs="仿宋_GB2312"/>
                <w:b w:val="0"/>
                <w:bCs w:val="0"/>
              </w:rPr>
              <w:t>。掌握健康体检的项目及其临床意义。</w:t>
            </w:r>
          </w:p>
          <w:p w14:paraId="4973C862">
            <w:pPr>
              <w:keepNext w:val="0"/>
              <w:keepLines w:val="0"/>
              <w:widowControl/>
              <w:suppressLineNumbers w:val="0"/>
              <w:spacing w:before="0" w:beforeAutospacing="0" w:after="0" w:afterAutospacing="0"/>
              <w:ind w:left="0" w:right="0"/>
              <w:outlineLvl w:val="9"/>
              <w:rPr>
                <w:rFonts w:hint="eastAsia" w:ascii="仿宋_GB2312" w:hAnsi="仿宋_GB2312" w:eastAsia="仿宋_GB2312" w:cs="仿宋_GB2312"/>
                <w:b/>
                <w:bCs/>
              </w:rPr>
            </w:pPr>
            <w:r>
              <w:rPr>
                <w:rFonts w:hint="eastAsia" w:ascii="仿宋_GB2312" w:hAnsi="仿宋_GB2312" w:eastAsia="仿宋_GB2312" w:cs="仿宋_GB2312"/>
                <w:b/>
                <w:bCs/>
                <w:color w:val="000000" w:themeColor="text1"/>
                <w:kern w:val="2"/>
                <w:sz w:val="20"/>
                <w:szCs w:val="20"/>
                <w:lang w:val="en-US" w:eastAsia="zh-CN" w:bidi="ar-SA"/>
                <w14:textFill>
                  <w14:solidFill>
                    <w14:schemeClr w14:val="tx1"/>
                  </w14:solidFill>
                </w14:textFill>
              </w:rPr>
              <w:t>能力目标</w:t>
            </w:r>
            <w:r>
              <w:rPr>
                <w:rFonts w:hint="eastAsia" w:ascii="仿宋_GB2312" w:hAnsi="仿宋_GB2312" w:eastAsia="仿宋_GB2312" w:cs="仿宋_GB2312"/>
                <w:b/>
                <w:bCs/>
              </w:rPr>
              <w:t>：</w:t>
            </w:r>
          </w:p>
          <w:p w14:paraId="34D29FA8">
            <w:pPr>
              <w:keepNext w:val="0"/>
              <w:keepLines w:val="0"/>
              <w:widowControl/>
              <w:suppressLineNumbers w:val="0"/>
              <w:spacing w:before="0" w:beforeAutospacing="0" w:after="0" w:afterAutospacing="0"/>
              <w:ind w:left="0" w:right="0" w:firstLine="420" w:firstLineChars="200"/>
              <w:outlineLvl w:val="9"/>
              <w:rPr>
                <w:rFonts w:hint="eastAsia" w:ascii="仿宋_GB2312" w:hAnsi="仿宋_GB2312" w:eastAsia="仿宋_GB2312" w:cs="仿宋_GB2312"/>
                <w:b w:val="0"/>
                <w:bCs w:val="0"/>
              </w:rPr>
            </w:pPr>
            <w:r>
              <w:rPr>
                <w:rFonts w:hint="eastAsia" w:ascii="仿宋_GB2312" w:hAnsi="仿宋_GB2312" w:eastAsia="仿宋_GB2312" w:cs="仿宋_GB2312"/>
                <w:b w:val="0"/>
                <w:bCs w:val="0"/>
              </w:rPr>
              <w:t>能运用健康管理的医学观念和思维方法预防和控制常见慢性病的发生；能诊断和评估亚健康状态；能掌握常见慢性病的检测方法与诊断；培养学生自学、观察、综合判断、实践动手能力。</w:t>
            </w:r>
          </w:p>
          <w:p w14:paraId="2F7DA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仿宋_GB2312" w:hAnsi="仿宋_GB2312" w:eastAsia="仿宋_GB2312" w:cs="仿宋_GB2312"/>
                <w:b w:val="0"/>
                <w:bCs w:val="0"/>
                <w:color w:val="auto"/>
                <w:kern w:val="2"/>
                <w:sz w:val="20"/>
                <w:szCs w:val="20"/>
                <w:highlight w:val="white"/>
                <w:lang w:val="en-US" w:eastAsia="zh-CN" w:bidi="ar-SA"/>
              </w:rPr>
            </w:pPr>
          </w:p>
        </w:tc>
        <w:tc>
          <w:tcPr>
            <w:tcW w:w="2100" w:type="dxa"/>
            <w:vAlign w:val="center"/>
          </w:tcPr>
          <w:p w14:paraId="46284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理论：健康管理相关概念、理论与实践渊源、科学基础、基本步骤、服务流程、基本策略；健康管理在国内外的应用；健康管理学科的发展，健康管理产业的发展。</w:t>
            </w:r>
          </w:p>
          <w:p w14:paraId="652A2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b w:val="0"/>
                <w:bCs w:val="0"/>
                <w:kern w:val="2"/>
                <w:sz w:val="21"/>
                <w:szCs w:val="24"/>
                <w:lang w:val="en-US" w:eastAsia="zh-CN" w:bidi="ar-SA"/>
              </w:rPr>
            </w:pPr>
            <w:r>
              <w:rPr>
                <w:rFonts w:hint="eastAsia" w:ascii="仿宋_GB2312" w:hAnsi="仿宋_GB2312" w:eastAsia="仿宋_GB2312" w:cs="仿宋_GB2312"/>
                <w:b w:val="0"/>
                <w:bCs w:val="0"/>
                <w:lang w:val="en-US" w:eastAsia="zh-CN"/>
              </w:rPr>
              <w:t>实践：健康管理服务机构参访见习，如健康管理公司、健康体检中心等</w:t>
            </w:r>
          </w:p>
        </w:tc>
        <w:tc>
          <w:tcPr>
            <w:tcW w:w="1215" w:type="dxa"/>
            <w:vAlign w:val="center"/>
          </w:tcPr>
          <w:p w14:paraId="3CF2D4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0B1C7F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5FB83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490456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48FC56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B1D6F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031AA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22A9D6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192EAB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177C9B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7084F3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192EDE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38F34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37BA2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4C25B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09DE08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683" w:type="dxa"/>
            <w:tcBorders>
              <w:top w:val="single" w:color="auto" w:sz="4" w:space="0"/>
              <w:left w:val="single" w:color="auto" w:sz="4" w:space="0"/>
              <w:bottom w:val="single" w:color="auto" w:sz="4" w:space="0"/>
              <w:right w:val="single" w:color="auto" w:sz="4" w:space="0"/>
            </w:tcBorders>
            <w:vAlign w:val="center"/>
          </w:tcPr>
          <w:p w14:paraId="77A4E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outlineLvl w:val="9"/>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pPr>
            <w:r>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t>大数据存储</w:t>
            </w:r>
          </w:p>
        </w:tc>
        <w:tc>
          <w:tcPr>
            <w:tcW w:w="483" w:type="dxa"/>
            <w:tcBorders>
              <w:left w:val="single" w:color="auto" w:sz="4" w:space="0"/>
            </w:tcBorders>
            <w:vAlign w:val="center"/>
          </w:tcPr>
          <w:p w14:paraId="64C3C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outlineLvl w:val="9"/>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pPr>
            <w:r>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t>4</w:t>
            </w:r>
          </w:p>
        </w:tc>
        <w:tc>
          <w:tcPr>
            <w:tcW w:w="483" w:type="dxa"/>
            <w:vAlign w:val="center"/>
          </w:tcPr>
          <w:p w14:paraId="2350E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outlineLvl w:val="9"/>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pPr>
            <w:r>
              <w:rPr>
                <w:rFonts w:hint="eastAsia" w:ascii="仿宋_GB2312" w:hAnsi="仿宋_GB2312" w:eastAsia="仿宋_GB2312" w:cs="仿宋_GB2312"/>
                <w:i w:val="0"/>
                <w:color w:val="000000" w:themeColor="text1"/>
                <w:kern w:val="2"/>
                <w:sz w:val="21"/>
                <w:szCs w:val="21"/>
                <w:u w:val="none"/>
                <w:lang w:val="en-US" w:eastAsia="zh-CN" w:bidi="ar-SA"/>
                <w14:textFill>
                  <w14:solidFill>
                    <w14:schemeClr w14:val="tx1"/>
                  </w14:solidFill>
                </w14:textFill>
              </w:rPr>
              <w:t>72</w:t>
            </w:r>
          </w:p>
        </w:tc>
        <w:tc>
          <w:tcPr>
            <w:tcW w:w="2997" w:type="dxa"/>
            <w:vAlign w:val="top"/>
          </w:tcPr>
          <w:p w14:paraId="79C78174">
            <w:pPr>
              <w:pStyle w:val="5"/>
              <w:keepNext w:val="0"/>
              <w:keepLines w:val="0"/>
              <w:numPr>
                <w:ilvl w:val="0"/>
                <w:numId w:val="0"/>
              </w:numPr>
              <w:suppressLineNumbers w:val="0"/>
              <w:spacing w:before="0" w:beforeAutospacing="0" w:after="0" w:afterAutospacing="0"/>
              <w:ind w:leftChars="0" w:right="0" w:right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素质目标：</w:t>
            </w:r>
            <w:r>
              <w:rPr>
                <w:rFonts w:hint="eastAsia" w:ascii="仿宋_GB2312" w:hAnsi="仿宋_GB2312" w:eastAsia="仿宋_GB2312" w:cs="仿宋_GB2312"/>
                <w:lang w:val="en-US" w:eastAsia="zh-CN"/>
              </w:rPr>
              <w:t>引导学生坚定正确的政治方向、树立远大的理想抱负、了解世情国情党情民情，树立共产主义远大理想和中国特色社会主义共同理想，坚定中国特色社会主义道路自信、理论自信、制度自信、文化自信，立志肩负起民族复兴的时代重任。</w:t>
            </w:r>
          </w:p>
          <w:p w14:paraId="09F9F5A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知识目标：</w:t>
            </w:r>
            <w:r>
              <w:rPr>
                <w:rFonts w:hint="eastAsia" w:ascii="仿宋_GB2312" w:hAnsi="仿宋_GB2312" w:eastAsia="仿宋_GB2312" w:cs="仿宋_GB2312"/>
                <w:lang w:val="en-US" w:eastAsia="zh-CN"/>
              </w:rPr>
              <w:t>掌握HBase、HIVE、Redis、MongoDB和Neo4j大数据存储系统的设计和实现方法，掌握数据仓库的架构和建模方法。</w:t>
            </w:r>
          </w:p>
          <w:p w14:paraId="44F0EDA9">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b/>
                <w:bCs/>
                <w:color w:val="000000" w:themeColor="text1"/>
                <w:kern w:val="2"/>
                <w:sz w:val="21"/>
                <w:szCs w:val="21"/>
                <w:vertAlign w:val="baseline"/>
                <w:lang w:val="en-US" w:eastAsia="zh-CN" w:bidi="ar-SA"/>
                <w14:textFill>
                  <w14:solidFill>
                    <w14:schemeClr w14:val="tx1"/>
                  </w14:solidFill>
                </w14:textFill>
              </w:rPr>
              <w:t>能力目标：</w:t>
            </w:r>
            <w:r>
              <w:rPr>
                <w:rFonts w:hint="eastAsia" w:ascii="仿宋_GB2312" w:hAnsi="仿宋_GB2312" w:eastAsia="仿宋_GB2312" w:cs="仿宋_GB2312"/>
                <w:color w:val="000000" w:themeColor="text1"/>
                <w:kern w:val="2"/>
                <w:sz w:val="21"/>
                <w:szCs w:val="21"/>
                <w:vertAlign w:val="baseline"/>
                <w:lang w:val="en-US" w:eastAsia="zh-CN" w:bidi="ar-SA"/>
                <w14:textFill>
                  <w14:solidFill>
                    <w14:schemeClr w14:val="tx1"/>
                  </w14:solidFill>
                </w14:textFill>
              </w:rPr>
              <w:t>培养学生良好的NoSQL数据库程序设计风格和严密的逻辑思维能力，提高NoSQL数据库程序设计与实现能力、创新思维和创新能力。</w:t>
            </w:r>
          </w:p>
        </w:tc>
        <w:tc>
          <w:tcPr>
            <w:tcW w:w="2100" w:type="dxa"/>
            <w:vAlign w:val="center"/>
          </w:tcPr>
          <w:p w14:paraId="2E3E06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项目1：了解大数据</w:t>
            </w:r>
          </w:p>
          <w:p w14:paraId="3C9339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4"/>
                <w:lang w:val="en-US" w:eastAsia="zh-CN" w:bidi="ar-SA"/>
              </w:rPr>
              <w:t>项目2：</w:t>
            </w:r>
            <w:r>
              <w:rPr>
                <w:rFonts w:hint="eastAsia" w:ascii="仿宋_GB2312" w:hAnsi="仿宋_GB2312" w:eastAsia="仿宋_GB2312" w:cs="仿宋_GB2312"/>
                <w:lang w:val="en-US" w:eastAsia="zh-CN"/>
              </w:rPr>
              <w:t>结构化数据仓库——Hive</w:t>
            </w:r>
          </w:p>
          <w:p w14:paraId="120D03EE">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4"/>
                <w:lang w:val="en-US" w:eastAsia="zh-CN" w:bidi="ar-SA"/>
              </w:rPr>
              <w:t>项目3：</w:t>
            </w:r>
            <w:r>
              <w:rPr>
                <w:rFonts w:hint="eastAsia" w:ascii="仿宋_GB2312" w:hAnsi="仿宋_GB2312" w:eastAsia="仿宋_GB2312" w:cs="仿宋_GB2312"/>
                <w:lang w:val="en-US" w:eastAsia="zh-CN"/>
              </w:rPr>
              <w:t>列存储数据库——HBase</w:t>
            </w:r>
          </w:p>
          <w:p w14:paraId="496E333A">
            <w:pPr>
              <w:pStyle w:val="5"/>
              <w:numPr>
                <w:ilvl w:val="0"/>
                <w:numId w:val="0"/>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1"/>
                <w:lang w:val="en-US" w:eastAsia="zh-CN" w:bidi="ar"/>
              </w:rPr>
              <w:t>项目4：</w:t>
            </w:r>
            <w:r>
              <w:rPr>
                <w:rFonts w:hint="eastAsia" w:ascii="仿宋_GB2312" w:hAnsi="仿宋_GB2312" w:eastAsia="仿宋_GB2312" w:cs="仿宋_GB2312"/>
                <w:lang w:val="en-US" w:eastAsia="zh-CN"/>
              </w:rPr>
              <w:t>文档存储数据库——MongoDB</w:t>
            </w:r>
          </w:p>
          <w:p w14:paraId="1FCD61B0">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4"/>
                <w:lang w:val="en-US" w:eastAsia="zh-CN" w:bidi="ar-SA"/>
              </w:rPr>
              <w:t>项目5：</w:t>
            </w:r>
            <w:r>
              <w:rPr>
                <w:rFonts w:hint="eastAsia" w:ascii="仿宋_GB2312" w:hAnsi="仿宋_GB2312" w:eastAsia="仿宋_GB2312" w:cs="仿宋_GB2312"/>
                <w:lang w:val="en-US" w:eastAsia="zh-CN"/>
              </w:rPr>
              <w:t>数据传输工具——Sqoop</w:t>
            </w:r>
          </w:p>
          <w:p w14:paraId="396F55F5">
            <w:pPr>
              <w:pStyle w:val="5"/>
              <w:numPr>
                <w:ilvl w:val="0"/>
                <w:numId w:val="0"/>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1"/>
                <w:lang w:val="en-US" w:eastAsia="zh-CN" w:bidi="ar"/>
              </w:rPr>
              <w:t>项目6：</w:t>
            </w:r>
            <w:r>
              <w:rPr>
                <w:rFonts w:hint="eastAsia" w:ascii="仿宋_GB2312" w:hAnsi="仿宋_GB2312" w:eastAsia="仿宋_GB2312" w:cs="仿宋_GB2312"/>
                <w:lang w:val="en-US" w:eastAsia="zh-CN"/>
              </w:rPr>
              <w:t>文档存储数据库—ElasticSearch</w:t>
            </w:r>
          </w:p>
          <w:p w14:paraId="63DE8808">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项目7：广电用户数据存储与分析</w:t>
            </w:r>
          </w:p>
        </w:tc>
        <w:tc>
          <w:tcPr>
            <w:tcW w:w="1215" w:type="dxa"/>
            <w:vAlign w:val="center"/>
          </w:tcPr>
          <w:p w14:paraId="022618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44330D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163E11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7DF10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22102A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5640C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10AFB4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0C97A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9FAE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17F945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25202B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62EB76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1A144F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5C4D39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6013E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0017E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p>
        </w:tc>
        <w:tc>
          <w:tcPr>
            <w:tcW w:w="0" w:type="auto"/>
            <w:vAlign w:val="center"/>
          </w:tcPr>
          <w:p w14:paraId="03781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大数据技术与应用导论</w:t>
            </w:r>
          </w:p>
        </w:tc>
        <w:tc>
          <w:tcPr>
            <w:tcW w:w="483" w:type="dxa"/>
            <w:vAlign w:val="center"/>
          </w:tcPr>
          <w:p w14:paraId="12FE3E90">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4</w:t>
            </w:r>
          </w:p>
        </w:tc>
        <w:tc>
          <w:tcPr>
            <w:tcW w:w="483" w:type="dxa"/>
            <w:vAlign w:val="center"/>
          </w:tcPr>
          <w:p w14:paraId="23776F1B">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64</w:t>
            </w:r>
          </w:p>
        </w:tc>
        <w:tc>
          <w:tcPr>
            <w:tcW w:w="0" w:type="auto"/>
            <w:vAlign w:val="center"/>
          </w:tcPr>
          <w:p w14:paraId="7257C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素质目标</w:t>
            </w:r>
            <w:r>
              <w:rPr>
                <w:rFonts w:hint="eastAsia" w:ascii="仿宋_GB2312" w:hAnsi="仿宋_GB2312" w:eastAsia="仿宋_GB2312" w:cs="仿宋_GB2312"/>
                <w:lang w:val="en-US" w:eastAsia="zh-CN"/>
              </w:rPr>
              <w:t>：理解全量思维源自量变到质变，理解相关思维源自善于抓机遇，理解容错思维源自理解和大度，理解数据分析源自发现人生价值，理解数据敏感源自用数据讲故事，理解分布式处理源自协作。</w:t>
            </w:r>
          </w:p>
          <w:p w14:paraId="4645B0E9">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知识目标</w:t>
            </w:r>
            <w:r>
              <w:rPr>
                <w:rFonts w:hint="eastAsia" w:ascii="仿宋_GB2312" w:hAnsi="仿宋_GB2312" w:eastAsia="仿宋_GB2312" w:cs="仿宋_GB2312"/>
                <w:lang w:val="en-US" w:eastAsia="zh-CN"/>
              </w:rPr>
              <w:t>：了解大数据产生的必然性，掌握大数据的特点和大数据的处理流程；树立正确的大数据思维观；理解Hadoop生态核心模块HDFS和MapReduce进步原理和基本操作，并了解其他模块的功能；通过词频统计案例了解Hadoop的工作机制；理解并掌握Flume基本操作；了解经典大数据应用场景：医疗大数据、交通大数据、教育大数据、电商大数据；了解大数据安全面临的挑战。</w:t>
            </w:r>
          </w:p>
          <w:p w14:paraId="28968748">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b/>
                <w:bCs/>
                <w:lang w:val="en-US" w:eastAsia="zh-CN"/>
              </w:rPr>
              <w:t>能力目标</w:t>
            </w:r>
            <w:r>
              <w:rPr>
                <w:rFonts w:hint="eastAsia" w:ascii="仿宋_GB2312" w:hAnsi="仿宋_GB2312" w:eastAsia="仿宋_GB2312" w:cs="仿宋_GB2312"/>
                <w:lang w:val="en-US" w:eastAsia="zh-CN"/>
              </w:rPr>
              <w:t>：具备良好的数据思维能力；掌握大数据基本技术与应用，使大数据能够为己所用；具有基本的平台运维能力；具有自主学习、自我发展的基本能力，能够适应不断变化的未来大数据技术发展的需求；掌握系统设计方法，培养严谨工作态度；获得适应未来岗位转变的迁移能力。</w:t>
            </w:r>
          </w:p>
        </w:tc>
        <w:tc>
          <w:tcPr>
            <w:tcW w:w="0" w:type="auto"/>
            <w:vAlign w:val="center"/>
          </w:tcPr>
          <w:p w14:paraId="3AA1FCBE">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概论</w:t>
            </w:r>
          </w:p>
          <w:p w14:paraId="178209B1">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1.1揭秘大数据</w:t>
            </w:r>
          </w:p>
          <w:p w14:paraId="3F230EF4">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1.2Linux系统概述</w:t>
            </w:r>
          </w:p>
          <w:p w14:paraId="355777F4">
            <w:pPr>
              <w:pStyle w:val="5"/>
              <w:numPr>
                <w:ilvl w:val="0"/>
                <w:numId w:val="7"/>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大数据生态</w:t>
            </w:r>
          </w:p>
          <w:p w14:paraId="225478AB">
            <w:pPr>
              <w:keepNext w:val="0"/>
              <w:keepLines w:val="0"/>
              <w:numPr>
                <w:ilvl w:val="0"/>
                <w:numId w:val="0"/>
              </w:numPr>
              <w:suppressLineNumbers w:val="0"/>
              <w:spacing w:before="0" w:beforeAutospacing="0" w:after="0" w:afterAutospacing="0"/>
              <w:ind w:left="0"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2.1认识Hadoop</w:t>
            </w:r>
          </w:p>
          <w:p w14:paraId="09469E2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2.2HDFS</w:t>
            </w:r>
          </w:p>
          <w:p w14:paraId="41DD3CD7">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2.3MapReduce</w:t>
            </w:r>
          </w:p>
          <w:p w14:paraId="558FA7C3">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2.4zookeeper</w:t>
            </w:r>
          </w:p>
          <w:p w14:paraId="18B03FE5">
            <w:pPr>
              <w:keepNext w:val="0"/>
              <w:keepLines w:val="0"/>
              <w:numPr>
                <w:ilvl w:val="0"/>
                <w:numId w:val="7"/>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大数据采集与预处理</w:t>
            </w:r>
          </w:p>
          <w:p w14:paraId="4223D560">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3.1数据</w:t>
            </w:r>
          </w:p>
          <w:p w14:paraId="2138625B">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3.2数据采集</w:t>
            </w:r>
          </w:p>
          <w:p w14:paraId="36C010C2">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3.3数据清洗</w:t>
            </w:r>
          </w:p>
          <w:p w14:paraId="50CD7FAE">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3.4数据变换</w:t>
            </w:r>
          </w:p>
          <w:p w14:paraId="63D5ECC2">
            <w:pPr>
              <w:pStyle w:val="5"/>
              <w:numPr>
                <w:ilvl w:val="0"/>
                <w:numId w:val="7"/>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大数据管理</w:t>
            </w:r>
          </w:p>
          <w:p w14:paraId="5A1420A6">
            <w:pPr>
              <w:keepNext w:val="0"/>
              <w:keepLines w:val="0"/>
              <w:numPr>
                <w:ilvl w:val="0"/>
                <w:numId w:val="0"/>
              </w:numPr>
              <w:suppressLineNumbers w:val="0"/>
              <w:spacing w:before="0" w:beforeAutospacing="0" w:after="0" w:afterAutospacing="0"/>
              <w:ind w:left="0"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4.1数据管理概述</w:t>
            </w:r>
          </w:p>
          <w:p w14:paraId="5C4FBE61">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4.2NoSQL</w:t>
            </w:r>
          </w:p>
          <w:p w14:paraId="2EF67D1C">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4.3HBase</w:t>
            </w:r>
          </w:p>
          <w:p w14:paraId="3F300421">
            <w:pPr>
              <w:pStyle w:val="5"/>
              <w:numPr>
                <w:ilvl w:val="0"/>
                <w:numId w:val="7"/>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数据可视化</w:t>
            </w:r>
          </w:p>
          <w:p w14:paraId="47891D21">
            <w:pPr>
              <w:keepNext w:val="0"/>
              <w:keepLines w:val="0"/>
              <w:numPr>
                <w:ilvl w:val="0"/>
                <w:numId w:val="7"/>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大数据分析</w:t>
            </w:r>
          </w:p>
          <w:p w14:paraId="52EE5AD3">
            <w:pPr>
              <w:pStyle w:val="5"/>
              <w:numPr>
                <w:ilvl w:val="0"/>
                <w:numId w:val="7"/>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大数据应用</w:t>
            </w:r>
          </w:p>
          <w:p w14:paraId="2CE40A84">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7.1电商大数据</w:t>
            </w:r>
          </w:p>
          <w:p w14:paraId="5B915B57">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7.2医疗大数据</w:t>
            </w:r>
          </w:p>
          <w:p w14:paraId="3628C074">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7.3教育大数据</w:t>
            </w:r>
          </w:p>
          <w:p w14:paraId="53180B70">
            <w:pPr>
              <w:keepNext w:val="0"/>
              <w:keepLines w:val="0"/>
              <w:numPr>
                <w:ilvl w:val="0"/>
                <w:numId w:val="7"/>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大数据安全</w:t>
            </w:r>
          </w:p>
          <w:p w14:paraId="1880F485">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8.1大数据安全的重要意义</w:t>
            </w:r>
          </w:p>
          <w:p w14:paraId="1FDB1362">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8.2大数据面临的挑战</w:t>
            </w:r>
          </w:p>
          <w:p w14:paraId="5AC9779E">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8.3大数据安全技术</w:t>
            </w:r>
          </w:p>
          <w:p w14:paraId="32960A48">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p>
        </w:tc>
        <w:tc>
          <w:tcPr>
            <w:tcW w:w="0" w:type="auto"/>
            <w:vAlign w:val="center"/>
          </w:tcPr>
          <w:p w14:paraId="4AE3CB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104466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770D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4AE76B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428C21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0096F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78B902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25B2F0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67868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077434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60665F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047F9F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417E5D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2CBCF2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6352D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51039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w:t>
            </w:r>
          </w:p>
        </w:tc>
        <w:tc>
          <w:tcPr>
            <w:tcW w:w="0" w:type="auto"/>
            <w:vAlign w:val="center"/>
          </w:tcPr>
          <w:p w14:paraId="62DD1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计算机网络技术</w:t>
            </w:r>
          </w:p>
        </w:tc>
        <w:tc>
          <w:tcPr>
            <w:tcW w:w="0" w:type="auto"/>
            <w:vAlign w:val="center"/>
          </w:tcPr>
          <w:p w14:paraId="7A73F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3</w:t>
            </w:r>
          </w:p>
        </w:tc>
        <w:tc>
          <w:tcPr>
            <w:tcW w:w="0" w:type="auto"/>
            <w:vAlign w:val="center"/>
          </w:tcPr>
          <w:p w14:paraId="7AB9C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54</w:t>
            </w:r>
          </w:p>
        </w:tc>
        <w:tc>
          <w:tcPr>
            <w:tcW w:w="0" w:type="auto"/>
            <w:vAlign w:val="center"/>
          </w:tcPr>
          <w:p w14:paraId="6DB526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仿宋_GB2312" w:hAnsi="仿宋_GB2312" w:eastAsia="仿宋_GB2312" w:cs="仿宋_GB2312"/>
                <w:b/>
                <w:bCs/>
                <w:color w:val="auto"/>
                <w:sz w:val="20"/>
                <w:szCs w:val="20"/>
                <w:highlight w:val="white"/>
                <w:lang w:eastAsia="zh-CN"/>
              </w:rPr>
            </w:pPr>
            <w:r>
              <w:rPr>
                <w:rFonts w:hint="eastAsia" w:ascii="仿宋_GB2312" w:hAnsi="仿宋_GB2312" w:eastAsia="仿宋_GB2312" w:cs="仿宋_GB2312"/>
                <w:b/>
                <w:bCs/>
                <w:color w:val="auto"/>
                <w:sz w:val="20"/>
                <w:szCs w:val="20"/>
                <w:highlight w:val="white"/>
              </w:rPr>
              <w:t>素质目标</w:t>
            </w:r>
            <w:r>
              <w:rPr>
                <w:rFonts w:hint="eastAsia" w:ascii="仿宋_GB2312" w:hAnsi="仿宋_GB2312" w:eastAsia="仿宋_GB2312" w:cs="仿宋_GB2312"/>
                <w:b/>
                <w:bCs/>
                <w:color w:val="auto"/>
                <w:sz w:val="20"/>
                <w:szCs w:val="20"/>
                <w:highlight w:val="white"/>
                <w:lang w:eastAsia="zh-CN"/>
              </w:rPr>
              <w:t>：</w:t>
            </w:r>
          </w:p>
          <w:p w14:paraId="68B2BBC3">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培养学生热爱科学、实事求是，并具有创新意识、创新精神和良好的职业道德；</w:t>
            </w:r>
          </w:p>
          <w:p w14:paraId="3341C1B8">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培养学生分析问题和解决问题的基本能力；</w:t>
            </w:r>
          </w:p>
          <w:p w14:paraId="67257A5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培养学生搜集资料、阅读资料、利用资料的能力，以及自学能力；</w:t>
            </w:r>
          </w:p>
          <w:p w14:paraId="7B263261">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具备使用计算机网络的基本能力，掌握编程的基本技能；</w:t>
            </w:r>
          </w:p>
          <w:p w14:paraId="41E58DE3">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b w:val="0"/>
                <w:bCs w:val="0"/>
                <w:color w:val="auto"/>
                <w:sz w:val="20"/>
                <w:szCs w:val="20"/>
                <w:highlight w:val="white"/>
              </w:rPr>
            </w:pPr>
            <w:r>
              <w:rPr>
                <w:rFonts w:hint="eastAsia" w:ascii="仿宋_GB2312" w:hAnsi="仿宋_GB2312" w:eastAsia="仿宋_GB2312" w:cs="仿宋_GB2312"/>
                <w:b w:val="0"/>
                <w:bCs w:val="0"/>
                <w:color w:val="auto"/>
                <w:sz w:val="20"/>
                <w:szCs w:val="20"/>
                <w:highlight w:val="white"/>
                <w:lang w:val="en-US" w:eastAsia="zh-CN"/>
              </w:rPr>
              <w:t>具备细心、周密、诚信的服务意识。</w:t>
            </w:r>
          </w:p>
          <w:p w14:paraId="1D7B8A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rPr>
                <w:rFonts w:hint="eastAsia" w:ascii="仿宋_GB2312" w:hAnsi="仿宋_GB2312" w:eastAsia="仿宋_GB2312" w:cs="仿宋_GB2312"/>
                <w:b/>
                <w:bCs/>
                <w:color w:val="auto"/>
                <w:sz w:val="20"/>
                <w:szCs w:val="20"/>
                <w:highlight w:val="white"/>
                <w:lang w:eastAsia="zh-CN"/>
              </w:rPr>
            </w:pPr>
            <w:r>
              <w:rPr>
                <w:rFonts w:hint="eastAsia" w:ascii="仿宋_GB2312" w:hAnsi="仿宋_GB2312" w:eastAsia="仿宋_GB2312" w:cs="仿宋_GB2312"/>
                <w:b/>
                <w:bCs/>
                <w:color w:val="auto"/>
                <w:sz w:val="20"/>
                <w:szCs w:val="20"/>
                <w:highlight w:val="white"/>
              </w:rPr>
              <w:t>知识目标</w:t>
            </w:r>
            <w:r>
              <w:rPr>
                <w:rFonts w:hint="eastAsia" w:ascii="仿宋_GB2312" w:hAnsi="仿宋_GB2312" w:eastAsia="仿宋_GB2312" w:cs="仿宋_GB2312"/>
                <w:b/>
                <w:bCs/>
                <w:color w:val="auto"/>
                <w:sz w:val="20"/>
                <w:szCs w:val="20"/>
                <w:highlight w:val="white"/>
                <w:lang w:eastAsia="zh-CN"/>
              </w:rPr>
              <w:t>：</w:t>
            </w:r>
          </w:p>
          <w:p w14:paraId="019CFD07">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1.掌握计算机网络基本知识，掌握网络工作的基本原理，体系结构分成协议，网络互连。</w:t>
            </w:r>
          </w:p>
          <w:p w14:paraId="00C946D7">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2.掌握基本的编程规范。</w:t>
            </w:r>
          </w:p>
          <w:p w14:paraId="671A4CDC">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lang w:val="en-US" w:eastAsia="zh-CN"/>
              </w:rPr>
            </w:pPr>
            <w:r>
              <w:rPr>
                <w:rFonts w:hint="eastAsia" w:ascii="仿宋_GB2312" w:hAnsi="仿宋_GB2312" w:eastAsia="仿宋_GB2312" w:cs="仿宋_GB2312"/>
                <w:b w:val="0"/>
                <w:bCs w:val="0"/>
                <w:color w:val="auto"/>
                <w:sz w:val="20"/>
                <w:szCs w:val="20"/>
                <w:highlight w:val="white"/>
                <w:lang w:val="en-US" w:eastAsia="zh-CN"/>
              </w:rPr>
              <w:t>3.掌握一定的网络管理员岗位职责及工作规范。</w:t>
            </w:r>
          </w:p>
          <w:p w14:paraId="64F93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_GB2312" w:hAnsi="仿宋_GB2312" w:eastAsia="仿宋_GB2312" w:cs="仿宋_GB2312"/>
                <w:b/>
                <w:bCs/>
                <w:color w:val="auto"/>
                <w:sz w:val="20"/>
                <w:szCs w:val="20"/>
                <w:highlight w:val="white"/>
                <w:lang w:eastAsia="zh-CN"/>
              </w:rPr>
            </w:pPr>
            <w:r>
              <w:rPr>
                <w:rFonts w:hint="eastAsia" w:ascii="仿宋_GB2312" w:hAnsi="仿宋_GB2312" w:eastAsia="仿宋_GB2312" w:cs="仿宋_GB2312"/>
                <w:b/>
                <w:bCs/>
                <w:color w:val="auto"/>
                <w:sz w:val="20"/>
                <w:szCs w:val="20"/>
                <w:highlight w:val="white"/>
              </w:rPr>
              <w:t>能力目标</w:t>
            </w:r>
            <w:r>
              <w:rPr>
                <w:rFonts w:hint="eastAsia" w:ascii="仿宋_GB2312" w:hAnsi="仿宋_GB2312" w:eastAsia="仿宋_GB2312" w:cs="仿宋_GB2312"/>
                <w:b/>
                <w:bCs/>
                <w:color w:val="auto"/>
                <w:sz w:val="20"/>
                <w:szCs w:val="20"/>
                <w:highlight w:val="white"/>
                <w:lang w:eastAsia="zh-CN"/>
              </w:rPr>
              <w:t>：</w:t>
            </w:r>
          </w:p>
          <w:p w14:paraId="6EEBA23A">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1.具有基本的算法设计能力；</w:t>
            </w:r>
          </w:p>
          <w:p w14:paraId="279A2BCC">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2.具有一定的模块设计能力；</w:t>
            </w:r>
          </w:p>
          <w:p w14:paraId="28540D74">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3.具有一定的需求分析能力；</w:t>
            </w:r>
          </w:p>
          <w:p w14:paraId="251AB49A">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4.具有一定的软件文档写作能力；</w:t>
            </w:r>
          </w:p>
          <w:p w14:paraId="649FE8F4">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5.具有良好的沟通能力；</w:t>
            </w:r>
          </w:p>
          <w:p w14:paraId="2DCF0937">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 xml:space="preserve">6.具有良好的团队合作意识； </w:t>
            </w:r>
          </w:p>
          <w:p w14:paraId="3B998A7E">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color w:val="auto"/>
                <w:sz w:val="20"/>
                <w:szCs w:val="20"/>
                <w:highlight w:val="white"/>
                <w:lang w:val="en-US" w:eastAsia="zh-CN"/>
              </w:rPr>
              <w:t>7.具有一定的创新能力；</w:t>
            </w:r>
          </w:p>
          <w:p w14:paraId="2BA7204B">
            <w:pPr>
              <w:pStyle w:val="5"/>
              <w:keepNext w:val="0"/>
              <w:keepLines w:val="0"/>
              <w:numPr>
                <w:ilvl w:val="0"/>
                <w:numId w:val="0"/>
              </w:numPr>
              <w:suppressLineNumbers w:val="0"/>
              <w:spacing w:before="0" w:beforeAutospacing="0" w:after="0" w:afterAutospacing="0"/>
              <w:ind w:left="0" w:leftChars="0" w:right="0" w:rightChars="0" w:firstLine="0" w:firstLineChars="0"/>
              <w:rPr>
                <w:rFonts w:hint="eastAsia" w:ascii="仿宋_GB2312" w:hAnsi="仿宋_GB2312" w:eastAsia="仿宋_GB2312" w:cs="仿宋_GB2312"/>
                <w:kern w:val="2"/>
                <w:sz w:val="20"/>
                <w:szCs w:val="20"/>
                <w:lang w:val="en-US" w:eastAsia="zh-CN" w:bidi="ar-SA"/>
              </w:rPr>
            </w:pPr>
          </w:p>
        </w:tc>
        <w:tc>
          <w:tcPr>
            <w:tcW w:w="0" w:type="auto"/>
            <w:vAlign w:val="center"/>
          </w:tcPr>
          <w:p w14:paraId="1A101C98">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模块一：计算机网络概论（计算机网络的发展史、计算机网络的组成、计算机网络的分类、网络体系结构）</w:t>
            </w:r>
          </w:p>
          <w:p w14:paraId="4392813B">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模块二：物理层（物理层概述、通信介质、信号及其编码、数据传输技术）</w:t>
            </w:r>
          </w:p>
          <w:p w14:paraId="7837DDD1">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模块三：数据链路层（数据链路层概述、以太网协议、局域网）</w:t>
            </w:r>
          </w:p>
          <w:p w14:paraId="0DE9C56B">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模块四：网络层（网络层概述、网络层协议、IP路由技术）</w:t>
            </w:r>
          </w:p>
          <w:p w14:paraId="239B2BC8">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模块五：传输层（传输层概述、TCP、UDP、NAT技术）</w:t>
            </w:r>
          </w:p>
          <w:p w14:paraId="7BDD0C37">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模块六：应用层及Internet（Internet概述、Internet接入方式）</w:t>
            </w:r>
          </w:p>
          <w:p w14:paraId="2DF55E25">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模块六：应用层及Internet（Internet概述、Internet接入方式）</w:t>
            </w:r>
          </w:p>
          <w:p w14:paraId="199BD2A9">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模块七：网络安全与管理（网络安全概述、网络管理基础）</w:t>
            </w:r>
          </w:p>
          <w:p w14:paraId="0A9242E8">
            <w:pPr>
              <w:pStyle w:val="5"/>
              <w:keepNext w:val="0"/>
              <w:keepLines w:val="0"/>
              <w:numPr>
                <w:ilvl w:val="0"/>
                <w:numId w:val="0"/>
              </w:numPr>
              <w:suppressLineNumbers w:val="0"/>
              <w:spacing w:before="0" w:beforeAutospacing="0" w:after="0" w:afterAutospacing="0"/>
              <w:ind w:leftChars="0" w:right="0"/>
              <w:rPr>
                <w:rFonts w:hint="eastAsia" w:ascii="仿宋_GB2312" w:hAnsi="仿宋_GB2312" w:eastAsia="仿宋_GB2312" w:cs="仿宋_GB2312"/>
                <w:b w:val="0"/>
                <w:bCs w:val="0"/>
                <w:color w:val="auto"/>
                <w:sz w:val="20"/>
                <w:szCs w:val="20"/>
                <w:highlight w:val="white"/>
                <w:lang w:val="en-US" w:eastAsia="zh-CN"/>
              </w:rPr>
            </w:pPr>
            <w:r>
              <w:rPr>
                <w:rFonts w:hint="eastAsia" w:ascii="仿宋_GB2312" w:hAnsi="仿宋_GB2312" w:eastAsia="仿宋_GB2312" w:cs="仿宋_GB2312"/>
                <w:b w:val="0"/>
                <w:bCs w:val="0"/>
                <w:color w:val="auto"/>
                <w:sz w:val="20"/>
                <w:szCs w:val="20"/>
                <w:highlight w:val="white"/>
                <w:lang w:val="en-US" w:eastAsia="zh-CN"/>
              </w:rPr>
              <w:t>模块八：无线网和物联网（无线网、物联网）</w:t>
            </w:r>
          </w:p>
          <w:p w14:paraId="404546EE">
            <w:pPr>
              <w:pStyle w:val="5"/>
              <w:keepNext w:val="0"/>
              <w:keepLines w:val="0"/>
              <w:numPr>
                <w:ilvl w:val="0"/>
                <w:numId w:val="0"/>
              </w:numPr>
              <w:suppressLineNumbers w:val="0"/>
              <w:spacing w:before="0" w:beforeAutospacing="0" w:after="0" w:afterAutospacing="0"/>
              <w:ind w:left="0" w:leftChars="0" w:right="0" w:rightChars="0" w:firstLine="0" w:firstLineChars="0"/>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b w:val="0"/>
                <w:bCs w:val="0"/>
                <w:color w:val="auto"/>
                <w:sz w:val="20"/>
                <w:szCs w:val="20"/>
                <w:highlight w:val="white"/>
                <w:lang w:val="en-US" w:eastAsia="zh-CN"/>
              </w:rPr>
              <w:t>模块九：实训</w:t>
            </w:r>
          </w:p>
        </w:tc>
        <w:tc>
          <w:tcPr>
            <w:tcW w:w="0" w:type="auto"/>
            <w:vAlign w:val="center"/>
          </w:tcPr>
          <w:p w14:paraId="6B1764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教学场地：多媒体</w:t>
            </w:r>
            <w:r>
              <w:rPr>
                <w:rFonts w:hint="eastAsia" w:ascii="仿宋_GB2312" w:hAnsi="仿宋_GB2312" w:eastAsia="仿宋_GB2312" w:cs="仿宋_GB2312"/>
                <w:b w:val="0"/>
                <w:bCs w:val="0"/>
                <w:color w:val="auto"/>
                <w:sz w:val="20"/>
                <w:szCs w:val="20"/>
                <w:highlight w:val="white"/>
                <w:lang w:val="en-US" w:eastAsia="zh-CN"/>
              </w:rPr>
              <w:t>教室</w:t>
            </w:r>
            <w:r>
              <w:rPr>
                <w:rFonts w:hint="eastAsia" w:ascii="仿宋_GB2312" w:hAnsi="仿宋_GB2312" w:eastAsia="仿宋_GB2312" w:cs="仿宋_GB2312"/>
                <w:b w:val="0"/>
                <w:bCs w:val="0"/>
                <w:color w:val="auto"/>
                <w:sz w:val="20"/>
                <w:szCs w:val="20"/>
                <w:highlight w:val="white"/>
                <w:lang w:eastAsia="zh-CN"/>
              </w:rPr>
              <w:t>、实训室。</w:t>
            </w:r>
          </w:p>
          <w:p w14:paraId="7E79B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p>
          <w:p w14:paraId="327ADC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教学模式：</w:t>
            </w:r>
          </w:p>
          <w:p w14:paraId="6D4316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任务型、实践型、启发型教学模式。</w:t>
            </w:r>
          </w:p>
          <w:p w14:paraId="2E662C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p>
          <w:p w14:paraId="02A7E2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教学方法：</w:t>
            </w:r>
          </w:p>
          <w:p w14:paraId="018691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讲授法、提问法、演示法、视频教学法、自主学习等。</w:t>
            </w:r>
          </w:p>
          <w:p w14:paraId="10CDEB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p>
          <w:p w14:paraId="04AA2C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教学评价：</w:t>
            </w:r>
          </w:p>
          <w:p w14:paraId="3EBCA8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结果评价、</w:t>
            </w:r>
          </w:p>
          <w:p w14:paraId="1E8181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活动参与评价、</w:t>
            </w:r>
          </w:p>
          <w:p w14:paraId="6DAC81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过程评价、</w:t>
            </w:r>
          </w:p>
          <w:p w14:paraId="7D43FF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综合评价。</w:t>
            </w:r>
          </w:p>
          <w:p w14:paraId="7143AA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2"/>
                <w:sz w:val="20"/>
                <w:szCs w:val="20"/>
                <w:highlight w:val="none"/>
                <w:lang w:val="en-US" w:eastAsia="zh-CN" w:bidi="ar-SA"/>
              </w:rPr>
            </w:pPr>
          </w:p>
        </w:tc>
      </w:tr>
      <w:tr w14:paraId="4EF62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0A1837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w:t>
            </w:r>
          </w:p>
        </w:tc>
        <w:tc>
          <w:tcPr>
            <w:tcW w:w="0" w:type="auto"/>
            <w:vAlign w:val="center"/>
          </w:tcPr>
          <w:p w14:paraId="2A8F6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临床疾病概要</w:t>
            </w:r>
          </w:p>
        </w:tc>
        <w:tc>
          <w:tcPr>
            <w:tcW w:w="483" w:type="dxa"/>
            <w:vAlign w:val="center"/>
          </w:tcPr>
          <w:p w14:paraId="615AF741">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483" w:type="dxa"/>
            <w:vAlign w:val="center"/>
          </w:tcPr>
          <w:p w14:paraId="12B21A76">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54</w:t>
            </w:r>
          </w:p>
        </w:tc>
        <w:tc>
          <w:tcPr>
            <w:tcW w:w="0" w:type="auto"/>
            <w:vAlign w:val="center"/>
          </w:tcPr>
          <w:p w14:paraId="264AB2F5">
            <w:p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素质目标：</w:t>
            </w:r>
          </w:p>
          <w:p w14:paraId="47038945">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1.热爱祖国，遵纪守法，自觉遵守职业道德准则和行为规范；</w:t>
            </w:r>
          </w:p>
          <w:p w14:paraId="41E975CF">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2.具有自主学习和合作学习的能力和高度的责任心及使命感；</w:t>
            </w:r>
          </w:p>
          <w:p w14:paraId="37BE0194">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3.养成关爱生命、关心患者、热爱工作的职业素质和严谨细致的专业学风。</w:t>
            </w:r>
          </w:p>
          <w:p w14:paraId="6D37FDCE">
            <w:p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知识目标：</w:t>
            </w:r>
          </w:p>
          <w:p w14:paraId="1EC99AEE">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1.掌握各科常见病、多发病的概念、临床特点和诊断要点。</w:t>
            </w:r>
          </w:p>
          <w:p w14:paraId="2D65B16F">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2.熟悉常见症状和各科常见病、多发病的病因、治疗及药物治疗要点。</w:t>
            </w:r>
          </w:p>
          <w:p w14:paraId="0611755A">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3.了解体格</w:t>
            </w:r>
            <w:r>
              <w:rPr>
                <w:rFonts w:hint="eastAsia" w:ascii="宋体" w:hAnsi="宋体" w:cs="宋体"/>
                <w:kern w:val="0"/>
                <w:sz w:val="20"/>
                <w:szCs w:val="20"/>
                <w:lang w:val="en-US" w:eastAsia="zh-CN" w:bidi="ar-SA"/>
              </w:rPr>
              <w:t>检查</w:t>
            </w:r>
            <w:r>
              <w:rPr>
                <w:rFonts w:hint="eastAsia" w:ascii="宋体" w:hAnsi="宋体" w:eastAsia="宋体" w:cs="宋体"/>
                <w:kern w:val="0"/>
                <w:sz w:val="20"/>
                <w:szCs w:val="20"/>
                <w:lang w:val="en-US" w:eastAsia="zh-CN" w:bidi="ar-SA"/>
              </w:rPr>
              <w:t>基本方法和各科常见病多发病的发病机制、辅助检查及预防点。</w:t>
            </w:r>
          </w:p>
          <w:p w14:paraId="0A3A7665">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能力目标：</w:t>
            </w:r>
          </w:p>
          <w:p w14:paraId="591B49D8">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1.初步养成临床思维方式，能运用所学的知识熟练诊断各科常见病、多发病。</w:t>
            </w:r>
          </w:p>
          <w:p w14:paraId="40BF18F5">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2.具有分析问题、解决问题的能力。</w:t>
            </w:r>
          </w:p>
          <w:p w14:paraId="0FD47BC7">
            <w:pPr>
              <w:numPr>
                <w:ilvl w:val="0"/>
                <w:numId w:val="0"/>
              </w:numPr>
              <w:jc w:val="left"/>
              <w:outlineLvl w:val="9"/>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bidi="ar-SA"/>
              </w:rPr>
              <w:t>3.能运用所学临床知识合理的进行健康大数据管理与服务。</w:t>
            </w:r>
          </w:p>
          <w:p w14:paraId="2446EE38">
            <w:pPr>
              <w:pStyle w:val="5"/>
              <w:numPr>
                <w:ilvl w:val="0"/>
                <w:numId w:val="0"/>
              </w:numPr>
              <w:ind w:left="0" w:leftChars="0" w:firstLine="0" w:firstLineChars="0"/>
              <w:outlineLvl w:val="9"/>
              <w:rPr>
                <w:rFonts w:hint="eastAsia" w:ascii="Times New Roman" w:hAnsi="Times New Roman" w:eastAsia="宋体" w:cs="Times New Roman"/>
                <w:kern w:val="2"/>
                <w:sz w:val="21"/>
                <w:lang w:val="en-US" w:eastAsia="zh-CN" w:bidi="ar-SA"/>
              </w:rPr>
            </w:pPr>
          </w:p>
        </w:tc>
        <w:tc>
          <w:tcPr>
            <w:tcW w:w="0" w:type="auto"/>
            <w:vAlign w:val="center"/>
          </w:tcPr>
          <w:p w14:paraId="44DBE02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sz w:val="20"/>
                <w:szCs w:val="20"/>
              </w:rPr>
            </w:pPr>
            <w:r>
              <w:rPr>
                <w:rFonts w:hint="eastAsia"/>
                <w:sz w:val="20"/>
                <w:szCs w:val="20"/>
              </w:rPr>
              <w:t>模块一：</w:t>
            </w:r>
            <w:r>
              <w:rPr>
                <w:rFonts w:hint="eastAsia"/>
                <w:sz w:val="20"/>
                <w:szCs w:val="20"/>
                <w:lang w:eastAsia="zh-CN"/>
              </w:rPr>
              <w:t>课程导论</w:t>
            </w:r>
            <w:r>
              <w:rPr>
                <w:rFonts w:hint="eastAsia"/>
                <w:sz w:val="20"/>
                <w:szCs w:val="20"/>
              </w:rPr>
              <w:t>(</w:t>
            </w:r>
            <w:r>
              <w:rPr>
                <w:rFonts w:hint="eastAsia"/>
                <w:sz w:val="20"/>
                <w:szCs w:val="20"/>
                <w:lang w:eastAsia="zh-CN"/>
              </w:rPr>
              <w:t>临床医学概要的范畴、学习临床医学概要的目的、要求和方法</w:t>
            </w:r>
            <w:r>
              <w:rPr>
                <w:rFonts w:hint="eastAsia"/>
                <w:sz w:val="20"/>
                <w:szCs w:val="20"/>
              </w:rPr>
              <w:t>)</w:t>
            </w:r>
          </w:p>
          <w:p w14:paraId="6981DBD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sz w:val="20"/>
                <w:szCs w:val="20"/>
              </w:rPr>
            </w:pPr>
            <w:r>
              <w:rPr>
                <w:rFonts w:hint="eastAsia"/>
                <w:sz w:val="20"/>
                <w:szCs w:val="20"/>
              </w:rPr>
              <w:t>模块二：</w:t>
            </w:r>
            <w:r>
              <w:rPr>
                <w:rFonts w:hint="eastAsia"/>
                <w:sz w:val="20"/>
                <w:szCs w:val="20"/>
                <w:lang w:eastAsia="zh-CN"/>
              </w:rPr>
              <w:t>诊断学概要</w:t>
            </w:r>
            <w:r>
              <w:rPr>
                <w:rFonts w:hint="eastAsia"/>
                <w:sz w:val="20"/>
                <w:szCs w:val="20"/>
              </w:rPr>
              <w:t>(</w:t>
            </w:r>
            <w:r>
              <w:rPr>
                <w:rFonts w:hint="eastAsia"/>
                <w:sz w:val="20"/>
                <w:szCs w:val="20"/>
                <w:lang w:eastAsia="zh-CN"/>
              </w:rPr>
              <w:t>问诊、常见症状、体格检查、常用医学检验指标及其临床意义</w:t>
            </w:r>
            <w:r>
              <w:rPr>
                <w:rFonts w:hint="eastAsia"/>
                <w:sz w:val="20"/>
                <w:szCs w:val="20"/>
              </w:rPr>
              <w:t>)</w:t>
            </w:r>
          </w:p>
          <w:p w14:paraId="0B6101E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sz w:val="20"/>
                <w:szCs w:val="20"/>
              </w:rPr>
            </w:pPr>
            <w:r>
              <w:rPr>
                <w:rFonts w:hint="eastAsia"/>
                <w:sz w:val="20"/>
                <w:szCs w:val="20"/>
              </w:rPr>
              <w:t>模块三：</w:t>
            </w:r>
            <w:r>
              <w:rPr>
                <w:rFonts w:hint="eastAsia"/>
                <w:sz w:val="20"/>
                <w:szCs w:val="20"/>
                <w:lang w:eastAsia="zh-CN"/>
              </w:rPr>
              <w:t>内科疾病</w:t>
            </w:r>
            <w:r>
              <w:rPr>
                <w:rFonts w:hint="eastAsia"/>
                <w:sz w:val="20"/>
                <w:szCs w:val="20"/>
              </w:rPr>
              <w:t>(</w:t>
            </w:r>
            <w:r>
              <w:rPr>
                <w:rFonts w:hint="eastAsia"/>
                <w:sz w:val="20"/>
                <w:szCs w:val="20"/>
                <w:lang w:eastAsia="zh-CN"/>
              </w:rPr>
              <w:t>呼吸系统疾病、循环系统疾病、消化系统疾病、泌尿系统疾病、血液系统疾病、内分泌与代谢系统疾病、风湿性疾病与骨关节疾病、神经精神疾病、恶性肿瘤、急性中毒传染病</w:t>
            </w:r>
            <w:r>
              <w:rPr>
                <w:rFonts w:hint="eastAsia"/>
                <w:sz w:val="20"/>
                <w:szCs w:val="20"/>
              </w:rPr>
              <w:t>)</w:t>
            </w:r>
          </w:p>
          <w:p w14:paraId="242A040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sz w:val="20"/>
                <w:szCs w:val="20"/>
              </w:rPr>
            </w:pPr>
            <w:r>
              <w:rPr>
                <w:rFonts w:hint="eastAsia"/>
                <w:sz w:val="20"/>
                <w:szCs w:val="20"/>
              </w:rPr>
              <w:t>模块四：</w:t>
            </w:r>
            <w:r>
              <w:rPr>
                <w:rFonts w:hint="eastAsia"/>
                <w:sz w:val="20"/>
                <w:szCs w:val="20"/>
                <w:lang w:eastAsia="zh-CN"/>
              </w:rPr>
              <w:t>外科学概要</w:t>
            </w:r>
            <w:r>
              <w:rPr>
                <w:rFonts w:hint="eastAsia"/>
                <w:sz w:val="20"/>
                <w:szCs w:val="20"/>
              </w:rPr>
              <w:t>(</w:t>
            </w:r>
            <w:r>
              <w:rPr>
                <w:rFonts w:hint="eastAsia"/>
                <w:sz w:val="20"/>
                <w:szCs w:val="20"/>
                <w:lang w:eastAsia="zh-CN"/>
              </w:rPr>
              <w:t>无菌观念与无菌技术、外科休克、外科感染、创伤、创伤概述、外科疼痛、热力烧伤</w:t>
            </w:r>
            <w:r>
              <w:rPr>
                <w:rFonts w:hint="eastAsia"/>
                <w:sz w:val="20"/>
                <w:szCs w:val="20"/>
              </w:rPr>
              <w:t>)</w:t>
            </w:r>
          </w:p>
          <w:p w14:paraId="7A7DD4C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sz w:val="20"/>
                <w:szCs w:val="20"/>
                <w:lang w:eastAsia="zh-CN"/>
              </w:rPr>
            </w:pPr>
            <w:r>
              <w:rPr>
                <w:rFonts w:hint="eastAsia"/>
                <w:sz w:val="20"/>
                <w:szCs w:val="20"/>
                <w:lang w:eastAsia="zh-CN"/>
              </w:rPr>
              <w:t>模块五：妇儿疾病</w:t>
            </w:r>
          </w:p>
          <w:p w14:paraId="3AD3430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kern w:val="0"/>
                <w:sz w:val="20"/>
                <w:szCs w:val="20"/>
                <w:lang w:val="en-US" w:eastAsia="zh-CN" w:bidi="ar-SA"/>
              </w:rPr>
            </w:pPr>
            <w:r>
              <w:rPr>
                <w:rFonts w:hint="eastAsia"/>
                <w:sz w:val="20"/>
                <w:szCs w:val="20"/>
                <w:lang w:eastAsia="zh-CN"/>
              </w:rPr>
              <w:t>模块六：五官科与皮肤科疾病</w:t>
            </w:r>
          </w:p>
        </w:tc>
        <w:tc>
          <w:tcPr>
            <w:tcW w:w="0" w:type="auto"/>
            <w:vAlign w:val="center"/>
          </w:tcPr>
          <w:p w14:paraId="796502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1FB096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125CF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41FF9A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58185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20EC27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6FC6EE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val="en-US" w:eastAsia="zh-CN"/>
              </w:rPr>
              <w:t>PBL教学法、</w:t>
            </w: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56AD97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69D89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4A911B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1AB156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767A7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03AD5C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477AC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4FEB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456C94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w:t>
            </w:r>
          </w:p>
        </w:tc>
        <w:tc>
          <w:tcPr>
            <w:tcW w:w="0" w:type="auto"/>
            <w:vAlign w:val="center"/>
          </w:tcPr>
          <w:p w14:paraId="19564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医学统计学</w:t>
            </w:r>
          </w:p>
        </w:tc>
        <w:tc>
          <w:tcPr>
            <w:tcW w:w="483" w:type="dxa"/>
            <w:vAlign w:val="center"/>
          </w:tcPr>
          <w:p w14:paraId="7A381F25">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483" w:type="dxa"/>
            <w:vAlign w:val="center"/>
          </w:tcPr>
          <w:p w14:paraId="2D2FFFDD">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36</w:t>
            </w:r>
          </w:p>
        </w:tc>
        <w:tc>
          <w:tcPr>
            <w:tcW w:w="0" w:type="auto"/>
            <w:vAlign w:val="top"/>
          </w:tcPr>
          <w:p w14:paraId="18FBA438">
            <w:pPr>
              <w:pStyle w:val="5"/>
              <w:keepNext w:val="0"/>
              <w:keepLines w:val="0"/>
              <w:suppressLineNumbers w:val="0"/>
              <w:spacing w:before="0" w:beforeAutospacing="0" w:after="0" w:afterAutospacing="0"/>
              <w:ind w:left="0" w:leftChars="0" w:right="0" w:firstLine="0" w:firstLineChars="0"/>
              <w:jc w:val="both"/>
              <w:outlineLvl w:val="9"/>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pPr>
          </w:p>
          <w:p w14:paraId="67A57A7C">
            <w:pPr>
              <w:pStyle w:val="5"/>
              <w:keepNext w:val="0"/>
              <w:keepLines w:val="0"/>
              <w:suppressLineNumbers w:val="0"/>
              <w:spacing w:before="0" w:beforeAutospacing="0" w:after="0" w:afterAutospacing="0"/>
              <w:ind w:left="0" w:leftChars="0" w:right="0" w:firstLine="0" w:firstLineChars="0"/>
              <w:jc w:val="both"/>
              <w:outlineLvl w:val="9"/>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pPr>
          </w:p>
          <w:p w14:paraId="1CE108BC">
            <w:pPr>
              <w:pStyle w:val="5"/>
              <w:keepNext w:val="0"/>
              <w:keepLines w:val="0"/>
              <w:suppressLineNumbers w:val="0"/>
              <w:spacing w:before="0" w:beforeAutospacing="0" w:after="0" w:afterAutospacing="0"/>
              <w:ind w:left="0" w:leftChars="0" w:right="0" w:firstLine="0" w:firstLineChars="0"/>
              <w:jc w:val="both"/>
              <w:outlineLvl w:val="9"/>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素质目标</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w:t>
            </w:r>
          </w:p>
          <w:p w14:paraId="3B2CCB0D">
            <w:pPr>
              <w:pStyle w:val="5"/>
              <w:keepNext w:val="0"/>
              <w:keepLines w:val="0"/>
              <w:suppressLineNumbers w:val="0"/>
              <w:spacing w:before="0" w:beforeAutospacing="0" w:after="0" w:afterAutospacing="0"/>
              <w:ind w:left="0" w:leftChars="0" w:right="0" w:firstLine="420" w:firstLineChars="200"/>
              <w:jc w:val="both"/>
              <w:outlineLvl w:val="9"/>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通过本课程的学习，能将医学统计学及流行病学的基本理论知识应用于科研设计和实际工作中。</w:t>
            </w:r>
          </w:p>
          <w:p w14:paraId="66C72FF0">
            <w:pPr>
              <w:keepNext w:val="0"/>
              <w:keepLines w:val="0"/>
              <w:suppressLineNumbers w:val="0"/>
              <w:spacing w:before="0" w:beforeAutospacing="0" w:after="0" w:afterAutospacing="0"/>
              <w:ind w:left="0" w:right="0"/>
              <w:outlineLvl w:val="9"/>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知识目标</w:t>
            </w: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p w14:paraId="62BFB2ED">
            <w:pPr>
              <w:keepNext w:val="0"/>
              <w:keepLines w:val="0"/>
              <w:suppressLineNumbers w:val="0"/>
              <w:spacing w:before="0" w:beforeAutospacing="0" w:after="0" w:afterAutospacing="0"/>
              <w:ind w:left="0" w:right="0" w:firstLine="420" w:firstLineChars="200"/>
              <w:outlineLvl w:val="9"/>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熟练掌握卫生统计学、流行病学的基本概念、基本原理和基本方法。</w:t>
            </w:r>
          </w:p>
          <w:p w14:paraId="65D2DC20">
            <w:pPr>
              <w:pStyle w:val="7"/>
              <w:keepNext w:val="0"/>
              <w:keepLines w:val="0"/>
              <w:suppressLineNumbers w:val="0"/>
              <w:bidi w:val="0"/>
              <w:spacing w:before="0" w:beforeAutospacing="0" w:after="0" w:afterAutospacing="0"/>
              <w:ind w:left="0" w:leftChars="0" w:right="0" w:rightChars="0"/>
              <w:outlineLvl w:val="9"/>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能力目标</w:t>
            </w: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w:t>
            </w:r>
          </w:p>
          <w:p w14:paraId="77D4F5AF">
            <w:pPr>
              <w:pStyle w:val="7"/>
              <w:keepNext w:val="0"/>
              <w:keepLines w:val="0"/>
              <w:suppressLineNumbers w:val="0"/>
              <w:bidi w:val="0"/>
              <w:spacing w:before="0" w:beforeAutospacing="0" w:after="0" w:afterAutospacing="0"/>
              <w:ind w:left="0" w:leftChars="0" w:right="0" w:rightChars="0" w:firstLine="420" w:firstLineChars="200"/>
              <w:outlineLvl w:val="9"/>
              <w:rPr>
                <w:rFonts w:hint="eastAsia" w:ascii="仿宋_GB2312" w:hAnsi="仿宋_GB2312" w:eastAsia="仿宋_GB2312" w:cs="仿宋_GB2312"/>
                <w:color w:val="000000" w:themeColor="text1"/>
                <w:kern w:val="2"/>
                <w:sz w:val="21"/>
                <w:szCs w:val="21"/>
                <w:vertAlign w:val="baseli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 xml:space="preserve">培养学生搜集、整理、分析统计资料和灵活运用流行病学方法的能力。 </w:t>
            </w:r>
          </w:p>
        </w:tc>
        <w:tc>
          <w:tcPr>
            <w:tcW w:w="0" w:type="auto"/>
            <w:vAlign w:val="center"/>
          </w:tcPr>
          <w:p w14:paraId="3D40ED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color w:val="000000" w:themeColor="text1"/>
                <w:spacing w:val="0"/>
                <w:w w:val="100"/>
                <w:kern w:val="2"/>
                <w:positio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21"/>
                <w:szCs w:val="21"/>
                <w:lang w:val="en-US" w:eastAsia="zh-CN" w:bidi="ar-SA"/>
                <w14:textFill>
                  <w14:solidFill>
                    <w14:schemeClr w14:val="tx1"/>
                  </w14:solidFill>
                </w14:textFill>
              </w:rPr>
              <w:t>流行病学基本概念；疾病的分布；描述性研究；队列研究；流行病学实验研究；筛检及其评价；统计学的几个基本概念；定量资料的统计描述；方差分析；分类资料的统计描述；二项分布与Poisson分布及其应用；卡方检验。</w:t>
            </w:r>
          </w:p>
        </w:tc>
        <w:tc>
          <w:tcPr>
            <w:tcW w:w="0" w:type="auto"/>
            <w:vAlign w:val="center"/>
          </w:tcPr>
          <w:p w14:paraId="685463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697E45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1085DE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166264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4DD917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F7AE6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11692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val="en-US" w:eastAsia="zh-CN"/>
              </w:rPr>
              <w:t>PBL教学法、</w:t>
            </w: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461309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479250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46EE78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5D5C0B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5DED93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white"/>
                <w:lang w:eastAsia="zh-CN"/>
              </w:rPr>
              <w:t>综合评价。</w:t>
            </w:r>
          </w:p>
        </w:tc>
      </w:tr>
      <w:tr w14:paraId="6D891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47303F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w:t>
            </w:r>
          </w:p>
        </w:tc>
        <w:tc>
          <w:tcPr>
            <w:tcW w:w="0" w:type="auto"/>
            <w:vAlign w:val="center"/>
          </w:tcPr>
          <w:p w14:paraId="7DA1BEB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0"/>
                <w:szCs w:val="20"/>
                <w:highlight w:val="none"/>
                <w:lang w:val="en-US" w:eastAsia="zh-CN" w:bidi="ar-SA"/>
              </w:rPr>
            </w:pPr>
            <w:r>
              <w:rPr>
                <w:rFonts w:hint="eastAsia" w:cs="宋体"/>
                <w:color w:val="auto"/>
                <w:kern w:val="2"/>
                <w:sz w:val="20"/>
                <w:szCs w:val="20"/>
                <w:highlight w:val="none"/>
                <w:lang w:eastAsia="zh-CN"/>
              </w:rPr>
              <w:t>信息法律法规</w:t>
            </w:r>
          </w:p>
        </w:tc>
        <w:tc>
          <w:tcPr>
            <w:tcW w:w="483" w:type="dxa"/>
            <w:vAlign w:val="center"/>
          </w:tcPr>
          <w:p w14:paraId="3DE39A0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483" w:type="dxa"/>
            <w:vAlign w:val="center"/>
          </w:tcPr>
          <w:p w14:paraId="0EB1EFB2">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36</w:t>
            </w:r>
          </w:p>
        </w:tc>
        <w:tc>
          <w:tcPr>
            <w:tcW w:w="0" w:type="auto"/>
            <w:vAlign w:val="center"/>
          </w:tcPr>
          <w:p w14:paraId="346505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lang w:val="en-US" w:eastAsia="zh-CN"/>
              </w:rPr>
            </w:pPr>
            <w:r>
              <w:rPr>
                <w:rFonts w:hint="eastAsia"/>
                <w:lang w:val="en-US" w:eastAsia="zh-CN"/>
              </w:rPr>
              <w:t>素质目标：通过学习激发学生的学习兴趣，使学生具有乐观的生活态度、求实的科学态度、宽容的人生态度，同时能将个人价值和社会价值相统一、科学的价值和人文价值相统一、人类价值和自然价值相统一，从而使学生内心确立起对真善美的价值追求以及人与自然和谐和可持续发展的理念。</w:t>
            </w:r>
          </w:p>
          <w:p w14:paraId="49059F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eastAsia"/>
                <w:lang w:val="en-US" w:eastAsia="zh-CN"/>
              </w:rPr>
            </w:pPr>
            <w:r>
              <w:rPr>
                <w:rFonts w:hint="eastAsia"/>
                <w:lang w:val="en-US" w:eastAsia="zh-CN"/>
              </w:rPr>
              <w:t>①能自觉遵守职业道德和行业规范。</w:t>
            </w:r>
          </w:p>
          <w:p w14:paraId="358529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eastAsia"/>
                <w:lang w:val="en-US" w:eastAsia="zh-CN"/>
              </w:rPr>
            </w:pPr>
            <w:r>
              <w:rPr>
                <w:rFonts w:hint="eastAsia"/>
                <w:lang w:val="en-US" w:eastAsia="zh-CN"/>
              </w:rPr>
              <w:t>②具有严谨的工作作风、爱岗敬业的工作态度、自觉学习的良好习惯。</w:t>
            </w:r>
          </w:p>
          <w:p w14:paraId="53D22D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eastAsia"/>
                <w:lang w:val="en-US" w:eastAsia="zh-CN"/>
              </w:rPr>
            </w:pPr>
            <w:r>
              <w:rPr>
                <w:rFonts w:hint="eastAsia"/>
                <w:lang w:val="en-US" w:eastAsia="zh-CN"/>
              </w:rPr>
              <w:t>③具有团队意识、创新意识、动手能力、分析解决问题能力、收集处理信息能力。</w:t>
            </w:r>
          </w:p>
          <w:p w14:paraId="1D69BE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left"/>
              <w:textAlignment w:val="auto"/>
              <w:outlineLvl w:val="9"/>
              <w:rPr>
                <w:rFonts w:hint="eastAsia"/>
                <w:lang w:val="en-US" w:eastAsia="zh-CN"/>
              </w:rPr>
            </w:pPr>
            <w:r>
              <w:rPr>
                <w:rFonts w:hint="eastAsia"/>
                <w:lang w:val="en-US" w:eastAsia="zh-CN"/>
              </w:rPr>
              <w:t>④具有热爱劳动、团结协作、吃苦耐劳的精神。</w:t>
            </w:r>
          </w:p>
          <w:p w14:paraId="2C73C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lang w:val="en-US" w:eastAsia="zh-CN"/>
              </w:rPr>
            </w:pPr>
            <w:r>
              <w:rPr>
                <w:rFonts w:hint="eastAsia"/>
                <w:b/>
                <w:bCs/>
                <w:lang w:val="en-US" w:eastAsia="zh-CN"/>
              </w:rPr>
              <w:t>知识目标</w:t>
            </w:r>
            <w:r>
              <w:rPr>
                <w:rFonts w:hint="eastAsia"/>
                <w:lang w:val="en-US" w:eastAsia="zh-CN"/>
              </w:rPr>
              <w:t>：了解信息法律法规研究领域的现状，掌握信息法律法规的基本知识，树立信息法律意识，深入理解信息立法的基本立法原理和立法精神，掌握信息法治建设的重要性和必要性，从国家和个人两个层次了解信息安全问题，并了解由此产生的信息公开制度，掌握信息产权法律规范，深入理解信息产权制度中的各种权利客体、主体和内容。</w:t>
            </w:r>
          </w:p>
          <w:p w14:paraId="14741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b/>
                <w:bCs/>
                <w:color w:val="auto"/>
                <w:sz w:val="21"/>
                <w:szCs w:val="21"/>
                <w:highlight w:val="white"/>
                <w:lang w:eastAsia="zh-CN"/>
              </w:rPr>
            </w:pPr>
            <w:r>
              <w:rPr>
                <w:rFonts w:hint="eastAsia" w:ascii="仿宋_GB2312" w:hAnsi="仿宋_GB2312" w:eastAsia="仿宋_GB2312" w:cs="仿宋_GB2312"/>
                <w:b/>
                <w:bCs/>
                <w:color w:val="auto"/>
                <w:sz w:val="21"/>
                <w:szCs w:val="21"/>
                <w:highlight w:val="white"/>
              </w:rPr>
              <w:t>能力目标</w:t>
            </w:r>
            <w:r>
              <w:rPr>
                <w:rFonts w:hint="eastAsia" w:ascii="仿宋_GB2312" w:hAnsi="仿宋_GB2312" w:eastAsia="仿宋_GB2312" w:cs="仿宋_GB2312"/>
                <w:b/>
                <w:bCs/>
                <w:color w:val="auto"/>
                <w:sz w:val="21"/>
                <w:szCs w:val="21"/>
                <w:highlight w:val="white"/>
                <w:lang w:eastAsia="zh-CN"/>
              </w:rPr>
              <w:t>：</w:t>
            </w:r>
          </w:p>
          <w:p w14:paraId="07800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Times New Roman" w:hAnsi="Times New Roman" w:eastAsia="宋体" w:cs="Times New Roman"/>
                <w:lang w:val="en-US" w:eastAsia="zh-CN"/>
              </w:rPr>
            </w:pPr>
            <w:r>
              <w:rPr>
                <w:rFonts w:hint="eastAsia" w:ascii="仿宋_GB2312" w:hAnsi="仿宋_GB2312" w:eastAsia="仿宋_GB2312" w:cs="仿宋_GB2312"/>
                <w:b w:val="0"/>
                <w:bCs w:val="0"/>
                <w:color w:val="auto"/>
                <w:sz w:val="21"/>
                <w:szCs w:val="21"/>
                <w:highlight w:val="white"/>
                <w:lang w:val="en-US" w:eastAsia="zh-CN"/>
              </w:rPr>
              <w:t>①</w:t>
            </w:r>
            <w:r>
              <w:rPr>
                <w:rFonts w:hint="eastAsia" w:ascii="Times New Roman" w:hAnsi="Times New Roman" w:eastAsia="宋体" w:cs="Times New Roman"/>
                <w:lang w:val="en-US" w:eastAsia="zh-CN"/>
              </w:rPr>
              <w:t>学生应具有一定的抽象的能力，学会法律的使用。</w:t>
            </w:r>
          </w:p>
          <w:p w14:paraId="66164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②学生具有较薄弱的法治意识，通过学习信息法律法规在以后的大数据岗位中解决实际问题。</w:t>
            </w:r>
          </w:p>
          <w:p w14:paraId="23784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③具备分析与解决信息化建设中有关法律问题的初步能力。</w:t>
            </w:r>
          </w:p>
          <w:p w14:paraId="48652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lang w:val="en-US" w:eastAsia="zh-CN"/>
              </w:rPr>
            </w:pPr>
          </w:p>
          <w:p w14:paraId="51E921AA">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lang w:val="en-US" w:eastAsia="zh-CN" w:bidi="ar-SA"/>
              </w:rPr>
            </w:pPr>
          </w:p>
        </w:tc>
        <w:tc>
          <w:tcPr>
            <w:tcW w:w="0" w:type="auto"/>
            <w:vAlign w:val="center"/>
          </w:tcPr>
          <w:p w14:paraId="15979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lang w:val="en-US" w:eastAsia="zh-CN"/>
              </w:rPr>
            </w:pPr>
            <w:r>
              <w:rPr>
                <w:rFonts w:hint="eastAsia"/>
                <w:lang w:val="en-US" w:eastAsia="zh-CN"/>
              </w:rPr>
              <w:t>模块一、信息法治建设的意义与现状</w:t>
            </w:r>
          </w:p>
          <w:p w14:paraId="4A71956A">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模块二、信息法概述</w:t>
            </w:r>
          </w:p>
          <w:p w14:paraId="41B448F1">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模块三、国家信息安全法律规范</w:t>
            </w:r>
          </w:p>
          <w:p w14:paraId="21093D99">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模块四、个人信息安全法律规范</w:t>
            </w:r>
          </w:p>
          <w:p w14:paraId="00950EE9">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模块五、信息公开制度</w:t>
            </w:r>
          </w:p>
          <w:p w14:paraId="390051E5">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模块六、信息系统安全法律规范</w:t>
            </w:r>
          </w:p>
          <w:p w14:paraId="2085CCE7">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模块七、信息产权与知识产权概述</w:t>
            </w:r>
          </w:p>
          <w:p w14:paraId="441B4116">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模块八、著作权法律制度</w:t>
            </w:r>
          </w:p>
          <w:p w14:paraId="79ACE587">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模块九、工业产权法律制度</w:t>
            </w:r>
          </w:p>
          <w:p w14:paraId="26333BE6">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模块十、商业秘密的保护制度</w:t>
            </w:r>
          </w:p>
          <w:p w14:paraId="25CEA54C">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模块十一、计算机软件和半导体芯片的法律保护</w:t>
            </w:r>
          </w:p>
          <w:p w14:paraId="67799BAB">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模块十二、信息技术发展政策</w:t>
            </w:r>
          </w:p>
          <w:p w14:paraId="49F69BFF">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模块十三、信息技术标准化法规</w:t>
            </w:r>
          </w:p>
          <w:p w14:paraId="5D307D66">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模块十四、公共信息服务法律法规</w:t>
            </w:r>
          </w:p>
          <w:p w14:paraId="63F2F711">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模块十五、经济信息活动法律规范</w:t>
            </w:r>
          </w:p>
          <w:p w14:paraId="0B2E2613">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模块十六、新闻出版法律规范</w:t>
            </w:r>
          </w:p>
          <w:p w14:paraId="06214503">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模块十七、邮政电信法律规范</w:t>
            </w:r>
          </w:p>
          <w:p w14:paraId="0A243FFC">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lang w:val="en-US" w:eastAsia="zh-CN" w:bidi="ar-SA"/>
              </w:rPr>
            </w:pPr>
            <w:r>
              <w:rPr>
                <w:rFonts w:hint="eastAsia"/>
                <w:lang w:val="en-US" w:eastAsia="zh-CN"/>
              </w:rPr>
              <w:t>模块十八、信息网络建设法律规范</w:t>
            </w:r>
          </w:p>
        </w:tc>
        <w:tc>
          <w:tcPr>
            <w:tcW w:w="0" w:type="auto"/>
            <w:vAlign w:val="center"/>
          </w:tcPr>
          <w:p w14:paraId="04596A4C">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教学场地：多媒体</w:t>
            </w: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教室</w:t>
            </w:r>
            <w:r>
              <w:rPr>
                <w:rFonts w:hint="eastAsia" w:ascii="仿宋_GB2312" w:hAnsi="仿宋_GB2312" w:eastAsia="仿宋_GB2312" w:cs="仿宋_GB2312"/>
                <w:color w:val="000000" w:themeColor="text1"/>
                <w:sz w:val="20"/>
                <w:szCs w:val="20"/>
                <w:lang w:eastAsia="zh-CN"/>
                <w14:textFill>
                  <w14:solidFill>
                    <w14:schemeClr w14:val="tx1"/>
                  </w14:solidFill>
                </w14:textFill>
              </w:rPr>
              <w:t>、实训室。</w:t>
            </w:r>
          </w:p>
          <w:p w14:paraId="1D44087C">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420B271F">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教学模式：</w:t>
            </w:r>
          </w:p>
          <w:p w14:paraId="4D8CE1E6">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任务驱动和观摩教学模式。</w:t>
            </w:r>
          </w:p>
          <w:p w14:paraId="31BADD8D">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104EC68C">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教学方法：</w:t>
            </w:r>
          </w:p>
          <w:p w14:paraId="73A1B88E">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讲授法、病例分析法、演示法、视频教学法、自主学习</w:t>
            </w: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法</w:t>
            </w:r>
            <w:r>
              <w:rPr>
                <w:rFonts w:hint="eastAsia" w:ascii="仿宋_GB2312" w:hAnsi="仿宋_GB2312" w:eastAsia="仿宋_GB2312" w:cs="仿宋_GB2312"/>
                <w:color w:val="000000" w:themeColor="text1"/>
                <w:sz w:val="20"/>
                <w:szCs w:val="20"/>
                <w:lang w:eastAsia="zh-CN"/>
                <w14:textFill>
                  <w14:solidFill>
                    <w14:schemeClr w14:val="tx1"/>
                  </w14:solidFill>
                </w14:textFill>
              </w:rPr>
              <w:t>等。</w:t>
            </w:r>
          </w:p>
          <w:p w14:paraId="0A60B805">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4D3800F3">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教学评价：</w:t>
            </w:r>
          </w:p>
          <w:p w14:paraId="55463D69">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形成性评价和终结性评价结合进行。</w:t>
            </w:r>
          </w:p>
          <w:p w14:paraId="594E6FB1">
            <w:pPr>
              <w:keepNext w:val="0"/>
              <w:keepLines w:val="0"/>
              <w:suppressLineNumbers w:val="0"/>
              <w:spacing w:before="0" w:beforeAutospacing="0" w:after="0" w:afterAutospacing="0"/>
              <w:ind w:left="0" w:leftChars="0" w:right="0" w:rightChars="0"/>
              <w:jc w:val="left"/>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过程性评价占40%，期末成绩占60%。</w:t>
            </w:r>
          </w:p>
        </w:tc>
      </w:tr>
      <w:tr w14:paraId="4AF91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39A310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8</w:t>
            </w:r>
          </w:p>
        </w:tc>
        <w:tc>
          <w:tcPr>
            <w:tcW w:w="0" w:type="auto"/>
            <w:vAlign w:val="center"/>
          </w:tcPr>
          <w:p w14:paraId="31B8A0E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宋体"/>
                <w:color w:val="auto"/>
                <w:kern w:val="2"/>
                <w:sz w:val="20"/>
                <w:szCs w:val="20"/>
                <w:highlight w:val="none"/>
                <w:lang w:eastAsia="zh-CN"/>
              </w:rPr>
            </w:pPr>
            <w:r>
              <w:rPr>
                <w:rFonts w:hint="eastAsia" w:cs="宋体"/>
                <w:color w:val="auto"/>
                <w:kern w:val="2"/>
                <w:sz w:val="20"/>
                <w:szCs w:val="20"/>
                <w:highlight w:val="none"/>
                <w:lang w:eastAsia="zh-CN"/>
              </w:rPr>
              <w:t>大数据数学基础</w:t>
            </w:r>
          </w:p>
        </w:tc>
        <w:tc>
          <w:tcPr>
            <w:tcW w:w="483" w:type="dxa"/>
            <w:vAlign w:val="center"/>
          </w:tcPr>
          <w:p w14:paraId="1166E2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483" w:type="dxa"/>
            <w:vAlign w:val="center"/>
          </w:tcPr>
          <w:p w14:paraId="7EB8A9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0" w:type="auto"/>
            <w:vAlign w:val="center"/>
          </w:tcPr>
          <w:p w14:paraId="365329AD">
            <w:pPr>
              <w:rPr>
                <w:rFonts w:hint="eastAsia"/>
                <w:lang w:val="en-US" w:eastAsia="zh-CN"/>
              </w:rPr>
            </w:pPr>
            <w:r>
              <w:rPr>
                <w:rFonts w:hint="eastAsia"/>
                <w:lang w:val="en-US" w:eastAsia="zh-CN"/>
              </w:rPr>
              <w:t>素质目标：</w:t>
            </w:r>
          </w:p>
          <w:p w14:paraId="460BFFA8">
            <w:pPr>
              <w:pStyle w:val="5"/>
              <w:numPr>
                <w:ilvl w:val="0"/>
                <w:numId w:val="9"/>
              </w:numPr>
              <w:ind w:left="0" w:leftChars="0" w:firstLine="210" w:firstLineChars="100"/>
              <w:rPr>
                <w:rFonts w:hint="eastAsia"/>
                <w:lang w:val="en-US" w:eastAsia="zh-CN"/>
              </w:rPr>
            </w:pPr>
            <w:r>
              <w:rPr>
                <w:rFonts w:hint="eastAsia"/>
                <w:lang w:val="en-US" w:eastAsia="zh-CN"/>
              </w:rPr>
              <w:t>能够把理论知识与应用性较强的实例有机结合起来，培养学生的逻辑思维能力并能用数学知识解决实际问题。同时使学生对数据知识有深入的理解，尤其使学生对数学知识与专业理念与实际技能之间的联系有进一步的了解。</w:t>
            </w:r>
          </w:p>
          <w:p w14:paraId="3A4E6866">
            <w:pPr>
              <w:numPr>
                <w:ilvl w:val="0"/>
                <w:numId w:val="0"/>
              </w:numPr>
              <w:ind w:firstLine="210" w:firstLineChars="100"/>
              <w:rPr>
                <w:rFonts w:hint="default"/>
                <w:lang w:val="en-US" w:eastAsia="zh-CN"/>
              </w:rPr>
            </w:pPr>
            <w:r>
              <w:rPr>
                <w:rFonts w:hint="eastAsia"/>
                <w:lang w:val="en-US" w:eastAsia="zh-CN"/>
              </w:rPr>
              <w:t>2.培养学生用数学知识解决实际问题和爱岗敬业与团队合作的基本素质。</w:t>
            </w:r>
          </w:p>
          <w:p w14:paraId="545B9456">
            <w:pPr>
              <w:pStyle w:val="5"/>
              <w:ind w:left="0" w:leftChars="0" w:firstLine="0" w:firstLineChars="0"/>
              <w:rPr>
                <w:rFonts w:hint="eastAsia"/>
                <w:lang w:val="en-US" w:eastAsia="zh-CN"/>
              </w:rPr>
            </w:pPr>
            <w:r>
              <w:rPr>
                <w:rFonts w:hint="eastAsia"/>
                <w:lang w:val="en-US" w:eastAsia="zh-CN"/>
              </w:rPr>
              <w:t>知识目标：</w:t>
            </w:r>
          </w:p>
          <w:p w14:paraId="493115B5">
            <w:pPr>
              <w:numPr>
                <w:ilvl w:val="0"/>
                <w:numId w:val="10"/>
              </w:numPr>
              <w:ind w:firstLine="210" w:firstLineChars="100"/>
              <w:rPr>
                <w:rFonts w:hint="eastAsia"/>
                <w:lang w:val="en-US" w:eastAsia="zh-CN"/>
              </w:rPr>
            </w:pPr>
            <w:r>
              <w:rPr>
                <w:rFonts w:hint="eastAsia"/>
                <w:lang w:val="en-US" w:eastAsia="zh-CN"/>
              </w:rPr>
              <w:t>理解函数、极限和连续的概念，掌握极限的运算法则和方法，能够熟练计算一般函数间极限。</w:t>
            </w:r>
          </w:p>
          <w:p w14:paraId="4377C815">
            <w:pPr>
              <w:pStyle w:val="5"/>
              <w:numPr>
                <w:ilvl w:val="0"/>
                <w:numId w:val="10"/>
              </w:numPr>
              <w:ind w:left="0" w:leftChars="0" w:firstLine="210" w:firstLineChars="100"/>
              <w:rPr>
                <w:rFonts w:hint="eastAsia"/>
                <w:lang w:val="en-US" w:eastAsia="zh-CN"/>
              </w:rPr>
            </w:pPr>
            <w:r>
              <w:rPr>
                <w:rFonts w:hint="eastAsia"/>
                <w:lang w:val="en-US" w:eastAsia="zh-CN"/>
              </w:rPr>
              <w:t>了解常微分方程的概念，熟练掌握一些简单的一阶微分方程的解法，掌握几种简单形式二阶微分方程的解法。</w:t>
            </w:r>
          </w:p>
          <w:p w14:paraId="7A60080A">
            <w:pPr>
              <w:numPr>
                <w:ilvl w:val="0"/>
                <w:numId w:val="10"/>
              </w:numPr>
              <w:ind w:left="0" w:leftChars="0" w:firstLine="210" w:firstLineChars="100"/>
              <w:rPr>
                <w:rFonts w:hint="default"/>
                <w:lang w:val="en-US" w:eastAsia="zh-CN"/>
              </w:rPr>
            </w:pPr>
            <w:r>
              <w:rPr>
                <w:rFonts w:hint="eastAsia"/>
                <w:lang w:val="en-US" w:eastAsia="zh-CN"/>
              </w:rPr>
              <w:t>理解抽样，参数估计，假设检验等一些概念和方法。</w:t>
            </w:r>
          </w:p>
          <w:p w14:paraId="0CBB5B37">
            <w:pPr>
              <w:pStyle w:val="5"/>
              <w:numPr>
                <w:ilvl w:val="0"/>
                <w:numId w:val="10"/>
              </w:numPr>
              <w:ind w:left="0" w:leftChars="0" w:firstLine="210" w:firstLineChars="100"/>
              <w:rPr>
                <w:rFonts w:hint="eastAsia"/>
                <w:lang w:val="en-US" w:eastAsia="zh-CN"/>
              </w:rPr>
            </w:pPr>
            <w:r>
              <w:rPr>
                <w:rFonts w:hint="eastAsia"/>
                <w:lang w:val="en-US" w:eastAsia="zh-CN"/>
              </w:rPr>
              <w:t>理解概率和随机变量的概念，和一些概率分布及数字特征。</w:t>
            </w:r>
          </w:p>
          <w:p w14:paraId="4E441062">
            <w:pPr>
              <w:numPr>
                <w:ilvl w:val="0"/>
                <w:numId w:val="10"/>
              </w:numPr>
              <w:ind w:left="0" w:leftChars="0" w:firstLine="210" w:firstLineChars="100"/>
              <w:rPr>
                <w:rFonts w:hint="default"/>
                <w:lang w:val="en-US" w:eastAsia="zh-CN"/>
              </w:rPr>
            </w:pPr>
            <w:r>
              <w:rPr>
                <w:rFonts w:hint="eastAsia"/>
                <w:lang w:val="en-US" w:eastAsia="zh-CN"/>
              </w:rPr>
              <w:t>理解行列式、矩阵的概念，会求矩阵的变换，掌握线性方程组的几种解法</w:t>
            </w:r>
          </w:p>
          <w:p w14:paraId="696B6584">
            <w:pPr>
              <w:rPr>
                <w:rFonts w:hint="eastAsia"/>
                <w:lang w:val="en-US" w:eastAsia="zh-CN"/>
              </w:rPr>
            </w:pPr>
            <w:r>
              <w:rPr>
                <w:rFonts w:hint="eastAsia"/>
                <w:lang w:val="en-US" w:eastAsia="zh-CN"/>
              </w:rPr>
              <w:t>能力目标：</w:t>
            </w:r>
          </w:p>
          <w:p w14:paraId="2C47C65E">
            <w:pPr>
              <w:pStyle w:val="5"/>
              <w:numPr>
                <w:ilvl w:val="0"/>
                <w:numId w:val="11"/>
              </w:numPr>
              <w:ind w:left="0" w:leftChars="0" w:firstLine="210" w:firstLineChars="100"/>
              <w:rPr>
                <w:rFonts w:hint="eastAsia"/>
                <w:lang w:val="en-US" w:eastAsia="zh-CN"/>
              </w:rPr>
            </w:pPr>
            <w:r>
              <w:rPr>
                <w:rFonts w:hint="eastAsia"/>
                <w:lang w:val="en-US" w:eastAsia="zh-CN"/>
              </w:rPr>
              <w:t>通过对极限概念的学习，使学生建立无限的思想观，并使学生能用“分割求和取极限”的思想方法求一些诸如无穷数列和、图形面积等问题。</w:t>
            </w:r>
          </w:p>
          <w:p w14:paraId="04749ED0">
            <w:pPr>
              <w:numPr>
                <w:ilvl w:val="0"/>
                <w:numId w:val="11"/>
              </w:numPr>
              <w:ind w:left="0" w:leftChars="0" w:firstLine="210" w:firstLineChars="100"/>
              <w:rPr>
                <w:rFonts w:hint="eastAsia"/>
                <w:lang w:val="en-US" w:eastAsia="zh-CN"/>
              </w:rPr>
            </w:pPr>
            <w:r>
              <w:rPr>
                <w:rFonts w:hint="eastAsia"/>
                <w:lang w:val="en-US" w:eastAsia="zh-CN"/>
              </w:rPr>
              <w:t>通过对微分的学习，使学生能够建立实际问题的模型，理解诸如最值方面的问题，并能分析、推证、解释跟最值有关的一些现实现象。</w:t>
            </w:r>
          </w:p>
          <w:p w14:paraId="300313BB">
            <w:pPr>
              <w:pStyle w:val="5"/>
              <w:numPr>
                <w:ilvl w:val="0"/>
                <w:numId w:val="11"/>
              </w:numPr>
              <w:ind w:left="0" w:leftChars="0" w:firstLine="210" w:firstLineChars="100"/>
              <w:rPr>
                <w:rFonts w:hint="default"/>
                <w:lang w:val="en-US" w:eastAsia="zh-CN"/>
              </w:rPr>
            </w:pPr>
            <w:r>
              <w:rPr>
                <w:rFonts w:hint="eastAsia"/>
                <w:lang w:val="en-US" w:eastAsia="zh-CN"/>
              </w:rPr>
              <w:t>通过对积分的学习，使学生能够利用“微元法”的思想方法，解决一些诸如求面积、求体积、求功等问题。</w:t>
            </w:r>
          </w:p>
          <w:p w14:paraId="4CC62F51">
            <w:pPr>
              <w:numPr>
                <w:ilvl w:val="0"/>
                <w:numId w:val="11"/>
              </w:numPr>
              <w:ind w:left="0" w:leftChars="0" w:firstLine="210" w:firstLineChars="100"/>
              <w:rPr>
                <w:rFonts w:hint="eastAsia"/>
                <w:lang w:val="en-US" w:eastAsia="zh-CN"/>
              </w:rPr>
            </w:pPr>
            <w:r>
              <w:rPr>
                <w:rFonts w:hint="eastAsia"/>
                <w:lang w:val="en-US" w:eastAsia="zh-CN"/>
              </w:rPr>
              <w:t>通过对微分方程的学习，使学生初步掌握综合运用微积分的能力。</w:t>
            </w:r>
          </w:p>
          <w:p w14:paraId="1F98F2C6">
            <w:pPr>
              <w:pStyle w:val="5"/>
              <w:numPr>
                <w:ilvl w:val="0"/>
                <w:numId w:val="11"/>
              </w:numPr>
              <w:ind w:left="0" w:leftChars="0" w:firstLine="210" w:firstLineChars="100"/>
              <w:rPr>
                <w:rFonts w:hint="default"/>
                <w:lang w:val="en-US" w:eastAsia="zh-CN"/>
              </w:rPr>
            </w:pPr>
            <w:r>
              <w:rPr>
                <w:rFonts w:hint="eastAsia"/>
                <w:lang w:val="en-US" w:eastAsia="zh-CN"/>
              </w:rPr>
              <w:t>使学生在掌握必要的基础知识的同时，具有一定的数学建模思想，并将这种思想贯穿于整个提出问题分析问题解决问题的过程。</w:t>
            </w:r>
          </w:p>
        </w:tc>
        <w:tc>
          <w:tcPr>
            <w:tcW w:w="0" w:type="auto"/>
            <w:vAlign w:val="center"/>
          </w:tcPr>
          <w:p w14:paraId="2836FF3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410EA99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00718BA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65C4A11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602CB07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60A3804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231BF30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4D318F8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2F86D59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第 1章 绪论</w:t>
            </w:r>
          </w:p>
          <w:p w14:paraId="38556C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第 2章 微积分基础 </w:t>
            </w:r>
          </w:p>
          <w:p w14:paraId="0E780D9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第3章 概率论与数理统计基础</w:t>
            </w:r>
          </w:p>
          <w:p w14:paraId="449012C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第4章 线性代数基础 </w:t>
            </w:r>
          </w:p>
          <w:p w14:paraId="0A3AA3B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第5章 数值计算基础 </w:t>
            </w:r>
          </w:p>
          <w:p w14:paraId="734B1D2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第6章 多元统计分析 </w:t>
            </w:r>
          </w:p>
          <w:p w14:paraId="023CD55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p w14:paraId="56FD2C2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 xml:space="preserve"> </w:t>
            </w:r>
          </w:p>
          <w:p w14:paraId="4F4642A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0"/>
                <w:szCs w:val="20"/>
                <w:highlight w:val="none"/>
                <w:lang w:val="en-US" w:eastAsia="zh-CN" w:bidi="ar-SA"/>
              </w:rPr>
            </w:pPr>
          </w:p>
        </w:tc>
        <w:tc>
          <w:tcPr>
            <w:tcW w:w="0" w:type="auto"/>
            <w:vAlign w:val="center"/>
          </w:tcPr>
          <w:p w14:paraId="42B12021">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教学场地：多媒体</w:t>
            </w: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教室</w:t>
            </w:r>
            <w:r>
              <w:rPr>
                <w:rFonts w:hint="eastAsia" w:ascii="仿宋_GB2312" w:hAnsi="仿宋_GB2312" w:eastAsia="仿宋_GB2312" w:cs="仿宋_GB2312"/>
                <w:color w:val="000000" w:themeColor="text1"/>
                <w:sz w:val="20"/>
                <w:szCs w:val="20"/>
                <w:lang w:eastAsia="zh-CN"/>
                <w14:textFill>
                  <w14:solidFill>
                    <w14:schemeClr w14:val="tx1"/>
                  </w14:solidFill>
                </w14:textFill>
              </w:rPr>
              <w:t>、实训室。</w:t>
            </w:r>
          </w:p>
          <w:p w14:paraId="542D8FB9">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71C55721">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教学模式：</w:t>
            </w:r>
          </w:p>
          <w:p w14:paraId="406D4EBC">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任务驱动和观摩教学模式。</w:t>
            </w:r>
          </w:p>
          <w:p w14:paraId="6CA2160A">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1DAE512C">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教学方法：</w:t>
            </w:r>
          </w:p>
          <w:p w14:paraId="7C9FDB4A">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讲授法、病例分析法、演示法、视频教学法、自主学习</w:t>
            </w: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法</w:t>
            </w:r>
            <w:r>
              <w:rPr>
                <w:rFonts w:hint="eastAsia" w:ascii="仿宋_GB2312" w:hAnsi="仿宋_GB2312" w:eastAsia="仿宋_GB2312" w:cs="仿宋_GB2312"/>
                <w:color w:val="000000" w:themeColor="text1"/>
                <w:sz w:val="20"/>
                <w:szCs w:val="20"/>
                <w:lang w:eastAsia="zh-CN"/>
                <w14:textFill>
                  <w14:solidFill>
                    <w14:schemeClr w14:val="tx1"/>
                  </w14:solidFill>
                </w14:textFill>
              </w:rPr>
              <w:t>等。</w:t>
            </w:r>
          </w:p>
          <w:p w14:paraId="265A01DE">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p>
          <w:p w14:paraId="44A2EA4A">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lang w:eastAsia="zh-CN"/>
                <w14:textFill>
                  <w14:solidFill>
                    <w14:schemeClr w14:val="tx1"/>
                  </w14:solidFill>
                </w14:textFill>
              </w:rPr>
            </w:pPr>
            <w:r>
              <w:rPr>
                <w:rFonts w:hint="eastAsia" w:ascii="仿宋_GB2312" w:hAnsi="仿宋_GB2312" w:eastAsia="仿宋_GB2312" w:cs="仿宋_GB2312"/>
                <w:color w:val="000000" w:themeColor="text1"/>
                <w:sz w:val="20"/>
                <w:szCs w:val="20"/>
                <w:lang w:eastAsia="zh-CN"/>
                <w14:textFill>
                  <w14:solidFill>
                    <w14:schemeClr w14:val="tx1"/>
                  </w14:solidFill>
                </w14:textFill>
              </w:rPr>
              <w:t>教学评价：</w:t>
            </w:r>
          </w:p>
          <w:p w14:paraId="639F927B">
            <w:pPr>
              <w:keepNext w:val="0"/>
              <w:keepLines w:val="0"/>
              <w:suppressLineNumbers w:val="0"/>
              <w:spacing w:before="0" w:beforeAutospacing="0" w:after="0" w:afterAutospacing="0"/>
              <w:ind w:left="0" w:right="0"/>
              <w:jc w:val="left"/>
              <w:outlineLvl w:val="9"/>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形成性评价和终结性评价结合进行。</w:t>
            </w:r>
          </w:p>
          <w:p w14:paraId="1F6BA32F">
            <w:pPr>
              <w:keepNext w:val="0"/>
              <w:keepLines w:val="0"/>
              <w:suppressLineNumbers w:val="0"/>
              <w:spacing w:before="0" w:beforeAutospacing="0" w:after="0" w:afterAutospacing="0"/>
              <w:ind w:left="0" w:leftChars="0" w:right="0" w:rightChars="0"/>
              <w:jc w:val="left"/>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000000" w:themeColor="text1"/>
                <w:sz w:val="20"/>
                <w:szCs w:val="20"/>
                <w:lang w:val="en-US" w:eastAsia="zh-CN"/>
                <w14:textFill>
                  <w14:solidFill>
                    <w14:schemeClr w14:val="tx1"/>
                  </w14:solidFill>
                </w14:textFill>
              </w:rPr>
              <w:t>过程性评价占40%，期末成绩占60%。</w:t>
            </w:r>
          </w:p>
        </w:tc>
      </w:tr>
    </w:tbl>
    <w:p w14:paraId="174BADBD">
      <w:pPr>
        <w:pStyle w:val="23"/>
        <w:numPr>
          <w:ilvl w:val="0"/>
          <w:numId w:val="0"/>
        </w:numPr>
        <w:tabs>
          <w:tab w:val="left" w:pos="923"/>
        </w:tabs>
        <w:snapToGrid w:val="0"/>
        <w:ind w:leftChars="200"/>
        <w:outlineLvl w:val="9"/>
        <w:rPr>
          <w:rFonts w:ascii="仿宋_GB2312" w:hAnsi="仿宋_GB2312" w:eastAsia="仿宋_GB2312" w:cs="仿宋_GB2312"/>
          <w:color w:val="auto"/>
          <w:sz w:val="32"/>
          <w:szCs w:val="28"/>
          <w:highlight w:val="none"/>
          <w:lang w:val="en-US" w:bidi="ar-SA"/>
        </w:rPr>
      </w:pPr>
      <w:r>
        <w:rPr>
          <w:rFonts w:hint="eastAsia" w:ascii="仿宋_GB2312" w:hAnsi="仿宋_GB2312" w:eastAsia="仿宋_GB2312" w:cs="仿宋_GB2312"/>
          <w:color w:val="auto"/>
          <w:sz w:val="32"/>
          <w:szCs w:val="28"/>
          <w:highlight w:val="none"/>
          <w:lang w:val="en-US" w:eastAsia="zh-CN" w:bidi="ar-SA"/>
        </w:rPr>
        <w:t>（2）</w:t>
      </w:r>
      <w:r>
        <w:rPr>
          <w:rFonts w:hint="eastAsia" w:ascii="仿宋_GB2312" w:hAnsi="仿宋_GB2312" w:eastAsia="仿宋_GB2312" w:cs="仿宋_GB2312"/>
          <w:color w:val="auto"/>
          <w:sz w:val="32"/>
          <w:szCs w:val="28"/>
          <w:highlight w:val="none"/>
          <w:lang w:val="en-US" w:bidi="ar-SA"/>
        </w:rPr>
        <w:t>专业核心课程</w:t>
      </w:r>
      <w:bookmarkEnd w:id="93"/>
      <w:bookmarkEnd w:id="94"/>
      <w:bookmarkEnd w:id="95"/>
      <w:bookmarkEnd w:id="96"/>
      <w:bookmarkEnd w:id="97"/>
    </w:p>
    <w:p w14:paraId="50E2BC68">
      <w:pPr>
        <w:pStyle w:val="23"/>
        <w:tabs>
          <w:tab w:val="left" w:pos="923"/>
        </w:tabs>
        <w:snapToGrid w:val="0"/>
        <w:ind w:left="420" w:leftChars="200" w:firstLine="320" w:firstLineChars="100"/>
        <w:outlineLvl w:val="9"/>
        <w:rPr>
          <w:rFonts w:hint="default" w:ascii="仿宋_GB2312" w:hAnsi="仿宋_GB2312" w:eastAsia="仿宋_GB2312" w:cs="仿宋_GB2312"/>
          <w:color w:val="auto"/>
          <w:sz w:val="32"/>
          <w:szCs w:val="28"/>
          <w:highlight w:val="none"/>
          <w:lang w:bidi="ar-SA"/>
        </w:rPr>
      </w:pPr>
      <w:r>
        <w:rPr>
          <w:rFonts w:hint="eastAsia" w:ascii="仿宋_GB2312" w:hAnsi="仿宋_GB2312" w:eastAsia="仿宋_GB2312" w:cs="仿宋_GB2312"/>
          <w:color w:val="auto"/>
          <w:sz w:val="32"/>
          <w:szCs w:val="28"/>
          <w:highlight w:val="none"/>
          <w:lang w:val="en-US" w:bidi="ar-SA"/>
        </w:rPr>
        <w:t>包括：</w:t>
      </w:r>
      <w:r>
        <w:rPr>
          <w:rFonts w:hint="default" w:ascii="仿宋_GB2312" w:hAnsi="仿宋_GB2312" w:eastAsia="仿宋_GB2312" w:cs="仿宋_GB2312"/>
          <w:color w:val="auto"/>
          <w:sz w:val="32"/>
          <w:szCs w:val="28"/>
          <w:highlight w:val="none"/>
          <w:lang w:bidi="ar-SA"/>
        </w:rPr>
        <w:t>《数据库应用》《医学信息技术》《Python</w:t>
      </w:r>
    </w:p>
    <w:p w14:paraId="24157C5C">
      <w:pPr>
        <w:pStyle w:val="23"/>
        <w:tabs>
          <w:tab w:val="left" w:pos="923"/>
        </w:tabs>
        <w:snapToGrid w:val="0"/>
        <w:ind w:left="0" w:leftChars="0" w:firstLine="0" w:firstLineChars="0"/>
        <w:outlineLvl w:val="9"/>
        <w:rPr>
          <w:rFonts w:hint="eastAsia" w:ascii="仿宋_GB2312" w:hAnsi="仿宋_GB2312" w:eastAsia="仿宋_GB2312" w:cs="仿宋_GB2312"/>
          <w:color w:val="auto"/>
          <w:sz w:val="32"/>
          <w:szCs w:val="28"/>
          <w:highlight w:val="none"/>
          <w:lang w:eastAsia="zh-CN" w:bidi="ar-SA"/>
        </w:rPr>
      </w:pPr>
      <w:r>
        <w:rPr>
          <w:rFonts w:hint="default" w:ascii="仿宋_GB2312" w:hAnsi="仿宋_GB2312" w:eastAsia="仿宋_GB2312" w:cs="仿宋_GB2312"/>
          <w:color w:val="auto"/>
          <w:sz w:val="32"/>
          <w:szCs w:val="28"/>
          <w:highlight w:val="none"/>
          <w:lang w:bidi="ar-SA"/>
        </w:rPr>
        <w:t>程序设计》《大数据分析</w:t>
      </w:r>
      <w:r>
        <w:rPr>
          <w:rFonts w:hint="eastAsia" w:ascii="仿宋_GB2312" w:hAnsi="仿宋_GB2312" w:eastAsia="仿宋_GB2312" w:cs="仿宋_GB2312"/>
          <w:color w:val="auto"/>
          <w:sz w:val="32"/>
          <w:szCs w:val="28"/>
          <w:highlight w:val="none"/>
          <w:lang w:val="en-US" w:eastAsia="zh-CN" w:bidi="ar-SA"/>
        </w:rPr>
        <w:t>技术</w:t>
      </w:r>
      <w:r>
        <w:rPr>
          <w:rFonts w:hint="default" w:ascii="仿宋_GB2312" w:hAnsi="仿宋_GB2312" w:eastAsia="仿宋_GB2312" w:cs="仿宋_GB2312"/>
          <w:color w:val="auto"/>
          <w:sz w:val="32"/>
          <w:szCs w:val="28"/>
          <w:highlight w:val="none"/>
          <w:lang w:bidi="ar-SA"/>
        </w:rPr>
        <w:t>》《数据仓库与数据挖掘》《健康大数据采集》《数据可视化》，共7门。</w:t>
      </w:r>
    </w:p>
    <w:p w14:paraId="6EFADED2">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表9  专业核心课程设置及要求</w:t>
      </w:r>
    </w:p>
    <w:tbl>
      <w:tblPr>
        <w:tblStyle w:val="15"/>
        <w:tblW w:w="9235" w:type="dxa"/>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667"/>
        <w:gridCol w:w="708"/>
        <w:gridCol w:w="670"/>
        <w:gridCol w:w="3336"/>
        <w:gridCol w:w="2296"/>
        <w:gridCol w:w="1018"/>
      </w:tblGrid>
      <w:tr w14:paraId="02E41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40" w:type="dxa"/>
            <w:shd w:val="clear" w:color="auto" w:fill="ADB9CA" w:themeFill="text2" w:themeFillTint="66"/>
            <w:vAlign w:val="center"/>
          </w:tcPr>
          <w:p w14:paraId="2D8F32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bookmarkStart w:id="98" w:name="bookmark56"/>
            <w:bookmarkEnd w:id="98"/>
            <w:bookmarkStart w:id="99" w:name="_Toc12869"/>
            <w:bookmarkStart w:id="100" w:name="_Toc16171"/>
            <w:bookmarkStart w:id="101" w:name="_Toc32317"/>
            <w:bookmarkStart w:id="102" w:name="_Toc29145"/>
            <w:bookmarkStart w:id="103" w:name="_Toc19305"/>
            <w:r>
              <w:rPr>
                <w:rFonts w:hint="eastAsia" w:ascii="宋体" w:hAnsi="宋体" w:eastAsia="宋体" w:cs="宋体"/>
                <w:b/>
                <w:color w:val="auto"/>
                <w:sz w:val="20"/>
                <w:szCs w:val="20"/>
                <w:highlight w:val="none"/>
              </w:rPr>
              <w:t>序号</w:t>
            </w:r>
          </w:p>
        </w:tc>
        <w:tc>
          <w:tcPr>
            <w:tcW w:w="667" w:type="dxa"/>
            <w:shd w:val="clear" w:color="auto" w:fill="ADB9CA" w:themeFill="text2" w:themeFillTint="66"/>
            <w:vAlign w:val="center"/>
          </w:tcPr>
          <w:p w14:paraId="16A393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708" w:type="dxa"/>
            <w:shd w:val="clear" w:color="auto" w:fill="ADB9CA" w:themeFill="text2" w:themeFillTint="66"/>
            <w:vAlign w:val="center"/>
          </w:tcPr>
          <w:p w14:paraId="6B4896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670" w:type="dxa"/>
            <w:shd w:val="clear" w:color="auto" w:fill="ADB9CA" w:themeFill="text2" w:themeFillTint="66"/>
            <w:vAlign w:val="center"/>
          </w:tcPr>
          <w:p w14:paraId="35CBEC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3336" w:type="dxa"/>
            <w:shd w:val="clear" w:color="auto" w:fill="ADB9CA" w:themeFill="text2" w:themeFillTint="66"/>
            <w:vAlign w:val="center"/>
          </w:tcPr>
          <w:p w14:paraId="491046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296" w:type="dxa"/>
            <w:shd w:val="clear" w:color="auto" w:fill="ADB9CA" w:themeFill="text2" w:themeFillTint="66"/>
            <w:vAlign w:val="center"/>
          </w:tcPr>
          <w:p w14:paraId="22C348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018" w:type="dxa"/>
            <w:shd w:val="clear" w:color="auto" w:fill="ADB9CA" w:themeFill="text2" w:themeFillTint="66"/>
            <w:vAlign w:val="center"/>
          </w:tcPr>
          <w:p w14:paraId="630CF4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备注</w:t>
            </w:r>
          </w:p>
        </w:tc>
      </w:tr>
      <w:tr w14:paraId="57D73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7F854B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w:t>
            </w:r>
          </w:p>
        </w:tc>
        <w:tc>
          <w:tcPr>
            <w:tcW w:w="667" w:type="dxa"/>
            <w:vAlign w:val="center"/>
          </w:tcPr>
          <w:p w14:paraId="6B1CC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数据库应用</w:t>
            </w:r>
          </w:p>
        </w:tc>
        <w:tc>
          <w:tcPr>
            <w:tcW w:w="708" w:type="dxa"/>
            <w:vAlign w:val="center"/>
          </w:tcPr>
          <w:p w14:paraId="7C99D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4</w:t>
            </w:r>
          </w:p>
        </w:tc>
        <w:tc>
          <w:tcPr>
            <w:tcW w:w="670" w:type="dxa"/>
            <w:vAlign w:val="center"/>
          </w:tcPr>
          <w:p w14:paraId="4B0D1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72</w:t>
            </w:r>
          </w:p>
        </w:tc>
        <w:tc>
          <w:tcPr>
            <w:tcW w:w="3336" w:type="dxa"/>
            <w:vAlign w:val="center"/>
          </w:tcPr>
          <w:p w14:paraId="1EDD7A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仿宋_GB2312" w:hAnsi="仿宋_GB2312" w:eastAsia="仿宋_GB2312" w:cs="仿宋_GB2312"/>
                <w:b/>
                <w:bCs/>
                <w:color w:val="auto"/>
                <w:sz w:val="21"/>
                <w:szCs w:val="21"/>
                <w:highlight w:val="white"/>
                <w:lang w:eastAsia="zh-CN"/>
              </w:rPr>
            </w:pPr>
            <w:r>
              <w:rPr>
                <w:rFonts w:hint="eastAsia" w:ascii="仿宋_GB2312" w:hAnsi="仿宋_GB2312" w:eastAsia="仿宋_GB2312" w:cs="仿宋_GB2312"/>
                <w:b/>
                <w:bCs/>
                <w:color w:val="auto"/>
                <w:sz w:val="21"/>
                <w:szCs w:val="21"/>
                <w:highlight w:val="white"/>
              </w:rPr>
              <w:t>素质目标</w:t>
            </w:r>
            <w:r>
              <w:rPr>
                <w:rFonts w:hint="eastAsia" w:ascii="仿宋_GB2312" w:hAnsi="仿宋_GB2312" w:eastAsia="仿宋_GB2312" w:cs="仿宋_GB2312"/>
                <w:b/>
                <w:bCs/>
                <w:color w:val="auto"/>
                <w:sz w:val="21"/>
                <w:szCs w:val="21"/>
                <w:highlight w:val="white"/>
                <w:lang w:eastAsia="zh-CN"/>
              </w:rPr>
              <w:t>：</w:t>
            </w:r>
          </w:p>
          <w:p w14:paraId="5ACA26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过学习激发学生的学习兴趣，使学生具有乐观的生活态度、求实的科学态度、宽容的人生态度，同时能将个人价值和社会价值相统一、科学的价值和人文价值相统一、人类价值和自然价值相统一，从而使学生内心确立起对真善美的价值追求以及人与自然和谐和可持续发展的理念。</w:t>
            </w:r>
          </w:p>
          <w:p w14:paraId="3CBE54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仿宋_GB2312" w:hAnsi="仿宋_GB2312" w:eastAsia="仿宋_GB2312" w:cs="仿宋_GB2312"/>
                <w:b/>
                <w:bCs/>
                <w:color w:val="auto"/>
                <w:sz w:val="21"/>
                <w:szCs w:val="21"/>
                <w:highlight w:val="white"/>
                <w:lang w:eastAsia="zh-CN"/>
              </w:rPr>
            </w:pPr>
            <w:r>
              <w:rPr>
                <w:rFonts w:hint="eastAsia" w:ascii="仿宋_GB2312" w:hAnsi="仿宋_GB2312" w:eastAsia="仿宋_GB2312" w:cs="仿宋_GB2312"/>
                <w:b/>
                <w:bCs/>
                <w:color w:val="auto"/>
                <w:sz w:val="21"/>
                <w:szCs w:val="21"/>
                <w:highlight w:val="white"/>
              </w:rPr>
              <w:t>知识目标</w:t>
            </w:r>
            <w:r>
              <w:rPr>
                <w:rFonts w:hint="eastAsia" w:ascii="仿宋_GB2312" w:hAnsi="仿宋_GB2312" w:eastAsia="仿宋_GB2312" w:cs="仿宋_GB2312"/>
                <w:b/>
                <w:bCs/>
                <w:color w:val="auto"/>
                <w:sz w:val="21"/>
                <w:szCs w:val="21"/>
                <w:highlight w:val="white"/>
                <w:lang w:eastAsia="zh-CN"/>
              </w:rPr>
              <w:t>：</w:t>
            </w:r>
          </w:p>
          <w:p w14:paraId="2E8361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textAlignment w:val="auto"/>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数据库的基本知识，语言的一般应用。</w:t>
            </w:r>
          </w:p>
          <w:p w14:paraId="2848ABD0">
            <w:pPr>
              <w:pStyle w:val="5"/>
              <w:keepNext w:val="0"/>
              <w:keepLines w:val="0"/>
              <w:numPr>
                <w:ilvl w:val="0"/>
                <w:numId w:val="12"/>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数据库中表。查询分析器、报表、数据访问页、宏等对象的创建与使用。</w:t>
            </w:r>
          </w:p>
          <w:p w14:paraId="3D14F5A2">
            <w:pPr>
              <w:pStyle w:val="5"/>
              <w:keepNext w:val="0"/>
              <w:keepLines w:val="0"/>
              <w:numPr>
                <w:ilvl w:val="0"/>
                <w:numId w:val="12"/>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color w:val="auto"/>
                <w:sz w:val="21"/>
                <w:szCs w:val="21"/>
                <w:highlight w:val="white"/>
                <w:lang w:val="en-US" w:eastAsia="zh-CN"/>
              </w:rPr>
              <w:t>掌握设计数据库的基本方法，具备数据库设计的能力。</w:t>
            </w:r>
          </w:p>
          <w:p w14:paraId="19BA0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b/>
                <w:bCs/>
                <w:color w:val="auto"/>
                <w:sz w:val="21"/>
                <w:szCs w:val="21"/>
                <w:highlight w:val="white"/>
                <w:lang w:eastAsia="zh-CN"/>
              </w:rPr>
            </w:pPr>
            <w:r>
              <w:rPr>
                <w:rFonts w:hint="eastAsia" w:ascii="仿宋_GB2312" w:hAnsi="仿宋_GB2312" w:eastAsia="仿宋_GB2312" w:cs="仿宋_GB2312"/>
                <w:b/>
                <w:bCs/>
                <w:color w:val="auto"/>
                <w:sz w:val="21"/>
                <w:szCs w:val="21"/>
                <w:highlight w:val="white"/>
              </w:rPr>
              <w:t>能力目标</w:t>
            </w:r>
            <w:r>
              <w:rPr>
                <w:rFonts w:hint="eastAsia" w:ascii="仿宋_GB2312" w:hAnsi="仿宋_GB2312" w:eastAsia="仿宋_GB2312" w:cs="仿宋_GB2312"/>
                <w:b/>
                <w:bCs/>
                <w:color w:val="auto"/>
                <w:sz w:val="21"/>
                <w:szCs w:val="21"/>
                <w:highlight w:val="white"/>
                <w:lang w:eastAsia="zh-CN"/>
              </w:rPr>
              <w:t>：</w:t>
            </w:r>
          </w:p>
          <w:p w14:paraId="3A426CEF">
            <w:pPr>
              <w:pStyle w:val="5"/>
              <w:keepNext w:val="0"/>
              <w:keepLines w:val="0"/>
              <w:numPr>
                <w:ilvl w:val="0"/>
                <w:numId w:val="0"/>
              </w:numPr>
              <w:suppressLineNumbers w:val="0"/>
              <w:spacing w:before="0" w:beforeAutospacing="0" w:after="0" w:afterAutospacing="0"/>
              <w:ind w:leftChars="0" w:right="0"/>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1.以正确的教育思想为指导，了解学生学习知识的特点，研究学生的学习过程和方法，从实际出发，充分发挥教师的主导作用，调动学生的积极性和主动性。</w:t>
            </w:r>
          </w:p>
          <w:p w14:paraId="713F95D2">
            <w:pPr>
              <w:pStyle w:val="5"/>
              <w:keepNext w:val="0"/>
              <w:keepLines w:val="0"/>
              <w:numPr>
                <w:ilvl w:val="0"/>
                <w:numId w:val="0"/>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color w:val="000000" w:themeColor="text1"/>
                <w:kern w:val="2"/>
                <w:sz w:val="21"/>
                <w:szCs w:val="21"/>
                <w:vertAlign w:val="baseline"/>
                <w:lang w:val="en-US" w:eastAsia="zh-CN" w:bidi="ar-SA"/>
                <w14:textFill>
                  <w14:solidFill>
                    <w14:schemeClr w14:val="tx1"/>
                  </w14:solidFill>
                </w14:textFill>
              </w:rPr>
            </w:pPr>
            <w:r>
              <w:rPr>
                <w:rFonts w:hint="eastAsia" w:ascii="仿宋_GB2312" w:hAnsi="仿宋_GB2312" w:eastAsia="仿宋_GB2312" w:cs="仿宋_GB2312"/>
                <w:b w:val="0"/>
                <w:bCs w:val="0"/>
                <w:color w:val="auto"/>
                <w:sz w:val="21"/>
                <w:szCs w:val="21"/>
                <w:highlight w:val="white"/>
                <w:lang w:val="en-US" w:eastAsia="zh-CN"/>
              </w:rPr>
              <w:t>2.紧紧围绕认SQL各类语言在医学中的应用，做到了在过程进行中和方法的展示中学到了知识，掌握卫生信息专业理论和基本技能，能运用所学知识对临床常见的数据库系统问题。</w:t>
            </w:r>
          </w:p>
        </w:tc>
        <w:tc>
          <w:tcPr>
            <w:tcW w:w="2296" w:type="dxa"/>
            <w:vAlign w:val="center"/>
          </w:tcPr>
          <w:p w14:paraId="10851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eastAsia="zh-CN" w:bidi="ar"/>
              </w:rPr>
              <w:t>模块一：数据库概论（</w:t>
            </w:r>
            <w:r>
              <w:rPr>
                <w:rFonts w:hint="eastAsia" w:ascii="仿宋_GB2312" w:hAnsi="仿宋_GB2312" w:eastAsia="仿宋_GB2312" w:cs="仿宋_GB2312"/>
                <w:color w:val="000000"/>
                <w:kern w:val="0"/>
                <w:sz w:val="21"/>
                <w:szCs w:val="21"/>
                <w:lang w:val="en-US" w:eastAsia="zh-CN" w:bidi="ar"/>
              </w:rPr>
              <w:t>数据库概论、数据库的创建）</w:t>
            </w:r>
          </w:p>
          <w:p w14:paraId="4B4E8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p>
          <w:p w14:paraId="260E0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eastAsia="zh-CN" w:bidi="ar"/>
              </w:rPr>
              <w:t>模块二：</w:t>
            </w:r>
            <w:r>
              <w:rPr>
                <w:rFonts w:hint="eastAsia" w:ascii="仿宋_GB2312" w:hAnsi="仿宋_GB2312" w:eastAsia="仿宋_GB2312" w:cs="仿宋_GB2312"/>
                <w:color w:val="000000"/>
                <w:kern w:val="0"/>
                <w:sz w:val="21"/>
                <w:szCs w:val="21"/>
                <w:lang w:val="en-US" w:eastAsia="zh-CN" w:bidi="ar"/>
              </w:rPr>
              <w:t>数据库表（创建和使用表、pl/sql基础）</w:t>
            </w:r>
          </w:p>
          <w:p w14:paraId="7E086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p>
          <w:p w14:paraId="781AC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eastAsia="zh-CN" w:bidi="ar"/>
              </w:rPr>
              <w:t>模块三：</w:t>
            </w:r>
            <w:r>
              <w:rPr>
                <w:rFonts w:hint="eastAsia" w:ascii="仿宋_GB2312" w:hAnsi="仿宋_GB2312" w:eastAsia="仿宋_GB2312" w:cs="仿宋_GB2312"/>
                <w:color w:val="000000"/>
                <w:kern w:val="0"/>
                <w:sz w:val="21"/>
                <w:szCs w:val="21"/>
                <w:lang w:val="en-US" w:eastAsia="zh-CN" w:bidi="ar"/>
              </w:rPr>
              <w:t>数据库查询（基础查询、高级查询）</w:t>
            </w:r>
          </w:p>
          <w:p w14:paraId="427AC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p>
          <w:p w14:paraId="505DD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eastAsia="zh-CN" w:bidi="ar"/>
              </w:rPr>
              <w:t>模块四：数据库对象</w:t>
            </w:r>
            <w:r>
              <w:rPr>
                <w:rFonts w:hint="eastAsia" w:ascii="仿宋_GB2312" w:hAnsi="仿宋_GB2312" w:eastAsia="仿宋_GB2312" w:cs="仿宋_GB2312"/>
                <w:color w:val="000000"/>
                <w:kern w:val="0"/>
                <w:sz w:val="21"/>
                <w:szCs w:val="21"/>
                <w:lang w:val="en-US" w:eastAsia="zh-CN" w:bidi="ar"/>
              </w:rPr>
              <w:t>（视图、索引和序列、函数和游标、存储过程、触发器、事务与锁）</w:t>
            </w:r>
          </w:p>
          <w:p w14:paraId="45475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color w:val="000000"/>
                <w:kern w:val="0"/>
                <w:sz w:val="21"/>
                <w:szCs w:val="21"/>
                <w:lang w:val="en-US" w:eastAsia="zh-CN" w:bidi="ar"/>
              </w:rPr>
            </w:pPr>
          </w:p>
          <w:p w14:paraId="3EECE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kern w:val="0"/>
                <w:sz w:val="21"/>
                <w:szCs w:val="21"/>
                <w:lang w:eastAsia="zh-CN" w:bidi="ar"/>
              </w:rPr>
              <w:t>模块五：</w:t>
            </w:r>
            <w:r>
              <w:rPr>
                <w:rFonts w:hint="eastAsia" w:ascii="仿宋_GB2312" w:hAnsi="仿宋_GB2312" w:eastAsia="仿宋_GB2312" w:cs="仿宋_GB2312"/>
                <w:color w:val="000000"/>
                <w:kern w:val="0"/>
                <w:sz w:val="21"/>
                <w:szCs w:val="21"/>
                <w:lang w:val="en-US" w:eastAsia="zh-CN" w:bidi="ar"/>
              </w:rPr>
              <w:t>数据库维护（安全管理、备份与恢复）</w:t>
            </w:r>
          </w:p>
        </w:tc>
        <w:tc>
          <w:tcPr>
            <w:tcW w:w="1018" w:type="dxa"/>
            <w:vAlign w:val="center"/>
          </w:tcPr>
          <w:p w14:paraId="79FB2A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688D7F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8882D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244DD1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任务驱动、理实一体。</w:t>
            </w:r>
          </w:p>
          <w:p w14:paraId="0A1015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0D1E5E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06BE92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讲授法、提问法、演示法、视频教学法、自主学习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6111C3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1FDDE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3680D3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6B3A2C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35451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65431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698BBC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14F0D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24D0F8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667" w:type="dxa"/>
            <w:vAlign w:val="center"/>
          </w:tcPr>
          <w:p w14:paraId="614EB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健康大数据采集</w:t>
            </w:r>
          </w:p>
        </w:tc>
        <w:tc>
          <w:tcPr>
            <w:tcW w:w="708" w:type="dxa"/>
            <w:vAlign w:val="center"/>
          </w:tcPr>
          <w:p w14:paraId="4E85E008">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670" w:type="dxa"/>
            <w:vAlign w:val="center"/>
          </w:tcPr>
          <w:p w14:paraId="36E5262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54</w:t>
            </w:r>
          </w:p>
        </w:tc>
        <w:tc>
          <w:tcPr>
            <w:tcW w:w="3336" w:type="dxa"/>
            <w:vAlign w:val="top"/>
          </w:tcPr>
          <w:p w14:paraId="259584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素质目标</w:t>
            </w:r>
            <w:r>
              <w:rPr>
                <w:rFonts w:hint="eastAsia" w:ascii="仿宋_GB2312" w:hAnsi="仿宋_GB2312" w:eastAsia="仿宋_GB2312" w:cs="仿宋_GB2312"/>
                <w:lang w:val="en-US" w:eastAsia="zh-CN"/>
              </w:rPr>
              <w:t>：通过本课程的学习，使学生掌握大数据对于现实社会的重要性以及如何去进行大数据信息的采集和预处理，正确整理数据信息，从而开展相关实验。</w:t>
            </w:r>
          </w:p>
          <w:p w14:paraId="164E53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知识目标</w:t>
            </w:r>
            <w:r>
              <w:rPr>
                <w:rFonts w:hint="eastAsia" w:ascii="仿宋_GB2312" w:hAnsi="仿宋_GB2312" w:eastAsia="仿宋_GB2312" w:cs="仿宋_GB2312"/>
                <w:lang w:val="en-US" w:eastAsia="zh-CN"/>
              </w:rPr>
              <w:t>：本课程讲授数据采集的基础知识，即利用网络爬虫收集互联网上的海量数据，包括Web的工作原理、HTML语言基础、使用标准库urllib和第三方库requests、selenium等创建爬虫、使用scrapy框架构建复杂的爬虫、抓取表单和javaScript执行之后的数据、采取的反反爬虫的措施，以及在爬虫过程中要遵守道德和法律的约束，使学生在学完本课程后，即可利用爬虫收集互联网上的海量数据。</w:t>
            </w:r>
          </w:p>
          <w:p w14:paraId="27EEA1EB">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能力目标</w:t>
            </w:r>
            <w:r>
              <w:rPr>
                <w:rFonts w:hint="eastAsia" w:ascii="仿宋_GB2312" w:hAnsi="仿宋_GB2312" w:eastAsia="仿宋_GB2312" w:cs="仿宋_GB2312"/>
                <w:lang w:val="en-US" w:eastAsia="zh-CN"/>
              </w:rPr>
              <w:t>：通过学习本课程，使学生掌握Python爬虫的基本思想和技术，为后续的课程(比如大数据分析、数据仓库与数据挖掘等)打下良好基础。更重要的是，培养学生应用计算机解决和处理实际问题的思维方法与基本编程能力。</w:t>
            </w:r>
          </w:p>
          <w:p w14:paraId="2B60246A">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p>
        </w:tc>
        <w:tc>
          <w:tcPr>
            <w:tcW w:w="2296" w:type="dxa"/>
            <w:vAlign w:val="center"/>
          </w:tcPr>
          <w:p w14:paraId="41291E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 1章　大数据概述</w:t>
            </w:r>
          </w:p>
          <w:p w14:paraId="39A0B36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1.1大数据时代</w:t>
            </w:r>
          </w:p>
          <w:p w14:paraId="15005EF4">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1.2大数据的相关概念及特征</w:t>
            </w:r>
          </w:p>
          <w:p w14:paraId="7F6C064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1.3大数据系统简介</w:t>
            </w:r>
          </w:p>
          <w:p w14:paraId="4F7F1B7B">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1.4大数据思维</w:t>
            </w:r>
          </w:p>
          <w:p w14:paraId="229806C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1.5大数据伦理</w:t>
            </w:r>
          </w:p>
          <w:p w14:paraId="4E38681B">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1.6大数据安全</w:t>
            </w:r>
          </w:p>
          <w:p w14:paraId="160718F1">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Python程序设计</w:t>
            </w:r>
          </w:p>
          <w:p w14:paraId="68FFFDF6">
            <w:pPr>
              <w:pStyle w:val="5"/>
              <w:numPr>
                <w:ilvl w:val="0"/>
                <w:numId w:val="0"/>
              </w:numPr>
              <w:spacing w:before="0" w:beforeAutospacing="0" w:after="0" w:afterAutospacing="0"/>
              <w:ind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2.1Python的安装与运行</w:t>
            </w:r>
          </w:p>
          <w:p w14:paraId="482F68FA">
            <w:pPr>
              <w:keepNext w:val="0"/>
              <w:keepLines w:val="0"/>
              <w:suppressLineNumbers w:val="0"/>
              <w:spacing w:before="0" w:beforeAutospacing="0" w:after="0" w:afterAutospacing="0"/>
              <w:ind w:left="0" w:right="0"/>
              <w:outlineLvl w:val="9"/>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lang w:val="en-US" w:eastAsia="zh-CN"/>
              </w:rPr>
              <w:t>2.2</w:t>
            </w:r>
            <w:r>
              <w:rPr>
                <w:rFonts w:hint="eastAsia" w:ascii="仿宋_GB2312" w:hAnsi="仿宋_GB2312" w:eastAsia="仿宋_GB2312" w:cs="仿宋_GB2312"/>
                <w:kern w:val="2"/>
                <w:sz w:val="21"/>
                <w:szCs w:val="21"/>
                <w:lang w:val="en-US" w:eastAsia="zh-CN" w:bidi="ar"/>
              </w:rPr>
              <w:t>数据类型与运算符</w:t>
            </w:r>
          </w:p>
          <w:p w14:paraId="33FC4E06">
            <w:pPr>
              <w:pStyle w:val="5"/>
              <w:spacing w:before="0" w:beforeAutospacing="0" w:after="0" w:afterAutospacing="0"/>
              <w:ind w:left="0" w:leftChars="0" w:right="0" w:firstLine="0" w:firstLineChars="0"/>
              <w:outlineLvl w:val="9"/>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2.3程序控制结构</w:t>
            </w:r>
          </w:p>
          <w:p w14:paraId="09CCCBAB">
            <w:pPr>
              <w:keepNext w:val="0"/>
              <w:keepLines w:val="0"/>
              <w:suppressLineNumbers w:val="0"/>
              <w:spacing w:before="0" w:beforeAutospacing="0" w:after="0" w:afterAutospacing="0"/>
              <w:ind w:left="0" w:right="0"/>
              <w:outlineLvl w:val="9"/>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2.4函数与模块</w:t>
            </w:r>
          </w:p>
          <w:p w14:paraId="2A8CE6D1">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kern w:val="2"/>
                <w:sz w:val="21"/>
                <w:szCs w:val="21"/>
                <w:lang w:val="en-US" w:eastAsia="zh-CN" w:bidi="ar"/>
              </w:rPr>
              <w:t>2.5文件</w:t>
            </w:r>
          </w:p>
          <w:p w14:paraId="5708A413">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大数据采集</w:t>
            </w:r>
          </w:p>
          <w:p w14:paraId="0A5F8DD0">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3.1大数据采集概述</w:t>
            </w:r>
          </w:p>
          <w:p w14:paraId="222A4BC0">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3.2网络爬虫技术</w:t>
            </w:r>
          </w:p>
          <w:p w14:paraId="20B23F0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3.3数据抽取技术</w:t>
            </w:r>
          </w:p>
          <w:p w14:paraId="3F17AE1F">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3.4案例：网络租房信息采集</w:t>
            </w:r>
          </w:p>
          <w:p w14:paraId="39C60F93">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大数据预处理技术</w:t>
            </w:r>
          </w:p>
          <w:p w14:paraId="3AD6CB96">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4.1数据预处理概述</w:t>
            </w:r>
          </w:p>
          <w:p w14:paraId="775FA5D8">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4.2数据清洗</w:t>
            </w:r>
          </w:p>
          <w:p w14:paraId="3F927B72">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4.3数据集成</w:t>
            </w:r>
          </w:p>
          <w:p w14:paraId="58C4ECE8">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4.4数据变换</w:t>
            </w:r>
          </w:p>
          <w:p w14:paraId="3A7E94A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4.5数据归约</w:t>
            </w:r>
          </w:p>
          <w:p w14:paraId="72DC61E4">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4.6数据脱敏</w:t>
            </w:r>
          </w:p>
          <w:p w14:paraId="11885A60">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Excel数据获取与预处理</w:t>
            </w:r>
          </w:p>
          <w:p w14:paraId="72A52729">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Python数据预处理</w:t>
            </w:r>
          </w:p>
          <w:p w14:paraId="5159312E">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数据可视化技术</w:t>
            </w:r>
          </w:p>
        </w:tc>
        <w:tc>
          <w:tcPr>
            <w:tcW w:w="1018" w:type="dxa"/>
            <w:vAlign w:val="center"/>
          </w:tcPr>
          <w:p w14:paraId="37AAA9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248B14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90413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1B2DB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24370D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5DA95B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583078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val="en-US" w:eastAsia="zh-CN"/>
              </w:rPr>
              <w:t>PBL教学法、</w:t>
            </w: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40B85C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26226C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6273C6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69CB93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7A5363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417DD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282ACD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282A8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3AC46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p>
        </w:tc>
        <w:tc>
          <w:tcPr>
            <w:tcW w:w="0" w:type="auto"/>
            <w:vAlign w:val="center"/>
          </w:tcPr>
          <w:p w14:paraId="7E02F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Python程序设计</w:t>
            </w:r>
          </w:p>
        </w:tc>
        <w:tc>
          <w:tcPr>
            <w:tcW w:w="708" w:type="dxa"/>
            <w:vAlign w:val="center"/>
          </w:tcPr>
          <w:p w14:paraId="3EA41689">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670" w:type="dxa"/>
            <w:vAlign w:val="center"/>
          </w:tcPr>
          <w:p w14:paraId="2B81FB8C">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72</w:t>
            </w:r>
          </w:p>
        </w:tc>
        <w:tc>
          <w:tcPr>
            <w:tcW w:w="0" w:type="auto"/>
            <w:vAlign w:val="center"/>
          </w:tcPr>
          <w:p w14:paraId="7C80F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素质目标：</w:t>
            </w:r>
          </w:p>
          <w:p w14:paraId="43B0F4B1">
            <w:pPr>
              <w:pStyle w:val="5"/>
              <w:numPr>
                <w:ilvl w:val="0"/>
                <w:numId w:val="14"/>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锻炼学生自我学习的能力；</w:t>
            </w:r>
          </w:p>
          <w:p w14:paraId="2A493A1C">
            <w:pPr>
              <w:keepNext w:val="0"/>
              <w:keepLines w:val="0"/>
              <w:numPr>
                <w:ilvl w:val="0"/>
                <w:numId w:val="14"/>
              </w:numPr>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培养学生团队协作和动手能力；</w:t>
            </w:r>
          </w:p>
          <w:p w14:paraId="12881CCD">
            <w:pPr>
              <w:pStyle w:val="5"/>
              <w:numPr>
                <w:ilvl w:val="0"/>
                <w:numId w:val="14"/>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培养学生的观察和模仿能力；</w:t>
            </w:r>
          </w:p>
          <w:p w14:paraId="6BEB294C">
            <w:pPr>
              <w:keepNext w:val="0"/>
              <w:keepLines w:val="0"/>
              <w:numPr>
                <w:ilvl w:val="0"/>
                <w:numId w:val="14"/>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提高学生语言表达能力，提高思维的敏捷性，增强学生举一反三的能力。</w:t>
            </w:r>
          </w:p>
          <w:p w14:paraId="506C6C27">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知识目标：</w:t>
            </w:r>
          </w:p>
          <w:p w14:paraId="0213010F">
            <w:pPr>
              <w:keepNext w:val="0"/>
              <w:keepLines w:val="0"/>
              <w:numPr>
                <w:ilvl w:val="0"/>
                <w:numId w:val="15"/>
              </w:numPr>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了解Python语言的数据类型、常量、变量、表达式等基础知识；</w:t>
            </w:r>
          </w:p>
          <w:p w14:paraId="25ED8B57">
            <w:pPr>
              <w:pStyle w:val="5"/>
              <w:numPr>
                <w:ilvl w:val="0"/>
                <w:numId w:val="15"/>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熟悉列表、元组、字典等高级数据类型的使用；</w:t>
            </w:r>
          </w:p>
          <w:p w14:paraId="0191AFE1">
            <w:pPr>
              <w:keepNext w:val="0"/>
              <w:keepLines w:val="0"/>
              <w:numPr>
                <w:ilvl w:val="0"/>
                <w:numId w:val="15"/>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熟悉函数的定义和调用；</w:t>
            </w:r>
          </w:p>
          <w:p w14:paraId="250592C3">
            <w:pPr>
              <w:pStyle w:val="5"/>
              <w:numPr>
                <w:ilvl w:val="0"/>
                <w:numId w:val="15"/>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理解类和对象的概念，掌握面向对象的编程；</w:t>
            </w:r>
          </w:p>
          <w:p w14:paraId="2E3B1EFE">
            <w:pPr>
              <w:keepNext w:val="0"/>
              <w:keepLines w:val="0"/>
              <w:numPr>
                <w:ilvl w:val="0"/>
                <w:numId w:val="15"/>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了解文件的基本操作；</w:t>
            </w:r>
          </w:p>
          <w:p w14:paraId="2DFA5235">
            <w:pPr>
              <w:pStyle w:val="5"/>
              <w:numPr>
                <w:ilvl w:val="0"/>
                <w:numId w:val="15"/>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理解并掌握异常道德处理；</w:t>
            </w:r>
          </w:p>
          <w:p w14:paraId="5D0DF30F">
            <w:pPr>
              <w:keepNext w:val="0"/>
              <w:keepLines w:val="0"/>
              <w:numPr>
                <w:ilvl w:val="0"/>
                <w:numId w:val="15"/>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理解并掌握测试函数和测试类型的使用；</w:t>
            </w:r>
          </w:p>
          <w:p w14:paraId="6AAEFFB2">
            <w:pPr>
              <w:pStyle w:val="5"/>
              <w:numPr>
                <w:ilvl w:val="0"/>
                <w:numId w:val="15"/>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了解Python的Web方面简单应用；</w:t>
            </w:r>
          </w:p>
          <w:p w14:paraId="67D55F38">
            <w:pPr>
              <w:keepNext w:val="0"/>
              <w:keepLines w:val="0"/>
              <w:numPr>
                <w:ilvl w:val="0"/>
                <w:numId w:val="15"/>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lang w:val="en-US" w:eastAsia="zh-CN"/>
              </w:rPr>
              <w:t>了解Python的常用库及其使用。</w:t>
            </w:r>
          </w:p>
          <w:p w14:paraId="5F1D5033">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能力目标：</w:t>
            </w:r>
          </w:p>
          <w:p w14:paraId="3D6C94A4">
            <w:pPr>
              <w:keepNext w:val="0"/>
              <w:keepLines w:val="0"/>
              <w:numPr>
                <w:ilvl w:val="0"/>
                <w:numId w:val="16"/>
              </w:numPr>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能够应用Python语言表达实际问题并解决简单应用问题的编程能力；</w:t>
            </w:r>
          </w:p>
          <w:p w14:paraId="7A305D38">
            <w:pPr>
              <w:pStyle w:val="5"/>
              <w:numPr>
                <w:ilvl w:val="0"/>
                <w:numId w:val="16"/>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能够对算法进行描述，初步建立结构化程序设计的思想；</w:t>
            </w:r>
          </w:p>
          <w:p w14:paraId="254106FE">
            <w:pPr>
              <w:keepNext w:val="0"/>
              <w:keepLines w:val="0"/>
              <w:numPr>
                <w:ilvl w:val="0"/>
                <w:numId w:val="16"/>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能够利用面向对象的思想对实际问题进行抽象的编程能力；</w:t>
            </w:r>
          </w:p>
          <w:p w14:paraId="2A1B5F6C">
            <w:pPr>
              <w:pStyle w:val="5"/>
              <w:numPr>
                <w:ilvl w:val="0"/>
                <w:numId w:val="16"/>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能够利用Python常用的库进行快速开发的能力；</w:t>
            </w:r>
          </w:p>
          <w:p w14:paraId="786D85F0">
            <w:pPr>
              <w:keepNext w:val="0"/>
              <w:keepLines w:val="0"/>
              <w:numPr>
                <w:ilvl w:val="0"/>
                <w:numId w:val="16"/>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具备综合运用所学知识进行应用软件的编码、测试和维护的能力。</w:t>
            </w:r>
          </w:p>
        </w:tc>
        <w:tc>
          <w:tcPr>
            <w:tcW w:w="0" w:type="auto"/>
            <w:vAlign w:val="center"/>
          </w:tcPr>
          <w:p w14:paraId="53443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任务一、搭建Python运行环境</w:t>
            </w:r>
          </w:p>
          <w:p w14:paraId="6E79C32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Python语言简介，Python的开发工具，IDLE的安装、启动、运行和基本配置，Python  PEP8编码规范</w:t>
            </w:r>
          </w:p>
          <w:p w14:paraId="7B7C8342">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任务二、Python基础语法</w:t>
            </w:r>
          </w:p>
          <w:p w14:paraId="24B9CCC0">
            <w:pPr>
              <w:pStyle w:val="5"/>
              <w:spacing w:before="0" w:beforeAutospacing="0" w:after="0" w:afterAutospacing="0"/>
              <w:ind w:left="0" w:leftChars="0" w:right="0" w:firstLine="420" w:firstLineChars="20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Python对象模型，基本数据类型，字符集、标识符、变量和常量，运算符和表达式，语句</w:t>
            </w:r>
          </w:p>
          <w:p w14:paraId="305DC60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任务三、Python流程控制</w:t>
            </w:r>
          </w:p>
          <w:p w14:paraId="2E8038AF">
            <w:pPr>
              <w:pStyle w:val="5"/>
              <w:spacing w:before="0" w:beforeAutospacing="0" w:after="0" w:afterAutospacing="0"/>
              <w:ind w:left="0" w:leftChars="0" w:right="0" w:firstLine="420" w:firstLineChars="20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介绍结构化程序设计的三大控制流程，即顺序结构、选择结构和循环结构的程序设计，以及用到的语句</w:t>
            </w:r>
          </w:p>
          <w:p w14:paraId="36A97840">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任务四、 函数与模块</w:t>
            </w:r>
          </w:p>
          <w:p w14:paraId="46160EEA">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介绍用户定义函数，介绍模块、包、内置模块、第三方模块等内容</w:t>
            </w:r>
          </w:p>
          <w:p w14:paraId="580A2F70">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任务五、面向对象编程</w:t>
            </w:r>
          </w:p>
          <w:p w14:paraId="77D81FE4">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介绍类和对象的概念、类的定义、对象的创建等内容；介绍类的封装的概念及实现封装的方法，介绍类的继承的概念及实现继承的方法，介绍类的多态及实现方法</w:t>
            </w:r>
          </w:p>
          <w:p w14:paraId="5CC5D2AC">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任务六、组合数据类型</w:t>
            </w:r>
          </w:p>
          <w:p w14:paraId="7AB5363B">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介绍列表、元组、集合、字典的定义方法和相关操作，以及相关的内置函数、方法</w:t>
            </w:r>
          </w:p>
          <w:p w14:paraId="57A64999">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任务七、文件操作</w:t>
            </w:r>
          </w:p>
          <w:p w14:paraId="3EBAA59A">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 xml:space="preserve">  介绍数据文件的概念，数据文件的打开和关闭，文件的操作，CSV文件的访问</w:t>
            </w:r>
          </w:p>
        </w:tc>
        <w:tc>
          <w:tcPr>
            <w:tcW w:w="0" w:type="auto"/>
            <w:vAlign w:val="center"/>
          </w:tcPr>
          <w:p w14:paraId="2EB6A8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7A999F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509B70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610BAE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4EA405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1E1479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60C505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3C391B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067AA6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2C510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746D70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348F39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4F59B8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5E5F6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7AEFB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2866BC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6D1E46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14B804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472514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6EEFC4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25E05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highlight w:val="none"/>
                <w:lang w:val="en-US" w:eastAsia="zh-CN"/>
              </w:rPr>
            </w:pPr>
          </w:p>
          <w:p w14:paraId="6A0455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w:t>
            </w:r>
          </w:p>
        </w:tc>
        <w:tc>
          <w:tcPr>
            <w:tcW w:w="0" w:type="auto"/>
            <w:vAlign w:val="center"/>
          </w:tcPr>
          <w:p w14:paraId="2B3C7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p>
          <w:p w14:paraId="2CE15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p>
          <w:p w14:paraId="3AAF6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p>
          <w:p w14:paraId="12DCC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p>
          <w:p w14:paraId="7A077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p>
          <w:p w14:paraId="0307A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大数据分析技术</w:t>
            </w:r>
          </w:p>
        </w:tc>
        <w:tc>
          <w:tcPr>
            <w:tcW w:w="708" w:type="dxa"/>
            <w:vAlign w:val="center"/>
          </w:tcPr>
          <w:p w14:paraId="028FDE49">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670" w:type="dxa"/>
            <w:vAlign w:val="center"/>
          </w:tcPr>
          <w:p w14:paraId="20DD18B9">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54</w:t>
            </w:r>
          </w:p>
        </w:tc>
        <w:tc>
          <w:tcPr>
            <w:tcW w:w="0" w:type="auto"/>
            <w:vAlign w:val="center"/>
          </w:tcPr>
          <w:p w14:paraId="6CF1C71F">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素质目标：</w:t>
            </w:r>
          </w:p>
          <w:p w14:paraId="2BDBBED4">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培养学生谦虚、好学的品质；</w:t>
            </w:r>
          </w:p>
          <w:p w14:paraId="08AB6AA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培养学生勤于思考、做事认真的良好作风；</w:t>
            </w:r>
          </w:p>
          <w:p w14:paraId="0FDDA34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培养学生良好的职业道德；</w:t>
            </w:r>
          </w:p>
          <w:p w14:paraId="58F386A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培养按时、守时的完成Hadoop配置的观念；</w:t>
            </w:r>
          </w:p>
          <w:p w14:paraId="06DBF5CF">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培养阅读设计文档、编写程序文档的能力。</w:t>
            </w:r>
          </w:p>
          <w:p w14:paraId="5AC53BBB">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知识目标：</w:t>
            </w:r>
          </w:p>
          <w:p w14:paraId="659A49B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建立对大数据知识体系的轮廓性认识，了解大数据发展历程、基本概念、主要影响、应用领域、关键技术、计算模式和产业发展，并了解云计算、物联网的概念及其与大数据之间的紧密关系。</w:t>
            </w:r>
          </w:p>
          <w:p w14:paraId="2FFDFCE6">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了解Hadoop的发展历史、重要特性和应用现状，Hadoop项目结构及其各个组件，并熟练掌握Hadoop平台的安装和使用方法；</w:t>
            </w:r>
          </w:p>
          <w:p w14:paraId="7FB1CD17">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了解分布式文件系统的基本概念、结构和设计需求，掌握Hadoop分布式文件系统的重要概念、体系结构、存储原理和读写过程，并熟练掌握分布式文件系统HDFS的使用方法；</w:t>
            </w:r>
          </w:p>
          <w:p w14:paraId="7B4D1B1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了解分布式数据库HBase的访问接口、数据模型、实现原理和运行机制，并熟练掌握HBase的使用方法；</w:t>
            </w:r>
          </w:p>
          <w:p w14:paraId="64849D59">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了解大数据分析的概念和相关工具；</w:t>
            </w:r>
          </w:p>
          <w:p w14:paraId="003C6445">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能力目标：</w:t>
            </w:r>
          </w:p>
          <w:p w14:paraId="7EC06DF3">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能够安装配置Hadoop；</w:t>
            </w:r>
          </w:p>
          <w:p w14:paraId="5A01A7E2">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能够熟练操作HDFS的she11命令；</w:t>
            </w:r>
          </w:p>
          <w:p w14:paraId="3AA1E9E9">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会使用HDFS的API;</w:t>
            </w:r>
          </w:p>
          <w:p w14:paraId="0DE8936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会MapRuduce编程并提交到Hadoop集群运行；</w:t>
            </w:r>
          </w:p>
          <w:p w14:paraId="2777AAA4">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能够安装配置HBase;</w:t>
            </w:r>
          </w:p>
          <w:p w14:paraId="2FF87246">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能够安装配置Hive,熟练操作HiveQL ;</w:t>
            </w:r>
          </w:p>
          <w:p w14:paraId="388D227A">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能够安装配置Pig，并使用Pig对数据进行简单分析；</w:t>
            </w:r>
          </w:p>
          <w:p w14:paraId="6222DE78">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8、能编写简单的Pig程序对数据进行统计分析。</w:t>
            </w:r>
          </w:p>
        </w:tc>
        <w:tc>
          <w:tcPr>
            <w:tcW w:w="0" w:type="auto"/>
            <w:vAlign w:val="center"/>
          </w:tcPr>
          <w:p w14:paraId="78D48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第1章  搭建开发环境</w:t>
            </w:r>
          </w:p>
          <w:p w14:paraId="0798A1F2">
            <w:pPr>
              <w:pStyle w:val="5"/>
              <w:spacing w:before="0" w:beforeAutospacing="0" w:after="0" w:afterAutospacing="0"/>
              <w:ind w:left="0" w:leftChars="0" w:right="0" w:firstLine="0" w:firstLineChars="0"/>
              <w:outlineLvl w:val="9"/>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 Python解释器的安装；2.Anaconda的安装及环境变量配置；3.Jupyter Notebook与PyCharm的安装及工程环境设置</w:t>
            </w:r>
          </w:p>
          <w:p w14:paraId="77847694">
            <w:pPr>
              <w:keepNext w:val="0"/>
              <w:keepLines w:val="0"/>
              <w:suppressLineNumbers w:val="0"/>
              <w:spacing w:before="0" w:beforeAutospacing="0" w:after="0" w:afterAutospacing="0"/>
              <w:ind w:left="0" w:right="0"/>
              <w:outlineLvl w:val="9"/>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第2章  使用NumPy进行数据</w:t>
            </w:r>
          </w:p>
          <w:p w14:paraId="04C7D59F">
            <w:pPr>
              <w:pStyle w:val="5"/>
              <w:spacing w:before="0" w:beforeAutospacing="0" w:after="0" w:afterAutospacing="0"/>
              <w:ind w:left="0" w:leftChars="0" w:right="0" w:firstLine="0" w:firstLineChars="0"/>
              <w:outlineLvl w:val="9"/>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1.安装NumPy；2.NumPy中的数组对象；3.使用NumPy进行数学运算；4.NumPy使用案例</w:t>
            </w:r>
          </w:p>
          <w:p w14:paraId="6C546CF3">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第3章　使用pandas进行数据分析</w:t>
            </w:r>
          </w:p>
          <w:p w14:paraId="7DD13114">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1.安装pandas；2.pandas中的对象；3.pandas的基本操作；4.pandas的基本运用；5.pandas使用案例</w:t>
            </w:r>
          </w:p>
          <w:p w14:paraId="1834A979">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第4章　Matplotlib数据</w:t>
            </w:r>
          </w:p>
          <w:p w14:paraId="616BDB0F">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1.安装Matplotlib与绘图基本步骤；2.经典图形绘制；3.图表调整及美化；4.Matplotlib使用案例</w:t>
            </w:r>
          </w:p>
          <w:p w14:paraId="1589EECB">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第5章　数据预处理　1.数据清洗与准备；2.正则表达式；3.数据规整</w:t>
            </w:r>
          </w:p>
          <w:p w14:paraId="1CFDDF66">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第6章　基于大数据的房产估价</w:t>
            </w:r>
          </w:p>
          <w:p w14:paraId="7198DC4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1.情景问题提出及分析；2.多元回归模型介绍；3.方法与过程</w:t>
            </w:r>
          </w:p>
          <w:p w14:paraId="4C16567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第7章　某移动公司客户价值分析</w:t>
            </w:r>
          </w:p>
          <w:p w14:paraId="5CF045C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1.情景问题提出及分析；2.K-Means聚类算法简介；3.客户价值分析过程</w:t>
            </w:r>
          </w:p>
          <w:p w14:paraId="1A899CEC">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第8章　基于历史数据的气温及降水预测　1.情景问题提出及分析；2.常见的时间序列模型简介；3.平稳序列建模示例（降水预测）；4.非平稳序列建模示例（气温预测）</w:t>
            </w:r>
          </w:p>
          <w:p w14:paraId="46BF9F9B">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第9章　智能电网的电能预估及价值分析　</w:t>
            </w:r>
          </w:p>
          <w:p w14:paraId="47DA68B2">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1.情景问题提出及分析；2.决策树算法简介；3.方法与过程</w:t>
            </w:r>
          </w:p>
        </w:tc>
        <w:tc>
          <w:tcPr>
            <w:tcW w:w="0" w:type="auto"/>
            <w:vAlign w:val="center"/>
          </w:tcPr>
          <w:p w14:paraId="6D19E1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391E28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2366B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7D5208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任务型、实践型、启发型教学模式。</w:t>
            </w:r>
          </w:p>
          <w:p w14:paraId="555487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DB6F9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3DEBBA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讲授法、提问法、演示法、视频教学法、自主学习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3D92C7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0E2865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25B262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088866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328DDD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19B469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26C45E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4A835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6940EB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w:t>
            </w:r>
          </w:p>
        </w:tc>
        <w:tc>
          <w:tcPr>
            <w:tcW w:w="0" w:type="auto"/>
            <w:vAlign w:val="center"/>
          </w:tcPr>
          <w:p w14:paraId="39942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数据仓库与数据挖掘</w:t>
            </w:r>
          </w:p>
        </w:tc>
        <w:tc>
          <w:tcPr>
            <w:tcW w:w="708" w:type="dxa"/>
            <w:vAlign w:val="center"/>
          </w:tcPr>
          <w:p w14:paraId="6BCF36C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670" w:type="dxa"/>
            <w:vAlign w:val="center"/>
          </w:tcPr>
          <w:p w14:paraId="52279218">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60</w:t>
            </w:r>
          </w:p>
        </w:tc>
        <w:tc>
          <w:tcPr>
            <w:tcW w:w="0" w:type="auto"/>
            <w:vAlign w:val="center"/>
          </w:tcPr>
          <w:p w14:paraId="005EE8E2">
            <w:pPr>
              <w:pStyle w:val="5"/>
              <w:keepNext w:val="0"/>
              <w:keepLines w:val="0"/>
              <w:numPr>
                <w:ilvl w:val="0"/>
                <w:numId w:val="0"/>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素质目标:</w:t>
            </w:r>
            <w:r>
              <w:rPr>
                <w:rFonts w:hint="eastAsia" w:ascii="仿宋_GB2312" w:hAnsi="仿宋_GB2312" w:eastAsia="仿宋_GB2312" w:cs="仿宋_GB2312"/>
                <w:lang w:val="en-US" w:eastAsia="zh-CN"/>
              </w:rPr>
              <w:t>通过课程学习，使学生能够了解数据仓库及数据挖掘的产生和发展历史，掌握如何设计并实现比较规范的数据仓库系统，掌握数据挖掘的基本概念、技术和应用方法。</w:t>
            </w:r>
          </w:p>
          <w:p w14:paraId="189442A8">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知识目标</w:t>
            </w:r>
            <w:r>
              <w:rPr>
                <w:rFonts w:hint="eastAsia" w:ascii="仿宋_GB2312" w:hAnsi="仿宋_GB2312" w:eastAsia="仿宋_GB2312" w:cs="仿宋_GB2312"/>
                <w:lang w:val="en-US" w:eastAsia="zh-CN"/>
              </w:rPr>
              <w:t>：了解数据管理技术从数据库到数据仓库的发展过程；掌握数据仓库的定义、特点和研究数据仓库的必要性；掌握数据仓库的体系结构和联机分析处理的概念；掌握数据仓库的数据组织、数据预处理与规划管理；掌握数据仓库规划、设计、管理的基本方法；掌握数据挖掘的基本概念与数据仓库的关系；熟悉聚类分析、分类发现和关联规则等数据挖掘算法的使用环境、算法特点，并能进行算法复杂性的分析；认识数据挖掘的发展趋势和应用前景；能够在科研实践中应用数据仓库技术和应用数据挖掘的方法。</w:t>
            </w:r>
          </w:p>
          <w:p w14:paraId="78522850">
            <w:pPr>
              <w:pStyle w:val="5"/>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b/>
                <w:bCs/>
                <w:kern w:val="2"/>
                <w:sz w:val="21"/>
                <w:szCs w:val="21"/>
                <w:lang w:val="en-US" w:eastAsia="zh-CN" w:bidi="ar-SA"/>
              </w:rPr>
              <w:t>能力目标：</w:t>
            </w:r>
            <w:r>
              <w:rPr>
                <w:rFonts w:hint="eastAsia" w:ascii="仿宋_GB2312" w:hAnsi="仿宋_GB2312" w:eastAsia="仿宋_GB2312" w:cs="仿宋_GB2312"/>
                <w:kern w:val="2"/>
                <w:sz w:val="21"/>
                <w:szCs w:val="21"/>
                <w:lang w:val="en-US" w:eastAsia="zh-CN" w:bidi="ar-SA"/>
              </w:rPr>
              <w:t>学生能够比较好的掌握数据仓库与数据挖掘基础知识，重点培养学生利用数据仓库与数据挖掘技术分析、解决实际问题的基本技能，能够准确理解和掌握数据仓库与数据挖掘的基本方法及在实际工作中的应用。</w:t>
            </w:r>
          </w:p>
        </w:tc>
        <w:tc>
          <w:tcPr>
            <w:tcW w:w="0" w:type="auto"/>
            <w:vAlign w:val="center"/>
          </w:tcPr>
          <w:p w14:paraId="0D982CB1">
            <w:pPr>
              <w:pStyle w:val="5"/>
              <w:keepNext w:val="0"/>
              <w:keepLines w:val="0"/>
              <w:numPr>
                <w:ilvl w:val="0"/>
                <w:numId w:val="0"/>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第1章 绪论</w:t>
            </w:r>
          </w:p>
          <w:p w14:paraId="152AB480">
            <w:pPr>
              <w:keepNext w:val="0"/>
              <w:keepLines w:val="0"/>
              <w:numPr>
                <w:ilvl w:val="0"/>
                <w:numId w:val="0"/>
              </w:numPr>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1.1数据仓库概述</w:t>
            </w:r>
          </w:p>
          <w:p w14:paraId="2A6F0CF9">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1.2数据挖掘概述</w:t>
            </w:r>
          </w:p>
          <w:p w14:paraId="323652D7">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1.3数据仓库与数据挖掘的区别与联系</w:t>
            </w:r>
          </w:p>
          <w:p w14:paraId="2A010484">
            <w:pPr>
              <w:pStyle w:val="5"/>
              <w:numPr>
                <w:ilvl w:val="0"/>
                <w:numId w:val="0"/>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第2章 认识数据</w:t>
            </w:r>
          </w:p>
          <w:p w14:paraId="6B1EDED6">
            <w:pPr>
              <w:keepNext w:val="0"/>
              <w:keepLines w:val="0"/>
              <w:numPr>
                <w:ilvl w:val="0"/>
                <w:numId w:val="0"/>
              </w:numPr>
              <w:suppressLineNumbers w:val="0"/>
              <w:spacing w:before="0" w:beforeAutospacing="0" w:after="0" w:afterAutospacing="0"/>
              <w:ind w:left="0"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2.1属性及类型</w:t>
            </w:r>
          </w:p>
          <w:p w14:paraId="6E7CBE12">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2.2数据的基本统计描述</w:t>
            </w:r>
          </w:p>
          <w:p w14:paraId="7DF5CFE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2.3数据可视化</w:t>
            </w:r>
          </w:p>
          <w:p w14:paraId="78D8ED3A">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2.4数据对象的相似性度量</w:t>
            </w:r>
          </w:p>
          <w:p w14:paraId="565FB383">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第3章 数据预处理</w:t>
            </w:r>
          </w:p>
          <w:p w14:paraId="15684DDD">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3.1数据预处理的必要性</w:t>
            </w:r>
          </w:p>
          <w:p w14:paraId="5D09161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3.2数据清洗</w:t>
            </w:r>
          </w:p>
          <w:p w14:paraId="3A1F9202">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3.3数据集成</w:t>
            </w:r>
          </w:p>
          <w:p w14:paraId="173727B6">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3.4数据标准化</w:t>
            </w:r>
          </w:p>
          <w:p w14:paraId="212165E4">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3.5数据归约</w:t>
            </w:r>
          </w:p>
          <w:p w14:paraId="5525E1D8">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第4章 数据仓库与联机分析处理</w:t>
            </w:r>
          </w:p>
          <w:p w14:paraId="32A8C959">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4.1数据仓库的体系</w:t>
            </w:r>
          </w:p>
          <w:p w14:paraId="43B83172">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4.2多维数据模型与OLAP</w:t>
            </w:r>
          </w:p>
          <w:p w14:paraId="4E7903BE">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4.3数据仓库的维度建模</w:t>
            </w:r>
          </w:p>
          <w:p w14:paraId="12CE8EA4">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第5章数据仓库设计与开发</w:t>
            </w:r>
          </w:p>
          <w:p w14:paraId="3ED46A1F">
            <w:pPr>
              <w:pStyle w:val="5"/>
              <w:numPr>
                <w:ilvl w:val="0"/>
                <w:numId w:val="0"/>
              </w:numPr>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第6章回归分析</w:t>
            </w:r>
          </w:p>
          <w:p w14:paraId="7B105A43">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6.1回归分析概述</w:t>
            </w:r>
          </w:p>
          <w:p w14:paraId="7469DAE8">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6.2一元线性回归分析</w:t>
            </w:r>
          </w:p>
          <w:p w14:paraId="6194B8FC">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6.3多元线性回归</w:t>
            </w:r>
          </w:p>
          <w:p w14:paraId="27A54D8E">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6.4逻辑回归</w:t>
            </w:r>
          </w:p>
          <w:p w14:paraId="3A5A07F9">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第7章关联规则挖掘</w:t>
            </w:r>
          </w:p>
          <w:p w14:paraId="23B313A2">
            <w:pPr>
              <w:keepNext w:val="0"/>
              <w:keepLines w:val="0"/>
              <w:numPr>
                <w:ilvl w:val="0"/>
                <w:numId w:val="0"/>
              </w:numPr>
              <w:suppressLineNumbers w:val="0"/>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第8章分类</w:t>
            </w:r>
          </w:p>
          <w:p w14:paraId="38CB7E4C">
            <w:pPr>
              <w:pStyle w:val="5"/>
              <w:numPr>
                <w:ilvl w:val="0"/>
                <w:numId w:val="0"/>
              </w:numPr>
              <w:spacing w:before="0" w:beforeAutospacing="0" w:after="0" w:afterAutospacing="0"/>
              <w:ind w:leftChars="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第9章聚类</w:t>
            </w:r>
          </w:p>
          <w:p w14:paraId="043D6B0E">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9.1聚类分析概述</w:t>
            </w:r>
          </w:p>
          <w:p w14:paraId="1DFE98A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9.2层次聚类</w:t>
            </w:r>
          </w:p>
          <w:p w14:paraId="625978CE">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lang w:val="en-US" w:eastAsia="zh-CN"/>
              </w:rPr>
              <w:t>第10章神经网络与深度学习</w:t>
            </w:r>
          </w:p>
        </w:tc>
        <w:tc>
          <w:tcPr>
            <w:tcW w:w="0" w:type="auto"/>
            <w:vAlign w:val="center"/>
          </w:tcPr>
          <w:p w14:paraId="63040F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225485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F9681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354A70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任务型、实践型、启发型教学模式。</w:t>
            </w:r>
          </w:p>
          <w:p w14:paraId="730B9E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006C08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169FB3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讲授法、提问法、演示法、视频教学法、自主学习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73EB27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AEEC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5E363F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760130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742275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0EE909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60C7CA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36C6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166294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w:t>
            </w:r>
          </w:p>
        </w:tc>
        <w:tc>
          <w:tcPr>
            <w:tcW w:w="0" w:type="auto"/>
            <w:vAlign w:val="center"/>
          </w:tcPr>
          <w:p w14:paraId="52E6C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医学信息技术</w:t>
            </w:r>
          </w:p>
        </w:tc>
        <w:tc>
          <w:tcPr>
            <w:tcW w:w="708" w:type="dxa"/>
            <w:vAlign w:val="center"/>
          </w:tcPr>
          <w:p w14:paraId="3B9B3463">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670" w:type="dxa"/>
            <w:vAlign w:val="center"/>
          </w:tcPr>
          <w:p w14:paraId="37E973D4">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50</w:t>
            </w:r>
          </w:p>
        </w:tc>
        <w:tc>
          <w:tcPr>
            <w:tcW w:w="0" w:type="auto"/>
            <w:vAlign w:val="center"/>
          </w:tcPr>
          <w:p w14:paraId="62A2F423">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素质目标</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：（1）培养学生热爱科学、实事求是，并具有创新意识、创新精神和良好的职业道德；</w:t>
            </w:r>
          </w:p>
          <w:p w14:paraId="35DA370D">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（2）培养学生分析问题和解决问题的基本能力；</w:t>
            </w:r>
          </w:p>
          <w:p w14:paraId="6D10F6C2">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（3）培养学生搜集资料、阅读资料、利用资料的能力，以及自学能力；</w:t>
            </w:r>
          </w:p>
          <w:p w14:paraId="3DA826E7">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（4）具备使用计算机处理信息化的能力；</w:t>
            </w:r>
          </w:p>
          <w:p w14:paraId="7A882BE2">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（5）具备细心、周密、诚信的服务意识。</w:t>
            </w:r>
          </w:p>
          <w:p w14:paraId="507BB9FA">
            <w:pPr>
              <w:pStyle w:val="5"/>
              <w:ind w:left="0" w:leftChars="0" w:firstLine="0" w:firstLineChars="0"/>
              <w:jc w:val="both"/>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（6）培养学生对卫生信息化领域的前瞻性。</w:t>
            </w:r>
          </w:p>
          <w:p w14:paraId="0F96578E">
            <w:pP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知识目标</w:t>
            </w: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 xml:space="preserve">：使学生能够在已有的计算机和管理知识的基础上，既能宏观地全面的了解人类社会信息管理活动的客观规律，掌握信息管理的基本理论和方法，自觉运用所学的知识和技能丰富信息管理实践的活动，了解目前卫生领域信息化的状态，能发现医院信息化的重要性。 </w:t>
            </w:r>
          </w:p>
          <w:p w14:paraId="0617139C">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仿宋_GB2312" w:hAnsi="仿宋_GB2312" w:eastAsia="仿宋_GB2312" w:cs="仿宋_GB2312"/>
                <w:b/>
                <w:bCs/>
                <w:color w:val="000000" w:themeColor="text1"/>
                <w:kern w:val="2"/>
                <w:sz w:val="21"/>
                <w:szCs w:val="21"/>
                <w:lang w:val="en-US" w:eastAsia="zh-CN" w:bidi="ar-SA"/>
                <w14:textFill>
                  <w14:solidFill>
                    <w14:schemeClr w14:val="tx1"/>
                  </w14:solidFill>
                </w14:textFill>
              </w:rPr>
              <w:t>能力目标</w:t>
            </w:r>
            <w:r>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t>：培养具备现代管理学理论基础、医药卫生知识、计算机科学技术知识及应用能力，掌握信息管理、信息系统分析与设计方法及信息分析与利用等方面的知识与能力，对国家各级医药卫生系统的信息化程度有一定的了解，对卫生领域信息化的不可或缺有充分的理解，能够正确的认识卫生信息化的重要性。</w:t>
            </w:r>
          </w:p>
        </w:tc>
        <w:tc>
          <w:tcPr>
            <w:tcW w:w="0" w:type="auto"/>
            <w:vAlign w:val="center"/>
          </w:tcPr>
          <w:p w14:paraId="341446DC">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第1章 医学信息概述</w:t>
            </w:r>
          </w:p>
          <w:p w14:paraId="4DE78B61">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实验1 计算机基本操作</w:t>
            </w:r>
          </w:p>
          <w:p w14:paraId="7C7F3873">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实验2 网络与Internet的连接</w:t>
            </w:r>
          </w:p>
          <w:p w14:paraId="3C9F3B5E">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实验3 Windows综合实验</w:t>
            </w:r>
          </w:p>
          <w:p w14:paraId="20A81C3B">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实验4 生物信息学实验</w:t>
            </w:r>
          </w:p>
          <w:p w14:paraId="5B621A48">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第2章 文档编辑与医学文书处理</w:t>
            </w:r>
          </w:p>
          <w:p w14:paraId="4B21EF03">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实验5 Word文档编辑与排版</w:t>
            </w:r>
          </w:p>
          <w:p w14:paraId="6EC68AD9">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实验6 自动生成目录和邮件合并</w:t>
            </w:r>
          </w:p>
          <w:p w14:paraId="4403655E">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实验7 医学论文的排版</w:t>
            </w:r>
          </w:p>
          <w:p w14:paraId="09B79CCC">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第3章 演示文稿与医学文书多媒体展示</w:t>
            </w:r>
          </w:p>
          <w:p w14:paraId="7D11EA7F">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第4章 电子表格处理</w:t>
            </w:r>
          </w:p>
          <w:p w14:paraId="7E90F77C">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第5章 数据库与医学信息决策支持</w:t>
            </w:r>
          </w:p>
          <w:p w14:paraId="315405AE">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第6章 Visual Basic.NET与医学信息系统设计</w:t>
            </w:r>
          </w:p>
          <w:p w14:paraId="60295859">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第7章 Python与医学数据分析</w:t>
            </w:r>
          </w:p>
          <w:p w14:paraId="0EFF442E">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p>
        </w:tc>
        <w:tc>
          <w:tcPr>
            <w:tcW w:w="0" w:type="auto"/>
            <w:vAlign w:val="center"/>
          </w:tcPr>
          <w:p w14:paraId="229F84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教学场地：理实一体化实训室、多媒体教室。</w:t>
            </w:r>
          </w:p>
          <w:p w14:paraId="33B9E0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27F7C4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0A02F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任务驱动和案例示范教学模式。</w:t>
            </w:r>
          </w:p>
          <w:p w14:paraId="38FB9E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FB415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6E2D64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357804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59C9A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3D00AE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2903B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7EF5AA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7368BC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7C1FE0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5E073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42F2E6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w:t>
            </w:r>
          </w:p>
        </w:tc>
        <w:tc>
          <w:tcPr>
            <w:tcW w:w="0" w:type="auto"/>
            <w:vAlign w:val="center"/>
          </w:tcPr>
          <w:p w14:paraId="7CA4C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数据可视化</w:t>
            </w:r>
          </w:p>
        </w:tc>
        <w:tc>
          <w:tcPr>
            <w:tcW w:w="708" w:type="dxa"/>
            <w:vAlign w:val="center"/>
          </w:tcPr>
          <w:p w14:paraId="1BF8AB78">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670" w:type="dxa"/>
            <w:vAlign w:val="center"/>
          </w:tcPr>
          <w:p w14:paraId="45EFB0BB">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60</w:t>
            </w:r>
          </w:p>
        </w:tc>
        <w:tc>
          <w:tcPr>
            <w:tcW w:w="0" w:type="auto"/>
            <w:vAlign w:val="center"/>
          </w:tcPr>
          <w:p w14:paraId="3FE0863C">
            <w:pPr>
              <w:keepNext w:val="0"/>
              <w:keepLines w:val="0"/>
              <w:suppressLineNumbers w:val="0"/>
              <w:spacing w:before="0" w:beforeAutospacing="0" w:after="0" w:afterAutospacing="0"/>
              <w:ind w:left="0" w:right="0"/>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bCs/>
                <w:color w:val="auto"/>
                <w:sz w:val="21"/>
                <w:szCs w:val="21"/>
                <w:highlight w:val="white"/>
                <w:lang w:val="en-US" w:eastAsia="zh-CN"/>
              </w:rPr>
              <w:t>素质目标</w:t>
            </w:r>
            <w:r>
              <w:rPr>
                <w:rFonts w:hint="eastAsia" w:ascii="仿宋_GB2312" w:hAnsi="仿宋_GB2312" w:eastAsia="仿宋_GB2312" w:cs="仿宋_GB2312"/>
                <w:b w:val="0"/>
                <w:bCs w:val="0"/>
                <w:color w:val="auto"/>
                <w:sz w:val="21"/>
                <w:szCs w:val="21"/>
                <w:highlight w:val="white"/>
                <w:lang w:val="en-US" w:eastAsia="zh-CN"/>
              </w:rPr>
              <w:t>：</w:t>
            </w:r>
          </w:p>
          <w:p w14:paraId="6789BDF8">
            <w:pPr>
              <w:pStyle w:val="5"/>
              <w:spacing w:before="0" w:beforeAutospacing="0" w:after="0" w:afterAutospacing="0"/>
              <w:ind w:left="0" w:leftChars="0" w:right="0" w:firstLine="420" w:firstLineChars="20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培养对新知识、新技能的学习能力与创新能力；锻炼学生的自学能力、理解能力和表达能力；培养学生具有团队合作的精神；培养学生善于沟通、团结协作、以人为善的处事能力；引导学生树立科学的世界观，激发学生的求知热情、探索精神、创新欲望以及敢于向旧观念挑战的精神。</w:t>
            </w:r>
          </w:p>
          <w:p w14:paraId="1F0D2D73">
            <w:pPr>
              <w:keepNext w:val="0"/>
              <w:keepLines w:val="0"/>
              <w:suppressLineNumbers w:val="0"/>
              <w:spacing w:before="0" w:beforeAutospacing="0" w:after="0" w:afterAutospacing="0"/>
              <w:ind w:left="0" w:right="0"/>
              <w:outlineLvl w:val="9"/>
              <w:rPr>
                <w:rFonts w:hint="eastAsia" w:ascii="仿宋_GB2312" w:hAnsi="仿宋_GB2312" w:eastAsia="仿宋_GB2312" w:cs="仿宋_GB2312"/>
                <w:b/>
                <w:bCs/>
                <w:color w:val="auto"/>
                <w:sz w:val="21"/>
                <w:szCs w:val="21"/>
                <w:highlight w:val="white"/>
                <w:lang w:val="en-US" w:eastAsia="zh-CN"/>
              </w:rPr>
            </w:pPr>
            <w:r>
              <w:rPr>
                <w:rFonts w:hint="eastAsia" w:ascii="仿宋_GB2312" w:hAnsi="仿宋_GB2312" w:eastAsia="仿宋_GB2312" w:cs="仿宋_GB2312"/>
                <w:b/>
                <w:bCs/>
                <w:color w:val="auto"/>
                <w:sz w:val="21"/>
                <w:szCs w:val="21"/>
                <w:highlight w:val="white"/>
                <w:lang w:val="en-US" w:eastAsia="zh-CN"/>
              </w:rPr>
              <w:t>知识目标：</w:t>
            </w:r>
          </w:p>
          <w:p w14:paraId="065CA4E8">
            <w:pPr>
              <w:pStyle w:val="5"/>
              <w:spacing w:before="0" w:beforeAutospacing="0" w:after="0" w:afterAutospacing="0"/>
              <w:ind w:left="0" w:leftChars="0" w:right="0" w:firstLine="420" w:firstLineChars="200"/>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知道《数据可视化》这门课程的性质、地位和作用以及数据可视化的工具和意义；理解数据可视化设计的基本原则；理解并掌握D3.js复杂数据类型可视化；掌握Tableau安装、基础以及Tableau可视化数据分析。</w:t>
            </w:r>
          </w:p>
          <w:p w14:paraId="388CB974">
            <w:pPr>
              <w:keepNext w:val="0"/>
              <w:keepLines w:val="0"/>
              <w:suppressLineNumbers w:val="0"/>
              <w:spacing w:before="0" w:beforeAutospacing="0" w:after="0" w:afterAutospacing="0"/>
              <w:ind w:left="0" w:right="0"/>
              <w:outlineLvl w:val="9"/>
              <w:rPr>
                <w:rFonts w:hint="eastAsia" w:ascii="仿宋_GB2312" w:hAnsi="仿宋_GB2312" w:eastAsia="仿宋_GB2312" w:cs="仿宋_GB2312"/>
                <w:b/>
                <w:bCs/>
                <w:color w:val="auto"/>
                <w:sz w:val="21"/>
                <w:szCs w:val="21"/>
                <w:highlight w:val="white"/>
                <w:lang w:val="en-US" w:eastAsia="zh-CN"/>
              </w:rPr>
            </w:pPr>
            <w:r>
              <w:rPr>
                <w:rFonts w:hint="eastAsia" w:ascii="仿宋_GB2312" w:hAnsi="仿宋_GB2312" w:eastAsia="仿宋_GB2312" w:cs="仿宋_GB2312"/>
                <w:b/>
                <w:bCs/>
                <w:color w:val="auto"/>
                <w:sz w:val="21"/>
                <w:szCs w:val="21"/>
                <w:highlight w:val="white"/>
                <w:lang w:val="en-US" w:eastAsia="zh-CN"/>
              </w:rPr>
              <w:t>能力目标：</w:t>
            </w:r>
          </w:p>
          <w:p w14:paraId="786C1F75">
            <w:pPr>
              <w:pStyle w:val="5"/>
              <w:spacing w:before="0" w:beforeAutospacing="0" w:after="0" w:afterAutospacing="0"/>
              <w:ind w:left="0" w:leftChars="0" w:right="0" w:rightChars="0" w:firstLine="420" w:firstLineChars="200"/>
              <w:outlineLvl w:val="9"/>
              <w:rPr>
                <w:rFonts w:hint="eastAsia" w:ascii="Times New Roman" w:hAnsi="Times New Roman" w:eastAsia="宋体" w:cs="Times New Roman"/>
                <w:kern w:val="2"/>
                <w:sz w:val="21"/>
                <w:lang w:val="en-US" w:eastAsia="zh-CN" w:bidi="ar-SA"/>
              </w:rPr>
            </w:pPr>
            <w:r>
              <w:rPr>
                <w:rFonts w:hint="eastAsia" w:ascii="仿宋_GB2312" w:hAnsi="仿宋_GB2312" w:eastAsia="仿宋_GB2312" w:cs="仿宋_GB2312"/>
                <w:b w:val="0"/>
                <w:bCs w:val="0"/>
                <w:color w:val="auto"/>
                <w:sz w:val="21"/>
                <w:szCs w:val="21"/>
                <w:highlight w:val="white"/>
                <w:lang w:val="en-US" w:eastAsia="zh-CN"/>
              </w:rPr>
              <w:t>力求在简洁的基础上使学生能从整体上了解和掌握数据可视化的内容体系，培养学生自学能力以及获取计算机新知识、新技术的能力，使学生能够在实际工作中、后续学科的学习能灵活自如地应用数据可视化技术。</w:t>
            </w:r>
          </w:p>
        </w:tc>
        <w:tc>
          <w:tcPr>
            <w:tcW w:w="0" w:type="auto"/>
            <w:vAlign w:val="center"/>
          </w:tcPr>
          <w:p w14:paraId="3CC3A13E">
            <w:pPr>
              <w:pStyle w:val="5"/>
              <w:spacing w:before="0" w:beforeAutospacing="0" w:after="0" w:afterAutospacing="0"/>
              <w:ind w:left="0" w:leftChars="0" w:right="0" w:firstLine="0" w:firstLineChars="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单元1：数据可视化及BI</w:t>
            </w:r>
          </w:p>
          <w:p w14:paraId="0B3D0D35">
            <w:pPr>
              <w:pStyle w:val="5"/>
              <w:spacing w:before="0" w:beforeAutospacing="0" w:after="0" w:afterAutospacing="0"/>
              <w:ind w:left="0" w:leftChars="0" w:right="0" w:firstLine="420" w:firstLineChars="200"/>
              <w:jc w:val="left"/>
              <w:outlineLvl w:val="9"/>
              <w:rPr>
                <w:rFonts w:hint="default"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1、数据可视化及BI概述；2、可视化的难点和意义；3、可视化技术的新特性；4、数据属性与视觉编码</w:t>
            </w:r>
          </w:p>
          <w:p w14:paraId="0B8EA2AC">
            <w:pPr>
              <w:pStyle w:val="5"/>
              <w:spacing w:before="0" w:beforeAutospacing="0" w:after="0" w:afterAutospacing="0"/>
              <w:ind w:left="0" w:leftChars="0" w:right="0" w:firstLine="0" w:firstLineChars="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单元2：可视化工具与设计</w:t>
            </w:r>
          </w:p>
          <w:p w14:paraId="6BB8CE75">
            <w:pPr>
              <w:pStyle w:val="5"/>
              <w:spacing w:before="0" w:beforeAutospacing="0" w:after="0" w:afterAutospacing="0"/>
              <w:ind w:left="0" w:leftChars="0" w:right="0" w:firstLine="420" w:firstLineChars="200"/>
              <w:jc w:val="left"/>
              <w:outlineLvl w:val="9"/>
              <w:rPr>
                <w:rFonts w:hint="default"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1、传统可视化工具介绍；2、数据分析、展示工具插件；3、图表的选择与组合；4、可视化设计原则</w:t>
            </w:r>
          </w:p>
          <w:p w14:paraId="09675B07">
            <w:pPr>
              <w:pStyle w:val="5"/>
              <w:spacing w:before="0" w:beforeAutospacing="0" w:after="0" w:afterAutospacing="0"/>
              <w:ind w:left="0" w:leftChars="0" w:right="0" w:firstLine="0" w:firstLineChars="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单元3：ECharts.js</w:t>
            </w:r>
          </w:p>
          <w:p w14:paraId="1D7B5F8B">
            <w:pPr>
              <w:pStyle w:val="5"/>
              <w:spacing w:before="0" w:beforeAutospacing="0" w:after="0" w:afterAutospacing="0"/>
              <w:ind w:left="0" w:leftChars="0" w:right="0" w:firstLine="420" w:firstLineChars="20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1、ECharts.js的概述；2、ECharts.js的环境配；3、ECharts.js的配置语法；4 、ECharts.js的配置说明；5、ECharts.js的常用图表；6 、ECharts.js的高级图表</w:t>
            </w:r>
          </w:p>
          <w:p w14:paraId="580A83D6">
            <w:pPr>
              <w:pStyle w:val="5"/>
              <w:spacing w:before="0" w:beforeAutospacing="0" w:after="0" w:afterAutospacing="0"/>
              <w:ind w:left="0" w:leftChars="0" w:right="0" w:firstLine="0" w:firstLineChars="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单元4：D3.js基础</w:t>
            </w:r>
          </w:p>
          <w:p w14:paraId="2950B8B8">
            <w:pPr>
              <w:pStyle w:val="5"/>
              <w:spacing w:before="0" w:beforeAutospacing="0" w:after="0" w:afterAutospacing="0"/>
              <w:ind w:left="0" w:leftChars="0" w:right="0" w:firstLine="420" w:firstLineChars="20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1、D3.js简介与安装；2、元素操作及数据绑定；3、比例尺和坐标轴；4、动态效果</w:t>
            </w:r>
          </w:p>
          <w:p w14:paraId="3CF46756">
            <w:pPr>
              <w:pStyle w:val="5"/>
              <w:spacing w:before="0" w:beforeAutospacing="0" w:after="0" w:afterAutospacing="0"/>
              <w:ind w:left="0" w:leftChars="0" w:right="0" w:firstLine="0" w:firstLineChars="0"/>
              <w:jc w:val="left"/>
              <w:outlineLvl w:val="9"/>
              <w:rPr>
                <w:rFonts w:hint="eastAsia" w:ascii="仿宋_GB2312" w:hAnsi="仿宋_GB2312" w:eastAsia="仿宋_GB2312" w:cs="仿宋_GB2312"/>
                <w:b w:val="0"/>
                <w:bCs w:val="0"/>
                <w:color w:val="auto"/>
                <w:sz w:val="21"/>
                <w:szCs w:val="21"/>
                <w:highlight w:val="white"/>
                <w:lang w:val="en-US" w:eastAsia="zh-CN"/>
              </w:rPr>
            </w:pPr>
            <w:r>
              <w:rPr>
                <w:rFonts w:hint="eastAsia" w:ascii="仿宋_GB2312" w:hAnsi="仿宋_GB2312" w:eastAsia="仿宋_GB2312" w:cs="仿宋_GB2312"/>
                <w:b w:val="0"/>
                <w:bCs w:val="0"/>
                <w:color w:val="auto"/>
                <w:sz w:val="21"/>
                <w:szCs w:val="21"/>
                <w:highlight w:val="white"/>
                <w:lang w:val="en-US" w:eastAsia="zh-CN"/>
              </w:rPr>
              <w:t>单元5：D3.js复杂数据类型可视化</w:t>
            </w:r>
          </w:p>
          <w:p w14:paraId="539B24F5">
            <w:pPr>
              <w:pStyle w:val="5"/>
              <w:spacing w:before="0" w:beforeAutospacing="0" w:after="0" w:afterAutospacing="0"/>
              <w:ind w:left="0" w:leftChars="0" w:right="0" w:rightChars="0" w:firstLine="420" w:firstLineChars="200"/>
              <w:jc w:val="left"/>
              <w:outlineLvl w:val="9"/>
              <w:rPr>
                <w:rFonts w:hint="eastAsia" w:ascii="仿宋_GB2312" w:hAnsi="仿宋_GB2312" w:eastAsia="仿宋_GB2312" w:cs="仿宋_GB2312"/>
                <w:b w:val="0"/>
                <w:bCs w:val="0"/>
                <w:color w:val="auto"/>
                <w:kern w:val="2"/>
                <w:sz w:val="21"/>
                <w:szCs w:val="21"/>
                <w:highlight w:val="white"/>
                <w:lang w:val="en-US" w:eastAsia="zh-CN" w:bidi="ar-SA"/>
              </w:rPr>
            </w:pPr>
            <w:r>
              <w:rPr>
                <w:rFonts w:hint="eastAsia" w:ascii="仿宋_GB2312" w:hAnsi="仿宋_GB2312" w:eastAsia="仿宋_GB2312" w:cs="仿宋_GB2312"/>
                <w:b w:val="0"/>
                <w:bCs w:val="0"/>
                <w:color w:val="auto"/>
                <w:sz w:val="21"/>
                <w:szCs w:val="21"/>
                <w:highlight w:val="white"/>
                <w:lang w:val="en-US" w:eastAsia="zh-CN"/>
              </w:rPr>
              <w:t>1、时序数据可视化；2、空间数据可视化；3、多元数据可视化；4、统计分布数据可视化</w:t>
            </w:r>
          </w:p>
        </w:tc>
        <w:tc>
          <w:tcPr>
            <w:tcW w:w="0" w:type="auto"/>
            <w:vAlign w:val="center"/>
          </w:tcPr>
          <w:p w14:paraId="5E1878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教学场地：理实一体化实训室、多媒体教室。</w:t>
            </w:r>
          </w:p>
          <w:p w14:paraId="0D8C6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5826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5AFB78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任务驱动和案例示范教学模式。</w:t>
            </w:r>
          </w:p>
          <w:p w14:paraId="1EF783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569848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4501DF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bookmarkStart w:id="233" w:name="_GoBack"/>
            <w:bookmarkEnd w:id="233"/>
            <w:r>
              <w:rPr>
                <w:rFonts w:hint="eastAsia" w:ascii="仿宋_GB2312" w:hAnsi="仿宋_GB2312" w:eastAsia="仿宋_GB2312" w:cs="仿宋_GB2312"/>
                <w:b w:val="0"/>
                <w:bCs w:val="0"/>
                <w:color w:val="auto"/>
                <w:sz w:val="21"/>
                <w:szCs w:val="21"/>
                <w:highlight w:val="white"/>
                <w:lang w:eastAsia="zh-CN"/>
              </w:rPr>
              <w:t>等。</w:t>
            </w:r>
          </w:p>
          <w:p w14:paraId="4B60AC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708FF4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7113FC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5F59B4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5518D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6E5A6F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37503E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bl>
    <w:p w14:paraId="5016D6F5">
      <w:pPr>
        <w:numPr>
          <w:ilvl w:val="0"/>
          <w:numId w:val="0"/>
        </w:numPr>
        <w:snapToGrid w:val="0"/>
        <w:spacing w:line="360" w:lineRule="auto"/>
        <w:ind w:firstLine="640" w:firstLineChars="200"/>
        <w:outlineLvl w:val="9"/>
        <w:rPr>
          <w:rFonts w:hint="default" w:ascii="仿宋_GB2312" w:hAnsi="仿宋_GB2312" w:eastAsia="仿宋_GB2312" w:cs="仿宋_GB2312"/>
          <w:color w:val="auto"/>
          <w:sz w:val="32"/>
          <w:szCs w:val="32"/>
          <w:highlight w:val="none"/>
          <w:lang w:val="en-US"/>
        </w:rPr>
      </w:pPr>
      <w:r>
        <w:rPr>
          <w:rFonts w:hint="default"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rPr>
        <w:t>能力拓展课程</w:t>
      </w:r>
      <w:bookmarkEnd w:id="99"/>
      <w:bookmarkEnd w:id="100"/>
      <w:bookmarkEnd w:id="101"/>
      <w:bookmarkEnd w:id="102"/>
      <w:bookmarkEnd w:id="103"/>
    </w:p>
    <w:p w14:paraId="3E82C0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rPr>
        <w:t xml:space="preserve"> 包括：</w:t>
      </w:r>
      <w:r>
        <w:rPr>
          <w:rFonts w:hint="default" w:ascii="仿宋_GB2312" w:hAnsi="仿宋_GB2312" w:eastAsia="仿宋_GB2312" w:cs="仿宋_GB2312"/>
          <w:color w:val="auto"/>
          <w:sz w:val="32"/>
          <w:szCs w:val="32"/>
          <w:highlight w:val="none"/>
        </w:rPr>
        <w:t>《Linux操作系统》《大健康市场营销原理》《健康教育与健康促进》</w:t>
      </w:r>
      <w:r>
        <w:rPr>
          <w:rFonts w:hint="eastAsia" w:ascii="仿宋_GB2312" w:hAnsi="仿宋_GB2312" w:eastAsia="仿宋_GB2312" w:cs="仿宋_GB2312"/>
          <w:color w:val="auto"/>
          <w:sz w:val="32"/>
          <w:szCs w:val="32"/>
          <w:highlight w:val="none"/>
          <w:lang w:eastAsia="zh-CN"/>
        </w:rPr>
        <w:t>《软件工程》</w:t>
      </w:r>
      <w:r>
        <w:rPr>
          <w:rFonts w:hint="default" w:ascii="仿宋_GB2312" w:hAnsi="仿宋_GB2312" w:eastAsia="仿宋_GB2312" w:cs="仿宋_GB2312"/>
          <w:color w:val="auto"/>
          <w:sz w:val="32"/>
          <w:szCs w:val="32"/>
          <w:highlight w:val="none"/>
        </w:rPr>
        <w:t>，共</w:t>
      </w:r>
      <w:r>
        <w:rPr>
          <w:rFonts w:hint="eastAsia" w:ascii="仿宋_GB2312" w:hAnsi="仿宋_GB2312" w:eastAsia="仿宋_GB2312" w:cs="仿宋_GB2312"/>
          <w:color w:val="auto"/>
          <w:sz w:val="32"/>
          <w:szCs w:val="32"/>
          <w:highlight w:val="none"/>
          <w:lang w:val="en-US" w:eastAsia="zh-CN"/>
        </w:rPr>
        <w:t>4</w:t>
      </w:r>
      <w:r>
        <w:rPr>
          <w:rFonts w:hint="default" w:ascii="仿宋_GB2312" w:hAnsi="仿宋_GB2312" w:eastAsia="仿宋_GB2312" w:cs="仿宋_GB2312"/>
          <w:color w:val="auto"/>
          <w:sz w:val="32"/>
          <w:szCs w:val="32"/>
          <w:highlight w:val="none"/>
        </w:rPr>
        <w:t>门。</w:t>
      </w:r>
    </w:p>
    <w:p w14:paraId="4A583203">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表10  能力拓展课程设置</w:t>
      </w:r>
    </w:p>
    <w:tbl>
      <w:tblPr>
        <w:tblStyle w:val="15"/>
        <w:tblW w:w="9235" w:type="dxa"/>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667"/>
        <w:gridCol w:w="708"/>
        <w:gridCol w:w="670"/>
        <w:gridCol w:w="3336"/>
        <w:gridCol w:w="2296"/>
        <w:gridCol w:w="1018"/>
      </w:tblGrid>
      <w:tr w14:paraId="13D7F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blHeader/>
        </w:trPr>
        <w:tc>
          <w:tcPr>
            <w:tcW w:w="540" w:type="dxa"/>
            <w:shd w:val="clear" w:color="auto" w:fill="ADB9CA" w:themeFill="text2" w:themeFillTint="66"/>
            <w:vAlign w:val="center"/>
          </w:tcPr>
          <w:p w14:paraId="008421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bookmarkStart w:id="104" w:name="_Toc30603"/>
            <w:bookmarkStart w:id="105" w:name="_Toc21677"/>
            <w:bookmarkStart w:id="106" w:name="_Toc5918"/>
            <w:bookmarkStart w:id="107" w:name="_Toc16765"/>
            <w:bookmarkStart w:id="108" w:name="_Toc18686"/>
            <w:bookmarkStart w:id="109" w:name="_Toc13589"/>
            <w:bookmarkStart w:id="110" w:name="_Toc20310"/>
            <w:bookmarkStart w:id="111" w:name="_Toc21177"/>
            <w:r>
              <w:rPr>
                <w:rFonts w:hint="eastAsia" w:ascii="宋体" w:hAnsi="宋体" w:eastAsia="宋体" w:cs="宋体"/>
                <w:b/>
                <w:color w:val="auto"/>
                <w:sz w:val="20"/>
                <w:szCs w:val="20"/>
                <w:highlight w:val="none"/>
              </w:rPr>
              <w:t>序号</w:t>
            </w:r>
          </w:p>
        </w:tc>
        <w:tc>
          <w:tcPr>
            <w:tcW w:w="667" w:type="dxa"/>
            <w:shd w:val="clear" w:color="auto" w:fill="ADB9CA" w:themeFill="text2" w:themeFillTint="66"/>
            <w:vAlign w:val="center"/>
          </w:tcPr>
          <w:p w14:paraId="7D2B4B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708" w:type="dxa"/>
            <w:shd w:val="clear" w:color="auto" w:fill="ADB9CA" w:themeFill="text2" w:themeFillTint="66"/>
            <w:vAlign w:val="center"/>
          </w:tcPr>
          <w:p w14:paraId="54D1C4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670" w:type="dxa"/>
            <w:shd w:val="clear" w:color="auto" w:fill="ADB9CA" w:themeFill="text2" w:themeFillTint="66"/>
            <w:vAlign w:val="center"/>
          </w:tcPr>
          <w:p w14:paraId="6E96FE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3336" w:type="dxa"/>
            <w:shd w:val="clear" w:color="auto" w:fill="ADB9CA" w:themeFill="text2" w:themeFillTint="66"/>
            <w:vAlign w:val="center"/>
          </w:tcPr>
          <w:p w14:paraId="3A102F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296" w:type="dxa"/>
            <w:shd w:val="clear" w:color="auto" w:fill="ADB9CA" w:themeFill="text2" w:themeFillTint="66"/>
            <w:vAlign w:val="center"/>
          </w:tcPr>
          <w:p w14:paraId="261328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018" w:type="dxa"/>
            <w:shd w:val="clear" w:color="auto" w:fill="ADB9CA" w:themeFill="text2" w:themeFillTint="66"/>
            <w:vAlign w:val="center"/>
          </w:tcPr>
          <w:p w14:paraId="233FD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备注</w:t>
            </w:r>
          </w:p>
        </w:tc>
      </w:tr>
      <w:tr w14:paraId="1B7E8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D6DCE5" w:themeFill="text2" w:themeFillTint="32"/>
            <w:vAlign w:val="center"/>
          </w:tcPr>
          <w:p w14:paraId="062F4B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w:t>
            </w:r>
          </w:p>
        </w:tc>
        <w:tc>
          <w:tcPr>
            <w:tcW w:w="667" w:type="dxa"/>
            <w:vAlign w:val="center"/>
          </w:tcPr>
          <w:p w14:paraId="0F299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b w:val="0"/>
                <w:bCs w:val="0"/>
                <w:color w:val="auto"/>
                <w:kern w:val="2"/>
                <w:sz w:val="20"/>
                <w:szCs w:val="20"/>
                <w:highlight w:val="none"/>
                <w:lang w:val="en-US" w:eastAsia="zh-CN" w:bidi="ar-SA"/>
              </w:rPr>
            </w:pPr>
            <w:r>
              <w:rPr>
                <w:rFonts w:hint="eastAsia" w:ascii="仿宋_GB2312" w:hAnsi="仿宋_GB2312" w:eastAsia="仿宋_GB2312" w:cs="仿宋_GB2312"/>
                <w:b w:val="0"/>
                <w:bCs w:val="0"/>
                <w:color w:val="auto"/>
                <w:kern w:val="2"/>
                <w:sz w:val="20"/>
                <w:szCs w:val="20"/>
                <w:highlight w:val="none"/>
                <w:lang w:val="en-US" w:eastAsia="zh-CN" w:bidi="ar-SA"/>
              </w:rPr>
              <w:t>Linux操作系统</w:t>
            </w:r>
          </w:p>
        </w:tc>
        <w:tc>
          <w:tcPr>
            <w:tcW w:w="708" w:type="dxa"/>
            <w:vAlign w:val="center"/>
          </w:tcPr>
          <w:p w14:paraId="2C2B271C">
            <w:pPr>
              <w:keepNext w:val="0"/>
              <w:keepLines w:val="0"/>
              <w:widowControl/>
              <w:suppressLineNumbers w:val="0"/>
              <w:jc w:val="center"/>
              <w:textAlignment w:val="center"/>
              <w:rPr>
                <w:rFonts w:hint="eastAsia" w:ascii="仿宋_GB2312" w:hAnsi="仿宋_GB2312" w:eastAsia="仿宋_GB2312" w:cs="仿宋_GB2312"/>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670" w:type="dxa"/>
            <w:vAlign w:val="center"/>
          </w:tcPr>
          <w:p w14:paraId="226DF9EE">
            <w:pPr>
              <w:keepNext w:val="0"/>
              <w:keepLines w:val="0"/>
              <w:widowControl/>
              <w:suppressLineNumbers w:val="0"/>
              <w:jc w:val="center"/>
              <w:textAlignment w:val="center"/>
              <w:rPr>
                <w:rFonts w:hint="eastAsia" w:ascii="仿宋_GB2312" w:hAnsi="仿宋_GB2312" w:eastAsia="仿宋_GB2312" w:cs="仿宋_GB2312"/>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54</w:t>
            </w:r>
          </w:p>
        </w:tc>
        <w:tc>
          <w:tcPr>
            <w:tcW w:w="3336" w:type="dxa"/>
            <w:vAlign w:val="center"/>
          </w:tcPr>
          <w:p w14:paraId="7FA9FC64">
            <w:pPr>
              <w:pStyle w:val="5"/>
              <w:keepNext w:val="0"/>
              <w:keepLines w:val="0"/>
              <w:numPr>
                <w:ilvl w:val="0"/>
                <w:numId w:val="0"/>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b/>
                <w:bCs/>
                <w:kern w:val="2"/>
                <w:sz w:val="20"/>
                <w:szCs w:val="20"/>
                <w:lang w:val="en-US" w:eastAsia="zh-CN" w:bidi="ar-SA"/>
              </w:rPr>
            </w:pPr>
            <w:r>
              <w:rPr>
                <w:rFonts w:hint="eastAsia" w:ascii="仿宋_GB2312" w:hAnsi="仿宋_GB2312" w:eastAsia="仿宋_GB2312" w:cs="仿宋_GB2312"/>
                <w:b/>
                <w:bCs/>
                <w:kern w:val="2"/>
                <w:sz w:val="20"/>
                <w:szCs w:val="20"/>
                <w:lang w:val="en-US" w:eastAsia="zh-CN" w:bidi="ar-SA"/>
              </w:rPr>
              <w:t>素质目标：</w:t>
            </w:r>
          </w:p>
          <w:p w14:paraId="6EB53BA9">
            <w:pPr>
              <w:keepNext w:val="0"/>
              <w:keepLines w:val="0"/>
              <w:suppressLineNumbers w:val="0"/>
              <w:spacing w:before="0" w:beforeAutospacing="0" w:after="0" w:afterAutospacing="0"/>
              <w:ind w:left="0" w:right="0" w:firstLine="400" w:firstLineChars="200"/>
              <w:outlineLvl w:val="9"/>
              <w:rPr>
                <w:rFonts w:hint="eastAsia" w:ascii="仿宋_GB2312" w:hAnsi="仿宋_GB2312" w:eastAsia="仿宋_GB2312" w:cs="仿宋_GB2312"/>
                <w:kern w:val="2"/>
                <w:sz w:val="20"/>
                <w:szCs w:val="20"/>
                <w:lang w:val="en-US" w:eastAsia="zh-CN" w:bidi="ar-SA"/>
              </w:rPr>
            </w:pPr>
            <w:r>
              <w:rPr>
                <w:rFonts w:hint="eastAsia" w:ascii="仿宋_GB2312" w:hAnsi="仿宋_GB2312" w:eastAsia="仿宋_GB2312" w:cs="仿宋_GB2312"/>
                <w:kern w:val="2"/>
                <w:sz w:val="20"/>
                <w:szCs w:val="20"/>
                <w:lang w:val="en-US" w:eastAsia="zh-CN" w:bidi="ar-SA"/>
              </w:rPr>
              <w:t>通过本课程的学习，具备良好的职业道德和社会责任感，具备良好的语言表达和自我推介的力量，学习新技术、新学问、独立解决问题的能力。</w:t>
            </w:r>
          </w:p>
          <w:p w14:paraId="4723CEB3">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kern w:val="2"/>
                <w:sz w:val="20"/>
                <w:szCs w:val="20"/>
                <w:lang w:val="en-US" w:eastAsia="zh-CN" w:bidi="ar-SA"/>
              </w:rPr>
            </w:pPr>
            <w:r>
              <w:rPr>
                <w:rFonts w:hint="eastAsia" w:ascii="仿宋_GB2312" w:hAnsi="仿宋_GB2312" w:eastAsia="仿宋_GB2312" w:cs="仿宋_GB2312"/>
                <w:b/>
                <w:bCs/>
                <w:kern w:val="2"/>
                <w:sz w:val="20"/>
                <w:szCs w:val="20"/>
                <w:lang w:val="en-US" w:eastAsia="zh-CN" w:bidi="ar-SA"/>
              </w:rPr>
              <w:t>知识目标:</w:t>
            </w:r>
          </w:p>
          <w:p w14:paraId="408B3510">
            <w:pPr>
              <w:keepNext w:val="0"/>
              <w:keepLines w:val="0"/>
              <w:suppressLineNumbers w:val="0"/>
              <w:spacing w:before="0" w:beforeAutospacing="0" w:after="0" w:afterAutospacing="0"/>
              <w:ind w:left="0" w:right="0" w:firstLine="400"/>
              <w:outlineLvl w:val="9"/>
              <w:rPr>
                <w:rFonts w:hint="eastAsia" w:ascii="仿宋_GB2312" w:hAnsi="仿宋_GB2312" w:eastAsia="仿宋_GB2312" w:cs="仿宋_GB2312"/>
                <w:kern w:val="2"/>
                <w:sz w:val="20"/>
                <w:szCs w:val="20"/>
                <w:lang w:val="en-US" w:eastAsia="zh-CN" w:bidi="ar-SA"/>
              </w:rPr>
            </w:pPr>
            <w:r>
              <w:rPr>
                <w:rFonts w:hint="eastAsia" w:ascii="仿宋_GB2312" w:hAnsi="仿宋_GB2312" w:eastAsia="仿宋_GB2312" w:cs="仿宋_GB2312"/>
                <w:kern w:val="2"/>
                <w:sz w:val="20"/>
                <w:szCs w:val="20"/>
                <w:lang w:val="en-US" w:eastAsia="zh-CN" w:bidi="ar-SA"/>
              </w:rPr>
              <w:t>了解目前网络操作系统管理标准，能够运用标准和规范完成网络操作系统运用的力量，能够完成用户接入管理体系的力量，会进行操作系统各部分的管理，能在命令行界面下完成操作的能力，能在图形界面下完成操作并进行故障排查。</w:t>
            </w:r>
          </w:p>
          <w:p w14:paraId="601EC5BA">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kern w:val="2"/>
                <w:sz w:val="20"/>
                <w:szCs w:val="20"/>
                <w:lang w:val="en-US" w:eastAsia="zh-CN" w:bidi="ar-SA"/>
              </w:rPr>
            </w:pPr>
            <w:r>
              <w:rPr>
                <w:rFonts w:hint="eastAsia" w:ascii="仿宋_GB2312" w:hAnsi="仿宋_GB2312" w:eastAsia="仿宋_GB2312" w:cs="仿宋_GB2312"/>
                <w:b/>
                <w:bCs/>
                <w:kern w:val="2"/>
                <w:sz w:val="20"/>
                <w:szCs w:val="20"/>
                <w:lang w:val="en-US" w:eastAsia="zh-CN" w:bidi="ar-SA"/>
              </w:rPr>
              <w:t>能力目标：</w:t>
            </w:r>
          </w:p>
          <w:p w14:paraId="5379EA11">
            <w:pPr>
              <w:keepNext w:val="0"/>
              <w:keepLines w:val="0"/>
              <w:suppressLineNumbers w:val="0"/>
              <w:spacing w:before="0" w:beforeAutospacing="0" w:after="0" w:afterAutospacing="0"/>
              <w:ind w:left="0" w:leftChars="0" w:right="0" w:rightChars="0" w:firstLine="400" w:firstLineChars="200"/>
              <w:outlineLvl w:val="9"/>
              <w:rPr>
                <w:rFonts w:hint="eastAsia" w:ascii="Times New Roman" w:hAnsi="Times New Roman" w:eastAsia="宋体" w:cs="Times New Roman"/>
                <w:kern w:val="2"/>
                <w:sz w:val="21"/>
                <w:lang w:val="en-US" w:eastAsia="zh-CN" w:bidi="ar-SA"/>
              </w:rPr>
            </w:pPr>
            <w:r>
              <w:rPr>
                <w:rFonts w:hint="eastAsia" w:ascii="仿宋_GB2312" w:hAnsi="仿宋_GB2312" w:eastAsia="仿宋_GB2312" w:cs="仿宋_GB2312"/>
                <w:kern w:val="2"/>
                <w:sz w:val="20"/>
                <w:szCs w:val="20"/>
                <w:lang w:val="en-US" w:eastAsia="zh-CN" w:bidi="ar-SA"/>
              </w:rPr>
              <w:t>具有自主获取新知识、新技能，快速适应新岗位能力，较强沟通交流和团队协作能力，较强创新精神、创业能力、就业能力。</w:t>
            </w:r>
          </w:p>
        </w:tc>
        <w:tc>
          <w:tcPr>
            <w:tcW w:w="2296" w:type="dxa"/>
            <w:vAlign w:val="center"/>
          </w:tcPr>
          <w:p w14:paraId="0142D716">
            <w:pPr>
              <w:pStyle w:val="5"/>
              <w:keepNext w:val="0"/>
              <w:keepLines w:val="0"/>
              <w:numPr>
                <w:ilvl w:val="0"/>
                <w:numId w:val="0"/>
              </w:numPr>
              <w:suppressLineNumbers w:val="0"/>
              <w:spacing w:before="0" w:beforeAutospacing="0" w:after="0" w:afterAutospacing="0"/>
              <w:ind w:left="0" w:leftChars="0" w:right="0" w:rightChars="0" w:firstLine="0" w:firstLineChars="0"/>
              <w:outlineLvl w:val="9"/>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kern w:val="2"/>
                <w:sz w:val="21"/>
                <w:szCs w:val="24"/>
                <w:lang w:val="en-US" w:eastAsia="zh-CN" w:bidi="ar-SA"/>
              </w:rPr>
              <w:t>虚拟机的使用，</w:t>
            </w:r>
            <w:r>
              <w:rPr>
                <w:rFonts w:hint="eastAsia" w:ascii="仿宋_GB2312" w:hAnsi="仿宋_GB2312" w:eastAsia="仿宋_GB2312" w:cs="仿宋_GB2312"/>
                <w:color w:val="auto"/>
                <w:kern w:val="2"/>
                <w:sz w:val="21"/>
                <w:szCs w:val="21"/>
                <w:highlight w:val="none"/>
                <w:lang w:val="en-US" w:eastAsia="zh-CN" w:bidi="ar-SA"/>
              </w:rPr>
              <w:t>Linux操作系统的安装，Linux下的基本操作命令，运行级别的应用，用户的管理，权限的管理，磁盘的管理，软件包的管理，进程的管理，TCP/IP基础，DHCP服务器的配置与管理，DNS服务器的配置与管理,ftp服务器的配置与管理，Samba服务器的配置与管理，APACHE服务器的配置与管理，防火墙的应用。</w:t>
            </w:r>
          </w:p>
        </w:tc>
        <w:tc>
          <w:tcPr>
            <w:tcW w:w="1018" w:type="dxa"/>
            <w:vAlign w:val="center"/>
          </w:tcPr>
          <w:p w14:paraId="58D9D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教学场地：多媒体</w:t>
            </w:r>
            <w:r>
              <w:rPr>
                <w:rFonts w:hint="eastAsia" w:ascii="仿宋_GB2312" w:hAnsi="仿宋_GB2312" w:eastAsia="仿宋_GB2312" w:cs="仿宋_GB2312"/>
                <w:b w:val="0"/>
                <w:bCs w:val="0"/>
                <w:color w:val="auto"/>
                <w:sz w:val="21"/>
                <w:szCs w:val="21"/>
                <w:highlight w:val="white"/>
                <w:lang w:val="en-US" w:eastAsia="zh-CN"/>
              </w:rPr>
              <w:t>教室</w:t>
            </w:r>
            <w:r>
              <w:rPr>
                <w:rFonts w:hint="eastAsia" w:ascii="仿宋_GB2312" w:hAnsi="仿宋_GB2312" w:eastAsia="仿宋_GB2312" w:cs="仿宋_GB2312"/>
                <w:b w:val="0"/>
                <w:bCs w:val="0"/>
                <w:color w:val="auto"/>
                <w:sz w:val="21"/>
                <w:szCs w:val="21"/>
                <w:highlight w:val="white"/>
                <w:lang w:eastAsia="zh-CN"/>
              </w:rPr>
              <w:t>、实训室。</w:t>
            </w:r>
          </w:p>
          <w:p w14:paraId="11BD40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5F5EC8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06E116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任务驱动和示范教学模式。</w:t>
            </w:r>
          </w:p>
          <w:p w14:paraId="4A314F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2414E2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487F35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val="en-US" w:eastAsia="zh-CN"/>
              </w:rPr>
              <w:t>PBL教学法、</w:t>
            </w: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23A51D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40C908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6AEF5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0A8CA4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49E4F9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3EFB95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5364AE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r w14:paraId="7A6E6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D6DCE5" w:themeFill="text2" w:themeFillTint="32"/>
            <w:vAlign w:val="center"/>
          </w:tcPr>
          <w:p w14:paraId="3BF0D9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667" w:type="dxa"/>
            <w:vAlign w:val="center"/>
          </w:tcPr>
          <w:p w14:paraId="39236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大健康市场营销原理</w:t>
            </w:r>
          </w:p>
        </w:tc>
        <w:tc>
          <w:tcPr>
            <w:tcW w:w="708" w:type="dxa"/>
            <w:vAlign w:val="center"/>
          </w:tcPr>
          <w:p w14:paraId="34464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2</w:t>
            </w:r>
          </w:p>
        </w:tc>
        <w:tc>
          <w:tcPr>
            <w:tcW w:w="670" w:type="dxa"/>
            <w:vAlign w:val="center"/>
          </w:tcPr>
          <w:p w14:paraId="1D85F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sz w:val="20"/>
                <w:szCs w:val="20"/>
                <w:highlight w:val="none"/>
                <w:lang w:val="en-US" w:eastAsia="zh-CN"/>
              </w:rPr>
              <w:t>36</w:t>
            </w:r>
          </w:p>
        </w:tc>
        <w:tc>
          <w:tcPr>
            <w:tcW w:w="3336" w:type="dxa"/>
            <w:vAlign w:val="top"/>
          </w:tcPr>
          <w:p w14:paraId="3A31E844">
            <w:pPr>
              <w:pStyle w:val="29"/>
              <w:keepNext w:val="0"/>
              <w:keepLines w:val="0"/>
              <w:suppressLineNumbers w:val="0"/>
              <w:spacing w:before="28" w:beforeAutospacing="0" w:after="0" w:afterAutospacing="0" w:line="292" w:lineRule="auto"/>
              <w:ind w:left="107" w:leftChars="0" w:right="12" w:rightChars="0"/>
              <w:outlineLvl w:val="9"/>
              <w:rPr>
                <w:rFonts w:hint="eastAsia" w:ascii="仿宋_GB2312" w:hAnsi="仿宋_GB2312" w:eastAsia="仿宋_GB2312" w:cs="仿宋_GB2312"/>
                <w:sz w:val="20"/>
              </w:rPr>
            </w:pPr>
            <w:r>
              <w:rPr>
                <w:rFonts w:hint="eastAsia" w:ascii="仿宋_GB2312" w:hAnsi="仿宋_GB2312" w:eastAsia="仿宋_GB2312" w:cs="仿宋_GB2312"/>
                <w:b/>
                <w:sz w:val="20"/>
              </w:rPr>
              <w:t>素质目标：</w:t>
            </w:r>
            <w:r>
              <w:rPr>
                <w:rFonts w:hint="eastAsia" w:ascii="仿宋_GB2312" w:hAnsi="仿宋_GB2312" w:eastAsia="仿宋_GB2312" w:cs="仿宋_GB2312"/>
                <w:sz w:val="20"/>
              </w:rPr>
              <w:t>通过学习激发学生的学习兴趣，使学生具有乐观的生活态度、求实的科学态度、宽容的人生态度， 同时能将个人价值和社会</w:t>
            </w:r>
            <w:r>
              <w:rPr>
                <w:rFonts w:hint="eastAsia" w:ascii="仿宋_GB2312" w:hAnsi="仿宋_GB2312" w:eastAsia="仿宋_GB2312" w:cs="仿宋_GB2312"/>
                <w:sz w:val="20"/>
                <w:lang w:eastAsia="zh-CN"/>
              </w:rPr>
              <w:t>价值相统一</w:t>
            </w:r>
            <w:r>
              <w:rPr>
                <w:rFonts w:hint="eastAsia" w:ascii="仿宋_GB2312" w:hAnsi="仿宋_GB2312" w:eastAsia="仿宋_GB2312" w:cs="仿宋_GB2312"/>
                <w:sz w:val="20"/>
              </w:rPr>
              <w:t>、科学的价值和人文</w:t>
            </w:r>
            <w:r>
              <w:rPr>
                <w:rFonts w:hint="eastAsia" w:ascii="仿宋_GB2312" w:hAnsi="仿宋_GB2312" w:eastAsia="仿宋_GB2312" w:cs="仿宋_GB2312"/>
                <w:sz w:val="20"/>
                <w:lang w:eastAsia="zh-CN"/>
              </w:rPr>
              <w:t>价值相统一</w:t>
            </w:r>
            <w:r>
              <w:rPr>
                <w:rFonts w:hint="eastAsia" w:ascii="仿宋_GB2312" w:hAnsi="仿宋_GB2312" w:eastAsia="仿宋_GB2312" w:cs="仿宋_GB2312"/>
                <w:sz w:val="20"/>
              </w:rPr>
              <w:t>、人类价值和自然</w:t>
            </w:r>
            <w:r>
              <w:rPr>
                <w:rFonts w:hint="eastAsia" w:ascii="仿宋_GB2312" w:hAnsi="仿宋_GB2312" w:eastAsia="仿宋_GB2312" w:cs="仿宋_GB2312"/>
                <w:sz w:val="20"/>
                <w:lang w:eastAsia="zh-CN"/>
              </w:rPr>
              <w:t>价值相统一</w:t>
            </w:r>
            <w:r>
              <w:rPr>
                <w:rFonts w:hint="eastAsia" w:ascii="仿宋_GB2312" w:hAnsi="仿宋_GB2312" w:eastAsia="仿宋_GB2312" w:cs="仿宋_GB2312"/>
                <w:sz w:val="20"/>
              </w:rPr>
              <w:t>，从而使学生内心确立起对真善美的价值追求以及人与自然和谐和可持续发展的理念。</w:t>
            </w:r>
          </w:p>
          <w:p w14:paraId="793F1197">
            <w:pPr>
              <w:pStyle w:val="29"/>
              <w:keepNext w:val="0"/>
              <w:keepLines w:val="0"/>
              <w:suppressLineNumbers w:val="0"/>
              <w:spacing w:before="28" w:beforeAutospacing="0" w:after="0" w:afterAutospacing="0" w:line="292" w:lineRule="auto"/>
              <w:ind w:left="107" w:leftChars="0" w:right="12" w:rightChars="0"/>
              <w:outlineLvl w:val="9"/>
              <w:rPr>
                <w:rFonts w:hint="eastAsia" w:ascii="仿宋_GB2312" w:hAnsi="仿宋_GB2312" w:eastAsia="仿宋_GB2312" w:cs="仿宋_GB2312"/>
                <w:sz w:val="20"/>
              </w:rPr>
            </w:pPr>
            <w:r>
              <w:rPr>
                <w:rFonts w:hint="eastAsia" w:ascii="仿宋_GB2312" w:hAnsi="仿宋_GB2312" w:eastAsia="仿宋_GB2312" w:cs="仿宋_GB2312"/>
                <w:sz w:val="20"/>
              </w:rPr>
              <w:t xml:space="preserve"> </w:t>
            </w:r>
            <w:r>
              <w:rPr>
                <w:rFonts w:hint="eastAsia" w:ascii="仿宋_GB2312" w:hAnsi="仿宋_GB2312" w:eastAsia="仿宋_GB2312" w:cs="仿宋_GB2312"/>
                <w:b/>
                <w:sz w:val="20"/>
              </w:rPr>
              <w:t>知识目标：</w:t>
            </w:r>
            <w:r>
              <w:rPr>
                <w:rFonts w:hint="eastAsia" w:ascii="仿宋_GB2312" w:hAnsi="仿宋_GB2312" w:eastAsia="仿宋_GB2312" w:cs="仿宋_GB2312"/>
                <w:sz w:val="20"/>
              </w:rPr>
              <w:t>通过学习本课程，使学生能够理解掌握大健康产业市场的管理与营销技巧，为之在今后就业创业过程中节省资源、优化资源配置，正确认识基于经济发展和科技进步给营销工作带来的发展需要，认识大健康产业营销局部与全局的关系。提高营销人员的营销能力与管理能力。</w:t>
            </w:r>
          </w:p>
          <w:p w14:paraId="6B7F79C8">
            <w:pPr>
              <w:pStyle w:val="29"/>
              <w:keepNext w:val="0"/>
              <w:keepLines w:val="0"/>
              <w:suppressLineNumbers w:val="0"/>
              <w:spacing w:before="28" w:beforeAutospacing="0" w:after="0" w:afterAutospacing="0" w:line="292" w:lineRule="auto"/>
              <w:ind w:left="107" w:leftChars="0" w:right="12" w:rightChars="0"/>
              <w:outlineLvl w:val="9"/>
              <w:rPr>
                <w:rFonts w:hint="eastAsia" w:ascii="仿宋_GB2312" w:hAnsi="仿宋_GB2312" w:eastAsia="仿宋_GB2312" w:cs="仿宋_GB2312"/>
                <w:kern w:val="2"/>
                <w:sz w:val="20"/>
                <w:szCs w:val="24"/>
                <w:lang w:val="en-US" w:eastAsia="zh-CN" w:bidi="zh-CN"/>
              </w:rPr>
            </w:pPr>
            <w:r>
              <w:rPr>
                <w:rFonts w:hint="eastAsia" w:ascii="仿宋_GB2312" w:hAnsi="仿宋_GB2312" w:eastAsia="仿宋_GB2312" w:cs="仿宋_GB2312"/>
                <w:b/>
                <w:sz w:val="20"/>
              </w:rPr>
              <w:t>能力目标：</w:t>
            </w:r>
            <w:r>
              <w:rPr>
                <w:rFonts w:hint="eastAsia" w:ascii="仿宋_GB2312" w:hAnsi="仿宋_GB2312" w:eastAsia="仿宋_GB2312" w:cs="仿宋_GB2312"/>
                <w:sz w:val="20"/>
              </w:rPr>
              <w:t>以正确的教育思想为指导，了解学生学习知识的特点，研究学生的学习过程和方法，从实际出发，充分发挥教师的主导作用，调动学生的积极性和主动性。紧紧围绕大健康市场管理与营销所需的基本知识与技巧所进行的，做到了在过程进行中和方法的展示中学到了知识，掌握大健康市场管理技能与营销手段。</w:t>
            </w:r>
          </w:p>
        </w:tc>
        <w:tc>
          <w:tcPr>
            <w:tcW w:w="2296" w:type="dxa"/>
            <w:vAlign w:val="top"/>
          </w:tcPr>
          <w:p w14:paraId="1BF5B786">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67132121">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1327E64C">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1D823F78">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40022D60">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2B4D2759">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rPr>
            </w:pPr>
          </w:p>
          <w:p w14:paraId="66BBF8E6">
            <w:pPr>
              <w:pStyle w:val="29"/>
              <w:keepNext w:val="0"/>
              <w:keepLines w:val="0"/>
              <w:suppressLineNumbers w:val="0"/>
              <w:spacing w:before="0" w:beforeAutospacing="0" w:after="0" w:afterAutospacing="0" w:line="242" w:lineRule="auto"/>
              <w:ind w:left="0" w:leftChars="0" w:right="-15" w:rightChars="0"/>
              <w:jc w:val="both"/>
              <w:outlineLvl w:val="9"/>
              <w:rPr>
                <w:rFonts w:hint="eastAsia" w:ascii="仿宋_GB2312" w:hAnsi="仿宋_GB2312" w:eastAsia="仿宋_GB2312" w:cs="仿宋_GB2312"/>
                <w:kern w:val="2"/>
                <w:sz w:val="20"/>
                <w:szCs w:val="24"/>
                <w:lang w:val="en-US" w:eastAsia="zh-CN" w:bidi="zh-CN"/>
              </w:rPr>
            </w:pPr>
            <w:r>
              <w:rPr>
                <w:rFonts w:hint="eastAsia" w:ascii="仿宋_GB2312" w:hAnsi="仿宋_GB2312" w:eastAsia="仿宋_GB2312" w:cs="仿宋_GB2312"/>
                <w:spacing w:val="18"/>
                <w:sz w:val="20"/>
              </w:rPr>
              <w:t xml:space="preserve">市场营销与市场营销学概述；市场与营销机会分析； </w:t>
            </w:r>
            <w:r>
              <w:rPr>
                <w:rFonts w:hint="eastAsia" w:ascii="仿宋_GB2312" w:hAnsi="仿宋_GB2312" w:eastAsia="仿宋_GB2312" w:cs="仿宋_GB2312"/>
                <w:spacing w:val="-7"/>
                <w:sz w:val="20"/>
              </w:rPr>
              <w:t>制 定市场营销战略</w:t>
            </w:r>
            <w:r>
              <w:rPr>
                <w:rFonts w:hint="eastAsia" w:ascii="仿宋_GB2312" w:hAnsi="仿宋_GB2312" w:eastAsia="仿宋_GB2312" w:cs="仿宋_GB2312"/>
                <w:sz w:val="20"/>
              </w:rPr>
              <w:t>（</w:t>
            </w:r>
            <w:r>
              <w:rPr>
                <w:rFonts w:hint="eastAsia" w:ascii="仿宋_GB2312" w:hAnsi="仿宋_GB2312" w:eastAsia="仿宋_GB2312" w:cs="仿宋_GB2312"/>
                <w:spacing w:val="-17"/>
                <w:sz w:val="20"/>
              </w:rPr>
              <w:t xml:space="preserve">包括 </w:t>
            </w:r>
            <w:r>
              <w:rPr>
                <w:rFonts w:hint="eastAsia" w:ascii="仿宋_GB2312" w:hAnsi="仿宋_GB2312" w:eastAsia="仿宋_GB2312" w:cs="仿宋_GB2312"/>
                <w:sz w:val="20"/>
              </w:rPr>
              <w:t xml:space="preserve">STP </w:t>
            </w:r>
            <w:r>
              <w:rPr>
                <w:rFonts w:hint="eastAsia" w:ascii="仿宋_GB2312" w:hAnsi="仿宋_GB2312" w:eastAsia="仿宋_GB2312" w:cs="仿宋_GB2312"/>
                <w:spacing w:val="5"/>
                <w:sz w:val="20"/>
              </w:rPr>
              <w:t>战略、新产品开发战略、 品牌战略</w:t>
            </w:r>
            <w:r>
              <w:rPr>
                <w:rFonts w:hint="eastAsia" w:ascii="仿宋_GB2312" w:hAnsi="仿宋_GB2312" w:eastAsia="仿宋_GB2312" w:cs="仿宋_GB2312"/>
                <w:spacing w:val="-36"/>
                <w:sz w:val="20"/>
              </w:rPr>
              <w:t>）；</w:t>
            </w:r>
            <w:r>
              <w:rPr>
                <w:rFonts w:hint="eastAsia" w:ascii="仿宋_GB2312" w:hAnsi="仿宋_GB2312" w:eastAsia="仿宋_GB2312" w:cs="仿宋_GB2312"/>
                <w:spacing w:val="-7"/>
                <w:sz w:val="20"/>
              </w:rPr>
              <w:t>市场营销策略</w:t>
            </w:r>
            <w:r>
              <w:rPr>
                <w:rFonts w:hint="eastAsia" w:ascii="仿宋_GB2312" w:hAnsi="仿宋_GB2312" w:eastAsia="仿宋_GB2312" w:cs="仿宋_GB2312"/>
                <w:sz w:val="20"/>
              </w:rPr>
              <w:t xml:space="preserve">（4P） </w:t>
            </w:r>
            <w:r>
              <w:rPr>
                <w:rFonts w:hint="eastAsia" w:ascii="仿宋_GB2312" w:hAnsi="仿宋_GB2312" w:eastAsia="仿宋_GB2312" w:cs="仿宋_GB2312"/>
                <w:spacing w:val="5"/>
                <w:sz w:val="20"/>
              </w:rPr>
              <w:t>即产品策略、渠道 策略、价</w:t>
            </w:r>
            <w:r>
              <w:rPr>
                <w:rFonts w:hint="eastAsia" w:ascii="仿宋_GB2312" w:hAnsi="仿宋_GB2312" w:eastAsia="仿宋_GB2312" w:cs="仿宋_GB2312"/>
                <w:sz w:val="20"/>
              </w:rPr>
              <w:t>格策略及促销策略；市场营销</w:t>
            </w:r>
            <w:r>
              <w:rPr>
                <w:rFonts w:hint="eastAsia" w:ascii="仿宋_GB2312" w:hAnsi="仿宋_GB2312" w:eastAsia="仿宋_GB2312" w:cs="仿宋_GB2312"/>
                <w:spacing w:val="4"/>
                <w:sz w:val="20"/>
              </w:rPr>
              <w:t>管理；市场营 销创新发展等</w:t>
            </w:r>
            <w:r>
              <w:rPr>
                <w:rFonts w:hint="eastAsia" w:ascii="仿宋_GB2312" w:hAnsi="仿宋_GB2312" w:eastAsia="仿宋_GB2312" w:cs="仿宋_GB2312"/>
                <w:spacing w:val="-2"/>
                <w:sz w:val="20"/>
              </w:rPr>
              <w:t>内容。目前营销理论不仅广泛</w:t>
            </w:r>
            <w:r>
              <w:rPr>
                <w:rFonts w:hint="eastAsia" w:ascii="仿宋_GB2312" w:hAnsi="仿宋_GB2312" w:eastAsia="仿宋_GB2312" w:cs="仿宋_GB2312"/>
                <w:spacing w:val="4"/>
                <w:sz w:val="20"/>
              </w:rPr>
              <w:t>应用于工 商企业，而且应用在政府部门以及非营利组织， 营销 理论呈现科学化、创新</w:t>
            </w:r>
            <w:r>
              <w:rPr>
                <w:rFonts w:hint="eastAsia" w:ascii="仿宋_GB2312" w:hAnsi="仿宋_GB2312" w:eastAsia="仿宋_GB2312" w:cs="仿宋_GB2312"/>
                <w:sz w:val="20"/>
              </w:rPr>
              <w:t>性的发展趋势，企业利用网络营销、整合营销、绿色营销、</w:t>
            </w:r>
            <w:r>
              <w:rPr>
                <w:rFonts w:hint="eastAsia" w:ascii="仿宋_GB2312" w:hAnsi="仿宋_GB2312" w:eastAsia="仿宋_GB2312" w:cs="仿宋_GB2312"/>
                <w:spacing w:val="5"/>
                <w:sz w:val="20"/>
              </w:rPr>
              <w:t>体验营销、文化营销、 数据</w:t>
            </w:r>
            <w:r>
              <w:rPr>
                <w:rFonts w:hint="eastAsia" w:ascii="仿宋_GB2312" w:hAnsi="仿宋_GB2312" w:eastAsia="仿宋_GB2312" w:cs="仿宋_GB2312"/>
                <w:spacing w:val="-1"/>
                <w:sz w:val="20"/>
              </w:rPr>
              <w:t>库营销、关系营销等手段，使</w:t>
            </w:r>
            <w:r>
              <w:rPr>
                <w:rFonts w:hint="eastAsia" w:ascii="仿宋_GB2312" w:hAnsi="仿宋_GB2312" w:eastAsia="仿宋_GB2312" w:cs="仿宋_GB2312"/>
                <w:spacing w:val="-2"/>
                <w:sz w:val="20"/>
              </w:rPr>
              <w:t>营销更加具有科学性、创新性和体验性</w:t>
            </w:r>
          </w:p>
        </w:tc>
        <w:tc>
          <w:tcPr>
            <w:tcW w:w="1018" w:type="dxa"/>
            <w:vAlign w:val="center"/>
          </w:tcPr>
          <w:p w14:paraId="36F3A1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教学场地：多媒体</w:t>
            </w:r>
            <w:r>
              <w:rPr>
                <w:rFonts w:hint="eastAsia" w:ascii="仿宋_GB2312" w:hAnsi="仿宋_GB2312" w:eastAsia="仿宋_GB2312" w:cs="仿宋_GB2312"/>
                <w:b w:val="0"/>
                <w:bCs w:val="0"/>
                <w:color w:val="auto"/>
                <w:sz w:val="20"/>
                <w:szCs w:val="20"/>
                <w:highlight w:val="white"/>
                <w:lang w:val="en-US" w:eastAsia="zh-CN"/>
              </w:rPr>
              <w:t>教室</w:t>
            </w:r>
            <w:r>
              <w:rPr>
                <w:rFonts w:hint="eastAsia" w:ascii="仿宋_GB2312" w:hAnsi="仿宋_GB2312" w:eastAsia="仿宋_GB2312" w:cs="仿宋_GB2312"/>
                <w:b w:val="0"/>
                <w:bCs w:val="0"/>
                <w:color w:val="auto"/>
                <w:sz w:val="20"/>
                <w:szCs w:val="20"/>
                <w:highlight w:val="white"/>
                <w:lang w:eastAsia="zh-CN"/>
              </w:rPr>
              <w:t>、实训室。</w:t>
            </w:r>
          </w:p>
          <w:p w14:paraId="720C27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5898E2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教学模式：</w:t>
            </w:r>
          </w:p>
          <w:p w14:paraId="7C8E07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任务型、实践型、启发型教学模式。</w:t>
            </w:r>
          </w:p>
          <w:p w14:paraId="1E17A4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41B11E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教学方法：</w:t>
            </w:r>
          </w:p>
          <w:p w14:paraId="4D2B04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讲授法、提问法、演示法、视频教学法、自主学习</w:t>
            </w:r>
            <w:r>
              <w:rPr>
                <w:rFonts w:hint="eastAsia" w:ascii="仿宋_GB2312" w:hAnsi="仿宋_GB2312" w:eastAsia="仿宋_GB2312" w:cs="仿宋_GB2312"/>
                <w:b w:val="0"/>
                <w:bCs w:val="0"/>
                <w:color w:val="auto"/>
                <w:sz w:val="20"/>
                <w:szCs w:val="20"/>
                <w:highlight w:val="white"/>
                <w:lang w:val="en-US" w:eastAsia="zh-CN"/>
              </w:rPr>
              <w:t>法</w:t>
            </w:r>
            <w:r>
              <w:rPr>
                <w:rFonts w:hint="eastAsia" w:ascii="仿宋_GB2312" w:hAnsi="仿宋_GB2312" w:eastAsia="仿宋_GB2312" w:cs="仿宋_GB2312"/>
                <w:b w:val="0"/>
                <w:bCs w:val="0"/>
                <w:color w:val="auto"/>
                <w:sz w:val="20"/>
                <w:szCs w:val="20"/>
                <w:highlight w:val="white"/>
                <w:lang w:eastAsia="zh-CN"/>
              </w:rPr>
              <w:t>等。</w:t>
            </w:r>
          </w:p>
          <w:p w14:paraId="1E3D95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2B8E59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教学评价：</w:t>
            </w:r>
          </w:p>
          <w:p w14:paraId="1F12EA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结果评价、</w:t>
            </w:r>
          </w:p>
          <w:p w14:paraId="66F4E2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活动参与评价、</w:t>
            </w:r>
          </w:p>
          <w:p w14:paraId="404D1E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过程评价、</w:t>
            </w:r>
          </w:p>
          <w:p w14:paraId="7FA6DC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综合评价。</w:t>
            </w:r>
          </w:p>
          <w:p w14:paraId="25618F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0"/>
                <w:szCs w:val="20"/>
                <w:highlight w:val="none"/>
                <w:lang w:val="en-US" w:eastAsia="zh-CN" w:bidi="ar-SA"/>
              </w:rPr>
            </w:pPr>
          </w:p>
        </w:tc>
      </w:tr>
      <w:tr w14:paraId="1479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0" w:type="auto"/>
            <w:vAlign w:val="center"/>
          </w:tcPr>
          <w:p w14:paraId="13ACA0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p>
        </w:tc>
        <w:tc>
          <w:tcPr>
            <w:tcW w:w="0" w:type="auto"/>
            <w:vAlign w:val="center"/>
          </w:tcPr>
          <w:p w14:paraId="1D387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健康教育与健康促进</w:t>
            </w:r>
          </w:p>
        </w:tc>
        <w:tc>
          <w:tcPr>
            <w:tcW w:w="0" w:type="auto"/>
            <w:vAlign w:val="center"/>
          </w:tcPr>
          <w:p w14:paraId="5ABFD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3</w:t>
            </w:r>
          </w:p>
        </w:tc>
        <w:tc>
          <w:tcPr>
            <w:tcW w:w="0" w:type="auto"/>
            <w:vAlign w:val="center"/>
          </w:tcPr>
          <w:p w14:paraId="59AFD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i w:val="0"/>
                <w:iCs w:val="0"/>
                <w:color w:val="auto"/>
                <w:sz w:val="18"/>
                <w:szCs w:val="18"/>
                <w:highlight w:val="none"/>
                <w:u w:val="none"/>
                <w:lang w:val="en-US" w:eastAsia="zh-CN"/>
              </w:rPr>
              <w:t>48</w:t>
            </w:r>
          </w:p>
        </w:tc>
        <w:tc>
          <w:tcPr>
            <w:tcW w:w="0" w:type="auto"/>
            <w:vAlign w:val="top"/>
          </w:tcPr>
          <w:p w14:paraId="7F4039C1">
            <w:pPr>
              <w:pStyle w:val="29"/>
              <w:keepNext w:val="0"/>
              <w:keepLines w:val="0"/>
              <w:suppressLineNumbers w:val="0"/>
              <w:spacing w:before="21" w:beforeAutospacing="0" w:after="0" w:afterAutospacing="0" w:line="292" w:lineRule="auto"/>
              <w:ind w:left="108" w:right="-15"/>
              <w:jc w:val="distribute"/>
              <w:outlineLvl w:val="9"/>
              <w:rPr>
                <w:rFonts w:hint="eastAsia" w:ascii="仿宋_GB2312" w:hAnsi="仿宋_GB2312" w:eastAsia="仿宋_GB2312" w:cs="仿宋_GB2312"/>
                <w:sz w:val="20"/>
                <w:szCs w:val="20"/>
              </w:rPr>
            </w:pPr>
            <w:r>
              <w:rPr>
                <w:rFonts w:hint="eastAsia" w:ascii="仿宋_GB2312" w:hAnsi="仿宋_GB2312" w:eastAsia="仿宋_GB2312" w:cs="仿宋_GB2312"/>
                <w:b/>
                <w:spacing w:val="5"/>
                <w:sz w:val="20"/>
                <w:szCs w:val="20"/>
              </w:rPr>
              <w:t>素质目标：</w:t>
            </w:r>
            <w:r>
              <w:rPr>
                <w:rFonts w:hint="eastAsia" w:ascii="仿宋_GB2312" w:hAnsi="仿宋_GB2312" w:eastAsia="仿宋_GB2312" w:cs="仿宋_GB2312"/>
                <w:spacing w:val="4"/>
                <w:sz w:val="20"/>
                <w:szCs w:val="20"/>
              </w:rPr>
              <w:t>学生具有乐观向上的生</w:t>
            </w:r>
            <w:r>
              <w:rPr>
                <w:rFonts w:hint="eastAsia" w:ascii="仿宋_GB2312" w:hAnsi="仿宋_GB2312" w:eastAsia="仿宋_GB2312" w:cs="仿宋_GB2312"/>
                <w:spacing w:val="-9"/>
                <w:sz w:val="20"/>
                <w:szCs w:val="20"/>
              </w:rPr>
              <w:t>活态度、求真务实的科学态度、宽以</w:t>
            </w:r>
            <w:r>
              <w:rPr>
                <w:rFonts w:hint="eastAsia" w:ascii="仿宋_GB2312" w:hAnsi="仿宋_GB2312" w:eastAsia="仿宋_GB2312" w:cs="仿宋_GB2312"/>
                <w:spacing w:val="-12"/>
                <w:sz w:val="20"/>
                <w:szCs w:val="20"/>
              </w:rPr>
              <w:t>待人的人生态度。能从宏观的角度去</w:t>
            </w:r>
            <w:r>
              <w:rPr>
                <w:rFonts w:hint="eastAsia" w:ascii="仿宋_GB2312" w:hAnsi="仿宋_GB2312" w:eastAsia="仿宋_GB2312" w:cs="仿宋_GB2312"/>
                <w:spacing w:val="-14"/>
                <w:sz w:val="20"/>
                <w:szCs w:val="20"/>
              </w:rPr>
              <w:t>认识健康管理职业，树立正确的职业</w:t>
            </w:r>
            <w:r>
              <w:rPr>
                <w:rFonts w:hint="eastAsia" w:ascii="仿宋_GB2312" w:hAnsi="仿宋_GB2312" w:eastAsia="仿宋_GB2312" w:cs="仿宋_GB2312"/>
                <w:spacing w:val="-12"/>
                <w:sz w:val="20"/>
                <w:szCs w:val="20"/>
              </w:rPr>
              <w:t>意识。能够理解并熟知临床医学、现代诊断技术、预防医学、康复医学、</w:t>
            </w:r>
            <w:r>
              <w:rPr>
                <w:rFonts w:hint="eastAsia" w:ascii="仿宋_GB2312" w:hAnsi="仿宋_GB2312" w:eastAsia="仿宋_GB2312" w:cs="仿宋_GB2312"/>
                <w:spacing w:val="-15"/>
                <w:sz w:val="20"/>
                <w:szCs w:val="20"/>
              </w:rPr>
              <w:t>中医学等的医学基础知识，深切体会</w:t>
            </w:r>
            <w:r>
              <w:rPr>
                <w:rFonts w:hint="eastAsia" w:ascii="仿宋_GB2312" w:hAnsi="仿宋_GB2312" w:eastAsia="仿宋_GB2312" w:cs="仿宋_GB2312"/>
                <w:spacing w:val="-18"/>
                <w:sz w:val="20"/>
                <w:szCs w:val="20"/>
              </w:rPr>
              <w:t>后者对健康管理职业的重要性。正视</w:t>
            </w:r>
            <w:r>
              <w:rPr>
                <w:rFonts w:hint="eastAsia" w:ascii="仿宋_GB2312" w:hAnsi="仿宋_GB2312" w:eastAsia="仿宋_GB2312" w:cs="仿宋_GB2312"/>
                <w:spacing w:val="-21"/>
                <w:sz w:val="20"/>
                <w:szCs w:val="20"/>
              </w:rPr>
              <w:t>沟通对健康管理工作的重要性，能够</w:t>
            </w:r>
            <w:r>
              <w:rPr>
                <w:rFonts w:hint="eastAsia" w:ascii="仿宋_GB2312" w:hAnsi="仿宋_GB2312" w:eastAsia="仿宋_GB2312" w:cs="仿宋_GB2312"/>
                <w:spacing w:val="7"/>
                <w:sz w:val="20"/>
                <w:szCs w:val="20"/>
              </w:rPr>
              <w:t>运用沟通技巧顺畅地与客户进行交</w:t>
            </w:r>
            <w:r>
              <w:rPr>
                <w:rFonts w:hint="eastAsia" w:ascii="仿宋_GB2312" w:hAnsi="仿宋_GB2312" w:eastAsia="仿宋_GB2312" w:cs="仿宋_GB2312"/>
                <w:spacing w:val="-9"/>
                <w:sz w:val="20"/>
                <w:szCs w:val="20"/>
              </w:rPr>
              <w:t>流，完成健康管理工作。致力于健康</w:t>
            </w:r>
            <w:r>
              <w:rPr>
                <w:rFonts w:hint="eastAsia" w:ascii="仿宋_GB2312" w:hAnsi="仿宋_GB2312" w:eastAsia="仿宋_GB2312" w:cs="仿宋_GB2312"/>
                <w:spacing w:val="-16"/>
                <w:sz w:val="20"/>
                <w:szCs w:val="20"/>
              </w:rPr>
              <w:t>管理工作，树立“以人的健康为本位” 的服务理念。</w:t>
            </w:r>
          </w:p>
          <w:p w14:paraId="6A64B801">
            <w:pPr>
              <w:pStyle w:val="29"/>
              <w:keepNext w:val="0"/>
              <w:keepLines w:val="0"/>
              <w:suppressLineNumbers w:val="0"/>
              <w:spacing w:before="0" w:beforeAutospacing="0" w:after="0" w:afterAutospacing="0" w:line="240" w:lineRule="exact"/>
              <w:ind w:left="108" w:right="0"/>
              <w:outlineLvl w:val="9"/>
              <w:rPr>
                <w:rFonts w:hint="eastAsia" w:ascii="仿宋_GB2312" w:hAnsi="仿宋_GB2312" w:eastAsia="仿宋_GB2312" w:cs="仿宋_GB2312"/>
                <w:sz w:val="20"/>
                <w:szCs w:val="20"/>
              </w:rPr>
            </w:pPr>
            <w:r>
              <w:rPr>
                <w:rFonts w:hint="eastAsia" w:ascii="仿宋_GB2312" w:hAnsi="仿宋_GB2312" w:eastAsia="仿宋_GB2312" w:cs="仿宋_GB2312"/>
                <w:b/>
                <w:spacing w:val="-17"/>
                <w:w w:val="95"/>
                <w:sz w:val="20"/>
                <w:szCs w:val="20"/>
              </w:rPr>
              <w:t>知识目标：</w:t>
            </w:r>
            <w:r>
              <w:rPr>
                <w:rFonts w:hint="eastAsia" w:ascii="仿宋_GB2312" w:hAnsi="仿宋_GB2312" w:eastAsia="仿宋_GB2312" w:cs="仿宋_GB2312"/>
                <w:w w:val="95"/>
                <w:sz w:val="20"/>
                <w:szCs w:val="20"/>
              </w:rPr>
              <w:t>掌握常见传染性和慢性非</w:t>
            </w:r>
          </w:p>
          <w:p w14:paraId="3C1A2B75">
            <w:pPr>
              <w:pStyle w:val="29"/>
              <w:keepNext w:val="0"/>
              <w:keepLines w:val="0"/>
              <w:suppressLineNumbers w:val="0"/>
              <w:spacing w:before="28" w:beforeAutospacing="0" w:after="0" w:afterAutospacing="0" w:line="290" w:lineRule="auto"/>
              <w:ind w:left="108" w:right="95"/>
              <w:outlineLvl w:val="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传染性疾病的健康教育方法，熟记生</w:t>
            </w:r>
            <w:r>
              <w:rPr>
                <w:rFonts w:hint="eastAsia" w:ascii="仿宋_GB2312" w:hAnsi="仿宋_GB2312" w:eastAsia="仿宋_GB2312" w:cs="仿宋_GB2312"/>
                <w:spacing w:val="-9"/>
                <w:w w:val="95"/>
                <w:sz w:val="20"/>
                <w:szCs w:val="20"/>
              </w:rPr>
              <w:t>理和心理学常识，培养健康宣教的基</w:t>
            </w:r>
            <w:r>
              <w:rPr>
                <w:rFonts w:hint="eastAsia" w:ascii="仿宋_GB2312" w:hAnsi="仿宋_GB2312" w:eastAsia="仿宋_GB2312" w:cs="仿宋_GB2312"/>
                <w:sz w:val="20"/>
                <w:szCs w:val="20"/>
              </w:rPr>
              <w:t>本技能。 对于实践课的小组讨论学习，每位学生都要积极参与其中。</w:t>
            </w:r>
            <w:r>
              <w:rPr>
                <w:rFonts w:hint="eastAsia" w:ascii="仿宋_GB2312" w:hAnsi="仿宋_GB2312" w:eastAsia="仿宋_GB2312" w:cs="仿宋_GB2312"/>
                <w:b/>
                <w:spacing w:val="5"/>
                <w:w w:val="95"/>
                <w:sz w:val="20"/>
                <w:szCs w:val="20"/>
              </w:rPr>
              <w:t>能力目标：</w:t>
            </w:r>
            <w:r>
              <w:rPr>
                <w:rFonts w:hint="eastAsia" w:ascii="仿宋_GB2312" w:hAnsi="仿宋_GB2312" w:eastAsia="仿宋_GB2312" w:cs="仿宋_GB2312"/>
                <w:spacing w:val="3"/>
                <w:w w:val="95"/>
                <w:sz w:val="20"/>
                <w:szCs w:val="20"/>
              </w:rPr>
              <w:t>熟练运用健康教育与健</w:t>
            </w:r>
            <w:r>
              <w:rPr>
                <w:rFonts w:hint="eastAsia" w:ascii="仿宋_GB2312" w:hAnsi="仿宋_GB2312" w:eastAsia="仿宋_GB2312" w:cs="仿宋_GB2312"/>
                <w:spacing w:val="7"/>
                <w:w w:val="95"/>
                <w:sz w:val="20"/>
                <w:szCs w:val="20"/>
              </w:rPr>
              <w:t>康促进的基本知识对人群进行相关</w:t>
            </w:r>
            <w:r>
              <w:rPr>
                <w:rFonts w:hint="eastAsia" w:ascii="仿宋_GB2312" w:hAnsi="仿宋_GB2312" w:eastAsia="仿宋_GB2312" w:cs="仿宋_GB2312"/>
                <w:spacing w:val="-8"/>
                <w:w w:val="95"/>
                <w:sz w:val="20"/>
                <w:szCs w:val="20"/>
              </w:rPr>
              <w:t>疾病宣教，促使其形成健康的行为生</w:t>
            </w:r>
            <w:r>
              <w:rPr>
                <w:rFonts w:hint="eastAsia" w:ascii="仿宋_GB2312" w:hAnsi="仿宋_GB2312" w:eastAsia="仿宋_GB2312" w:cs="仿宋_GB2312"/>
                <w:spacing w:val="-12"/>
                <w:sz w:val="20"/>
                <w:szCs w:val="20"/>
              </w:rPr>
              <w:t>活方式。学生能有效地判断和选择健</w:t>
            </w:r>
          </w:p>
          <w:p w14:paraId="5F7FA0F1">
            <w:pPr>
              <w:pStyle w:val="29"/>
              <w:keepNext w:val="0"/>
              <w:keepLines w:val="0"/>
              <w:suppressLineNumbers w:val="0"/>
              <w:spacing w:before="2" w:beforeAutospacing="0" w:after="0" w:afterAutospacing="0" w:line="310" w:lineRule="atLeast"/>
              <w:ind w:left="108" w:leftChars="0" w:right="95" w:rightChars="0"/>
              <w:outlineLvl w:val="9"/>
              <w:rPr>
                <w:rFonts w:hint="eastAsia" w:ascii="仿宋_GB2312" w:hAnsi="仿宋_GB2312" w:eastAsia="仿宋_GB2312" w:cs="仿宋_GB2312"/>
                <w:kern w:val="2"/>
                <w:sz w:val="20"/>
                <w:szCs w:val="20"/>
                <w:lang w:val="en-US" w:eastAsia="zh-CN" w:bidi="zh-CN"/>
              </w:rPr>
            </w:pPr>
            <w:r>
              <w:rPr>
                <w:rFonts w:hint="eastAsia" w:ascii="仿宋_GB2312" w:hAnsi="仿宋_GB2312" w:eastAsia="仿宋_GB2312" w:cs="仿宋_GB2312"/>
                <w:sz w:val="20"/>
                <w:szCs w:val="20"/>
              </w:rPr>
              <w:t>康的生活方式。</w:t>
            </w:r>
          </w:p>
        </w:tc>
        <w:tc>
          <w:tcPr>
            <w:tcW w:w="0" w:type="auto"/>
            <w:vAlign w:val="top"/>
          </w:tcPr>
          <w:p w14:paraId="08B957C1">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szCs w:val="20"/>
              </w:rPr>
            </w:pPr>
          </w:p>
          <w:p w14:paraId="16048CE6">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szCs w:val="20"/>
              </w:rPr>
            </w:pPr>
          </w:p>
          <w:p w14:paraId="04F600E9">
            <w:pPr>
              <w:pStyle w:val="29"/>
              <w:keepNext w:val="0"/>
              <w:keepLines w:val="0"/>
              <w:suppressLineNumbers w:val="0"/>
              <w:spacing w:before="0" w:beforeAutospacing="0" w:after="0" w:afterAutospacing="0"/>
              <w:ind w:left="0" w:right="0"/>
              <w:outlineLvl w:val="9"/>
              <w:rPr>
                <w:rFonts w:hint="eastAsia" w:ascii="仿宋_GB2312" w:hAnsi="仿宋_GB2312" w:eastAsia="仿宋_GB2312" w:cs="仿宋_GB2312"/>
                <w:sz w:val="20"/>
                <w:szCs w:val="20"/>
              </w:rPr>
            </w:pPr>
          </w:p>
          <w:p w14:paraId="39B339DB">
            <w:pPr>
              <w:pStyle w:val="29"/>
              <w:keepNext w:val="0"/>
              <w:keepLines w:val="0"/>
              <w:suppressLineNumbers w:val="0"/>
              <w:spacing w:before="6" w:beforeAutospacing="0" w:after="0" w:afterAutospacing="0"/>
              <w:ind w:left="0" w:right="0"/>
              <w:outlineLvl w:val="9"/>
              <w:rPr>
                <w:rFonts w:hint="eastAsia" w:ascii="仿宋_GB2312" w:hAnsi="仿宋_GB2312" w:eastAsia="仿宋_GB2312" w:cs="仿宋_GB2312"/>
                <w:sz w:val="20"/>
                <w:szCs w:val="20"/>
              </w:rPr>
            </w:pPr>
          </w:p>
          <w:p w14:paraId="36BC8F2E">
            <w:pPr>
              <w:pStyle w:val="29"/>
              <w:keepNext w:val="0"/>
              <w:keepLines w:val="0"/>
              <w:suppressLineNumbers w:val="0"/>
              <w:spacing w:before="0" w:beforeAutospacing="0" w:after="0" w:afterAutospacing="0" w:line="292" w:lineRule="auto"/>
              <w:ind w:left="0" w:leftChars="0" w:right="97" w:rightChars="0"/>
              <w:jc w:val="left"/>
              <w:outlineLvl w:val="9"/>
              <w:rPr>
                <w:rFonts w:hint="eastAsia" w:ascii="仿宋_GB2312" w:hAnsi="仿宋_GB2312" w:eastAsia="仿宋_GB2312" w:cs="仿宋_GB2312"/>
                <w:kern w:val="2"/>
                <w:sz w:val="20"/>
                <w:szCs w:val="20"/>
                <w:lang w:val="en-US" w:eastAsia="zh-CN" w:bidi="zh-CN"/>
              </w:rPr>
            </w:pPr>
            <w:r>
              <w:rPr>
                <w:rFonts w:hint="eastAsia" w:ascii="仿宋_GB2312" w:hAnsi="仿宋_GB2312" w:eastAsia="仿宋_GB2312" w:cs="仿宋_GB2312"/>
                <w:sz w:val="20"/>
                <w:szCs w:val="20"/>
              </w:rPr>
              <w:t>健康相关行为及改</w:t>
            </w:r>
            <w:r>
              <w:rPr>
                <w:rFonts w:hint="eastAsia" w:ascii="仿宋_GB2312" w:hAnsi="仿宋_GB2312" w:eastAsia="仿宋_GB2312" w:cs="仿宋_GB2312"/>
                <w:w w:val="95"/>
                <w:sz w:val="20"/>
                <w:szCs w:val="20"/>
              </w:rPr>
              <w:t>变理论；健康相关行为干预技术；健康传播理论与方法；健康信息开发及传播材料制作；健康教育实用技能；场所健康教育与健康促进； 健康教育在个体健康管</w:t>
            </w:r>
            <w:r>
              <w:rPr>
                <w:rFonts w:hint="eastAsia" w:ascii="仿宋_GB2312" w:hAnsi="仿宋_GB2312" w:eastAsia="仿宋_GB2312" w:cs="仿宋_GB2312"/>
                <w:sz w:val="20"/>
                <w:szCs w:val="20"/>
              </w:rPr>
              <w:t>理中的应用。</w:t>
            </w:r>
          </w:p>
        </w:tc>
        <w:tc>
          <w:tcPr>
            <w:tcW w:w="0" w:type="auto"/>
            <w:vAlign w:val="center"/>
          </w:tcPr>
          <w:p w14:paraId="33DD4B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教学场地：多媒体</w:t>
            </w:r>
            <w:r>
              <w:rPr>
                <w:rFonts w:hint="eastAsia" w:ascii="仿宋_GB2312" w:hAnsi="仿宋_GB2312" w:eastAsia="仿宋_GB2312" w:cs="仿宋_GB2312"/>
                <w:b w:val="0"/>
                <w:bCs w:val="0"/>
                <w:color w:val="auto"/>
                <w:sz w:val="20"/>
                <w:szCs w:val="20"/>
                <w:highlight w:val="white"/>
                <w:lang w:val="en-US" w:eastAsia="zh-CN"/>
              </w:rPr>
              <w:t>教室</w:t>
            </w:r>
            <w:r>
              <w:rPr>
                <w:rFonts w:hint="eastAsia" w:ascii="仿宋_GB2312" w:hAnsi="仿宋_GB2312" w:eastAsia="仿宋_GB2312" w:cs="仿宋_GB2312"/>
                <w:b w:val="0"/>
                <w:bCs w:val="0"/>
                <w:color w:val="auto"/>
                <w:sz w:val="20"/>
                <w:szCs w:val="20"/>
                <w:highlight w:val="white"/>
                <w:lang w:eastAsia="zh-CN"/>
              </w:rPr>
              <w:t>、实训室。</w:t>
            </w:r>
          </w:p>
          <w:p w14:paraId="757D2A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210DB3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教学模式：</w:t>
            </w:r>
          </w:p>
          <w:p w14:paraId="711E8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任务驱动和</w:t>
            </w:r>
            <w:r>
              <w:rPr>
                <w:rFonts w:hint="eastAsia" w:ascii="仿宋_GB2312" w:hAnsi="仿宋_GB2312" w:eastAsia="仿宋_GB2312" w:cs="仿宋_GB2312"/>
                <w:b w:val="0"/>
                <w:bCs w:val="0"/>
                <w:color w:val="auto"/>
                <w:sz w:val="20"/>
                <w:szCs w:val="20"/>
                <w:highlight w:val="white"/>
                <w:lang w:val="en-US" w:eastAsia="zh-CN"/>
              </w:rPr>
              <w:t>情景驱动的</w:t>
            </w:r>
            <w:r>
              <w:rPr>
                <w:rFonts w:hint="eastAsia" w:ascii="仿宋_GB2312" w:hAnsi="仿宋_GB2312" w:eastAsia="仿宋_GB2312" w:cs="仿宋_GB2312"/>
                <w:b w:val="0"/>
                <w:bCs w:val="0"/>
                <w:color w:val="auto"/>
                <w:sz w:val="20"/>
                <w:szCs w:val="20"/>
                <w:highlight w:val="white"/>
                <w:lang w:eastAsia="zh-CN"/>
              </w:rPr>
              <w:t>教学模式。</w:t>
            </w:r>
          </w:p>
          <w:p w14:paraId="25F0EA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78EEE0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教学方法：</w:t>
            </w:r>
          </w:p>
          <w:p w14:paraId="31BC93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讲授法、演示法、视频教学法、自主学习</w:t>
            </w:r>
            <w:r>
              <w:rPr>
                <w:rFonts w:hint="eastAsia" w:ascii="仿宋_GB2312" w:hAnsi="仿宋_GB2312" w:eastAsia="仿宋_GB2312" w:cs="仿宋_GB2312"/>
                <w:b w:val="0"/>
                <w:bCs w:val="0"/>
                <w:color w:val="auto"/>
                <w:sz w:val="20"/>
                <w:szCs w:val="20"/>
                <w:highlight w:val="white"/>
                <w:lang w:val="en-US" w:eastAsia="zh-CN"/>
              </w:rPr>
              <w:t>法</w:t>
            </w:r>
            <w:r>
              <w:rPr>
                <w:rFonts w:hint="eastAsia" w:ascii="仿宋_GB2312" w:hAnsi="仿宋_GB2312" w:eastAsia="仿宋_GB2312" w:cs="仿宋_GB2312"/>
                <w:b w:val="0"/>
                <w:bCs w:val="0"/>
                <w:color w:val="auto"/>
                <w:sz w:val="20"/>
                <w:szCs w:val="20"/>
                <w:highlight w:val="white"/>
                <w:lang w:eastAsia="zh-CN"/>
              </w:rPr>
              <w:t>等。</w:t>
            </w:r>
          </w:p>
          <w:p w14:paraId="1E72F8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p>
          <w:p w14:paraId="23504F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教学评价：</w:t>
            </w:r>
          </w:p>
          <w:p w14:paraId="7D48F2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结果评价、</w:t>
            </w:r>
          </w:p>
          <w:p w14:paraId="03E4AD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活动参与评价、</w:t>
            </w:r>
          </w:p>
          <w:p w14:paraId="7AE53B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过程评价、</w:t>
            </w:r>
          </w:p>
          <w:p w14:paraId="77A05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0"/>
                <w:szCs w:val="20"/>
                <w:highlight w:val="white"/>
                <w:lang w:eastAsia="zh-CN"/>
              </w:rPr>
            </w:pPr>
            <w:r>
              <w:rPr>
                <w:rFonts w:hint="eastAsia" w:ascii="仿宋_GB2312" w:hAnsi="仿宋_GB2312" w:eastAsia="仿宋_GB2312" w:cs="仿宋_GB2312"/>
                <w:b w:val="0"/>
                <w:bCs w:val="0"/>
                <w:color w:val="auto"/>
                <w:sz w:val="20"/>
                <w:szCs w:val="20"/>
                <w:highlight w:val="white"/>
                <w:lang w:eastAsia="zh-CN"/>
              </w:rPr>
              <w:t>综合评价。</w:t>
            </w:r>
          </w:p>
          <w:p w14:paraId="0647F1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0"/>
                <w:szCs w:val="20"/>
                <w:highlight w:val="none"/>
                <w:lang w:val="en-US" w:eastAsia="zh-CN" w:bidi="ar-SA"/>
              </w:rPr>
            </w:pPr>
          </w:p>
        </w:tc>
      </w:tr>
      <w:tr w14:paraId="41B33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0" w:type="auto"/>
            <w:vAlign w:val="center"/>
          </w:tcPr>
          <w:p w14:paraId="35140A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c>
          <w:tcPr>
            <w:tcW w:w="0" w:type="auto"/>
            <w:vAlign w:val="center"/>
          </w:tcPr>
          <w:p w14:paraId="75A46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仿宋_GB2312" w:hAnsi="仿宋_GB2312" w:eastAsia="仿宋_GB2312" w:cs="仿宋_GB2312"/>
                <w:color w:val="auto"/>
                <w:kern w:val="2"/>
                <w:sz w:val="20"/>
                <w:szCs w:val="20"/>
                <w:highlight w:val="none"/>
                <w:lang w:val="en-US" w:eastAsia="zh-CN" w:bidi="ar-SA"/>
              </w:rPr>
            </w:pPr>
            <w:r>
              <w:rPr>
                <w:rFonts w:hint="eastAsia" w:ascii="仿宋_GB2312" w:hAnsi="仿宋_GB2312" w:eastAsia="仿宋_GB2312" w:cs="仿宋_GB2312"/>
                <w:color w:val="auto"/>
                <w:kern w:val="2"/>
                <w:sz w:val="20"/>
                <w:szCs w:val="20"/>
                <w:highlight w:val="none"/>
                <w:lang w:val="en-US" w:eastAsia="zh-CN" w:bidi="ar-SA"/>
              </w:rPr>
              <w:t>软件工程</w:t>
            </w:r>
          </w:p>
        </w:tc>
        <w:tc>
          <w:tcPr>
            <w:tcW w:w="708" w:type="dxa"/>
            <w:vAlign w:val="center"/>
          </w:tcPr>
          <w:p w14:paraId="0203CC29">
            <w:pPr>
              <w:keepNext w:val="0"/>
              <w:keepLines w:val="0"/>
              <w:widowControl/>
              <w:suppressLineNumbers w:val="0"/>
              <w:jc w:val="center"/>
              <w:textAlignment w:val="center"/>
              <w:rPr>
                <w:rFonts w:hint="eastAsia" w:ascii="仿宋_GB2312" w:hAnsi="仿宋_GB2312" w:eastAsia="仿宋_GB2312" w:cs="仿宋_GB2312"/>
                <w:color w:val="auto"/>
                <w:kern w:val="2"/>
                <w:sz w:val="20"/>
                <w:szCs w:val="20"/>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670" w:type="dxa"/>
            <w:vAlign w:val="center"/>
          </w:tcPr>
          <w:p w14:paraId="44605DB2">
            <w:pPr>
              <w:keepNext w:val="0"/>
              <w:keepLines w:val="0"/>
              <w:widowControl/>
              <w:suppressLineNumbers w:val="0"/>
              <w:jc w:val="center"/>
              <w:textAlignment w:val="center"/>
              <w:rPr>
                <w:rFonts w:hint="eastAsia" w:ascii="仿宋_GB2312" w:hAnsi="仿宋_GB2312" w:eastAsia="仿宋_GB2312" w:cs="仿宋_GB2312"/>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0" w:type="auto"/>
            <w:vAlign w:val="center"/>
          </w:tcPr>
          <w:p w14:paraId="2CB9A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素质目标：</w:t>
            </w:r>
            <w:r>
              <w:rPr>
                <w:rFonts w:hint="eastAsia" w:ascii="仿宋_GB2312" w:hAnsi="仿宋_GB2312" w:eastAsia="仿宋_GB2312" w:cs="仿宋_GB2312"/>
                <w:lang w:val="en-US" w:eastAsia="zh-CN"/>
              </w:rPr>
              <w:t>在教学过程中通过不同成功与失败事例的对比剖析让学生认识到敬业耐劳、恪守信用、讲究效率、尊重规则、团队协作、崇尚卓越等职业道德与素质在个人职业发展和事业成功中的重要性，通过本课程的学习使学生掌握典型的操作系统，鼓励学生积极参与事例分析，也注重理论新颖性，使本课程具有观念新、易学习的特点。</w:t>
            </w:r>
          </w:p>
          <w:p w14:paraId="41FCE241">
            <w:pPr>
              <w:pStyle w:val="5"/>
              <w:spacing w:before="0" w:beforeAutospacing="0" w:after="0" w:afterAutospacing="0"/>
              <w:ind w:left="0" w:leftChars="0" w:right="0" w:firstLine="0" w:firstLineChars="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知识目标：</w:t>
            </w:r>
          </w:p>
          <w:p w14:paraId="33B36A4A">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软件工程的概述及生存周期</w:t>
            </w:r>
          </w:p>
          <w:p w14:paraId="41579653">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软件项目的需求分析</w:t>
            </w:r>
          </w:p>
          <w:p w14:paraId="184C8C02">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软件项目的概要设计</w:t>
            </w:r>
          </w:p>
          <w:p w14:paraId="7E7A70CA">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软件项目的详细设计</w:t>
            </w:r>
          </w:p>
          <w:p w14:paraId="055DEFD2">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软件项目的编码</w:t>
            </w:r>
          </w:p>
          <w:p w14:paraId="299FF9BF">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软件项目的测试技术</w:t>
            </w:r>
          </w:p>
          <w:p w14:paraId="42CAAF05">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软件项目的提交</w:t>
            </w:r>
          </w:p>
          <w:p w14:paraId="5A4B830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软件项目的后期维护</w:t>
            </w:r>
          </w:p>
          <w:p w14:paraId="7072211E">
            <w:pPr>
              <w:keepNext w:val="0"/>
              <w:keepLines w:val="0"/>
              <w:suppressLineNumbers w:val="0"/>
              <w:spacing w:before="0" w:beforeAutospacing="0" w:after="0" w:afterAutospacing="0"/>
              <w:ind w:left="0" w:right="0"/>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能力目标：</w:t>
            </w:r>
          </w:p>
          <w:p w14:paraId="2063FD1D">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掌握软件工程的基本概念和软件的生存周期</w:t>
            </w:r>
          </w:p>
          <w:p w14:paraId="2C49ADB7">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理解软件需求分析的方法和手段</w:t>
            </w:r>
          </w:p>
          <w:p w14:paraId="6AA40E90">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理解软件概要设计的方法</w:t>
            </w:r>
          </w:p>
          <w:p w14:paraId="4B8A82B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掌握软件项目详细设计的方法</w:t>
            </w:r>
          </w:p>
          <w:p w14:paraId="41E9E9B3">
            <w:pPr>
              <w:pStyle w:val="5"/>
              <w:spacing w:before="0" w:beforeAutospacing="0" w:after="0" w:afterAutospacing="0"/>
              <w:ind w:left="0" w:leftChars="0" w:right="0" w:firstLine="0" w:firstLineChars="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理解并掌握软件测试技术和手段</w:t>
            </w:r>
          </w:p>
          <w:p w14:paraId="07F3A95A">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ascii="仿宋_GB2312" w:hAnsi="仿宋_GB2312" w:eastAsia="仿宋_GB2312" w:cs="仿宋_GB2312"/>
                <w:lang w:val="en-US" w:eastAsia="zh-CN"/>
              </w:rPr>
              <w:t>理解软件项目的提交和后期的维护工作。</w:t>
            </w:r>
          </w:p>
        </w:tc>
        <w:tc>
          <w:tcPr>
            <w:tcW w:w="0" w:type="auto"/>
            <w:vAlign w:val="center"/>
          </w:tcPr>
          <w:p w14:paraId="22A4543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lang w:val="en-US" w:eastAsia="zh-CN"/>
              </w:rPr>
            </w:pPr>
            <w:r>
              <w:rPr>
                <w:rFonts w:hint="eastAsia"/>
                <w:lang w:val="en-US" w:eastAsia="zh-CN"/>
              </w:rPr>
              <w:t>第一章 软件工程的实质</w:t>
            </w:r>
          </w:p>
          <w:p w14:paraId="25B5A0E8">
            <w:pPr>
              <w:pStyle w:val="5"/>
              <w:numPr>
                <w:ilvl w:val="0"/>
                <w:numId w:val="0"/>
              </w:numPr>
              <w:spacing w:before="0" w:beforeAutospacing="0" w:after="0" w:afterAutospacing="0"/>
              <w:ind w:right="0"/>
              <w:outlineLvl w:val="9"/>
              <w:rPr>
                <w:rFonts w:hint="eastAsia"/>
                <w:lang w:val="en-US" w:eastAsia="zh-CN"/>
              </w:rPr>
            </w:pPr>
            <w:r>
              <w:rPr>
                <w:rFonts w:hint="eastAsia"/>
                <w:lang w:val="en-US" w:eastAsia="zh-CN"/>
              </w:rPr>
              <w:t>1.1软件工程的定义，发展阶段</w:t>
            </w:r>
          </w:p>
          <w:p w14:paraId="24BC7AE9">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1.2软件项目的生存周期</w:t>
            </w:r>
          </w:p>
          <w:p w14:paraId="1CAD6232">
            <w:pPr>
              <w:pStyle w:val="5"/>
              <w:numPr>
                <w:ilvl w:val="0"/>
                <w:numId w:val="0"/>
              </w:numPr>
              <w:spacing w:before="0" w:beforeAutospacing="0" w:after="0" w:afterAutospacing="0"/>
              <w:ind w:left="0" w:leftChars="0" w:right="0" w:firstLine="0" w:firstLineChars="0"/>
              <w:outlineLvl w:val="9"/>
              <w:rPr>
                <w:rFonts w:hint="eastAsia"/>
                <w:lang w:val="en-US" w:eastAsia="zh-CN"/>
              </w:rPr>
            </w:pPr>
            <w:r>
              <w:rPr>
                <w:rFonts w:hint="eastAsia"/>
                <w:lang w:val="en-US" w:eastAsia="zh-CN"/>
              </w:rPr>
              <w:t>第二章 项目的需求分析</w:t>
            </w:r>
          </w:p>
          <w:p w14:paraId="1F053468">
            <w:pPr>
              <w:keepNext w:val="0"/>
              <w:keepLines w:val="0"/>
              <w:numPr>
                <w:ilvl w:val="0"/>
                <w:numId w:val="0"/>
              </w:numPr>
              <w:suppressLineNumbers w:val="0"/>
              <w:spacing w:before="0" w:beforeAutospacing="0" w:after="0" w:afterAutospacing="0"/>
              <w:ind w:left="0" w:leftChars="0" w:right="0"/>
              <w:outlineLvl w:val="9"/>
              <w:rPr>
                <w:rFonts w:hint="eastAsia"/>
                <w:lang w:val="en-US" w:eastAsia="zh-CN"/>
              </w:rPr>
            </w:pPr>
            <w:r>
              <w:rPr>
                <w:rFonts w:hint="eastAsia"/>
                <w:lang w:val="en-US" w:eastAsia="zh-CN"/>
              </w:rPr>
              <w:t>2.1需求工程</w:t>
            </w:r>
          </w:p>
          <w:p w14:paraId="47D0720D">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2.2需求建模的基本方法</w:t>
            </w:r>
          </w:p>
          <w:p w14:paraId="3DB65810">
            <w:pPr>
              <w:keepNext w:val="0"/>
              <w:keepLines w:val="0"/>
              <w:suppressLineNumbers w:val="0"/>
              <w:spacing w:before="0" w:beforeAutospacing="0" w:after="0" w:afterAutospacing="0"/>
              <w:ind w:left="0" w:right="0"/>
              <w:outlineLvl w:val="9"/>
              <w:rPr>
                <w:rFonts w:hint="default"/>
                <w:lang w:val="en-US" w:eastAsia="zh-CN"/>
              </w:rPr>
            </w:pPr>
            <w:r>
              <w:rPr>
                <w:rFonts w:hint="eastAsia"/>
                <w:lang w:val="en-US" w:eastAsia="zh-CN"/>
              </w:rPr>
              <w:t>2.3需求分析的文档</w:t>
            </w:r>
          </w:p>
          <w:p w14:paraId="06937D29">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第三章 项目的概要设计</w:t>
            </w:r>
          </w:p>
          <w:p w14:paraId="517758BB">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3.1概要设计方法和设计模型</w:t>
            </w:r>
          </w:p>
          <w:p w14:paraId="446347C2">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3.2概要设计原则和过程以及文档标准</w:t>
            </w:r>
          </w:p>
          <w:p w14:paraId="0A4F24AB">
            <w:pPr>
              <w:pStyle w:val="5"/>
              <w:numPr>
                <w:ilvl w:val="0"/>
                <w:numId w:val="0"/>
              </w:numPr>
              <w:spacing w:before="0" w:beforeAutospacing="0" w:after="0" w:afterAutospacing="0"/>
              <w:ind w:left="0" w:leftChars="0" w:right="0" w:firstLine="0" w:firstLineChars="0"/>
              <w:outlineLvl w:val="9"/>
              <w:rPr>
                <w:rFonts w:hint="eastAsia"/>
                <w:lang w:val="en-US" w:eastAsia="zh-CN"/>
              </w:rPr>
            </w:pPr>
            <w:r>
              <w:rPr>
                <w:rFonts w:hint="eastAsia"/>
                <w:lang w:val="en-US" w:eastAsia="zh-CN"/>
              </w:rPr>
              <w:t>第四章 项目的详细设计</w:t>
            </w:r>
          </w:p>
          <w:p w14:paraId="47D53B37">
            <w:pPr>
              <w:keepNext w:val="0"/>
              <w:keepLines w:val="0"/>
              <w:numPr>
                <w:ilvl w:val="0"/>
                <w:numId w:val="0"/>
              </w:numPr>
              <w:suppressLineNumbers w:val="0"/>
              <w:spacing w:before="0" w:beforeAutospacing="0" w:after="0" w:afterAutospacing="0"/>
              <w:ind w:left="0" w:leftChars="0" w:right="0"/>
              <w:outlineLvl w:val="9"/>
              <w:rPr>
                <w:rFonts w:hint="eastAsia"/>
                <w:lang w:val="en-US" w:eastAsia="zh-CN"/>
              </w:rPr>
            </w:pPr>
            <w:r>
              <w:rPr>
                <w:rFonts w:hint="eastAsia"/>
                <w:lang w:val="en-US" w:eastAsia="zh-CN"/>
              </w:rPr>
              <w:t>4.1详细设计概念及方法</w:t>
            </w:r>
          </w:p>
          <w:p w14:paraId="6D4899C5">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4.2详细设计过程及文档</w:t>
            </w:r>
          </w:p>
          <w:p w14:paraId="13148A5E">
            <w:pPr>
              <w:keepNext w:val="0"/>
              <w:keepLines w:val="0"/>
              <w:numPr>
                <w:ilvl w:val="0"/>
                <w:numId w:val="17"/>
              </w:numPr>
              <w:suppressLineNumbers w:val="0"/>
              <w:spacing w:before="0" w:beforeAutospacing="0" w:after="0" w:afterAutospacing="0"/>
              <w:ind w:left="0" w:right="0"/>
              <w:outlineLvl w:val="9"/>
              <w:rPr>
                <w:rFonts w:hint="eastAsia"/>
                <w:lang w:val="en-US" w:eastAsia="zh-CN"/>
              </w:rPr>
            </w:pPr>
            <w:r>
              <w:rPr>
                <w:rFonts w:hint="eastAsia"/>
                <w:lang w:val="en-US" w:eastAsia="zh-CN"/>
              </w:rPr>
              <w:t>项目的编码</w:t>
            </w:r>
          </w:p>
          <w:p w14:paraId="738893D8">
            <w:pPr>
              <w:pStyle w:val="5"/>
              <w:numPr>
                <w:ilvl w:val="0"/>
                <w:numId w:val="0"/>
              </w:numPr>
              <w:spacing w:before="0" w:beforeAutospacing="0" w:after="0" w:afterAutospacing="0"/>
              <w:ind w:right="0"/>
              <w:outlineLvl w:val="9"/>
              <w:rPr>
                <w:rFonts w:hint="eastAsia"/>
                <w:lang w:val="en-US" w:eastAsia="zh-CN"/>
              </w:rPr>
            </w:pPr>
            <w:r>
              <w:rPr>
                <w:rFonts w:hint="eastAsia"/>
                <w:lang w:val="en-US" w:eastAsia="zh-CN"/>
              </w:rPr>
              <w:t>5.1项目编码方法及规范</w:t>
            </w:r>
          </w:p>
          <w:p w14:paraId="34FEB769">
            <w:pPr>
              <w:keepNext w:val="0"/>
              <w:keepLines w:val="0"/>
              <w:numPr>
                <w:ilvl w:val="0"/>
                <w:numId w:val="17"/>
              </w:numPr>
              <w:suppressLineNumbers w:val="0"/>
              <w:spacing w:before="0" w:beforeAutospacing="0" w:after="0" w:afterAutospacing="0"/>
              <w:ind w:left="0" w:leftChars="0" w:right="0" w:firstLine="0" w:firstLineChars="0"/>
              <w:outlineLvl w:val="9"/>
              <w:rPr>
                <w:rFonts w:hint="eastAsia"/>
                <w:lang w:val="en-US" w:eastAsia="zh-CN"/>
              </w:rPr>
            </w:pPr>
            <w:r>
              <w:rPr>
                <w:rFonts w:hint="eastAsia"/>
                <w:lang w:val="en-US" w:eastAsia="zh-CN"/>
              </w:rPr>
              <w:t>软件项目的测试</w:t>
            </w:r>
          </w:p>
          <w:p w14:paraId="3941A2F9">
            <w:pPr>
              <w:pStyle w:val="5"/>
              <w:numPr>
                <w:ilvl w:val="0"/>
                <w:numId w:val="0"/>
              </w:numPr>
              <w:spacing w:before="0" w:beforeAutospacing="0" w:after="0" w:afterAutospacing="0"/>
              <w:ind w:leftChars="0" w:right="0"/>
              <w:outlineLvl w:val="9"/>
              <w:rPr>
                <w:rFonts w:hint="eastAsia"/>
                <w:lang w:val="en-US" w:eastAsia="zh-CN"/>
              </w:rPr>
            </w:pPr>
            <w:r>
              <w:rPr>
                <w:rFonts w:hint="eastAsia"/>
                <w:lang w:val="en-US" w:eastAsia="zh-CN"/>
              </w:rPr>
              <w:t>6.1软件测试概述</w:t>
            </w:r>
          </w:p>
          <w:p w14:paraId="2744ABAD">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6.2软件测试方法</w:t>
            </w:r>
          </w:p>
          <w:p w14:paraId="313CAB7B">
            <w:pPr>
              <w:pStyle w:val="5"/>
              <w:spacing w:before="0" w:beforeAutospacing="0" w:after="0" w:afterAutospacing="0"/>
              <w:ind w:left="0" w:leftChars="0" w:right="0" w:firstLine="0" w:firstLineChars="0"/>
              <w:outlineLvl w:val="9"/>
              <w:rPr>
                <w:rFonts w:hint="eastAsia"/>
                <w:lang w:val="en-US" w:eastAsia="zh-CN"/>
              </w:rPr>
            </w:pPr>
            <w:r>
              <w:rPr>
                <w:rFonts w:hint="eastAsia"/>
                <w:lang w:val="en-US" w:eastAsia="zh-CN"/>
              </w:rPr>
              <w:t>6.3软件测试文档</w:t>
            </w:r>
          </w:p>
          <w:p w14:paraId="590726EB">
            <w:pPr>
              <w:keepNext w:val="0"/>
              <w:keepLines w:val="0"/>
              <w:numPr>
                <w:ilvl w:val="0"/>
                <w:numId w:val="17"/>
              </w:numPr>
              <w:suppressLineNumbers w:val="0"/>
              <w:spacing w:before="0" w:beforeAutospacing="0" w:after="0" w:afterAutospacing="0"/>
              <w:ind w:left="0" w:leftChars="0" w:right="0" w:firstLine="0" w:firstLineChars="0"/>
              <w:outlineLvl w:val="9"/>
              <w:rPr>
                <w:rFonts w:hint="eastAsia"/>
                <w:lang w:val="en-US" w:eastAsia="zh-CN"/>
              </w:rPr>
            </w:pPr>
            <w:r>
              <w:rPr>
                <w:rFonts w:hint="eastAsia"/>
                <w:lang w:val="en-US" w:eastAsia="zh-CN"/>
              </w:rPr>
              <w:t>软件项目的提交和维护</w:t>
            </w:r>
          </w:p>
          <w:p w14:paraId="635EBAA3">
            <w:pPr>
              <w:pStyle w:val="5"/>
              <w:numPr>
                <w:ilvl w:val="0"/>
                <w:numId w:val="0"/>
              </w:numPr>
              <w:spacing w:before="0" w:beforeAutospacing="0" w:after="0" w:afterAutospacing="0"/>
              <w:ind w:leftChars="0" w:right="0"/>
              <w:outlineLvl w:val="9"/>
              <w:rPr>
                <w:rFonts w:hint="eastAsia"/>
                <w:lang w:val="en-US" w:eastAsia="zh-CN"/>
              </w:rPr>
            </w:pPr>
            <w:r>
              <w:rPr>
                <w:rFonts w:hint="eastAsia"/>
                <w:lang w:val="en-US" w:eastAsia="zh-CN"/>
              </w:rPr>
              <w:t>7.1软件项目提交</w:t>
            </w:r>
          </w:p>
          <w:p w14:paraId="326E8E59">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lang w:val="en-US" w:eastAsia="zh-CN" w:bidi="ar-SA"/>
              </w:rPr>
            </w:pPr>
            <w:r>
              <w:rPr>
                <w:rFonts w:hint="eastAsia"/>
                <w:lang w:val="en-US" w:eastAsia="zh-CN"/>
              </w:rPr>
              <w:t>7.2软件项目维护</w:t>
            </w:r>
          </w:p>
        </w:tc>
        <w:tc>
          <w:tcPr>
            <w:tcW w:w="0" w:type="auto"/>
            <w:vAlign w:val="center"/>
          </w:tcPr>
          <w:p w14:paraId="0F020A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教学场地：理实一体化实训室、多媒体教室。</w:t>
            </w:r>
          </w:p>
          <w:p w14:paraId="7D2561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0E9DFF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教学模式：</w:t>
            </w:r>
          </w:p>
          <w:p w14:paraId="11FFDA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任务驱动和案例示范教学模式。</w:t>
            </w:r>
          </w:p>
          <w:p w14:paraId="5DDD2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3CD995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教学方法：</w:t>
            </w:r>
          </w:p>
          <w:p w14:paraId="275DB3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讲授法、演示法、视频教学法、自主学习</w:t>
            </w:r>
            <w:r>
              <w:rPr>
                <w:rFonts w:hint="eastAsia" w:ascii="仿宋_GB2312" w:hAnsi="仿宋_GB2312" w:eastAsia="仿宋_GB2312" w:cs="仿宋_GB2312"/>
                <w:b w:val="0"/>
                <w:bCs w:val="0"/>
                <w:color w:val="auto"/>
                <w:sz w:val="21"/>
                <w:szCs w:val="21"/>
                <w:highlight w:val="white"/>
                <w:lang w:val="en-US" w:eastAsia="zh-CN"/>
              </w:rPr>
              <w:t>法</w:t>
            </w:r>
            <w:r>
              <w:rPr>
                <w:rFonts w:hint="eastAsia" w:ascii="仿宋_GB2312" w:hAnsi="仿宋_GB2312" w:eastAsia="仿宋_GB2312" w:cs="仿宋_GB2312"/>
                <w:b w:val="0"/>
                <w:bCs w:val="0"/>
                <w:color w:val="auto"/>
                <w:sz w:val="21"/>
                <w:szCs w:val="21"/>
                <w:highlight w:val="white"/>
                <w:lang w:eastAsia="zh-CN"/>
              </w:rPr>
              <w:t>等。</w:t>
            </w:r>
          </w:p>
          <w:p w14:paraId="7FD2C0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p>
          <w:p w14:paraId="69E8B9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教学评价：</w:t>
            </w:r>
          </w:p>
          <w:p w14:paraId="098EE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结果评价、</w:t>
            </w:r>
          </w:p>
          <w:p w14:paraId="1EF5DC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活动参与评价、</w:t>
            </w:r>
          </w:p>
          <w:p w14:paraId="2125F0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过程评价、</w:t>
            </w:r>
          </w:p>
          <w:p w14:paraId="02F710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仿宋_GB2312" w:hAnsi="仿宋_GB2312" w:eastAsia="仿宋_GB2312" w:cs="仿宋_GB2312"/>
                <w:b w:val="0"/>
                <w:bCs w:val="0"/>
                <w:color w:val="auto"/>
                <w:sz w:val="21"/>
                <w:szCs w:val="21"/>
                <w:highlight w:val="white"/>
                <w:lang w:eastAsia="zh-CN"/>
              </w:rPr>
            </w:pPr>
            <w:r>
              <w:rPr>
                <w:rFonts w:hint="eastAsia" w:ascii="仿宋_GB2312" w:hAnsi="仿宋_GB2312" w:eastAsia="仿宋_GB2312" w:cs="仿宋_GB2312"/>
                <w:b w:val="0"/>
                <w:bCs w:val="0"/>
                <w:color w:val="auto"/>
                <w:sz w:val="21"/>
                <w:szCs w:val="21"/>
                <w:highlight w:val="white"/>
                <w:lang w:eastAsia="zh-CN"/>
              </w:rPr>
              <w:t>综合评价。</w:t>
            </w:r>
          </w:p>
          <w:p w14:paraId="64BDAF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kern w:val="2"/>
                <w:sz w:val="21"/>
                <w:szCs w:val="21"/>
                <w:highlight w:val="none"/>
                <w:lang w:val="en-US" w:eastAsia="zh-CN" w:bidi="ar-SA"/>
              </w:rPr>
            </w:pPr>
          </w:p>
        </w:tc>
      </w:tr>
    </w:tbl>
    <w:p w14:paraId="6FCB4E69">
      <w:pPr>
        <w:pStyle w:val="23"/>
        <w:tabs>
          <w:tab w:val="left" w:pos="923"/>
        </w:tabs>
        <w:snapToGrid w:val="0"/>
        <w:ind w:left="0" w:leftChars="0" w:firstLine="640" w:firstLineChars="200"/>
        <w:outlineLvl w:val="9"/>
        <w:rPr>
          <w:rFonts w:hint="default" w:ascii="仿宋_GB2312" w:hAnsi="仿宋_GB2312" w:eastAsia="仿宋_GB2312" w:cs="仿宋_GB2312"/>
          <w:color w:val="auto"/>
          <w:sz w:val="32"/>
          <w:szCs w:val="28"/>
          <w:highlight w:val="none"/>
          <w:lang w:val="en-US" w:eastAsia="zh-CN" w:bidi="ar-SA"/>
        </w:rPr>
      </w:pPr>
    </w:p>
    <w:p w14:paraId="778AC4E1">
      <w:pPr>
        <w:pStyle w:val="23"/>
        <w:tabs>
          <w:tab w:val="left" w:pos="923"/>
        </w:tabs>
        <w:snapToGrid w:val="0"/>
        <w:ind w:left="0" w:leftChars="0" w:firstLine="640" w:firstLineChars="200"/>
        <w:outlineLvl w:val="9"/>
        <w:rPr>
          <w:rFonts w:ascii="仿宋_GB2312" w:hAnsi="仿宋_GB2312" w:eastAsia="仿宋_GB2312" w:cs="仿宋_GB2312"/>
          <w:color w:val="auto"/>
          <w:sz w:val="32"/>
          <w:szCs w:val="28"/>
          <w:highlight w:val="none"/>
          <w:lang w:bidi="ar-SA"/>
        </w:rPr>
      </w:pPr>
      <w:r>
        <w:rPr>
          <w:rFonts w:hint="eastAsia" w:ascii="仿宋_GB2312" w:hAnsi="仿宋_GB2312" w:eastAsia="仿宋_GB2312" w:cs="仿宋_GB2312"/>
          <w:color w:val="auto"/>
          <w:sz w:val="32"/>
          <w:szCs w:val="28"/>
          <w:highlight w:val="none"/>
          <w:lang w:val="en-US" w:bidi="ar-SA"/>
        </w:rPr>
        <w:t>3.</w:t>
      </w:r>
      <w:r>
        <w:rPr>
          <w:rFonts w:hint="eastAsia" w:ascii="仿宋_GB2312" w:hAnsi="仿宋_GB2312" w:eastAsia="仿宋_GB2312" w:cs="仿宋_GB2312"/>
          <w:color w:val="auto"/>
          <w:sz w:val="32"/>
          <w:szCs w:val="28"/>
          <w:highlight w:val="none"/>
          <w:lang w:bidi="ar-SA"/>
        </w:rPr>
        <w:t>实践性教学环节</w:t>
      </w:r>
    </w:p>
    <w:p w14:paraId="14CBA259">
      <w:pPr>
        <w:pStyle w:val="23"/>
        <w:keepNext w:val="0"/>
        <w:keepLines w:val="0"/>
        <w:pageBreakBefore w:val="0"/>
        <w:widowControl w:val="0"/>
        <w:tabs>
          <w:tab w:val="left" w:pos="923"/>
        </w:tabs>
        <w:kinsoku/>
        <w:wordWrap/>
        <w:overflowPunct/>
        <w:topLinePunct w:val="0"/>
        <w:autoSpaceDE/>
        <w:autoSpaceDN/>
        <w:bidi w:val="0"/>
        <w:adjustRightInd/>
        <w:snapToGrid w:val="0"/>
        <w:ind w:left="0" w:leftChars="0" w:firstLine="640" w:firstLineChars="200"/>
        <w:jc w:val="both"/>
        <w:textAlignment w:val="auto"/>
        <w:outlineLvl w:val="9"/>
        <w:rPr>
          <w:rFonts w:hint="default" w:ascii="仿宋_GB2312" w:hAnsi="仿宋_GB2312" w:eastAsia="仿宋_GB2312" w:cs="仿宋_GB2312"/>
          <w:b w:val="0"/>
          <w:bCs w:val="0"/>
          <w:color w:val="auto"/>
          <w:kern w:val="2"/>
          <w:sz w:val="32"/>
          <w:szCs w:val="32"/>
          <w:highlight w:val="none"/>
          <w:lang w:val="en-US" w:eastAsia="zh-CN" w:bidi="ar-SA"/>
        </w:rPr>
      </w:pPr>
      <w:bookmarkStart w:id="112" w:name="_Toc3185"/>
      <w:r>
        <w:rPr>
          <w:rFonts w:hint="eastAsia" w:ascii="仿宋_GB2312" w:hAnsi="仿宋_GB2312" w:eastAsia="仿宋_GB2312" w:cs="仿宋_GB2312"/>
          <w:b w:val="0"/>
          <w:bCs w:val="0"/>
          <w:color w:val="auto"/>
          <w:kern w:val="2"/>
          <w:sz w:val="32"/>
          <w:szCs w:val="32"/>
          <w:highlight w:val="none"/>
          <w:lang w:val="en-US" w:eastAsia="zh-CN" w:bidi="ar-SA"/>
        </w:rPr>
        <w:t>共2门，包括：</w:t>
      </w:r>
      <w:bookmarkEnd w:id="112"/>
      <w:r>
        <w:rPr>
          <w:rFonts w:hint="eastAsia" w:ascii="仿宋_GB2312" w:hAnsi="仿宋_GB2312" w:eastAsia="仿宋_GB2312" w:cs="仿宋_GB2312"/>
          <w:b w:val="0"/>
          <w:bCs w:val="0"/>
          <w:color w:val="auto"/>
          <w:kern w:val="2"/>
          <w:sz w:val="32"/>
          <w:szCs w:val="32"/>
          <w:highlight w:val="none"/>
          <w:lang w:val="en-US" w:eastAsia="zh-CN" w:bidi="ar-SA"/>
        </w:rPr>
        <w:t>《军事技能与入学教育》《岗位实习》。</w:t>
      </w:r>
    </w:p>
    <w:p w14:paraId="7FDD21F0">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表11  实践性教学环节设置及要求</w:t>
      </w:r>
    </w:p>
    <w:tbl>
      <w:tblPr>
        <w:tblStyle w:val="15"/>
        <w:tblW w:w="9363"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20"/>
        <w:gridCol w:w="420"/>
        <w:gridCol w:w="502"/>
        <w:gridCol w:w="3421"/>
        <w:gridCol w:w="2729"/>
        <w:gridCol w:w="975"/>
      </w:tblGrid>
      <w:tr w14:paraId="504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trPr>
        <w:tc>
          <w:tcPr>
            <w:tcW w:w="596" w:type="dxa"/>
            <w:shd w:val="clear" w:color="auto" w:fill="ADB9CA" w:themeFill="text2" w:themeFillTint="66"/>
            <w:vAlign w:val="center"/>
          </w:tcPr>
          <w:p w14:paraId="718CFE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720" w:type="dxa"/>
            <w:shd w:val="clear" w:color="auto" w:fill="ADB9CA" w:themeFill="text2" w:themeFillTint="66"/>
            <w:vAlign w:val="center"/>
          </w:tcPr>
          <w:p w14:paraId="2D6203A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课程名称</w:t>
            </w:r>
          </w:p>
        </w:tc>
        <w:tc>
          <w:tcPr>
            <w:tcW w:w="420" w:type="dxa"/>
            <w:shd w:val="clear" w:color="auto" w:fill="ADB9CA" w:themeFill="text2" w:themeFillTint="66"/>
            <w:vAlign w:val="center"/>
          </w:tcPr>
          <w:p w14:paraId="4C471E3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学分</w:t>
            </w:r>
          </w:p>
        </w:tc>
        <w:tc>
          <w:tcPr>
            <w:tcW w:w="502" w:type="dxa"/>
            <w:shd w:val="clear" w:color="auto" w:fill="ADB9CA" w:themeFill="text2" w:themeFillTint="66"/>
            <w:vAlign w:val="center"/>
          </w:tcPr>
          <w:p w14:paraId="1DCBAA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学时</w:t>
            </w:r>
          </w:p>
        </w:tc>
        <w:tc>
          <w:tcPr>
            <w:tcW w:w="3421" w:type="dxa"/>
            <w:shd w:val="clear" w:color="auto" w:fill="ADB9CA" w:themeFill="text2" w:themeFillTint="66"/>
            <w:vAlign w:val="center"/>
          </w:tcPr>
          <w:p w14:paraId="09FAC21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课程目标</w:t>
            </w:r>
          </w:p>
        </w:tc>
        <w:tc>
          <w:tcPr>
            <w:tcW w:w="2729" w:type="dxa"/>
            <w:shd w:val="clear" w:color="auto" w:fill="ADB9CA" w:themeFill="text2" w:themeFillTint="66"/>
            <w:vAlign w:val="center"/>
          </w:tcPr>
          <w:p w14:paraId="538A9C1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主要内容</w:t>
            </w:r>
          </w:p>
        </w:tc>
        <w:tc>
          <w:tcPr>
            <w:tcW w:w="975" w:type="dxa"/>
            <w:shd w:val="clear" w:color="auto" w:fill="ADB9CA" w:themeFill="text2" w:themeFillTint="66"/>
            <w:vAlign w:val="center"/>
          </w:tcPr>
          <w:p w14:paraId="2BDD53B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教学</w:t>
            </w:r>
          </w:p>
          <w:p w14:paraId="43B2247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要求</w:t>
            </w:r>
          </w:p>
        </w:tc>
      </w:tr>
      <w:tr w14:paraId="26A9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2647CDC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720" w:type="dxa"/>
            <w:vAlign w:val="center"/>
          </w:tcPr>
          <w:p w14:paraId="6486D8EE">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军事技能</w:t>
            </w:r>
            <w:r>
              <w:rPr>
                <w:rFonts w:hint="eastAsia" w:ascii="仿宋_GB2312" w:hAnsi="仿宋_GB2312" w:eastAsia="仿宋_GB2312" w:cs="仿宋_GB2312"/>
                <w:color w:val="000000" w:themeColor="text1"/>
                <w:szCs w:val="21"/>
                <w:lang w:val="en-US" w:eastAsia="zh-CN"/>
                <w14:textFill>
                  <w14:solidFill>
                    <w14:schemeClr w14:val="tx1"/>
                  </w14:solidFill>
                </w14:textFill>
              </w:rPr>
              <w:t>与入学教育</w:t>
            </w:r>
          </w:p>
        </w:tc>
        <w:tc>
          <w:tcPr>
            <w:tcW w:w="420" w:type="dxa"/>
            <w:vAlign w:val="center"/>
          </w:tcPr>
          <w:p w14:paraId="2DE6519C">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default" w:ascii="仿宋_GB2312" w:hAnsi="仿宋_GB2312" w:eastAsia="仿宋_GB2312" w:cs="仿宋_GB2312"/>
                <w:color w:val="000000" w:themeColor="text1"/>
                <w:szCs w:val="21"/>
                <w14:textFill>
                  <w14:solidFill>
                    <w14:schemeClr w14:val="tx1"/>
                  </w14:solidFill>
                </w14:textFill>
              </w:rPr>
              <w:t>2</w:t>
            </w:r>
          </w:p>
        </w:tc>
        <w:tc>
          <w:tcPr>
            <w:tcW w:w="502" w:type="dxa"/>
            <w:vAlign w:val="center"/>
          </w:tcPr>
          <w:p w14:paraId="69664BAB">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r>
              <w:rPr>
                <w:rFonts w:hint="default" w:ascii="仿宋_GB2312" w:hAnsi="仿宋_GB2312" w:eastAsia="仿宋_GB2312" w:cs="仿宋_GB2312"/>
                <w:color w:val="000000" w:themeColor="text1"/>
                <w:szCs w:val="21"/>
                <w14:textFill>
                  <w14:solidFill>
                    <w14:schemeClr w14:val="tx1"/>
                  </w14:solidFill>
                </w14:textFill>
              </w:rPr>
              <w:t>12</w:t>
            </w:r>
          </w:p>
        </w:tc>
        <w:tc>
          <w:tcPr>
            <w:tcW w:w="3421" w:type="dxa"/>
            <w:vAlign w:val="top"/>
          </w:tcPr>
          <w:p w14:paraId="1FCF8800">
            <w:pPr>
              <w:pStyle w:val="5"/>
              <w:snapToGrid w:val="0"/>
              <w:spacing w:before="0" w:beforeAutospacing="0" w:after="0" w:afterAutospacing="0" w:line="360" w:lineRule="auto"/>
              <w:ind w:left="0" w:leftChars="0" w:right="0"/>
              <w:outlineLvl w:val="9"/>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素质目标：</w:t>
            </w:r>
            <w:r>
              <w:rPr>
                <w:rFonts w:hint="eastAsia" w:ascii="仿宋_GB2312" w:hAnsi="仿宋_GB2312" w:eastAsia="仿宋_GB2312" w:cs="仿宋_GB2312"/>
                <w:color w:val="000000" w:themeColor="text1"/>
                <w:szCs w:val="21"/>
                <w14:textFill>
                  <w14:solidFill>
                    <w14:schemeClr w14:val="tx1"/>
                  </w14:solidFill>
                </w14:textFill>
              </w:rPr>
              <w:t>通过理论学习,增强学生对人民军队的热爱,培养学生的爱国热情,增强民族自信心和自豪感。</w:t>
            </w:r>
          </w:p>
          <w:p w14:paraId="6214C1EC">
            <w:pPr>
              <w:pStyle w:val="5"/>
              <w:snapToGrid w:val="0"/>
              <w:spacing w:before="0" w:beforeAutospacing="0" w:after="0" w:afterAutospacing="0" w:line="360" w:lineRule="auto"/>
              <w:ind w:left="0" w:leftChars="0" w:right="0"/>
              <w:outlineLvl w:val="9"/>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知识目标：</w:t>
            </w:r>
            <w:r>
              <w:rPr>
                <w:rFonts w:hint="eastAsia" w:ascii="仿宋_GB2312" w:hAnsi="仿宋_GB2312" w:eastAsia="仿宋_GB2312" w:cs="仿宋_GB2312"/>
                <w:color w:val="000000" w:themeColor="text1"/>
                <w:szCs w:val="21"/>
                <w14:textFill>
                  <w14:solidFill>
                    <w14:schemeClr w14:val="tx1"/>
                  </w14:solidFill>
                </w14:textFill>
              </w:rPr>
              <w:t>通过《军事训练》课程教学,以《高等学校学生军事训练大纲》为教学依托,使学生了解我国军事前沿信息,掌握正确的队列训练和阅兵分列式训练方法,规范学生整理内务的标准。</w:t>
            </w:r>
          </w:p>
          <w:p w14:paraId="65ACAD6D">
            <w:pPr>
              <w:pStyle w:val="5"/>
              <w:snapToGrid w:val="0"/>
              <w:spacing w:before="0" w:beforeAutospacing="0" w:after="0" w:afterAutospacing="0" w:line="360" w:lineRule="auto"/>
              <w:ind w:left="0" w:leftChars="0" w:right="0" w:rightChars="0"/>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能力目标：</w:t>
            </w:r>
            <w:r>
              <w:rPr>
                <w:rFonts w:hint="eastAsia" w:ascii="仿宋_GB2312" w:hAnsi="仿宋_GB2312" w:eastAsia="仿宋_GB2312" w:cs="仿宋_GB2312"/>
                <w:color w:val="000000" w:themeColor="text1"/>
                <w:szCs w:val="21"/>
                <w14:textFill>
                  <w14:solidFill>
                    <w14:schemeClr w14:val="tx1"/>
                  </w14:solidFill>
                </w14:textFill>
              </w:rPr>
              <w:t>在理论与实践相结合中,进一步提高学生的集体行动规范性和组织纪律性,调动学生参与活动的积极性,培养学生的集体荣誉感和团队协作能力,从而为他们今后更好的就业奠定良好基础。</w:t>
            </w:r>
          </w:p>
        </w:tc>
        <w:tc>
          <w:tcPr>
            <w:tcW w:w="2729" w:type="dxa"/>
            <w:vAlign w:val="center"/>
          </w:tcPr>
          <w:p w14:paraId="7B488731">
            <w:pPr>
              <w:pStyle w:val="5"/>
              <w:snapToGrid w:val="0"/>
              <w:spacing w:before="0" w:beforeAutospacing="0" w:after="0" w:afterAutospacing="0" w:line="360" w:lineRule="auto"/>
              <w:ind w:left="0" w:leftChars="0" w:right="0"/>
              <w:jc w:val="center"/>
              <w:outlineLvl w:val="9"/>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队列训练</w:t>
            </w:r>
          </w:p>
          <w:p w14:paraId="0A7042AA">
            <w:pPr>
              <w:pStyle w:val="5"/>
              <w:snapToGrid w:val="0"/>
              <w:spacing w:before="0" w:beforeAutospacing="0" w:after="0" w:afterAutospacing="0" w:line="360" w:lineRule="auto"/>
              <w:ind w:left="0" w:leftChars="0" w:right="0"/>
              <w:jc w:val="center"/>
              <w:outlineLvl w:val="9"/>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舍务管理</w:t>
            </w:r>
          </w:p>
          <w:p w14:paraId="6961661C">
            <w:pPr>
              <w:pStyle w:val="5"/>
              <w:snapToGrid w:val="0"/>
              <w:spacing w:before="0" w:beforeAutospacing="0" w:after="0" w:afterAutospacing="0" w:line="360" w:lineRule="auto"/>
              <w:ind w:left="0" w:leftChars="0" w:right="0"/>
              <w:jc w:val="center"/>
              <w:outlineLvl w:val="9"/>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素质拓展训练</w:t>
            </w:r>
          </w:p>
          <w:p w14:paraId="051192D4">
            <w:pPr>
              <w:pStyle w:val="5"/>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国防教育</w:t>
            </w:r>
          </w:p>
        </w:tc>
        <w:tc>
          <w:tcPr>
            <w:tcW w:w="975" w:type="dxa"/>
            <w:vAlign w:val="center"/>
          </w:tcPr>
          <w:p w14:paraId="2D694D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教学场地：田径场</w:t>
            </w:r>
          </w:p>
          <w:p w14:paraId="127C155D">
            <w:pPr>
              <w:pStyle w:val="5"/>
              <w:spacing w:before="0" w:beforeAutospacing="0" w:after="0" w:afterAutospacing="0"/>
              <w:ind w:right="0"/>
              <w:outlineLvl w:val="9"/>
              <w:rPr>
                <w:rFonts w:hint="eastAsia" w:ascii="仿宋_GB2312" w:hAnsi="仿宋_GB2312" w:eastAsia="仿宋_GB2312" w:cs="仿宋_GB2312"/>
                <w:lang w:val="en-US" w:eastAsia="zh-CN"/>
              </w:rPr>
            </w:pPr>
          </w:p>
          <w:p w14:paraId="0F130603">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教学模式：教学做一体化 </w:t>
            </w:r>
          </w:p>
          <w:p w14:paraId="45D8DBEC">
            <w:pPr>
              <w:pStyle w:val="5"/>
              <w:spacing w:before="0" w:beforeAutospacing="0" w:after="0" w:afterAutospacing="0"/>
              <w:ind w:right="0"/>
              <w:outlineLvl w:val="9"/>
              <w:rPr>
                <w:rFonts w:hint="eastAsia" w:ascii="仿宋_GB2312" w:hAnsi="仿宋_GB2312" w:eastAsia="仿宋_GB2312" w:cs="仿宋_GB2312"/>
                <w:lang w:val="en-US" w:eastAsia="zh-CN"/>
              </w:rPr>
            </w:pPr>
          </w:p>
          <w:p w14:paraId="210F5A8D">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教学方法：口令式教学、现场教学</w:t>
            </w:r>
          </w:p>
          <w:p w14:paraId="04347F53">
            <w:pPr>
              <w:pStyle w:val="5"/>
              <w:spacing w:before="0" w:beforeAutospacing="0" w:after="0" w:afterAutospacing="0"/>
              <w:ind w:right="0"/>
              <w:outlineLvl w:val="9"/>
              <w:rPr>
                <w:rFonts w:hint="eastAsia" w:ascii="仿宋_GB2312" w:hAnsi="仿宋_GB2312" w:eastAsia="仿宋_GB2312" w:cs="仿宋_GB2312"/>
                <w:lang w:val="en-US" w:eastAsia="zh-CN"/>
              </w:rPr>
            </w:pPr>
          </w:p>
          <w:p w14:paraId="5F2F4CA5">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color w:val="auto"/>
                <w:sz w:val="20"/>
                <w:szCs w:val="20"/>
                <w:highlight w:val="none"/>
                <w:lang w:val="en-US" w:eastAsia="zh-CN"/>
              </w:rPr>
              <w:t>教学评价：终结性评价</w:t>
            </w:r>
          </w:p>
        </w:tc>
      </w:tr>
      <w:bookmarkEnd w:id="104"/>
      <w:bookmarkEnd w:id="105"/>
      <w:bookmarkEnd w:id="106"/>
      <w:bookmarkEnd w:id="107"/>
      <w:bookmarkEnd w:id="108"/>
      <w:bookmarkEnd w:id="109"/>
      <w:bookmarkEnd w:id="110"/>
      <w:bookmarkEnd w:id="111"/>
      <w:tr w14:paraId="7BC8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0" w:type="auto"/>
            <w:vAlign w:val="center"/>
          </w:tcPr>
          <w:p w14:paraId="62B134A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outlineLvl w:val="9"/>
              <w:rPr>
                <w:rFonts w:hint="default" w:ascii="宋体" w:hAnsi="宋体" w:eastAsia="宋体" w:cs="宋体"/>
                <w:color w:val="auto"/>
                <w:kern w:val="2"/>
                <w:sz w:val="21"/>
                <w:szCs w:val="21"/>
                <w:highlight w:val="none"/>
                <w:lang w:val="en-US" w:eastAsia="zh-CN" w:bidi="ar-SA"/>
              </w:rPr>
            </w:pPr>
            <w:bookmarkStart w:id="113" w:name="_Toc31464"/>
            <w:bookmarkStart w:id="114" w:name="_Toc19782"/>
            <w:bookmarkStart w:id="115" w:name="_Toc21008"/>
            <w:bookmarkStart w:id="116" w:name="_Toc9479"/>
            <w:bookmarkStart w:id="117" w:name="_Toc17288"/>
            <w:bookmarkStart w:id="118" w:name="_Toc13578"/>
            <w:bookmarkStart w:id="119" w:name="_Toc19587"/>
            <w:bookmarkStart w:id="120" w:name="_Toc5145"/>
            <w:bookmarkStart w:id="121" w:name="_Toc16036"/>
            <w:r>
              <w:rPr>
                <w:rFonts w:hint="eastAsia" w:ascii="宋体" w:hAnsi="宋体" w:cs="宋体"/>
                <w:color w:val="auto"/>
                <w:sz w:val="21"/>
                <w:szCs w:val="21"/>
                <w:highlight w:val="none"/>
                <w:lang w:val="en-US" w:eastAsia="zh-CN"/>
              </w:rPr>
              <w:t>2</w:t>
            </w:r>
          </w:p>
        </w:tc>
        <w:tc>
          <w:tcPr>
            <w:tcW w:w="0" w:type="auto"/>
            <w:vAlign w:val="center"/>
          </w:tcPr>
          <w:p w14:paraId="0819C8B8">
            <w:pPr>
              <w:keepNext w:val="0"/>
              <w:keepLines w:val="0"/>
              <w:widowControl/>
              <w:suppressLineNumbers w:val="0"/>
              <w:snapToGrid w:val="0"/>
              <w:spacing w:before="0" w:beforeAutospacing="0" w:after="0" w:afterAutospacing="0" w:line="360" w:lineRule="auto"/>
              <w:ind w:left="0" w:leftChars="0" w:right="0" w:rightChars="0"/>
              <w:jc w:val="left"/>
              <w:outlineLvl w:val="9"/>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Cs w:val="21"/>
                <w:lang w:val="en-US" w:eastAsia="zh-CN" w:bidi="ar"/>
                <w14:textFill>
                  <w14:solidFill>
                    <w14:schemeClr w14:val="tx1"/>
                  </w14:solidFill>
                </w14:textFill>
              </w:rPr>
              <w:t>岗位实习</w:t>
            </w:r>
          </w:p>
        </w:tc>
        <w:tc>
          <w:tcPr>
            <w:tcW w:w="0" w:type="auto"/>
            <w:vAlign w:val="center"/>
          </w:tcPr>
          <w:p w14:paraId="32A2B9C8">
            <w:pPr>
              <w:keepNext w:val="0"/>
              <w:keepLines w:val="0"/>
              <w:widowControl/>
              <w:suppressLineNumbers w:val="0"/>
              <w:snapToGrid w:val="0"/>
              <w:spacing w:before="0" w:beforeAutospacing="0" w:after="0" w:afterAutospacing="0" w:line="360" w:lineRule="auto"/>
              <w:ind w:left="0" w:leftChars="0" w:right="0" w:rightChars="0"/>
              <w:jc w:val="left"/>
              <w:outlineLvl w:val="9"/>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Cs w:val="21"/>
                <w:lang w:val="en-US" w:eastAsia="zh-CN" w:bidi="ar"/>
                <w14:textFill>
                  <w14:solidFill>
                    <w14:schemeClr w14:val="tx1"/>
                  </w14:solidFill>
                </w14:textFill>
              </w:rPr>
              <w:t>32</w:t>
            </w:r>
          </w:p>
        </w:tc>
        <w:tc>
          <w:tcPr>
            <w:tcW w:w="0" w:type="auto"/>
            <w:vAlign w:val="center"/>
          </w:tcPr>
          <w:p w14:paraId="51E4ECE7">
            <w:pPr>
              <w:keepNext w:val="0"/>
              <w:keepLines w:val="0"/>
              <w:widowControl/>
              <w:suppressLineNumbers w:val="0"/>
              <w:snapToGrid w:val="0"/>
              <w:spacing w:before="0" w:beforeAutospacing="0" w:after="0" w:afterAutospacing="0" w:line="360" w:lineRule="auto"/>
              <w:ind w:left="0" w:leftChars="0" w:right="0" w:rightChars="0"/>
              <w:jc w:val="left"/>
              <w:outlineLvl w:val="9"/>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Cs w:val="21"/>
                <w:lang w:val="en-US" w:eastAsia="zh-CN" w:bidi="ar"/>
                <w14:textFill>
                  <w14:solidFill>
                    <w14:schemeClr w14:val="tx1"/>
                  </w14:solidFill>
                </w14:textFill>
              </w:rPr>
              <w:t>768</w:t>
            </w:r>
          </w:p>
        </w:tc>
        <w:tc>
          <w:tcPr>
            <w:tcW w:w="0" w:type="auto"/>
            <w:vAlign w:val="top"/>
          </w:tcPr>
          <w:p w14:paraId="4C0E9478">
            <w:pPr>
              <w:keepNext w:val="0"/>
              <w:keepLines w:val="0"/>
              <w:widowControl/>
              <w:suppressLineNumbers w:val="0"/>
              <w:snapToGrid w:val="0"/>
              <w:spacing w:before="0" w:beforeAutospacing="0" w:after="0" w:afterAutospacing="0" w:line="360" w:lineRule="auto"/>
              <w:ind w:left="0" w:right="0"/>
              <w:jc w:val="left"/>
              <w:outlineLvl w:val="9"/>
              <w:rPr>
                <w:rFonts w:hint="eastAsia" w:ascii="仿宋_GB2312" w:hAnsi="仿宋_GB2312" w:eastAsia="仿宋_GB2312" w:cs="仿宋_GB2312"/>
                <w:b w:val="0"/>
                <w:bCs w:val="0"/>
                <w:color w:val="000000" w:themeColor="text1"/>
                <w:kern w:val="0"/>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Cs w:val="21"/>
                <w:lang w:val="en-US" w:eastAsia="zh-CN" w:bidi="ar"/>
                <w14:textFill>
                  <w14:solidFill>
                    <w14:schemeClr w14:val="tx1"/>
                  </w14:solidFill>
                </w14:textFill>
              </w:rPr>
              <w:t>素质目标</w:t>
            </w:r>
            <w:r>
              <w:rPr>
                <w:rFonts w:hint="eastAsia" w:ascii="仿宋_GB2312" w:hAnsi="仿宋_GB2312" w:eastAsia="仿宋_GB2312" w:cs="仿宋_GB2312"/>
                <w:b w:val="0"/>
                <w:bCs w:val="0"/>
                <w:color w:val="000000" w:themeColor="text1"/>
                <w:kern w:val="0"/>
                <w:szCs w:val="21"/>
                <w:lang w:val="en-US" w:eastAsia="zh-CN" w:bidi="ar"/>
                <w14:textFill>
                  <w14:solidFill>
                    <w14:schemeClr w14:val="tx1"/>
                  </w14:solidFill>
                </w14:textFill>
              </w:rPr>
              <w:t>：培养学生将来从事健康大数据管理与服务及相关专业的应用、开发所具备的沟通能力，团结协作的素养。</w:t>
            </w:r>
          </w:p>
          <w:p w14:paraId="26A8D627">
            <w:pPr>
              <w:keepNext w:val="0"/>
              <w:keepLines w:val="0"/>
              <w:widowControl/>
              <w:suppressLineNumbers w:val="0"/>
              <w:snapToGrid w:val="0"/>
              <w:spacing w:before="0" w:beforeAutospacing="0" w:after="0" w:afterAutospacing="0" w:line="360" w:lineRule="auto"/>
              <w:ind w:left="0" w:right="0"/>
              <w:jc w:val="left"/>
              <w:outlineLvl w:val="9"/>
              <w:rPr>
                <w:rFonts w:hint="default" w:ascii="仿宋_GB2312" w:hAnsi="仿宋_GB2312" w:eastAsia="仿宋_GB2312" w:cs="仿宋_GB2312"/>
                <w:b w:val="0"/>
                <w:bCs w:val="0"/>
                <w:color w:val="000000" w:themeColor="text1"/>
                <w:kern w:val="0"/>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Cs w:val="21"/>
                <w:lang w:val="en-US" w:eastAsia="zh-CN" w:bidi="ar"/>
                <w14:textFill>
                  <w14:solidFill>
                    <w14:schemeClr w14:val="tx1"/>
                  </w14:solidFill>
                </w14:textFill>
              </w:rPr>
              <w:t>知识目标</w:t>
            </w:r>
            <w:r>
              <w:rPr>
                <w:rFonts w:hint="eastAsia" w:ascii="仿宋_GB2312" w:hAnsi="仿宋_GB2312" w:eastAsia="仿宋_GB2312" w:cs="仿宋_GB2312"/>
                <w:b w:val="0"/>
                <w:bCs w:val="0"/>
                <w:color w:val="000000" w:themeColor="text1"/>
                <w:kern w:val="0"/>
                <w:szCs w:val="21"/>
                <w:lang w:val="en-US" w:eastAsia="zh-CN" w:bidi="ar"/>
                <w14:textFill>
                  <w14:solidFill>
                    <w14:schemeClr w14:val="tx1"/>
                  </w14:solidFill>
                </w14:textFill>
              </w:rPr>
              <w:t xml:space="preserve">：掌握健康大数据管理与服务专业在行业内应用现状、存在的问题和应用前景，熟练地将课程内容与岗位实践结合起来，将专业知识与岗位实现深度融合。 </w:t>
            </w:r>
          </w:p>
          <w:p w14:paraId="66AF0279">
            <w:pPr>
              <w:keepNext w:val="0"/>
              <w:keepLines w:val="0"/>
              <w:widowControl/>
              <w:suppressLineNumbers w:val="0"/>
              <w:snapToGrid w:val="0"/>
              <w:spacing w:before="0" w:beforeAutospacing="0" w:after="0" w:afterAutospacing="0" w:line="360" w:lineRule="auto"/>
              <w:ind w:left="0" w:leftChars="0" w:right="0" w:rightChars="0"/>
              <w:jc w:val="left"/>
              <w:outlineLvl w:val="9"/>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Cs w:val="21"/>
                <w:lang w:val="en-US" w:eastAsia="zh-CN" w:bidi="ar"/>
                <w14:textFill>
                  <w14:solidFill>
                    <w14:schemeClr w14:val="tx1"/>
                  </w14:solidFill>
                </w14:textFill>
              </w:rPr>
              <w:t>能力目标</w:t>
            </w:r>
            <w:r>
              <w:rPr>
                <w:rFonts w:hint="eastAsia" w:ascii="仿宋_GB2312" w:hAnsi="仿宋_GB2312" w:eastAsia="仿宋_GB2312" w:cs="仿宋_GB2312"/>
                <w:b w:val="0"/>
                <w:bCs w:val="0"/>
                <w:color w:val="000000" w:themeColor="text1"/>
                <w:kern w:val="0"/>
                <w:szCs w:val="21"/>
                <w:lang w:val="en-US" w:eastAsia="zh-CN" w:bidi="ar"/>
                <w14:textFill>
                  <w14:solidFill>
                    <w14:schemeClr w14:val="tx1"/>
                  </w14:solidFill>
                </w14:textFill>
              </w:rPr>
              <w:t>：培养</w:t>
            </w:r>
            <w:r>
              <w:rPr>
                <w:rFonts w:hint="eastAsia" w:ascii="仿宋_GB2312" w:hAnsi="仿宋_GB2312" w:eastAsia="仿宋_GB2312" w:cs="仿宋_GB2312"/>
                <w:color w:val="000000" w:themeColor="text1"/>
                <w:kern w:val="0"/>
                <w:szCs w:val="21"/>
                <w:lang w:val="en-US" w:eastAsia="zh-CN" w:bidi="ar"/>
                <w14:textFill>
                  <w14:solidFill>
                    <w14:schemeClr w14:val="tx1"/>
                  </w14:solidFill>
                </w14:textFill>
              </w:rPr>
              <w:t>学生理论结合实际，从实际出发，发现问题分析问题和提出解决方法的能力，训练学生从事专业技术工作及管理工作所必须的各种基本技能和实践动手能力。</w:t>
            </w:r>
          </w:p>
        </w:tc>
        <w:tc>
          <w:tcPr>
            <w:tcW w:w="0" w:type="auto"/>
            <w:vAlign w:val="center"/>
          </w:tcPr>
          <w:p w14:paraId="71684E51">
            <w:pPr>
              <w:keepNext w:val="0"/>
              <w:keepLines w:val="0"/>
              <w:widowControl/>
              <w:suppressLineNumbers w:val="0"/>
              <w:snapToGrid w:val="0"/>
              <w:spacing w:before="0" w:beforeAutospacing="0" w:after="0" w:afterAutospacing="0" w:line="360" w:lineRule="auto"/>
              <w:ind w:left="0" w:leftChars="0" w:right="0" w:rightChars="0"/>
              <w:jc w:val="left"/>
              <w:outlineLvl w:val="9"/>
              <w:rPr>
                <w:rFonts w:hint="eastAsia" w:ascii="Times New Roman" w:hAnsi="Times New Roman" w:eastAsia="宋体" w:cs="Times New Roman"/>
                <w:kern w:val="2"/>
                <w:sz w:val="21"/>
                <w:lang w:val="en-US" w:eastAsia="zh-CN" w:bidi="ar-SA"/>
              </w:rPr>
            </w:pPr>
            <w:r>
              <w:rPr>
                <w:rFonts w:hint="eastAsia"/>
                <w:lang w:val="en-US" w:eastAsia="zh-CN"/>
              </w:rPr>
              <w:t>在各种医疗机构、公共卫生服务机构、保健制药企业、科研机构以及促进健康产业发展的部门进行岗位实习，较全面的参与健康大数据的开发与管理，健康信息的收集、整理、分析及管理，同时参与各种健康管理和服务工作，分析大数据，从而推动健康管理与服务市场的发展。</w:t>
            </w:r>
          </w:p>
        </w:tc>
        <w:tc>
          <w:tcPr>
            <w:tcW w:w="0" w:type="auto"/>
            <w:vAlign w:val="center"/>
          </w:tcPr>
          <w:p w14:paraId="3C723945">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教学场地：校外</w:t>
            </w:r>
          </w:p>
          <w:p w14:paraId="04E3839D">
            <w:pPr>
              <w:pStyle w:val="5"/>
              <w:spacing w:before="0" w:beforeAutospacing="0" w:after="0" w:afterAutospacing="0"/>
              <w:ind w:right="0"/>
              <w:outlineLvl w:val="9"/>
              <w:rPr>
                <w:rFonts w:hint="eastAsia" w:ascii="仿宋_GB2312" w:hAnsi="仿宋_GB2312" w:eastAsia="仿宋_GB2312" w:cs="仿宋_GB2312"/>
                <w:lang w:val="en-US" w:eastAsia="zh-CN"/>
              </w:rPr>
            </w:pPr>
          </w:p>
          <w:p w14:paraId="113B0E8A">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教学模式：教学做一体化</w:t>
            </w:r>
          </w:p>
          <w:p w14:paraId="05EF1135">
            <w:pPr>
              <w:pStyle w:val="5"/>
              <w:spacing w:before="0" w:beforeAutospacing="0" w:after="0" w:afterAutospacing="0"/>
              <w:ind w:right="0"/>
              <w:outlineLvl w:val="9"/>
              <w:rPr>
                <w:rFonts w:hint="eastAsia" w:ascii="仿宋_GB2312" w:hAnsi="仿宋_GB2312" w:eastAsia="仿宋_GB2312" w:cs="仿宋_GB2312"/>
                <w:lang w:val="en-US" w:eastAsia="zh-CN"/>
              </w:rPr>
            </w:pPr>
          </w:p>
          <w:p w14:paraId="03BA81DF">
            <w:pPr>
              <w:keepNext w:val="0"/>
              <w:keepLines w:val="0"/>
              <w:suppressLineNumbers w:val="0"/>
              <w:spacing w:before="0" w:beforeAutospacing="0" w:after="0" w:afterAutospacing="0"/>
              <w:ind w:left="0" w:right="0"/>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教学方法：实践教学、案例教学</w:t>
            </w:r>
          </w:p>
          <w:p w14:paraId="457B36A9">
            <w:pPr>
              <w:pStyle w:val="5"/>
              <w:spacing w:before="0" w:beforeAutospacing="0" w:after="0" w:afterAutospacing="0"/>
              <w:ind w:right="0"/>
              <w:outlineLvl w:val="9"/>
              <w:rPr>
                <w:rFonts w:hint="eastAsia" w:ascii="仿宋_GB2312" w:hAnsi="仿宋_GB2312" w:eastAsia="仿宋_GB2312" w:cs="仿宋_GB2312"/>
                <w:lang w:val="en-US" w:eastAsia="zh-CN"/>
              </w:rPr>
            </w:pPr>
          </w:p>
          <w:p w14:paraId="4DAF4DD5">
            <w:pPr>
              <w:keepNext w:val="0"/>
              <w:keepLines w:val="0"/>
              <w:suppressLineNumbers w:val="0"/>
              <w:spacing w:before="0" w:beforeAutospacing="0" w:after="0" w:afterAutospacing="0"/>
              <w:ind w:left="0" w:leftChars="0" w:right="0" w:rightChars="0"/>
              <w:outlineLvl w:val="9"/>
              <w:rPr>
                <w:rFonts w:hint="eastAsia" w:ascii="仿宋_GB2312" w:hAnsi="仿宋_GB2312" w:eastAsia="仿宋_GB2312" w:cs="仿宋_GB2312"/>
                <w:kern w:val="2"/>
                <w:sz w:val="21"/>
                <w:lang w:val="en-US" w:eastAsia="zh-CN" w:bidi="ar-SA"/>
              </w:rPr>
            </w:pPr>
            <w:r>
              <w:rPr>
                <w:rFonts w:hint="eastAsia" w:ascii="仿宋_GB2312" w:hAnsi="仿宋_GB2312" w:eastAsia="仿宋_GB2312" w:cs="仿宋_GB2312"/>
                <w:color w:val="auto"/>
                <w:sz w:val="20"/>
                <w:szCs w:val="20"/>
                <w:highlight w:val="none"/>
                <w:lang w:val="en-US" w:eastAsia="zh-CN"/>
              </w:rPr>
              <w:t>教学评价：过程性评价+终结性评价</w:t>
            </w:r>
          </w:p>
        </w:tc>
      </w:tr>
    </w:tbl>
    <w:p w14:paraId="6279378D">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9" w:charSpace="0"/>
        </w:sectPr>
      </w:pPr>
      <w:bookmarkStart w:id="122" w:name="_Toc32289"/>
      <w:r>
        <w:rPr>
          <w:rFonts w:hint="eastAsia" w:ascii="Arial" w:hAnsi="Arial" w:eastAsia="楷体" w:cs="Times New Roman"/>
          <w:b/>
          <w:bCs/>
          <w:color w:val="auto"/>
          <w:kern w:val="2"/>
          <w:sz w:val="32"/>
          <w:szCs w:val="32"/>
          <w:highlight w:val="none"/>
          <w:lang w:val="en-US" w:eastAsia="zh-CN" w:bidi="ar-SA"/>
        </w:rPr>
        <w:t>（四）课程体系对应毕业要求的支撑矩阵</w:t>
      </w:r>
      <w:bookmarkEnd w:id="122"/>
    </w:p>
    <w:p w14:paraId="2059CB9B">
      <w:pPr>
        <w:pStyle w:val="5"/>
        <w:ind w:left="0" w:leftChars="0" w:firstLine="0" w:firstLineChars="0"/>
        <w:outlineLvl w:val="9"/>
        <w:rPr>
          <w:rFonts w:hint="eastAsia"/>
          <w:lang w:val="en-US" w:eastAsia="zh-CN"/>
        </w:rPr>
      </w:pPr>
    </w:p>
    <w:p w14:paraId="0C9EE8DA">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表12  课程体系与毕业要求支撑矩阵</w:t>
      </w:r>
    </w:p>
    <w:tbl>
      <w:tblPr>
        <w:tblStyle w:val="14"/>
        <w:tblW w:w="1300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2605"/>
        <w:gridCol w:w="459"/>
        <w:gridCol w:w="459"/>
        <w:gridCol w:w="459"/>
        <w:gridCol w:w="459"/>
        <w:gridCol w:w="459"/>
        <w:gridCol w:w="459"/>
        <w:gridCol w:w="459"/>
        <w:gridCol w:w="459"/>
        <w:gridCol w:w="459"/>
        <w:gridCol w:w="459"/>
        <w:gridCol w:w="460"/>
        <w:gridCol w:w="525"/>
        <w:gridCol w:w="605"/>
        <w:gridCol w:w="525"/>
        <w:gridCol w:w="508"/>
        <w:gridCol w:w="534"/>
        <w:gridCol w:w="475"/>
        <w:gridCol w:w="525"/>
        <w:gridCol w:w="516"/>
        <w:gridCol w:w="550"/>
      </w:tblGrid>
      <w:tr w14:paraId="6523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83" w:type="dxa"/>
            <w:vMerge w:val="restart"/>
            <w:tcBorders>
              <w:top w:val="single" w:color="000000" w:sz="4" w:space="0"/>
              <w:left w:val="single" w:color="000000" w:sz="4" w:space="0"/>
              <w:right w:val="single" w:color="000000" w:sz="4" w:space="0"/>
            </w:tcBorders>
            <w:shd w:val="clear" w:color="auto" w:fill="ADB9CA" w:themeFill="text2" w:themeFillTint="66"/>
            <w:vAlign w:val="center"/>
          </w:tcPr>
          <w:p w14:paraId="0E210EA8">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课   程</w:t>
            </w:r>
          </w:p>
          <w:p w14:paraId="1B4000DB">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性   质</w:t>
            </w:r>
          </w:p>
        </w:tc>
        <w:tc>
          <w:tcPr>
            <w:tcW w:w="2605" w:type="dxa"/>
            <w:vMerge w:val="restart"/>
            <w:tcBorders>
              <w:top w:val="single" w:color="000000" w:sz="4" w:space="0"/>
              <w:left w:val="single" w:color="000000" w:sz="4" w:space="0"/>
              <w:right w:val="single" w:color="000000" w:sz="4" w:space="0"/>
            </w:tcBorders>
            <w:shd w:val="clear" w:color="auto" w:fill="ADB9CA" w:themeFill="text2" w:themeFillTint="66"/>
            <w:vAlign w:val="center"/>
          </w:tcPr>
          <w:p w14:paraId="23FB6EF4">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 xml:space="preserve">课 程     </w:t>
            </w:r>
          </w:p>
          <w:p w14:paraId="12481622">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名 称</w:t>
            </w:r>
          </w:p>
        </w:tc>
        <w:tc>
          <w:tcPr>
            <w:tcW w:w="9813" w:type="dxa"/>
            <w:gridSpan w:val="20"/>
            <w:tcBorders>
              <w:top w:val="single" w:color="000000" w:sz="4" w:space="0"/>
              <w:left w:val="single" w:color="000000" w:sz="4" w:space="0"/>
              <w:bottom w:val="single" w:color="000000" w:sz="4" w:space="0"/>
              <w:right w:val="single" w:color="000000" w:sz="4" w:space="0"/>
            </w:tcBorders>
            <w:shd w:val="clear" w:color="auto" w:fill="ADB9CA" w:themeFill="text2" w:themeFillTint="66"/>
            <w:vAlign w:val="top"/>
          </w:tcPr>
          <w:p w14:paraId="3F69E3CC">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健康大数据管理与服务专业毕业学生能力指标点</w:t>
            </w:r>
          </w:p>
        </w:tc>
      </w:tr>
      <w:tr w14:paraId="46BF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83" w:type="dxa"/>
            <w:vMerge w:val="continue"/>
            <w:tcBorders>
              <w:left w:val="single" w:color="000000" w:sz="4" w:space="0"/>
              <w:right w:val="single" w:color="000000" w:sz="4" w:space="0"/>
            </w:tcBorders>
            <w:shd w:val="clear" w:color="auto" w:fill="auto"/>
            <w:vAlign w:val="top"/>
          </w:tcPr>
          <w:p w14:paraId="772ADA07">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000000"/>
                <w:sz w:val="18"/>
                <w:szCs w:val="18"/>
                <w:u w:val="none"/>
              </w:rPr>
            </w:pPr>
          </w:p>
        </w:tc>
        <w:tc>
          <w:tcPr>
            <w:tcW w:w="2605" w:type="dxa"/>
            <w:vMerge w:val="continue"/>
            <w:tcBorders>
              <w:left w:val="single" w:color="000000" w:sz="4" w:space="0"/>
              <w:right w:val="single" w:color="000000" w:sz="4" w:space="0"/>
            </w:tcBorders>
            <w:shd w:val="clear" w:color="auto" w:fill="auto"/>
            <w:vAlign w:val="top"/>
          </w:tcPr>
          <w:p w14:paraId="02DC4541">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000000"/>
                <w:sz w:val="18"/>
                <w:szCs w:val="18"/>
                <w:u w:val="none"/>
              </w:rPr>
            </w:pPr>
          </w:p>
        </w:tc>
        <w:tc>
          <w:tcPr>
            <w:tcW w:w="2754" w:type="dxa"/>
            <w:gridSpan w:val="6"/>
            <w:tcBorders>
              <w:top w:val="single" w:color="000000" w:sz="4" w:space="0"/>
              <w:left w:val="single" w:color="000000" w:sz="4" w:space="0"/>
              <w:bottom w:val="single" w:color="000000" w:sz="4" w:space="0"/>
              <w:right w:val="single" w:color="000000" w:sz="4" w:space="0"/>
            </w:tcBorders>
            <w:shd w:val="clear" w:color="auto" w:fill="D6DCE5"/>
            <w:vAlign w:val="top"/>
          </w:tcPr>
          <w:p w14:paraId="56722D3B">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D6DCE5" w:themeColor="text2" w:themeTint="33"/>
                <w:sz w:val="18"/>
                <w:szCs w:val="18"/>
                <w:u w:val="none"/>
                <w:lang w:val="en-US"/>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1</w:t>
            </w:r>
          </w:p>
        </w:tc>
        <w:tc>
          <w:tcPr>
            <w:tcW w:w="3426" w:type="dxa"/>
            <w:gridSpan w:val="7"/>
            <w:tcBorders>
              <w:top w:val="single" w:color="000000" w:sz="4" w:space="0"/>
              <w:left w:val="single" w:color="000000" w:sz="4" w:space="0"/>
              <w:bottom w:val="single" w:color="000000" w:sz="4" w:space="0"/>
              <w:right w:val="single" w:color="000000" w:sz="4" w:space="0"/>
            </w:tcBorders>
            <w:shd w:val="clear" w:color="auto" w:fill="D6DCE5"/>
            <w:vAlign w:val="top"/>
          </w:tcPr>
          <w:p w14:paraId="7D54A7BF">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D6DCE5"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2</w:t>
            </w:r>
          </w:p>
        </w:tc>
        <w:tc>
          <w:tcPr>
            <w:tcW w:w="3633" w:type="dxa"/>
            <w:gridSpan w:val="7"/>
            <w:tcBorders>
              <w:top w:val="single" w:color="000000" w:sz="4" w:space="0"/>
              <w:left w:val="single" w:color="000000" w:sz="4" w:space="0"/>
              <w:bottom w:val="single" w:color="000000" w:sz="4" w:space="0"/>
              <w:right w:val="single" w:color="000000" w:sz="4" w:space="0"/>
            </w:tcBorders>
            <w:shd w:val="clear" w:color="auto" w:fill="D6DCE5"/>
            <w:vAlign w:val="top"/>
          </w:tcPr>
          <w:p w14:paraId="3622EFB9">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D6DCE5"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3</w:t>
            </w:r>
          </w:p>
        </w:tc>
      </w:tr>
      <w:tr w14:paraId="1E169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bottom w:val="single" w:color="auto" w:sz="4" w:space="0"/>
              <w:right w:val="single" w:color="000000" w:sz="4" w:space="0"/>
            </w:tcBorders>
            <w:shd w:val="clear" w:color="auto" w:fill="auto"/>
            <w:vAlign w:val="top"/>
          </w:tcPr>
          <w:p w14:paraId="796B39D7">
            <w:pPr>
              <w:keepNext w:val="0"/>
              <w:keepLines w:val="0"/>
              <w:suppressLineNumbers w:val="0"/>
              <w:spacing w:before="0" w:beforeAutospacing="0" w:after="0" w:afterAutospacing="0"/>
              <w:ind w:left="0" w:right="0"/>
              <w:jc w:val="both"/>
              <w:outlineLvl w:val="9"/>
              <w:rPr>
                <w:rFonts w:hint="eastAsia" w:ascii="黑体" w:hAnsi="宋体" w:eastAsia="黑体" w:cs="黑体"/>
                <w:i w:val="0"/>
                <w:iCs w:val="0"/>
                <w:color w:val="000000"/>
                <w:sz w:val="18"/>
                <w:szCs w:val="18"/>
                <w:u w:val="none"/>
              </w:rPr>
            </w:pPr>
          </w:p>
        </w:tc>
        <w:tc>
          <w:tcPr>
            <w:tcW w:w="2605" w:type="dxa"/>
            <w:vMerge w:val="continue"/>
            <w:tcBorders>
              <w:left w:val="single" w:color="000000" w:sz="4" w:space="0"/>
              <w:bottom w:val="single" w:color="000000" w:sz="4" w:space="0"/>
              <w:right w:val="single" w:color="000000" w:sz="4" w:space="0"/>
            </w:tcBorders>
            <w:shd w:val="clear" w:color="auto" w:fill="auto"/>
            <w:vAlign w:val="center"/>
          </w:tcPr>
          <w:p w14:paraId="33FAF58B">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000000"/>
                <w:sz w:val="18"/>
                <w:szCs w:val="18"/>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7AFCF55A">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30F1A660">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2CD2C3D1">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1612501E">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1E28CEA1">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0BC625F">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7713D87">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5DB8980A">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8DCFDDF">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5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FC6D362">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6B753800">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5</w:t>
            </w:r>
          </w:p>
          <w:p w14:paraId="3127EFFD">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000000"/>
                <w:kern w:val="0"/>
                <w:sz w:val="18"/>
                <w:szCs w:val="18"/>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C99D6C7">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6</w:t>
            </w:r>
          </w:p>
        </w:tc>
        <w:tc>
          <w:tcPr>
            <w:tcW w:w="60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9DFFBCC">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000000"/>
                <w:sz w:val="18"/>
                <w:szCs w:val="18"/>
                <w:u w:val="none"/>
                <w:lang w:val="en-US" w:eastAsia="zh-CN"/>
              </w:rPr>
            </w:pPr>
            <w:r>
              <w:rPr>
                <w:rFonts w:hint="eastAsia" w:ascii="黑体" w:hAnsi="宋体" w:eastAsia="黑体" w:cs="黑体"/>
                <w:i w:val="0"/>
                <w:iCs w:val="0"/>
                <w:color w:val="000000"/>
                <w:kern w:val="0"/>
                <w:sz w:val="18"/>
                <w:szCs w:val="18"/>
                <w:u w:val="none"/>
                <w:lang w:val="en-US" w:eastAsia="zh-CN" w:bidi="ar"/>
              </w:rPr>
              <w:t>7</w:t>
            </w:r>
          </w:p>
        </w:tc>
        <w:tc>
          <w:tcPr>
            <w:tcW w:w="5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593727A9">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50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5EF60232">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53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B29FF6C">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7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346B5B96">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1B451F53">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51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6633F71">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50BA5C2">
            <w:pPr>
              <w:keepNext w:val="0"/>
              <w:keepLines w:val="0"/>
              <w:widowControl/>
              <w:suppressLineNumbers w:val="0"/>
              <w:spacing w:before="0" w:beforeAutospacing="0" w:after="0" w:afterAutospacing="0"/>
              <w:ind w:left="0" w:right="0"/>
              <w:jc w:val="center"/>
              <w:textAlignment w:val="top"/>
              <w:outlineLvl w:val="9"/>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7</w:t>
            </w:r>
          </w:p>
        </w:tc>
      </w:tr>
      <w:tr w14:paraId="2A324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auto" w:sz="4" w:space="0"/>
              <w:right w:val="single" w:color="auto" w:sz="4" w:space="0"/>
            </w:tcBorders>
            <w:shd w:val="clear" w:color="auto" w:fill="D6DCE5" w:themeFill="text2" w:themeFillTint="32"/>
            <w:vAlign w:val="top"/>
          </w:tcPr>
          <w:p w14:paraId="578A873A">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784DB737">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7DF809BC">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06BBC861">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11A3C104">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6AAB293A">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40BD37A7">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p w14:paraId="28773873">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公</w:t>
            </w:r>
          </w:p>
          <w:p w14:paraId="4BC66F96">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共</w:t>
            </w:r>
          </w:p>
          <w:p w14:paraId="41A372CA">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20F0CB23">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6F05C624">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141A7013">
            <w:pPr>
              <w:keepNext w:val="0"/>
              <w:keepLines w:val="0"/>
              <w:widowControl/>
              <w:suppressLineNumbers w:val="0"/>
              <w:spacing w:before="0" w:beforeAutospacing="0" w:after="0" w:afterAutospacing="0"/>
              <w:ind w:left="0" w:right="0"/>
              <w:jc w:val="left"/>
              <w:textAlignment w:val="top"/>
              <w:outlineLvl w:val="9"/>
              <w:rPr>
                <w:rFonts w:hint="eastAsia" w:ascii="黑体" w:hAnsi="宋体" w:eastAsia="黑体" w:cs="黑体"/>
                <w:i w:val="0"/>
                <w:iCs w:val="0"/>
                <w:color w:val="auto"/>
                <w:kern w:val="0"/>
                <w:sz w:val="18"/>
                <w:szCs w:val="18"/>
                <w:highlight w:val="none"/>
                <w:u w:val="none"/>
                <w:lang w:val="en-US" w:eastAsia="zh-CN" w:bidi="ar"/>
              </w:rPr>
            </w:pPr>
          </w:p>
        </w:tc>
        <w:tc>
          <w:tcPr>
            <w:tcW w:w="2605" w:type="dxa"/>
            <w:tcBorders>
              <w:top w:val="nil"/>
              <w:left w:val="single" w:color="auto" w:sz="4" w:space="0"/>
              <w:bottom w:val="single" w:color="000000" w:sz="4" w:space="0"/>
              <w:right w:val="single" w:color="000000" w:sz="4" w:space="0"/>
            </w:tcBorders>
            <w:shd w:val="clear" w:color="auto" w:fill="auto"/>
            <w:vAlign w:val="center"/>
          </w:tcPr>
          <w:p w14:paraId="462619EA">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贵州省情</w:t>
            </w:r>
          </w:p>
        </w:tc>
        <w:tc>
          <w:tcPr>
            <w:tcW w:w="459" w:type="dxa"/>
            <w:tcBorders>
              <w:top w:val="nil"/>
              <w:left w:val="single" w:color="000000" w:sz="4" w:space="0"/>
              <w:bottom w:val="single" w:color="000000" w:sz="4" w:space="0"/>
              <w:right w:val="single" w:color="000000" w:sz="4" w:space="0"/>
            </w:tcBorders>
            <w:shd w:val="clear" w:color="auto" w:fill="auto"/>
            <w:vAlign w:val="top"/>
          </w:tcPr>
          <w:p w14:paraId="4E34BBC2">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nil"/>
              <w:left w:val="single" w:color="000000" w:sz="4" w:space="0"/>
              <w:bottom w:val="single" w:color="000000" w:sz="4" w:space="0"/>
              <w:right w:val="single" w:color="000000" w:sz="4" w:space="0"/>
            </w:tcBorders>
            <w:shd w:val="clear" w:color="auto" w:fill="auto"/>
            <w:vAlign w:val="top"/>
          </w:tcPr>
          <w:p w14:paraId="31ECEB1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0F11315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03CD8B4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7F6455C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4909D55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lang w:val="en-US" w:eastAsia="zh-CN"/>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1C16D706">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2EF1320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3DBCD8C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5C39DDB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nil"/>
              <w:left w:val="single" w:color="000000" w:sz="4" w:space="0"/>
              <w:bottom w:val="single" w:color="000000" w:sz="4" w:space="0"/>
              <w:right w:val="single" w:color="000000" w:sz="4" w:space="0"/>
            </w:tcBorders>
            <w:shd w:val="clear" w:color="auto" w:fill="auto"/>
            <w:vAlign w:val="top"/>
          </w:tcPr>
          <w:p w14:paraId="5167B3C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nil"/>
              <w:left w:val="single" w:color="000000" w:sz="4" w:space="0"/>
              <w:bottom w:val="single" w:color="000000" w:sz="4" w:space="0"/>
              <w:right w:val="single" w:color="000000" w:sz="4" w:space="0"/>
            </w:tcBorders>
            <w:shd w:val="clear" w:color="auto" w:fill="auto"/>
            <w:vAlign w:val="top"/>
          </w:tcPr>
          <w:p w14:paraId="76A022E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nil"/>
              <w:left w:val="single" w:color="000000" w:sz="4" w:space="0"/>
              <w:bottom w:val="single" w:color="000000" w:sz="4" w:space="0"/>
              <w:right w:val="single" w:color="000000" w:sz="4" w:space="0"/>
            </w:tcBorders>
            <w:shd w:val="clear" w:color="auto" w:fill="auto"/>
            <w:vAlign w:val="top"/>
          </w:tcPr>
          <w:p w14:paraId="511B893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nil"/>
              <w:left w:val="single" w:color="000000" w:sz="4" w:space="0"/>
              <w:bottom w:val="single" w:color="000000" w:sz="4" w:space="0"/>
              <w:right w:val="single" w:color="000000" w:sz="4" w:space="0"/>
            </w:tcBorders>
            <w:shd w:val="clear" w:color="auto" w:fill="auto"/>
            <w:vAlign w:val="top"/>
          </w:tcPr>
          <w:p w14:paraId="51BD8C5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nil"/>
              <w:left w:val="single" w:color="000000" w:sz="4" w:space="0"/>
              <w:bottom w:val="single" w:color="000000" w:sz="4" w:space="0"/>
              <w:right w:val="single" w:color="000000" w:sz="4" w:space="0"/>
            </w:tcBorders>
            <w:shd w:val="clear" w:color="auto" w:fill="auto"/>
            <w:vAlign w:val="top"/>
          </w:tcPr>
          <w:p w14:paraId="5EAE38F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nil"/>
              <w:left w:val="single" w:color="000000" w:sz="4" w:space="0"/>
              <w:bottom w:val="single" w:color="000000" w:sz="4" w:space="0"/>
              <w:right w:val="single" w:color="000000" w:sz="4" w:space="0"/>
            </w:tcBorders>
            <w:shd w:val="clear" w:color="auto" w:fill="auto"/>
            <w:vAlign w:val="top"/>
          </w:tcPr>
          <w:p w14:paraId="4B16E6A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nil"/>
              <w:left w:val="single" w:color="000000" w:sz="4" w:space="0"/>
              <w:bottom w:val="single" w:color="000000" w:sz="4" w:space="0"/>
              <w:right w:val="single" w:color="000000" w:sz="4" w:space="0"/>
            </w:tcBorders>
            <w:shd w:val="clear" w:color="auto" w:fill="auto"/>
            <w:vAlign w:val="top"/>
          </w:tcPr>
          <w:p w14:paraId="5E69A80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nil"/>
              <w:left w:val="single" w:color="000000" w:sz="4" w:space="0"/>
              <w:bottom w:val="single" w:color="000000" w:sz="4" w:space="0"/>
              <w:right w:val="single" w:color="000000" w:sz="4" w:space="0"/>
            </w:tcBorders>
            <w:shd w:val="clear" w:color="auto" w:fill="auto"/>
            <w:vAlign w:val="top"/>
          </w:tcPr>
          <w:p w14:paraId="76B617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nil"/>
              <w:left w:val="single" w:color="000000" w:sz="4" w:space="0"/>
              <w:bottom w:val="single" w:color="000000" w:sz="4" w:space="0"/>
              <w:right w:val="single" w:color="000000" w:sz="4" w:space="0"/>
            </w:tcBorders>
            <w:shd w:val="clear" w:color="auto" w:fill="auto"/>
            <w:vAlign w:val="top"/>
          </w:tcPr>
          <w:p w14:paraId="29EE2DE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nil"/>
              <w:left w:val="single" w:color="000000" w:sz="4" w:space="0"/>
              <w:bottom w:val="single" w:color="000000" w:sz="4" w:space="0"/>
              <w:right w:val="single" w:color="000000" w:sz="4" w:space="0"/>
            </w:tcBorders>
            <w:shd w:val="clear" w:color="auto" w:fill="auto"/>
            <w:vAlign w:val="top"/>
          </w:tcPr>
          <w:p w14:paraId="4D3A4F9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676AA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7FD7B3B3">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03B8C026">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军事理论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DADB0C2">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0390F4">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41D829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D1175F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EF85BF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E49262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C230C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4BFA6F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CFF47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18A77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1E2633B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8D7D5F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64D9A20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53DAA5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24FF439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385D979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69004E1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6A3AC7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0663114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8CD185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3E90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E8DB79C">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DEB4E24">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思想道德与法治</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F04EB5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5701E9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58C08E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CEE3A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2DC0280">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6535D15">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889180">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E6847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2F1CF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83A53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BE30C1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792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6D23D35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92F8B3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4C31AA8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2220147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A530F8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FAEFF2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7E2F8C3A">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24AE9D5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14D38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48E5182F">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128D57C">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习近平新时代中国特色社会主义思想概论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EE2987">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D7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C3D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3E6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736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971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66E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C40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DC7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6EF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A6F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5EC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03C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FF7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285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E26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1908">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2F3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128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DE0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7790B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4CF72467">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5E78A1C2">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毛泽东思想和中国特色社会主义理论体系概论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66E935">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A2F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565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D32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0CA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6BF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E61B">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CFD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D30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0B8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823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6C1431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737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EEF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003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C03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ECF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4AB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619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04F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07E9A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78D8FBFD">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03A54B75">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形势与政策</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3A08F55">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C44558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C1C86D">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B793D16">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DAB21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557ACC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663244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2BAD7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F911F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F8803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44E8CCF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FC6CF7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377E787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E0EA298">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77163FE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4E11A2D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4C798BF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7C0732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55734B6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263C623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0B864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16D0AC7A">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5EC0124C">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大学语文</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864B19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9984D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1B48B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F13C79">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7336C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AA8E1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BEC2F7">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F8FECC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D5CA0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850EED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53CF988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00326D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7D689ED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9E2A0D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0B39725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43EB65B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5797246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5CEFBCA">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3DD7D2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6A519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1DD7B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1C9FA2A7">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D321E11">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大学英语</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BCB8A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A48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2A3E63">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73DC3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E2EDF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E08E48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0FADC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D3848B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206999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73FBDB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BC0378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26C428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788CB12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EFF88D1">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4793C491">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4218C08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714926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555E07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43CF78C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B6180B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21F34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342FC5CF">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F51CE6B">
            <w:pPr>
              <w:keepNext w:val="0"/>
              <w:keepLines w:val="0"/>
              <w:widowControl/>
              <w:suppressLineNumbers w:val="0"/>
              <w:spacing w:before="0" w:beforeAutospacing="0" w:after="0" w:afterAutospacing="0"/>
              <w:ind w:left="0" w:right="0"/>
              <w:jc w:val="left"/>
              <w:textAlignment w:val="center"/>
              <w:outlineLvl w:val="9"/>
              <w:rPr>
                <w:rFonts w:hint="default"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大学美育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99A28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2B2EE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1BC14A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278EC1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1FA79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6D8A4AD">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2499FB9">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E34AE2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E2493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A6E37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60D73B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87086E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5CCD8F7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14A86EE">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3765E3E4">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1BD55D7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24C09CC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8C2ABE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C15B17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79B11E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7F1F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348A5476">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32FC9948">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信息技术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AEE247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D8BE7B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83668C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61103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C88CF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20236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3CDAC3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AB723E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6ECAD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EFA33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6FCF276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CF2A6A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55DE825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EBB17C4">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3DAF526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12149DB9">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4D4B05D3">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3AE9F3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9440C8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7E2131B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65330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5EEA631">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013CE853">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大学生心理健康教育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931B3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B15FA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69C5B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3E04001">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ED59E5F">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5D68AE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EDEFFBA">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571EFB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BD06E5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AFDA71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19F673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4B6E6E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343C02C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180A368">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0786202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57E3895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E0AA28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0E4C24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031FCE2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C50861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06D3C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740B8D52">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EBC7BA5">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大学生职业发展与就业指导</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D89E59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DC9B03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FC6A35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A6087A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C895B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C5B74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24B759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F6E0D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C6FF3A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8E32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638E24B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5DA9A7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48D47EE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54C550E7">
            <w:pPr>
              <w:keepNext w:val="0"/>
              <w:keepLines w:val="0"/>
              <w:widowControl/>
              <w:suppressLineNumbers w:val="0"/>
              <w:spacing w:before="0" w:beforeAutospacing="0" w:after="0" w:afterAutospacing="0"/>
              <w:ind w:left="0" w:leftChars="0" w:right="0" w:rightChars="0"/>
              <w:jc w:val="both"/>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67F8E5A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0A04072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21C778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57FE9F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576F0B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D883B8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5C51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79DBD10">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FB47BC8">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体育与健康</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460C7D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FD5F51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178298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753414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DBA14E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4A00BA">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E12EC6">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F51F19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18966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EBB1F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59FFC5F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587CB7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1397CD9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FC8E2B0">
            <w:pPr>
              <w:keepNext w:val="0"/>
              <w:keepLines w:val="0"/>
              <w:widowControl/>
              <w:suppressLineNumbers w:val="0"/>
              <w:spacing w:before="0" w:beforeAutospacing="0" w:after="0" w:afterAutospacing="0"/>
              <w:ind w:left="0" w:leftChars="0" w:right="0" w:rightChars="0"/>
              <w:jc w:val="both"/>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36972BF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4551E8C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275E13B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D76F14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7BF5B2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4F7093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28DA4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5ED3406">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24510E56">
            <w:pPr>
              <w:keepNext w:val="0"/>
              <w:keepLines w:val="0"/>
              <w:widowControl/>
              <w:suppressLineNumbers w:val="0"/>
              <w:spacing w:before="0" w:beforeAutospacing="0" w:after="0" w:afterAutospacing="0"/>
              <w:ind w:left="0" w:right="0"/>
              <w:jc w:val="left"/>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生态文明教育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0C1C5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BCE4EA">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F42D5F">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5EC7A7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392E48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178A0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8A302BF">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19B426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FECD0D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FC2712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743D905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883AE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6957345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52153E7">
            <w:pPr>
              <w:keepNext w:val="0"/>
              <w:keepLines w:val="0"/>
              <w:widowControl/>
              <w:suppressLineNumbers w:val="0"/>
              <w:spacing w:before="0" w:beforeAutospacing="0" w:after="0" w:afterAutospacing="0"/>
              <w:ind w:left="0" w:leftChars="0" w:right="0" w:rightChars="0"/>
              <w:jc w:val="both"/>
              <w:textAlignment w:val="top"/>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23C0727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28CB061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639BCA7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C564B9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69ABB00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03BA9D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3001A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20EFFF37">
            <w:pPr>
              <w:keepNext w:val="0"/>
              <w:keepLines w:val="0"/>
              <w:suppressLineNumbers w:val="0"/>
              <w:spacing w:before="0" w:beforeAutospacing="0" w:after="0" w:afterAutospacing="0"/>
              <w:ind w:left="0" w:right="0"/>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072E152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劳动教育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76ADB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464C0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4ACF1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E1276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AAD621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DA3E5D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36B989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37F77E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0E461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center"/>
          </w:tcPr>
          <w:p w14:paraId="36BF69F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center"/>
          </w:tcPr>
          <w:p w14:paraId="490538A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2A744A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122A625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7EE5759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auto" w:sz="4" w:space="0"/>
              <w:bottom w:val="single" w:color="000000" w:sz="4" w:space="0"/>
              <w:right w:val="single" w:color="000000" w:sz="4" w:space="0"/>
            </w:tcBorders>
            <w:shd w:val="clear" w:color="auto" w:fill="auto"/>
            <w:vAlign w:val="center"/>
          </w:tcPr>
          <w:p w14:paraId="11CB7AD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F674FF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auto" w:sz="4" w:space="0"/>
              <w:bottom w:val="single" w:color="000000" w:sz="4" w:space="0"/>
              <w:right w:val="single" w:color="000000" w:sz="4" w:space="0"/>
            </w:tcBorders>
            <w:shd w:val="clear" w:color="auto" w:fill="auto"/>
            <w:vAlign w:val="center"/>
          </w:tcPr>
          <w:p w14:paraId="2A8A112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3193D67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auto" w:sz="4" w:space="0"/>
              <w:bottom w:val="single" w:color="000000" w:sz="4" w:space="0"/>
              <w:right w:val="single" w:color="000000" w:sz="4" w:space="0"/>
            </w:tcBorders>
            <w:shd w:val="clear" w:color="auto" w:fill="auto"/>
            <w:vAlign w:val="center"/>
          </w:tcPr>
          <w:p w14:paraId="15314FF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auto" w:sz="4" w:space="0"/>
              <w:bottom w:val="single" w:color="000000" w:sz="4" w:space="0"/>
              <w:right w:val="single" w:color="000000" w:sz="4" w:space="0"/>
            </w:tcBorders>
            <w:shd w:val="clear" w:color="auto" w:fill="auto"/>
            <w:vAlign w:val="center"/>
          </w:tcPr>
          <w:p w14:paraId="6208B21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16EA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3C2EBEF8">
            <w:pPr>
              <w:keepNext w:val="0"/>
              <w:keepLines w:val="0"/>
              <w:suppressLineNumbers w:val="0"/>
              <w:spacing w:before="0" w:beforeAutospacing="0" w:after="0" w:afterAutospacing="0"/>
              <w:ind w:left="0" w:leftChars="0" w:right="0" w:rightChars="0"/>
              <w:jc w:val="center"/>
              <w:outlineLvl w:val="9"/>
              <w:rPr>
                <w:rFonts w:hint="default"/>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5F7F1E0C">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val="en-US" w:eastAsia="zh-CN"/>
              </w:rPr>
              <w:t>国家</w:t>
            </w:r>
            <w:r>
              <w:rPr>
                <w:rFonts w:hint="eastAsia" w:ascii="黑体" w:hAnsi="宋体" w:eastAsia="黑体" w:cs="黑体"/>
                <w:i w:val="0"/>
                <w:iCs w:val="0"/>
                <w:color w:val="auto"/>
                <w:sz w:val="18"/>
                <w:szCs w:val="18"/>
                <w:highlight w:val="none"/>
                <w:u w:val="none"/>
                <w:lang w:eastAsia="zh-CN"/>
              </w:rPr>
              <w:t>安全教育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52CEF9">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BF7530">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45E10">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D7D7774">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A9888B5">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596BF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DEF25E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4551E5E">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center"/>
          </w:tcPr>
          <w:p w14:paraId="4F552E9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center"/>
          </w:tcPr>
          <w:p w14:paraId="0EE14349">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center"/>
          </w:tcPr>
          <w:p w14:paraId="510D496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275CEC5">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4EC56D0">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352CE73">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508" w:type="dxa"/>
            <w:tcBorders>
              <w:top w:val="single" w:color="000000" w:sz="4" w:space="0"/>
              <w:left w:val="single" w:color="auto" w:sz="4" w:space="0"/>
              <w:bottom w:val="single" w:color="000000" w:sz="4" w:space="0"/>
              <w:right w:val="single" w:color="000000" w:sz="4" w:space="0"/>
            </w:tcBorders>
            <w:shd w:val="clear" w:color="auto" w:fill="auto"/>
            <w:vAlign w:val="center"/>
          </w:tcPr>
          <w:p w14:paraId="169FDC36">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260ECC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75" w:type="dxa"/>
            <w:tcBorders>
              <w:top w:val="single" w:color="000000" w:sz="4" w:space="0"/>
              <w:left w:val="single" w:color="auto" w:sz="4" w:space="0"/>
              <w:bottom w:val="single" w:color="000000" w:sz="4" w:space="0"/>
              <w:right w:val="single" w:color="000000" w:sz="4" w:space="0"/>
            </w:tcBorders>
            <w:shd w:val="clear" w:color="auto" w:fill="auto"/>
            <w:vAlign w:val="center"/>
          </w:tcPr>
          <w:p w14:paraId="67B8612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5C08CE2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16" w:type="dxa"/>
            <w:tcBorders>
              <w:top w:val="single" w:color="000000" w:sz="4" w:space="0"/>
              <w:left w:val="single" w:color="auto" w:sz="4" w:space="0"/>
              <w:bottom w:val="single" w:color="000000" w:sz="4" w:space="0"/>
              <w:right w:val="single" w:color="000000" w:sz="4" w:space="0"/>
            </w:tcBorders>
            <w:shd w:val="clear" w:color="auto" w:fill="auto"/>
            <w:vAlign w:val="center"/>
          </w:tcPr>
          <w:p w14:paraId="311FB625">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50" w:type="dxa"/>
            <w:tcBorders>
              <w:top w:val="single" w:color="000000" w:sz="4" w:space="0"/>
              <w:left w:val="single" w:color="auto" w:sz="4" w:space="0"/>
              <w:bottom w:val="single" w:color="000000" w:sz="4" w:space="0"/>
              <w:right w:val="single" w:color="000000" w:sz="4" w:space="0"/>
            </w:tcBorders>
            <w:shd w:val="clear" w:color="auto" w:fill="auto"/>
            <w:vAlign w:val="center"/>
          </w:tcPr>
          <w:p w14:paraId="517DB3AF">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r>
      <w:tr w14:paraId="30721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 w:hRule="atLeast"/>
        </w:trPr>
        <w:tc>
          <w:tcPr>
            <w:tcW w:w="583" w:type="dxa"/>
            <w:vMerge w:val="continue"/>
            <w:tcBorders>
              <w:left w:val="single" w:color="auto" w:sz="4" w:space="0"/>
              <w:bottom w:val="single" w:color="auto" w:sz="4" w:space="0"/>
              <w:right w:val="single" w:color="auto" w:sz="4" w:space="0"/>
            </w:tcBorders>
            <w:shd w:val="clear" w:color="auto" w:fill="D6DCE5" w:themeFill="text2" w:themeFillTint="32"/>
            <w:vAlign w:val="top"/>
          </w:tcPr>
          <w:p w14:paraId="2626B173">
            <w:pPr>
              <w:keepNext w:val="0"/>
              <w:keepLines w:val="0"/>
              <w:suppressLineNumbers w:val="0"/>
              <w:spacing w:before="0" w:beforeAutospacing="0" w:after="0" w:afterAutospacing="0"/>
              <w:ind w:left="0" w:leftChars="0" w:right="0" w:rightChars="0"/>
              <w:jc w:val="center"/>
              <w:outlineLvl w:val="9"/>
              <w:rPr>
                <w:rFonts w:hint="default"/>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B2EE3FE">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党史教育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E5AFBA">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1E31C4">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E56011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0D1E9B6">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F86FB6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A4A9FC">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D3F8FB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14014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center"/>
          </w:tcPr>
          <w:p w14:paraId="3FAA8110">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center"/>
          </w:tcPr>
          <w:p w14:paraId="3021CBF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center"/>
          </w:tcPr>
          <w:p w14:paraId="4C011DD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89D34CE">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08D701EE">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1041355D">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08" w:type="dxa"/>
            <w:tcBorders>
              <w:top w:val="single" w:color="000000" w:sz="4" w:space="0"/>
              <w:left w:val="single" w:color="auto" w:sz="4" w:space="0"/>
              <w:bottom w:val="single" w:color="000000" w:sz="4" w:space="0"/>
              <w:right w:val="single" w:color="000000" w:sz="4" w:space="0"/>
            </w:tcBorders>
            <w:shd w:val="clear" w:color="auto" w:fill="auto"/>
            <w:vAlign w:val="center"/>
          </w:tcPr>
          <w:p w14:paraId="1626E42C">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3C18EB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475" w:type="dxa"/>
            <w:tcBorders>
              <w:top w:val="single" w:color="000000" w:sz="4" w:space="0"/>
              <w:left w:val="single" w:color="auto" w:sz="4" w:space="0"/>
              <w:bottom w:val="single" w:color="000000" w:sz="4" w:space="0"/>
              <w:right w:val="single" w:color="000000" w:sz="4" w:space="0"/>
            </w:tcBorders>
            <w:shd w:val="clear" w:color="auto" w:fill="auto"/>
            <w:vAlign w:val="center"/>
          </w:tcPr>
          <w:p w14:paraId="035F83A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center"/>
          </w:tcPr>
          <w:p w14:paraId="3DED977E">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16" w:type="dxa"/>
            <w:tcBorders>
              <w:top w:val="single" w:color="000000" w:sz="4" w:space="0"/>
              <w:left w:val="single" w:color="auto" w:sz="4" w:space="0"/>
              <w:bottom w:val="single" w:color="000000" w:sz="4" w:space="0"/>
              <w:right w:val="single" w:color="000000" w:sz="4" w:space="0"/>
            </w:tcBorders>
            <w:shd w:val="clear" w:color="auto" w:fill="auto"/>
            <w:vAlign w:val="center"/>
          </w:tcPr>
          <w:p w14:paraId="0D63F7F9">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c>
          <w:tcPr>
            <w:tcW w:w="550" w:type="dxa"/>
            <w:tcBorders>
              <w:top w:val="single" w:color="000000" w:sz="4" w:space="0"/>
              <w:left w:val="single" w:color="auto" w:sz="4" w:space="0"/>
              <w:bottom w:val="single" w:color="000000" w:sz="4" w:space="0"/>
              <w:right w:val="single" w:color="000000" w:sz="4" w:space="0"/>
            </w:tcBorders>
            <w:shd w:val="clear" w:color="auto" w:fill="auto"/>
            <w:vAlign w:val="center"/>
          </w:tcPr>
          <w:p w14:paraId="4660F7A3">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p>
        </w:tc>
      </w:tr>
      <w:tr w14:paraId="31D14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583"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CF15857">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038B5C93">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33A002E7">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7E8DF3EA">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0D42EC03">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436D82CB">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24290A4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val="en-US" w:eastAsia="zh-CN"/>
              </w:rPr>
              <w:t>计算机网络技术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6B92C4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85898B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2392E1">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75E1A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605B36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8A6D3A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020B1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A9156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DD2E805">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B14C4C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7CCBA3E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F1E00E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12B41BE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2D0315E">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6C026A5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7D39F73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46BAF6A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B0A835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264AE25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50D408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279BC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5A0AFA5">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252998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val="en-US" w:eastAsia="zh-CN"/>
              </w:rPr>
              <w:t>医学统计学</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DDBA6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887F4BF">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4DD78D">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A894D1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02B33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21A1F3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6CF268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3B78031">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E7297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7B1EA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77B56A6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944149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13EEC2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1B2056C">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0C1155E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391CA3B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AB2098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18AE0F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5C6C7F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1F3B11F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2443E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385CF6E">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1AEC4AC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val="en-US" w:eastAsia="zh-CN"/>
              </w:rPr>
              <w:t>健康管理概论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4C1F1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B7E3A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82EC80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656E4A3">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DF5686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F68DB4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44CAC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A80B9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68122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1C418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24E1BB5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67BBE2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76C5EB">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8D53371">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5E92EC9">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22"/>
                <w:szCs w:val="22"/>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18EE4B61">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01320071">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2D90">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012BA42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6CE7FA4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34EB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C3270F5">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3B57008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val="en-US" w:eastAsia="zh-CN"/>
              </w:rPr>
              <w:t>大数据存储</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FD6D5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84F08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70ADE6A">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01CA40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7F2458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22FCE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FA5ED7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BD6970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6E27B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08F25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16D0CF4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841220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4D76A31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3C6DE89">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611B210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6AE826A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27B8D1E3">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896916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155BDC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C9D301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28EE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A4BF53D">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7EEB724">
            <w:pPr>
              <w:keepNext w:val="0"/>
              <w:keepLines w:val="0"/>
              <w:suppressLineNumbers w:val="0"/>
              <w:spacing w:before="0" w:beforeAutospacing="0" w:after="0" w:afterAutospacing="0"/>
              <w:ind w:left="0" w:leftChars="0" w:right="0" w:rightChars="0"/>
              <w:jc w:val="center"/>
              <w:outlineLvl w:val="9"/>
              <w:rPr>
                <w:rFonts w:hint="default"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大数据技术与应用导论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B0589EF">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C7CCE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E64A3E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F230EB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85A4C7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D2A4E9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F74BC0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0260B8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7AB53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B8454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D0F70D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22AB74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45C6837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16CC902">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54817D7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2948E62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158D1A3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FBA9B7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D17A56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9ED35C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7CF73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8133CD2">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22F6F6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临床疾病概要</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E0622F">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6A68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DB8EB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EDF704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FC700F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B2BC2D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7C3D28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1C0A52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9F55DC4">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9A2B5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CF7AFE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4D86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1CEA5C3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32E34E4">
            <w:pPr>
              <w:keepNext w:val="0"/>
              <w:keepLines w:val="0"/>
              <w:suppressLineNumbers w:val="0"/>
              <w:spacing w:before="0" w:beforeAutospacing="0" w:after="0" w:afterAutospacing="0"/>
              <w:ind w:left="0" w:leftChars="0" w:right="0" w:rightChars="0"/>
              <w:jc w:val="both"/>
              <w:outlineLvl w:val="9"/>
              <w:rPr>
                <w:rFonts w:hint="eastAsia" w:ascii="黑体" w:hAnsi="宋体" w:eastAsia="黑体" w:cs="黑体"/>
                <w:i w:val="0"/>
                <w:iCs w:val="0"/>
                <w:color w:val="auto"/>
                <w:sz w:val="18"/>
                <w:szCs w:val="18"/>
                <w:highlight w:val="none"/>
                <w:u w:val="none"/>
                <w:lang w:eastAsia="zh-CN"/>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38BFD06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7DC5159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0E21371D">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53C02BD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741DAEB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606CA8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30611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885CD03">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164CB419">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信息法律法规</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25993F">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0D412D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CB270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9D109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F1C47C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694899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3E05FD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A20B04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BBEB34">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8FD49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3BE367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25D4D4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71B4381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53B1F196">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45E5A42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6D03EEB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5AB6F796">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520888F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7F93290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71509F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0AB1B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E48CAB0">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D3F305A">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大数据数学基础</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C5AEB8E">
            <w:pPr>
              <w:keepNext w:val="0"/>
              <w:keepLines w:val="0"/>
              <w:widowControl/>
              <w:suppressLineNumbers w:val="0"/>
              <w:spacing w:before="0" w:beforeAutospacing="0" w:after="0" w:afterAutospacing="0"/>
              <w:ind w:left="0" w:leftChars="0" w:right="0" w:rightChars="0"/>
              <w:jc w:val="left"/>
              <w:textAlignment w:val="center"/>
              <w:outlineLvl w:val="9"/>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6820D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5AF15B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01833C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A3CB0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8D195B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60ED0C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9B2348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376F64E">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6D02E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50E445C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CA6542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49FA234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E76A21F">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5A31DBC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top"/>
          </w:tcPr>
          <w:p w14:paraId="2E1AC01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vAlign w:val="top"/>
          </w:tcPr>
          <w:p w14:paraId="554BFCC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9EFE5E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5E61F9E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64D624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0F9DD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000000" w:sz="4" w:space="0"/>
              <w:bottom w:val="single" w:color="auto" w:sz="4" w:space="0"/>
              <w:right w:val="nil"/>
            </w:tcBorders>
            <w:shd w:val="clear" w:color="auto" w:fill="D6DCE5" w:themeFill="text2" w:themeFillTint="32"/>
            <w:vAlign w:val="center"/>
          </w:tcPr>
          <w:p w14:paraId="48AB5190">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4C09A9C4">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69E05BE8">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核</w:t>
            </w:r>
          </w:p>
          <w:p w14:paraId="0BF84273">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心</w:t>
            </w:r>
          </w:p>
          <w:p w14:paraId="428B078D">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1AE3E5BA">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16FB">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数据库应用</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6AB73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586C5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5638991">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D5B8B9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EB4074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A4AB3B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42C4D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AE2F6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9CDDEA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303312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7B31C5C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15E4D42">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vAlign w:val="top"/>
          </w:tcPr>
          <w:p w14:paraId="1216112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E8A5C17">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top"/>
          </w:tcPr>
          <w:p w14:paraId="7CFAD5E8">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3F725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B1A469">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597C7AC2">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top"/>
          </w:tcPr>
          <w:p w14:paraId="3350E8DE">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73970CA">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5CB1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1425D9A3">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A3B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数据仓库与数据挖掘</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53758A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F7087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EAF19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0D699B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898536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48F9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01998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91056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54884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8BFDC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C857F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632D3E">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BFB19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8F9643">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F76B4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B271F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34C2C2">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5B4AE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425223">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1EE50709">
            <w:pPr>
              <w:keepNext w:val="0"/>
              <w:keepLines w:val="0"/>
              <w:widowControl/>
              <w:suppressLineNumbers w:val="0"/>
              <w:spacing w:before="0" w:beforeAutospacing="0" w:after="0" w:afterAutospacing="0"/>
              <w:ind w:left="0" w:leftChars="0" w:right="0" w:rightChars="0"/>
              <w:jc w:val="left"/>
              <w:textAlignment w:val="top"/>
              <w:outlineLvl w:val="9"/>
              <w:rPr>
                <w:rFonts w:hint="eastAsia" w:ascii="宋体" w:hAnsi="宋体" w:eastAsia="宋体" w:cs="宋体"/>
                <w:i w:val="0"/>
                <w:iCs w:val="0"/>
                <w:color w:val="auto"/>
                <w:sz w:val="11"/>
                <w:szCs w:val="11"/>
                <w:highlight w:val="none"/>
                <w:u w:val="none"/>
              </w:rPr>
            </w:pPr>
          </w:p>
        </w:tc>
      </w:tr>
      <w:tr w14:paraId="07A98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34E19A74">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F7D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Python程序设计</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D8E400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114952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FC0F852">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3D174C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2C17C7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359786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BC3A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19793D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68805B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42834F">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8A6706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EF615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0D7A9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D155F3">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22"/>
                <w:szCs w:val="22"/>
                <w:highlight w:val="none"/>
                <w:u w:val="none"/>
                <w:lang w:val="en-US" w:eastAsia="zh-CN"/>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8B796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lang w:val="en-US" w:eastAsia="zh-CN"/>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63B405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lang w:val="en-US" w:eastAsia="zh-CN"/>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4D21">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sz w:val="11"/>
                <w:szCs w:val="11"/>
                <w:highlight w:val="none"/>
                <w:u w:val="none"/>
                <w:lang w:val="en-US" w:eastAsia="zh-CN"/>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30236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21C18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A9F96D6">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02F84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69027D50">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1D1B">
            <w:pPr>
              <w:keepNext w:val="0"/>
              <w:keepLines w:val="0"/>
              <w:suppressLineNumbers w:val="0"/>
              <w:spacing w:before="0" w:beforeAutospacing="0" w:after="0" w:afterAutospacing="0"/>
              <w:ind w:left="0" w:leftChars="0" w:right="0" w:rightChars="0"/>
              <w:jc w:val="center"/>
              <w:outlineLvl w:val="9"/>
              <w:rPr>
                <w:rFonts w:hint="default"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大数据分析技术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E40FC9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C5D7FE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CFA0C5">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4AB04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39165A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0BADF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59E031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C3336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F21ED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750CC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9FB1FD">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3CF0B7">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43F0E2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59CA13">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22"/>
                <w:szCs w:val="22"/>
                <w:highlight w:val="none"/>
                <w:u w:val="none"/>
                <w:lang w:val="en-US" w:eastAsia="zh-CN"/>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E76E2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6BDB1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FD05">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5823BD">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2800C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9E0A37">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r>
      <w:tr w14:paraId="17FBF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4F4EECD6">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BD80">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健康大数据采集</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E09F10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CFDE8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1D6096">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EA62F5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4A2E83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551E3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19C17A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F08DF7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993F316">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A89CA0">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BCA35E">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27F9DC2">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9804B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B4174B">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kern w:val="2"/>
                <w:sz w:val="22"/>
                <w:szCs w:val="22"/>
                <w:highlight w:val="none"/>
                <w:u w:val="none"/>
                <w:lang w:val="en-US" w:eastAsia="zh-CN" w:bidi="ar-SA"/>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05C6632">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AF221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7503">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A448246">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64D538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7B575E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r>
      <w:tr w14:paraId="15512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1547BE7B">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ADA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医学信息技术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CE069C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E4ABDB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9907FC">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DC9E27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8E7BC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EB735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221CB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08306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A77026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B4AE942">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C9FBB7">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C00843">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C3A425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0C2574">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22"/>
                <w:szCs w:val="22"/>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CB77F8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3A5FC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0D58">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7B217A">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EB1A1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E999CF7">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r>
      <w:tr w14:paraId="06A03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center"/>
          </w:tcPr>
          <w:p w14:paraId="084D6ECE">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57EB">
            <w:pPr>
              <w:keepNext w:val="0"/>
              <w:keepLines w:val="0"/>
              <w:suppressLineNumbers w:val="0"/>
              <w:spacing w:before="0" w:beforeAutospacing="0" w:after="0" w:afterAutospacing="0"/>
              <w:ind w:left="0" w:leftChars="0" w:right="0" w:rightChars="0"/>
              <w:jc w:val="center"/>
              <w:outlineLvl w:val="9"/>
              <w:rPr>
                <w:rFonts w:hint="default"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数据可视化</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A610B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26F90C2">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4C37B0">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4DDC4E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03A17D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8D939B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4507B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FD6FE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A7049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23F08B">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46C92A">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7FD2C89">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0ED26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DCB46E">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22"/>
                <w:szCs w:val="22"/>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45322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8D1664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B2CA">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3521F4">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85890B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top"/>
          </w:tcPr>
          <w:p w14:paraId="275805B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4DD4C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583" w:type="dxa"/>
            <w:vMerge w:val="restart"/>
            <w:tcBorders>
              <w:top w:val="single" w:color="auto" w:sz="4" w:space="0"/>
              <w:left w:val="single" w:color="000000" w:sz="4" w:space="0"/>
              <w:bottom w:val="single" w:color="auto" w:sz="4" w:space="0"/>
              <w:right w:val="nil"/>
            </w:tcBorders>
            <w:shd w:val="clear" w:color="auto" w:fill="D6DCE5" w:themeFill="text2" w:themeFillTint="32"/>
            <w:vAlign w:val="top"/>
          </w:tcPr>
          <w:p w14:paraId="3304D15F">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64D6250D">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0B15585C">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拓</w:t>
            </w:r>
          </w:p>
          <w:p w14:paraId="536E8764">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展</w:t>
            </w:r>
          </w:p>
          <w:p w14:paraId="597974C7">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204AED62">
            <w:pPr>
              <w:keepNext w:val="0"/>
              <w:keepLines w:val="0"/>
              <w:widowControl/>
              <w:suppressLineNumbers w:val="0"/>
              <w:spacing w:before="0" w:beforeAutospacing="0" w:after="0" w:afterAutospacing="0"/>
              <w:ind w:left="0" w:right="0"/>
              <w:jc w:val="center"/>
              <w:textAlignment w:val="top"/>
              <w:outlineLvl w:val="9"/>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B582">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Linux操作系统</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92F2969">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1F3D58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3B29A7">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39C6E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E9F201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946C9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A274A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926DA2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C5225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B07FA5">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73B2FF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83E24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E6898B">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58DDB3">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E48D1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B8E92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1E2BF9">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965CB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F888A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9F0EC6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71669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top"/>
          </w:tcPr>
          <w:p w14:paraId="3A3EBAA5">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533C">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大健康市场营销原理</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6C39E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9843B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9DAED3">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D3115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1C6A77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B2834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8B033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39CAE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38527D">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33D9C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93FFBF">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AD4A2FB">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kern w:val="2"/>
                <w:sz w:val="22"/>
                <w:szCs w:val="22"/>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FDDCA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F6C6115">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1630">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C06156">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5141A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5CCD0A7">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557121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47C525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r>
      <w:tr w14:paraId="6113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top"/>
          </w:tcPr>
          <w:p w14:paraId="77FE236C">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AEF1">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健康教育与健康促进</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12EB4A">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74525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A5FBD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C1B6D3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7C750D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D3C05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20EDD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A9315A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3AD44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6CF63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263AE0">
            <w:pPr>
              <w:keepNext w:val="0"/>
              <w:keepLines w:val="0"/>
              <w:widowControl/>
              <w:suppressLineNumbers w:val="0"/>
              <w:spacing w:before="0" w:beforeAutospacing="0" w:after="0" w:afterAutospacing="0"/>
              <w:ind w:left="0" w:leftChars="0" w:right="0" w:rightChars="0"/>
              <w:jc w:val="both"/>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6BAF22">
            <w:pPr>
              <w:keepNext w:val="0"/>
              <w:keepLines w:val="0"/>
              <w:widowControl/>
              <w:suppressLineNumbers w:val="0"/>
              <w:spacing w:before="0" w:beforeAutospacing="0" w:after="0" w:afterAutospacing="0"/>
              <w:ind w:left="0" w:leftChars="0" w:right="0" w:rightChars="0"/>
              <w:jc w:val="both"/>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6F8B3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F75A2C7">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4D240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02E961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CD0ADD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748678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B0855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9E5E0D">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p>
        </w:tc>
      </w:tr>
      <w:tr w14:paraId="450F0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3" w:type="dxa"/>
            <w:vMerge w:val="continue"/>
            <w:tcBorders>
              <w:top w:val="single" w:color="auto" w:sz="4" w:space="0"/>
              <w:left w:val="single" w:color="000000" w:sz="4" w:space="0"/>
              <w:bottom w:val="single" w:color="auto" w:sz="4" w:space="0"/>
              <w:right w:val="nil"/>
            </w:tcBorders>
            <w:shd w:val="clear" w:color="auto" w:fill="D6DCE5" w:themeFill="text2" w:themeFillTint="32"/>
            <w:vAlign w:val="top"/>
          </w:tcPr>
          <w:p w14:paraId="597C8011">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3AB7">
            <w:pPr>
              <w:keepNext w:val="0"/>
              <w:keepLines w:val="0"/>
              <w:suppressLineNumbers w:val="0"/>
              <w:spacing w:before="0" w:beforeAutospacing="0" w:after="0" w:afterAutospacing="0"/>
              <w:ind w:left="0" w:leftChars="0" w:right="0" w:rightChars="0"/>
              <w:jc w:val="center"/>
              <w:outlineLvl w:val="9"/>
              <w:rPr>
                <w:rFonts w:hint="eastAsia"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软件工程</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A8E077">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26D0B5">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D1FF43">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02B658">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0D0B253">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6377B10">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85D9BD8">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AD6578">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23DB80">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AD0A704">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EC3EE2">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B22126">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22E6EF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A03721D">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F9B8837">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FBF503">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1A3FD02">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51E3F1">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60CC3A">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8F5FDF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66311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090174E">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实践教学环节</w:t>
            </w:r>
          </w:p>
        </w:tc>
        <w:tc>
          <w:tcPr>
            <w:tcW w:w="26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1FF089">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军事技能与入学教育</w:t>
            </w:r>
          </w:p>
        </w:tc>
        <w:tc>
          <w:tcPr>
            <w:tcW w:w="45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08E0813E">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2027BA3">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D01C26">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D5E1D5">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A6480C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EA5ADD">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E7D86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619BB7">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EC1547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A7FF38">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4AB9278">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59EB0B">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kern w:val="2"/>
                <w:sz w:val="11"/>
                <w:szCs w:val="11"/>
                <w:highlight w:val="none"/>
                <w:u w:val="none"/>
                <w:lang w:val="en-US" w:eastAsia="zh-CN" w:bidi="ar-SA"/>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864873">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EE8E12B">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53CB1BA">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021125E">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B3A1F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CC92BF1">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4B8BD5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28018D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i w:val="0"/>
                <w:iCs w:val="0"/>
                <w:color w:val="auto"/>
                <w:sz w:val="11"/>
                <w:szCs w:val="11"/>
                <w:highlight w:val="none"/>
                <w:u w:val="none"/>
              </w:rPr>
            </w:pPr>
          </w:p>
        </w:tc>
      </w:tr>
      <w:tr w14:paraId="4F3C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9B814AA">
            <w:pPr>
              <w:keepNext w:val="0"/>
              <w:keepLines w:val="0"/>
              <w:suppressLineNumbers w:val="0"/>
              <w:spacing w:before="0" w:beforeAutospacing="0" w:after="0" w:afterAutospacing="0"/>
              <w:ind w:left="0" w:right="0"/>
              <w:jc w:val="center"/>
              <w:outlineLvl w:val="9"/>
              <w:rPr>
                <w:rFonts w:hint="eastAsia" w:ascii="黑体" w:hAnsi="宋体" w:eastAsia="黑体" w:cs="黑体"/>
                <w:i w:val="0"/>
                <w:iCs w:val="0"/>
                <w:color w:val="auto"/>
                <w:sz w:val="18"/>
                <w:szCs w:val="18"/>
                <w:highlight w:val="none"/>
                <w:u w:val="none"/>
              </w:rPr>
            </w:pPr>
          </w:p>
        </w:tc>
        <w:tc>
          <w:tcPr>
            <w:tcW w:w="26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2D6D0A">
            <w:pPr>
              <w:keepNext w:val="0"/>
              <w:keepLines w:val="0"/>
              <w:widowControl/>
              <w:suppressLineNumbers w:val="0"/>
              <w:spacing w:before="0" w:beforeAutospacing="0" w:after="0" w:afterAutospacing="0"/>
              <w:ind w:left="0" w:right="0"/>
              <w:jc w:val="center"/>
              <w:textAlignment w:val="center"/>
              <w:outlineLvl w:val="9"/>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岗位实习</w:t>
            </w:r>
          </w:p>
        </w:tc>
        <w:tc>
          <w:tcPr>
            <w:tcW w:w="45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20EA8EF2">
            <w:pPr>
              <w:keepNext w:val="0"/>
              <w:keepLines w:val="0"/>
              <w:suppressLineNumbers w:val="0"/>
              <w:spacing w:before="0" w:beforeAutospacing="0" w:after="0" w:afterAutospacing="0"/>
              <w:ind w:left="0" w:right="0"/>
              <w:jc w:val="both"/>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EAAA87">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AF31C67">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85D3211">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38C260">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BED604">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7AA8CE">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14C56C">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AD24D1">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E31F7F">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12A8AAD">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75B3328">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AA106B">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olor w:val="auto"/>
                <w:sz w:val="11"/>
                <w:szCs w:val="11"/>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0C451E">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F38F8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F141948">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D6E21C">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FF7285">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24301D">
            <w:pPr>
              <w:keepNext w:val="0"/>
              <w:keepLines w:val="0"/>
              <w:widowControl/>
              <w:suppressLineNumbers w:val="0"/>
              <w:spacing w:before="0" w:beforeAutospacing="0" w:after="0" w:afterAutospacing="0"/>
              <w:ind w:left="0" w:right="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D370E3F">
            <w:pPr>
              <w:keepNext w:val="0"/>
              <w:keepLines w:val="0"/>
              <w:widowControl/>
              <w:suppressLineNumbers w:val="0"/>
              <w:spacing w:before="0" w:beforeAutospacing="0" w:after="0" w:afterAutospacing="0"/>
              <w:ind w:left="0" w:leftChars="0" w:right="0" w:rightChars="0"/>
              <w:jc w:val="center"/>
              <w:textAlignment w:val="top"/>
              <w:outlineLvl w:val="9"/>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bl>
    <w:p w14:paraId="69C056AF">
      <w:pPr>
        <w:snapToGrid w:val="0"/>
        <w:spacing w:line="360" w:lineRule="auto"/>
        <w:ind w:firstLine="400" w:firstLineChars="200"/>
        <w:jc w:val="center"/>
        <w:outlineLvl w:val="9"/>
        <w:rPr>
          <w:rFonts w:hint="default" w:ascii="宋体" w:hAnsi="宋体" w:eastAsia="宋体" w:cs="宋体"/>
          <w:b w:val="0"/>
          <w:bCs/>
          <w:color w:val="auto"/>
          <w:kern w:val="2"/>
          <w:sz w:val="20"/>
          <w:szCs w:val="20"/>
          <w:highlight w:val="none"/>
          <w:lang w:val="en-US" w:eastAsia="zh-Hans" w:bidi="ar-SA"/>
        </w:rPr>
      </w:pPr>
    </w:p>
    <w:p w14:paraId="18D27FBB">
      <w:pPr>
        <w:pStyle w:val="5"/>
        <w:outlineLvl w:val="9"/>
        <w:rPr>
          <w:rFonts w:hint="default"/>
          <w:lang w:val="en-US" w:eastAsia="zh-Hans"/>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6030771">
      <w:pPr>
        <w:bidi w:val="0"/>
        <w:outlineLvl w:val="0"/>
        <w:rPr>
          <w:rFonts w:hint="eastAsia" w:ascii="黑体" w:hAnsi="黑体" w:eastAsia="黑体" w:cs="黑体"/>
          <w:b/>
          <w:bCs/>
          <w:color w:val="auto"/>
          <w:sz w:val="32"/>
          <w:szCs w:val="32"/>
          <w:highlight w:val="none"/>
        </w:rPr>
      </w:pPr>
      <w:bookmarkStart w:id="123" w:name="_Toc11347"/>
      <w:r>
        <w:rPr>
          <w:rFonts w:hint="eastAsia" w:ascii="黑体" w:hAnsi="黑体" w:eastAsia="黑体" w:cs="黑体"/>
          <w:b/>
          <w:bCs/>
          <w:color w:val="auto"/>
          <w:sz w:val="32"/>
          <w:szCs w:val="32"/>
          <w:highlight w:val="none"/>
          <w:lang w:val="en-US" w:eastAsia="zh-CN"/>
        </w:rPr>
        <w:t>七</w:t>
      </w:r>
      <w:r>
        <w:rPr>
          <w:rFonts w:hint="eastAsia" w:ascii="黑体" w:hAnsi="黑体" w:eastAsia="黑体" w:cs="黑体"/>
          <w:b/>
          <w:bCs/>
          <w:color w:val="auto"/>
          <w:sz w:val="32"/>
          <w:szCs w:val="32"/>
          <w:highlight w:val="none"/>
        </w:rPr>
        <w:t>、教学进程总体安排</w:t>
      </w:r>
      <w:bookmarkEnd w:id="113"/>
      <w:bookmarkEnd w:id="114"/>
      <w:bookmarkEnd w:id="115"/>
      <w:bookmarkEnd w:id="116"/>
      <w:bookmarkEnd w:id="117"/>
      <w:bookmarkEnd w:id="118"/>
      <w:bookmarkEnd w:id="119"/>
      <w:bookmarkEnd w:id="120"/>
      <w:bookmarkEnd w:id="121"/>
      <w:bookmarkEnd w:id="123"/>
    </w:p>
    <w:p w14:paraId="151036B2">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124" w:name="_Toc19585"/>
      <w:bookmarkStart w:id="125" w:name="_Toc6791"/>
      <w:bookmarkStart w:id="126" w:name="_Toc26333"/>
      <w:bookmarkStart w:id="127" w:name="_Toc26462"/>
      <w:bookmarkStart w:id="128" w:name="_Toc15028"/>
      <w:bookmarkStart w:id="129" w:name="_Toc26110"/>
      <w:bookmarkStart w:id="130" w:name="_Toc1037"/>
      <w:bookmarkStart w:id="131" w:name="_Toc2827"/>
      <w:r>
        <w:rPr>
          <w:rFonts w:hint="eastAsia" w:ascii="Arial" w:hAnsi="Arial" w:eastAsia="楷体" w:cs="Times New Roman"/>
          <w:b/>
          <w:bCs/>
          <w:color w:val="auto"/>
          <w:kern w:val="2"/>
          <w:sz w:val="32"/>
          <w:szCs w:val="32"/>
          <w:highlight w:val="none"/>
          <w:lang w:val="en-US" w:eastAsia="zh-CN" w:bidi="ar-SA"/>
        </w:rPr>
        <w:t>（一）教育教学活动安排表</w:t>
      </w:r>
      <w:bookmarkEnd w:id="124"/>
      <w:bookmarkEnd w:id="125"/>
      <w:bookmarkEnd w:id="126"/>
      <w:bookmarkEnd w:id="127"/>
      <w:bookmarkEnd w:id="128"/>
      <w:bookmarkEnd w:id="129"/>
      <w:bookmarkEnd w:id="130"/>
      <w:bookmarkEnd w:id="131"/>
    </w:p>
    <w:p w14:paraId="6D6B7E65">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lang w:val="en-US" w:eastAsia="zh-CN"/>
        </w:rPr>
      </w:pPr>
      <w:bookmarkStart w:id="132" w:name="_Toc7728"/>
      <w:r>
        <w:rPr>
          <w:rFonts w:hint="eastAsia" w:ascii="方正仿宋_GB2312" w:hAnsi="方正仿宋_GB2312" w:eastAsia="方正仿宋_GB2312" w:cs="方正仿宋_GB2312"/>
          <w:color w:val="auto"/>
          <w:kern w:val="2"/>
          <w:sz w:val="28"/>
          <w:szCs w:val="28"/>
          <w:highlight w:val="none"/>
          <w:lang w:val="en-US" w:eastAsia="zh-CN" w:bidi="ar"/>
        </w:rPr>
        <w:t>表13  2024级健康大数据管理与服务专业教育教学活动</w:t>
      </w:r>
      <w:bookmarkStart w:id="133" w:name="_Toc6127"/>
      <w:bookmarkStart w:id="134" w:name="_Toc10089"/>
      <w:bookmarkStart w:id="135" w:name="_Toc21953"/>
      <w:r>
        <w:rPr>
          <w:rFonts w:hint="eastAsia" w:ascii="方正仿宋_GB2312" w:hAnsi="方正仿宋_GB2312" w:eastAsia="方正仿宋_GB2312" w:cs="方正仿宋_GB2312"/>
          <w:color w:val="auto"/>
          <w:kern w:val="2"/>
          <w:sz w:val="28"/>
          <w:szCs w:val="28"/>
          <w:highlight w:val="none"/>
          <w:lang w:val="en-US" w:eastAsia="zh-CN" w:bidi="ar"/>
        </w:rPr>
        <w:t>时间安排表</w:t>
      </w:r>
      <w:bookmarkEnd w:id="132"/>
      <w:bookmarkEnd w:id="133"/>
      <w:bookmarkEnd w:id="134"/>
      <w:bookmarkEnd w:id="135"/>
    </w:p>
    <w:tbl>
      <w:tblPr>
        <w:tblStyle w:val="15"/>
        <w:tblpPr w:leftFromText="180" w:rightFromText="180" w:vertAnchor="text" w:horzAnchor="page" w:tblpX="1344" w:tblpY="547"/>
        <w:tblOverlap w:val="never"/>
        <w:tblW w:w="9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03"/>
        <w:gridCol w:w="2379"/>
        <w:gridCol w:w="784"/>
        <w:gridCol w:w="705"/>
        <w:gridCol w:w="630"/>
        <w:gridCol w:w="660"/>
        <w:gridCol w:w="735"/>
        <w:gridCol w:w="704"/>
        <w:gridCol w:w="788"/>
      </w:tblGrid>
      <w:tr w14:paraId="3235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restart"/>
            <w:shd w:val="clear" w:color="auto" w:fill="ADB9CA" w:themeFill="text2" w:themeFillTint="66"/>
            <w:vAlign w:val="center"/>
          </w:tcPr>
          <w:p w14:paraId="7D8E40C5">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bookmarkStart w:id="136" w:name="_Toc3317"/>
            <w:bookmarkStart w:id="137" w:name="_Toc10344"/>
            <w:bookmarkStart w:id="138" w:name="_Toc2392"/>
            <w:bookmarkStart w:id="139" w:name="_Toc28594"/>
            <w:bookmarkStart w:id="140" w:name="_Toc27923"/>
            <w:bookmarkStart w:id="141" w:name="_Toc28313"/>
            <w:r>
              <w:rPr>
                <w:rFonts w:hint="eastAsia" w:ascii="宋体" w:hAnsi="宋体" w:cs="宋体"/>
                <w:b/>
                <w:bCs/>
                <w:color w:val="auto"/>
                <w:sz w:val="20"/>
                <w:szCs w:val="20"/>
                <w:highlight w:val="none"/>
              </w:rPr>
              <w:t>序号</w:t>
            </w:r>
          </w:p>
        </w:tc>
        <w:tc>
          <w:tcPr>
            <w:tcW w:w="3582" w:type="dxa"/>
            <w:gridSpan w:val="2"/>
            <w:vMerge w:val="restart"/>
            <w:shd w:val="clear" w:color="auto" w:fill="ADB9CA" w:themeFill="text2" w:themeFillTint="66"/>
            <w:vAlign w:val="center"/>
          </w:tcPr>
          <w:p w14:paraId="4B4FCCBB">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学 期</w:t>
            </w:r>
          </w:p>
        </w:tc>
        <w:tc>
          <w:tcPr>
            <w:tcW w:w="4218" w:type="dxa"/>
            <w:gridSpan w:val="6"/>
            <w:shd w:val="clear" w:color="auto" w:fill="ADB9CA" w:themeFill="text2" w:themeFillTint="66"/>
            <w:vAlign w:val="center"/>
          </w:tcPr>
          <w:p w14:paraId="6CE6D485">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各学期时间分配（周数）</w:t>
            </w:r>
          </w:p>
        </w:tc>
        <w:tc>
          <w:tcPr>
            <w:tcW w:w="788" w:type="dxa"/>
            <w:vMerge w:val="restart"/>
            <w:shd w:val="clear" w:color="auto" w:fill="ADB9CA" w:themeFill="text2" w:themeFillTint="66"/>
            <w:vAlign w:val="center"/>
          </w:tcPr>
          <w:p w14:paraId="1B2EC6D2">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合计</w:t>
            </w:r>
          </w:p>
        </w:tc>
      </w:tr>
      <w:tr w14:paraId="7341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tcPr>
          <w:p w14:paraId="1A129129">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c>
          <w:tcPr>
            <w:tcW w:w="3582" w:type="dxa"/>
            <w:gridSpan w:val="2"/>
            <w:vMerge w:val="continue"/>
          </w:tcPr>
          <w:p w14:paraId="2E040F04">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c>
          <w:tcPr>
            <w:tcW w:w="784" w:type="dxa"/>
            <w:shd w:val="clear" w:color="auto" w:fill="D6DCE5" w:themeFill="text2" w:themeFillTint="32"/>
            <w:vAlign w:val="center"/>
          </w:tcPr>
          <w:p w14:paraId="15A15FF9">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一</w:t>
            </w:r>
          </w:p>
        </w:tc>
        <w:tc>
          <w:tcPr>
            <w:tcW w:w="705" w:type="dxa"/>
            <w:shd w:val="clear" w:color="auto" w:fill="D6DCE5" w:themeFill="text2" w:themeFillTint="32"/>
            <w:vAlign w:val="center"/>
          </w:tcPr>
          <w:p w14:paraId="5587E506">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二</w:t>
            </w:r>
          </w:p>
        </w:tc>
        <w:tc>
          <w:tcPr>
            <w:tcW w:w="630" w:type="dxa"/>
            <w:shd w:val="clear" w:color="auto" w:fill="D6DCE5" w:themeFill="text2" w:themeFillTint="32"/>
            <w:vAlign w:val="center"/>
          </w:tcPr>
          <w:p w14:paraId="39F7173F">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三</w:t>
            </w:r>
          </w:p>
        </w:tc>
        <w:tc>
          <w:tcPr>
            <w:tcW w:w="660" w:type="dxa"/>
            <w:shd w:val="clear" w:color="auto" w:fill="D6DCE5" w:themeFill="text2" w:themeFillTint="32"/>
            <w:vAlign w:val="center"/>
          </w:tcPr>
          <w:p w14:paraId="027EBE5C">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r>
              <w:rPr>
                <w:rFonts w:hint="eastAsia" w:ascii="宋体" w:hAnsi="宋体" w:cs="宋体"/>
                <w:color w:val="auto"/>
                <w:sz w:val="20"/>
                <w:szCs w:val="20"/>
                <w:highlight w:val="none"/>
              </w:rPr>
              <w:t>四</w:t>
            </w:r>
          </w:p>
        </w:tc>
        <w:tc>
          <w:tcPr>
            <w:tcW w:w="735" w:type="dxa"/>
            <w:shd w:val="clear" w:color="auto" w:fill="D6DCE5" w:themeFill="text2" w:themeFillTint="32"/>
            <w:vAlign w:val="center"/>
          </w:tcPr>
          <w:p w14:paraId="388CCB33">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r>
              <w:rPr>
                <w:rFonts w:hint="eastAsia" w:ascii="宋体" w:hAnsi="宋体" w:cs="宋体"/>
                <w:color w:val="auto"/>
                <w:sz w:val="20"/>
                <w:szCs w:val="20"/>
                <w:highlight w:val="none"/>
              </w:rPr>
              <w:t>五</w:t>
            </w:r>
          </w:p>
        </w:tc>
        <w:tc>
          <w:tcPr>
            <w:tcW w:w="704" w:type="dxa"/>
            <w:shd w:val="clear" w:color="auto" w:fill="D6DCE5" w:themeFill="text2" w:themeFillTint="32"/>
            <w:vAlign w:val="center"/>
          </w:tcPr>
          <w:p w14:paraId="105509A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六</w:t>
            </w:r>
          </w:p>
        </w:tc>
        <w:tc>
          <w:tcPr>
            <w:tcW w:w="788" w:type="dxa"/>
            <w:vMerge w:val="continue"/>
          </w:tcPr>
          <w:p w14:paraId="4737E24F">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r>
      <w:tr w14:paraId="2099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0" w:type="dxa"/>
            <w:shd w:val="clear" w:color="auto" w:fill="D6DCE5" w:themeFill="text2" w:themeFillTint="32"/>
            <w:vAlign w:val="center"/>
          </w:tcPr>
          <w:p w14:paraId="028B62EF">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3582" w:type="dxa"/>
            <w:gridSpan w:val="2"/>
            <w:vAlign w:val="center"/>
          </w:tcPr>
          <w:p w14:paraId="6E45C69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教学准备周</w:t>
            </w:r>
          </w:p>
        </w:tc>
        <w:tc>
          <w:tcPr>
            <w:tcW w:w="784" w:type="dxa"/>
            <w:vAlign w:val="center"/>
          </w:tcPr>
          <w:p w14:paraId="50F8047E">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cs="宋体"/>
                <w:color w:val="auto"/>
                <w:sz w:val="20"/>
                <w:szCs w:val="20"/>
                <w:highlight w:val="none"/>
                <w:lang w:val="en-US" w:eastAsia="zh-CN"/>
              </w:rPr>
            </w:pPr>
          </w:p>
        </w:tc>
        <w:tc>
          <w:tcPr>
            <w:tcW w:w="705" w:type="dxa"/>
            <w:vAlign w:val="center"/>
          </w:tcPr>
          <w:p w14:paraId="2CAE3B47">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30" w:type="dxa"/>
            <w:vAlign w:val="center"/>
          </w:tcPr>
          <w:p w14:paraId="17AD58E2">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60" w:type="dxa"/>
            <w:vAlign w:val="center"/>
          </w:tcPr>
          <w:p w14:paraId="7E2045EC">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35" w:type="dxa"/>
            <w:vAlign w:val="center"/>
          </w:tcPr>
          <w:p w14:paraId="6FCB6E82">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4" w:type="dxa"/>
            <w:vAlign w:val="center"/>
          </w:tcPr>
          <w:p w14:paraId="14385A89">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p>
        </w:tc>
        <w:tc>
          <w:tcPr>
            <w:tcW w:w="788" w:type="dxa"/>
            <w:vAlign w:val="center"/>
          </w:tcPr>
          <w:p w14:paraId="03E16E1E">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16DF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60" w:type="dxa"/>
            <w:shd w:val="clear" w:color="auto" w:fill="D6DCE5" w:themeFill="text2" w:themeFillTint="32"/>
            <w:vAlign w:val="center"/>
          </w:tcPr>
          <w:p w14:paraId="14CBD70B">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2</w:t>
            </w:r>
          </w:p>
        </w:tc>
        <w:tc>
          <w:tcPr>
            <w:tcW w:w="3582" w:type="dxa"/>
            <w:gridSpan w:val="2"/>
            <w:vAlign w:val="center"/>
          </w:tcPr>
          <w:p w14:paraId="5C4E2957">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r>
              <w:rPr>
                <w:rFonts w:hint="eastAsia" w:ascii="宋体" w:hAnsi="宋体" w:cs="宋体"/>
                <w:color w:val="auto"/>
                <w:sz w:val="20"/>
                <w:szCs w:val="20"/>
                <w:highlight w:val="none"/>
              </w:rPr>
              <w:t>课程教学</w:t>
            </w:r>
          </w:p>
        </w:tc>
        <w:tc>
          <w:tcPr>
            <w:tcW w:w="784" w:type="dxa"/>
            <w:vAlign w:val="center"/>
          </w:tcPr>
          <w:p w14:paraId="5218F7B6">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w:t>
            </w:r>
          </w:p>
        </w:tc>
        <w:tc>
          <w:tcPr>
            <w:tcW w:w="705" w:type="dxa"/>
            <w:vAlign w:val="center"/>
          </w:tcPr>
          <w:p w14:paraId="17CF6970">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w:t>
            </w:r>
          </w:p>
        </w:tc>
        <w:tc>
          <w:tcPr>
            <w:tcW w:w="630" w:type="dxa"/>
            <w:vAlign w:val="center"/>
          </w:tcPr>
          <w:p w14:paraId="4911B24F">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w:t>
            </w:r>
          </w:p>
        </w:tc>
        <w:tc>
          <w:tcPr>
            <w:tcW w:w="660" w:type="dxa"/>
            <w:vAlign w:val="center"/>
          </w:tcPr>
          <w:p w14:paraId="70F1B811">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w:t>
            </w:r>
          </w:p>
        </w:tc>
        <w:tc>
          <w:tcPr>
            <w:tcW w:w="735" w:type="dxa"/>
            <w:vAlign w:val="center"/>
          </w:tcPr>
          <w:p w14:paraId="1AD0BDC4">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4" w:type="dxa"/>
            <w:vAlign w:val="center"/>
          </w:tcPr>
          <w:p w14:paraId="0C8305F0">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p>
        </w:tc>
        <w:tc>
          <w:tcPr>
            <w:tcW w:w="788" w:type="dxa"/>
            <w:vAlign w:val="center"/>
          </w:tcPr>
          <w:p w14:paraId="4D0B9359">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64</w:t>
            </w:r>
          </w:p>
        </w:tc>
      </w:tr>
      <w:tr w14:paraId="23D3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restart"/>
            <w:shd w:val="clear" w:color="auto" w:fill="D6DCE5" w:themeFill="text2" w:themeFillTint="32"/>
            <w:vAlign w:val="center"/>
          </w:tcPr>
          <w:p w14:paraId="4F334560">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3</w:t>
            </w:r>
          </w:p>
        </w:tc>
        <w:tc>
          <w:tcPr>
            <w:tcW w:w="1203" w:type="dxa"/>
            <w:vMerge w:val="restart"/>
            <w:vAlign w:val="center"/>
          </w:tcPr>
          <w:p w14:paraId="57965FF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r>
              <w:rPr>
                <w:rFonts w:hint="eastAsia" w:ascii="宋体" w:hAnsi="宋体" w:cs="宋体"/>
                <w:color w:val="auto"/>
                <w:sz w:val="20"/>
                <w:szCs w:val="20"/>
                <w:highlight w:val="none"/>
              </w:rPr>
              <w:t>集中实践教学</w:t>
            </w:r>
          </w:p>
        </w:tc>
        <w:tc>
          <w:tcPr>
            <w:tcW w:w="2379" w:type="dxa"/>
            <w:vAlign w:val="center"/>
          </w:tcPr>
          <w:p w14:paraId="08B2A48B">
            <w:pPr>
              <w:keepNext w:val="0"/>
              <w:keepLines w:val="0"/>
              <w:suppressLineNumbers w:val="0"/>
              <w:adjustRightInd w:val="0"/>
              <w:snapToGrid w:val="0"/>
              <w:spacing w:before="0" w:beforeAutospacing="0" w:after="0" w:afterAutospacing="0" w:line="240" w:lineRule="auto"/>
              <w:ind w:left="0" w:right="0"/>
              <w:jc w:val="both"/>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军事技能与入学教育</w:t>
            </w:r>
          </w:p>
        </w:tc>
        <w:tc>
          <w:tcPr>
            <w:tcW w:w="784" w:type="dxa"/>
            <w:vAlign w:val="center"/>
          </w:tcPr>
          <w:p w14:paraId="50AEBD48">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c>
          <w:tcPr>
            <w:tcW w:w="705" w:type="dxa"/>
            <w:vAlign w:val="center"/>
          </w:tcPr>
          <w:p w14:paraId="77160B0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30" w:type="dxa"/>
            <w:vAlign w:val="center"/>
          </w:tcPr>
          <w:p w14:paraId="6F80F841">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60" w:type="dxa"/>
            <w:vAlign w:val="center"/>
          </w:tcPr>
          <w:p w14:paraId="2822FBE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35" w:type="dxa"/>
            <w:vAlign w:val="center"/>
          </w:tcPr>
          <w:p w14:paraId="2669464C">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4" w:type="dxa"/>
            <w:vAlign w:val="center"/>
          </w:tcPr>
          <w:p w14:paraId="5546A665">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88" w:type="dxa"/>
            <w:vAlign w:val="center"/>
          </w:tcPr>
          <w:p w14:paraId="169C3243">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383E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0" w:type="dxa"/>
            <w:vMerge w:val="continue"/>
            <w:shd w:val="clear" w:color="auto" w:fill="D6DCE5" w:themeFill="text2" w:themeFillTint="32"/>
            <w:vAlign w:val="center"/>
          </w:tcPr>
          <w:p w14:paraId="1312C1A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1203" w:type="dxa"/>
            <w:vMerge w:val="continue"/>
          </w:tcPr>
          <w:p w14:paraId="7702A616">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c>
          <w:tcPr>
            <w:tcW w:w="2379" w:type="dxa"/>
            <w:vAlign w:val="center"/>
          </w:tcPr>
          <w:p w14:paraId="2F1CA09F">
            <w:pPr>
              <w:keepNext w:val="0"/>
              <w:keepLines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考试</w:t>
            </w:r>
          </w:p>
        </w:tc>
        <w:tc>
          <w:tcPr>
            <w:tcW w:w="784" w:type="dxa"/>
            <w:vAlign w:val="center"/>
          </w:tcPr>
          <w:p w14:paraId="46DB4152">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05" w:type="dxa"/>
            <w:vAlign w:val="center"/>
          </w:tcPr>
          <w:p w14:paraId="5BB06986">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30" w:type="dxa"/>
            <w:vAlign w:val="center"/>
          </w:tcPr>
          <w:p w14:paraId="76506179">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60" w:type="dxa"/>
            <w:vAlign w:val="center"/>
          </w:tcPr>
          <w:p w14:paraId="43D32CCB">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35" w:type="dxa"/>
            <w:vAlign w:val="center"/>
          </w:tcPr>
          <w:p w14:paraId="7FF1D3C1">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4" w:type="dxa"/>
            <w:vAlign w:val="center"/>
          </w:tcPr>
          <w:p w14:paraId="28AEC230">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88" w:type="dxa"/>
            <w:vAlign w:val="center"/>
          </w:tcPr>
          <w:p w14:paraId="40EB9A7D">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r>
      <w:tr w14:paraId="19E3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shd w:val="clear" w:color="auto" w:fill="D6DCE5" w:themeFill="text2" w:themeFillTint="32"/>
            <w:vAlign w:val="center"/>
          </w:tcPr>
          <w:p w14:paraId="200F5DB6">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1203" w:type="dxa"/>
            <w:vMerge w:val="continue"/>
          </w:tcPr>
          <w:p w14:paraId="5B131605">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c>
          <w:tcPr>
            <w:tcW w:w="2379" w:type="dxa"/>
            <w:vAlign w:val="center"/>
          </w:tcPr>
          <w:p w14:paraId="2DFA8EAC">
            <w:pPr>
              <w:keepNext w:val="0"/>
              <w:keepLines w:val="0"/>
              <w:suppressLineNumbers w:val="0"/>
              <w:adjustRightInd w:val="0"/>
              <w:snapToGrid w:val="0"/>
              <w:spacing w:before="0" w:beforeAutospacing="0" w:after="0" w:afterAutospacing="0" w:line="240" w:lineRule="auto"/>
              <w:ind w:left="0" w:right="0"/>
              <w:jc w:val="both"/>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岗位实习</w:t>
            </w:r>
          </w:p>
        </w:tc>
        <w:tc>
          <w:tcPr>
            <w:tcW w:w="784" w:type="dxa"/>
            <w:vAlign w:val="center"/>
          </w:tcPr>
          <w:p w14:paraId="6923B145">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5" w:type="dxa"/>
            <w:vAlign w:val="center"/>
          </w:tcPr>
          <w:p w14:paraId="1A2F4168">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30" w:type="dxa"/>
            <w:vAlign w:val="center"/>
          </w:tcPr>
          <w:p w14:paraId="367676C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60" w:type="dxa"/>
            <w:vAlign w:val="center"/>
          </w:tcPr>
          <w:p w14:paraId="5ED61E22">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735" w:type="dxa"/>
            <w:vAlign w:val="center"/>
          </w:tcPr>
          <w:p w14:paraId="4950D09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4" w:type="dxa"/>
            <w:vAlign w:val="center"/>
          </w:tcPr>
          <w:p w14:paraId="3B7232E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8</w:t>
            </w:r>
          </w:p>
        </w:tc>
        <w:tc>
          <w:tcPr>
            <w:tcW w:w="788" w:type="dxa"/>
            <w:vAlign w:val="center"/>
          </w:tcPr>
          <w:p w14:paraId="75AB8620">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34</w:t>
            </w:r>
          </w:p>
        </w:tc>
      </w:tr>
      <w:tr w14:paraId="63EF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shd w:val="clear" w:color="auto" w:fill="D6DCE5" w:themeFill="text2" w:themeFillTint="32"/>
            <w:vAlign w:val="center"/>
          </w:tcPr>
          <w:p w14:paraId="43484CFB">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1203" w:type="dxa"/>
            <w:vMerge w:val="continue"/>
          </w:tcPr>
          <w:p w14:paraId="6BED7577">
            <w:pPr>
              <w:keepNext w:val="0"/>
              <w:keepLines w:val="0"/>
              <w:suppressLineNumbers w:val="0"/>
              <w:adjustRightInd w:val="0"/>
              <w:snapToGrid w:val="0"/>
              <w:spacing w:before="0" w:beforeAutospacing="0" w:after="0" w:afterAutospacing="0" w:line="240" w:lineRule="auto"/>
              <w:ind w:left="0" w:right="0"/>
              <w:outlineLvl w:val="9"/>
              <w:rPr>
                <w:rFonts w:hint="default" w:ascii="宋体" w:hAnsi="宋体" w:cs="宋体"/>
                <w:color w:val="auto"/>
                <w:sz w:val="20"/>
                <w:szCs w:val="20"/>
                <w:highlight w:val="none"/>
              </w:rPr>
            </w:pPr>
          </w:p>
        </w:tc>
        <w:tc>
          <w:tcPr>
            <w:tcW w:w="2379" w:type="dxa"/>
            <w:vAlign w:val="center"/>
          </w:tcPr>
          <w:p w14:paraId="1463E901">
            <w:pPr>
              <w:keepNext w:val="0"/>
              <w:keepLines w:val="0"/>
              <w:suppressLineNumbers w:val="0"/>
              <w:adjustRightInd w:val="0"/>
              <w:snapToGrid w:val="0"/>
              <w:spacing w:before="0" w:beforeAutospacing="0" w:after="0" w:afterAutospacing="0" w:line="240" w:lineRule="auto"/>
              <w:ind w:left="0" w:right="0"/>
              <w:jc w:val="both"/>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社会实践</w:t>
            </w:r>
          </w:p>
        </w:tc>
        <w:tc>
          <w:tcPr>
            <w:tcW w:w="784" w:type="dxa"/>
            <w:vAlign w:val="center"/>
          </w:tcPr>
          <w:p w14:paraId="6249926A">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705" w:type="dxa"/>
            <w:vAlign w:val="center"/>
          </w:tcPr>
          <w:p w14:paraId="65123661">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30" w:type="dxa"/>
            <w:vAlign w:val="center"/>
          </w:tcPr>
          <w:p w14:paraId="406BC280">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p>
        </w:tc>
        <w:tc>
          <w:tcPr>
            <w:tcW w:w="660" w:type="dxa"/>
            <w:vAlign w:val="center"/>
          </w:tcPr>
          <w:p w14:paraId="25AAC73D">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cs="宋体"/>
                <w:color w:val="auto"/>
                <w:sz w:val="20"/>
                <w:szCs w:val="20"/>
                <w:highlight w:val="none"/>
                <w:lang w:val="en-US" w:eastAsia="zh-CN"/>
              </w:rPr>
            </w:pPr>
          </w:p>
        </w:tc>
        <w:tc>
          <w:tcPr>
            <w:tcW w:w="735" w:type="dxa"/>
            <w:vAlign w:val="center"/>
          </w:tcPr>
          <w:p w14:paraId="6DF32883">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cs="宋体"/>
                <w:color w:val="auto"/>
                <w:sz w:val="20"/>
                <w:szCs w:val="20"/>
                <w:highlight w:val="none"/>
                <w:lang w:val="en-US" w:eastAsia="zh-CN"/>
              </w:rPr>
            </w:pPr>
          </w:p>
        </w:tc>
        <w:tc>
          <w:tcPr>
            <w:tcW w:w="704" w:type="dxa"/>
            <w:vAlign w:val="center"/>
          </w:tcPr>
          <w:p w14:paraId="6FEB49B4">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w:t>
            </w:r>
          </w:p>
        </w:tc>
        <w:tc>
          <w:tcPr>
            <w:tcW w:w="788" w:type="dxa"/>
            <w:vAlign w:val="center"/>
          </w:tcPr>
          <w:p w14:paraId="3177011B">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w:t>
            </w:r>
          </w:p>
        </w:tc>
      </w:tr>
      <w:tr w14:paraId="2351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60" w:type="dxa"/>
            <w:shd w:val="clear" w:color="auto" w:fill="D6DCE5" w:themeFill="text2" w:themeFillTint="32"/>
            <w:vAlign w:val="center"/>
          </w:tcPr>
          <w:p w14:paraId="29CED45A">
            <w:pPr>
              <w:keepNext w:val="0"/>
              <w:keepLines w:val="0"/>
              <w:suppressLineNumbers w:val="0"/>
              <w:adjustRightInd w:val="0"/>
              <w:snapToGrid w:val="0"/>
              <w:spacing w:before="0" w:beforeAutospacing="0" w:after="0" w:afterAutospacing="0" w:line="240" w:lineRule="auto"/>
              <w:ind w:left="0" w:right="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c>
          <w:tcPr>
            <w:tcW w:w="1203" w:type="dxa"/>
          </w:tcPr>
          <w:p w14:paraId="2D949BE8">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其他</w:t>
            </w:r>
          </w:p>
        </w:tc>
        <w:tc>
          <w:tcPr>
            <w:tcW w:w="2379" w:type="dxa"/>
            <w:vAlign w:val="center"/>
          </w:tcPr>
          <w:p w14:paraId="5F6DF79A">
            <w:pPr>
              <w:keepNext w:val="0"/>
              <w:keepLines w:val="0"/>
              <w:suppressLineNumbers w:val="0"/>
              <w:adjustRightInd w:val="0"/>
              <w:snapToGrid w:val="0"/>
              <w:spacing w:before="0" w:beforeAutospacing="0" w:after="0" w:afterAutospacing="0" w:line="240" w:lineRule="auto"/>
              <w:ind w:left="0" w:leftChars="0" w:right="0" w:rightChars="0"/>
              <w:jc w:val="both"/>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校园招聘、毕业离校</w:t>
            </w:r>
          </w:p>
        </w:tc>
        <w:tc>
          <w:tcPr>
            <w:tcW w:w="784" w:type="dxa"/>
            <w:vAlign w:val="center"/>
          </w:tcPr>
          <w:p w14:paraId="3D186FC4">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cs="宋体"/>
                <w:color w:val="auto"/>
                <w:sz w:val="20"/>
                <w:szCs w:val="20"/>
                <w:highlight w:val="none"/>
              </w:rPr>
            </w:pPr>
          </w:p>
        </w:tc>
        <w:tc>
          <w:tcPr>
            <w:tcW w:w="705" w:type="dxa"/>
            <w:vAlign w:val="center"/>
          </w:tcPr>
          <w:p w14:paraId="55D85E83">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cs="宋体"/>
                <w:color w:val="auto"/>
                <w:sz w:val="20"/>
                <w:szCs w:val="20"/>
                <w:highlight w:val="none"/>
              </w:rPr>
            </w:pPr>
          </w:p>
        </w:tc>
        <w:tc>
          <w:tcPr>
            <w:tcW w:w="630" w:type="dxa"/>
            <w:vAlign w:val="center"/>
          </w:tcPr>
          <w:p w14:paraId="5E4F7F9C">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cs="宋体"/>
                <w:color w:val="auto"/>
                <w:sz w:val="20"/>
                <w:szCs w:val="20"/>
                <w:highlight w:val="none"/>
              </w:rPr>
            </w:pPr>
          </w:p>
        </w:tc>
        <w:tc>
          <w:tcPr>
            <w:tcW w:w="660" w:type="dxa"/>
            <w:vAlign w:val="center"/>
          </w:tcPr>
          <w:p w14:paraId="3731F5AD">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cs="宋体"/>
                <w:color w:val="auto"/>
                <w:sz w:val="20"/>
                <w:szCs w:val="20"/>
                <w:highlight w:val="none"/>
              </w:rPr>
            </w:pPr>
          </w:p>
        </w:tc>
        <w:tc>
          <w:tcPr>
            <w:tcW w:w="735" w:type="dxa"/>
            <w:vAlign w:val="center"/>
          </w:tcPr>
          <w:p w14:paraId="5B7F52B7">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cs="宋体"/>
                <w:color w:val="auto"/>
                <w:sz w:val="20"/>
                <w:szCs w:val="20"/>
                <w:highlight w:val="none"/>
              </w:rPr>
            </w:pPr>
          </w:p>
        </w:tc>
        <w:tc>
          <w:tcPr>
            <w:tcW w:w="704" w:type="dxa"/>
            <w:vAlign w:val="center"/>
          </w:tcPr>
          <w:p w14:paraId="42A367F1">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c>
          <w:tcPr>
            <w:tcW w:w="788" w:type="dxa"/>
            <w:vAlign w:val="center"/>
          </w:tcPr>
          <w:p w14:paraId="049EDEB0">
            <w:pPr>
              <w:keepNext w:val="0"/>
              <w:keepLines w:val="0"/>
              <w:suppressLineNumbers w:val="0"/>
              <w:adjustRightInd w:val="0"/>
              <w:snapToGrid w:val="0"/>
              <w:spacing w:before="0" w:beforeAutospacing="0" w:after="0" w:afterAutospacing="0" w:line="240" w:lineRule="auto"/>
              <w:ind w:left="0" w:leftChars="0" w:right="0" w:rightChars="0"/>
              <w:jc w:val="center"/>
              <w:outlineLvl w:val="9"/>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r>
      <w:tr w14:paraId="00B1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42" w:type="dxa"/>
            <w:gridSpan w:val="3"/>
            <w:vAlign w:val="center"/>
          </w:tcPr>
          <w:p w14:paraId="07D9FC9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cs="宋体"/>
                <w:color w:val="auto"/>
                <w:sz w:val="20"/>
                <w:szCs w:val="20"/>
                <w:highlight w:val="none"/>
              </w:rPr>
            </w:pPr>
            <w:r>
              <w:rPr>
                <w:rFonts w:hint="eastAsia" w:ascii="宋体" w:hAnsi="宋体" w:cs="宋体"/>
                <w:color w:val="auto"/>
                <w:sz w:val="20"/>
                <w:szCs w:val="20"/>
                <w:highlight w:val="none"/>
              </w:rPr>
              <w:t>合计</w:t>
            </w:r>
          </w:p>
        </w:tc>
        <w:tc>
          <w:tcPr>
            <w:tcW w:w="784" w:type="dxa"/>
            <w:vAlign w:val="center"/>
          </w:tcPr>
          <w:p w14:paraId="5489006F">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5" w:type="dxa"/>
            <w:vAlign w:val="center"/>
          </w:tcPr>
          <w:p w14:paraId="56D02470">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630" w:type="dxa"/>
            <w:vAlign w:val="center"/>
          </w:tcPr>
          <w:p w14:paraId="1B83CD34">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660" w:type="dxa"/>
            <w:vAlign w:val="center"/>
          </w:tcPr>
          <w:p w14:paraId="49945E58">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35" w:type="dxa"/>
            <w:vAlign w:val="center"/>
          </w:tcPr>
          <w:p w14:paraId="2BF1F89D">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4" w:type="dxa"/>
            <w:vAlign w:val="center"/>
          </w:tcPr>
          <w:p w14:paraId="22645B9B">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88" w:type="dxa"/>
            <w:vAlign w:val="center"/>
          </w:tcPr>
          <w:p w14:paraId="5002F761">
            <w:pPr>
              <w:keepNext w:val="0"/>
              <w:keepLines w:val="0"/>
              <w:suppressLineNumbers w:val="0"/>
              <w:adjustRightInd w:val="0"/>
              <w:snapToGrid w:val="0"/>
              <w:spacing w:before="0" w:beforeAutospacing="0" w:after="0" w:afterAutospacing="0" w:line="240" w:lineRule="auto"/>
              <w:ind w:left="0" w:right="0"/>
              <w:jc w:val="center"/>
              <w:outlineLvl w:val="9"/>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120</w:t>
            </w:r>
          </w:p>
        </w:tc>
      </w:tr>
    </w:tbl>
    <w:p w14:paraId="1B00CFB2">
      <w:pPr>
        <w:bidi w:val="0"/>
        <w:outlineLvl w:val="9"/>
        <w:rPr>
          <w:rFonts w:hint="default"/>
          <w:b w:val="0"/>
          <w:bCs/>
          <w:color w:val="auto"/>
          <w:highlight w:val="none"/>
          <w:lang w:val="en-US"/>
        </w:rPr>
      </w:pPr>
    </w:p>
    <w:p w14:paraId="3AC4F994">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142" w:name="_Toc5672"/>
      <w:bookmarkStart w:id="143" w:name="_Toc12486"/>
      <w:r>
        <w:rPr>
          <w:rFonts w:hint="eastAsia" w:ascii="Arial" w:hAnsi="Arial" w:eastAsia="楷体" w:cs="Times New Roman"/>
          <w:b/>
          <w:bCs/>
          <w:color w:val="auto"/>
          <w:kern w:val="2"/>
          <w:sz w:val="32"/>
          <w:szCs w:val="32"/>
          <w:highlight w:val="none"/>
          <w:lang w:val="en-US" w:eastAsia="zh-CN" w:bidi="ar-SA"/>
        </w:rPr>
        <w:t>（二）学时、学分、理论课时和实践课时比例分配</w:t>
      </w:r>
      <w:bookmarkEnd w:id="142"/>
    </w:p>
    <w:p w14:paraId="0C2D8B2A">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表14学时、学分、理论课时和实践课时比例分配表</w:t>
      </w:r>
    </w:p>
    <w:tbl>
      <w:tblPr>
        <w:tblStyle w:val="14"/>
        <w:tblW w:w="9285" w:type="dxa"/>
        <w:tblInd w:w="-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1"/>
        <w:gridCol w:w="2739"/>
        <w:gridCol w:w="810"/>
        <w:gridCol w:w="1350"/>
        <w:gridCol w:w="1380"/>
        <w:gridCol w:w="1485"/>
      </w:tblGrid>
      <w:tr w14:paraId="4886F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B1A0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课程模块</w:t>
            </w:r>
          </w:p>
        </w:tc>
        <w:tc>
          <w:tcPr>
            <w:tcW w:w="810"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FF4A1A0">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学分</w:t>
            </w:r>
          </w:p>
        </w:tc>
        <w:tc>
          <w:tcPr>
            <w:tcW w:w="4215" w:type="dxa"/>
            <w:gridSpan w:val="3"/>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3D07264">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学时分配</w:t>
            </w:r>
          </w:p>
        </w:tc>
      </w:tr>
      <w:tr w14:paraId="611DD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1094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kern w:val="0"/>
                <w:sz w:val="20"/>
                <w:szCs w:val="20"/>
                <w:highlight w:val="none"/>
                <w:u w:val="none"/>
                <w:lang w:val="en-US" w:eastAsia="zh-CN" w:bidi="ar"/>
              </w:rPr>
            </w:pPr>
          </w:p>
        </w:tc>
        <w:tc>
          <w:tcPr>
            <w:tcW w:w="8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7EB7E9">
            <w:pPr>
              <w:keepNext w:val="0"/>
              <w:keepLines w:val="0"/>
              <w:suppressLineNumbers w:val="0"/>
              <w:snapToGrid w:val="0"/>
              <w:spacing w:before="0" w:beforeAutospacing="0" w:after="0" w:afterAutospacing="0" w:line="360" w:lineRule="auto"/>
              <w:ind w:left="0" w:leftChars="0" w:right="0" w:rightChars="0"/>
              <w:jc w:val="center"/>
              <w:outlineLvl w:val="9"/>
              <w:rPr>
                <w:rFonts w:hint="eastAsia" w:ascii="宋体" w:hAnsi="宋体" w:eastAsia="宋体" w:cs="宋体"/>
                <w:i w:val="0"/>
                <w:iCs w:val="0"/>
                <w:color w:val="000000"/>
                <w:kern w:val="0"/>
                <w:sz w:val="22"/>
                <w:szCs w:val="22"/>
                <w:u w:val="none"/>
                <w:lang w:val="en-US" w:eastAsia="zh-CN" w:bidi="ar"/>
              </w:rPr>
            </w:pPr>
          </w:p>
        </w:tc>
        <w:tc>
          <w:tcPr>
            <w:tcW w:w="1350"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DE4B651">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color w:val="auto"/>
                <w:sz w:val="20"/>
                <w:szCs w:val="20"/>
              </w:rPr>
              <w:t>总学时</w:t>
            </w:r>
          </w:p>
        </w:tc>
        <w:tc>
          <w:tcPr>
            <w:tcW w:w="1380"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E170F1C">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理论</w:t>
            </w:r>
          </w:p>
        </w:tc>
        <w:tc>
          <w:tcPr>
            <w:tcW w:w="1485"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AB3A494">
            <w:pPr>
              <w:keepNext w:val="0"/>
              <w:keepLines w:val="0"/>
              <w:widowControl/>
              <w:suppressLineNumbers w:val="0"/>
              <w:snapToGrid w:val="0"/>
              <w:spacing w:before="0" w:beforeAutospacing="0" w:after="0" w:afterAutospacing="0" w:line="360" w:lineRule="auto"/>
              <w:ind w:left="0" w:leftChars="0" w:right="0" w:rightChars="0"/>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实践</w:t>
            </w:r>
          </w:p>
        </w:tc>
      </w:tr>
      <w:tr w14:paraId="65EF1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0A49F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公共基础课程模块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65404B05">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41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4D5345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734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93C6BCB">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454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3F94496B">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280</w:t>
            </w:r>
          </w:p>
        </w:tc>
      </w:tr>
      <w:tr w14:paraId="756D2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1521"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7234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专业能力课程模块</w:t>
            </w: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4F87D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924BE2D">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23</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73F6E84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400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A8CD7CD">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296</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33CE6088">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104</w:t>
            </w:r>
          </w:p>
        </w:tc>
      </w:tr>
      <w:tr w14:paraId="5A896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65207F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20"/>
                <w:szCs w:val="20"/>
                <w:highlight w:val="none"/>
                <w:u w:val="none"/>
              </w:rPr>
            </w:pP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C57A8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专业核心课程模块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16A7DAAC">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24</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C8322A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422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FC7F5F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218</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ABDE49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204</w:t>
            </w:r>
          </w:p>
        </w:tc>
      </w:tr>
      <w:tr w14:paraId="37BBC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267574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20"/>
                <w:szCs w:val="20"/>
                <w:highlight w:val="none"/>
                <w:u w:val="none"/>
              </w:rPr>
            </w:pP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4EAC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能力拓展课程模块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395E9F6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1D289356">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186</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5DADF40">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146</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053D02BF">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40</w:t>
            </w:r>
          </w:p>
        </w:tc>
      </w:tr>
      <w:tr w14:paraId="1717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545C21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实践性教学环节</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311C0E4">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333F3B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880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C02592">
            <w:pPr>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877AA6B">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880</w:t>
            </w:r>
          </w:p>
        </w:tc>
      </w:tr>
      <w:tr w14:paraId="4CA6B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1AA1EA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学分、总学时、实践学时汇总</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62CC12C">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141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42AD88A">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18"/>
                <w:szCs w:val="18"/>
                <w:u w:val="none"/>
                <w:lang w:val="en-US" w:eastAsia="zh-CN" w:bidi="ar"/>
              </w:rPr>
              <w:t>2730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A8754B6">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val="en-US"/>
              </w:rPr>
            </w:pPr>
            <w:r>
              <w:rPr>
                <w:rFonts w:hint="eastAsia" w:ascii="宋体" w:hAnsi="宋体" w:eastAsia="宋体" w:cs="宋体"/>
                <w:i w:val="0"/>
                <w:iCs w:val="0"/>
                <w:color w:val="000000"/>
                <w:kern w:val="0"/>
                <w:sz w:val="18"/>
                <w:szCs w:val="18"/>
                <w:u w:val="none"/>
                <w:lang w:val="en-US" w:eastAsia="zh-CN" w:bidi="ar"/>
              </w:rPr>
              <w:t>1122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90649BD">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val="en-US"/>
              </w:rPr>
            </w:pPr>
            <w:r>
              <w:rPr>
                <w:rFonts w:hint="eastAsia" w:ascii="宋体" w:hAnsi="宋体" w:eastAsia="宋体" w:cs="宋体"/>
                <w:i w:val="0"/>
                <w:iCs w:val="0"/>
                <w:color w:val="000000"/>
                <w:kern w:val="0"/>
                <w:sz w:val="18"/>
                <w:szCs w:val="18"/>
                <w:u w:val="none"/>
                <w:lang w:val="en-US" w:eastAsia="zh-CN" w:bidi="ar"/>
              </w:rPr>
              <w:t>1608</w:t>
            </w:r>
          </w:p>
        </w:tc>
      </w:tr>
      <w:tr w14:paraId="40F8E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18E66B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理论教学学时/总学时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02C0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0.41:1</w:t>
            </w:r>
          </w:p>
        </w:tc>
      </w:tr>
      <w:tr w14:paraId="526CF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330D9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实践教学学时（课内+综合实践）/总学时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687C0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0.59:1</w:t>
            </w:r>
          </w:p>
        </w:tc>
      </w:tr>
      <w:tr w14:paraId="4389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667E2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理论教学时数：实践教学时数</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4C35D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0.70:1</w:t>
            </w:r>
          </w:p>
        </w:tc>
      </w:tr>
    </w:tbl>
    <w:p w14:paraId="1A7D3BC0">
      <w:pPr>
        <w:outlineLvl w:val="9"/>
        <w:rPr>
          <w:rFonts w:hint="eastAsia"/>
          <w:lang w:val="en-US" w:eastAsia="zh-CN"/>
        </w:rPr>
      </w:pPr>
    </w:p>
    <w:p w14:paraId="0E2B2EBD">
      <w:pPr>
        <w:bidi w:val="0"/>
        <w:ind w:firstLine="321" w:firstLineChars="100"/>
        <w:outlineLvl w:val="1"/>
        <w:rPr>
          <w:rFonts w:hint="eastAsia" w:ascii="Arial" w:hAnsi="Arial" w:eastAsia="楷体" w:cs="Times New Roman"/>
          <w:b/>
          <w:bCs/>
          <w:color w:val="auto"/>
          <w:kern w:val="2"/>
          <w:sz w:val="32"/>
          <w:szCs w:val="32"/>
          <w:highlight w:val="none"/>
          <w:lang w:val="en-US" w:eastAsia="zh-CN" w:bidi="ar-SA"/>
        </w:rPr>
      </w:pPr>
      <w:bookmarkStart w:id="144" w:name="_Toc12377"/>
      <w:r>
        <w:rPr>
          <w:rFonts w:hint="eastAsia" w:ascii="Arial" w:hAnsi="Arial" w:eastAsia="楷体" w:cs="Times New Roman"/>
          <w:b/>
          <w:bCs/>
          <w:color w:val="auto"/>
          <w:kern w:val="2"/>
          <w:sz w:val="32"/>
          <w:szCs w:val="32"/>
          <w:highlight w:val="none"/>
          <w:lang w:val="en-US" w:eastAsia="zh-CN" w:bidi="ar-SA"/>
        </w:rPr>
        <w:t>（三）活动素质课程安排</w:t>
      </w:r>
      <w:bookmarkEnd w:id="144"/>
    </w:p>
    <w:p w14:paraId="65732587">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表15 健康大数据管理与服务专业活动素质课程学分要求</w:t>
      </w:r>
    </w:p>
    <w:tbl>
      <w:tblPr>
        <w:tblStyle w:val="15"/>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9"/>
        <w:gridCol w:w="2175"/>
        <w:gridCol w:w="1250"/>
        <w:gridCol w:w="700"/>
        <w:gridCol w:w="725"/>
      </w:tblGrid>
      <w:tr w14:paraId="50F6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ADB9CA" w:themeFill="text2" w:themeFillTint="66"/>
            <w:vAlign w:val="center"/>
          </w:tcPr>
          <w:p w14:paraId="46436F5D">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3259" w:type="dxa"/>
            <w:shd w:val="clear" w:color="auto" w:fill="ADB9CA" w:themeFill="text2" w:themeFillTint="66"/>
            <w:vAlign w:val="center"/>
          </w:tcPr>
          <w:p w14:paraId="1F9664D3">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活动</w:t>
            </w:r>
            <w:r>
              <w:rPr>
                <w:rFonts w:hint="eastAsia" w:ascii="宋体" w:hAnsi="宋体" w:eastAsia="宋体" w:cs="宋体"/>
                <w:b/>
                <w:bCs/>
                <w:sz w:val="24"/>
                <w:szCs w:val="24"/>
                <w:lang w:val="en-US" w:eastAsia="zh-CN"/>
              </w:rPr>
              <w:t>素质课程</w:t>
            </w:r>
            <w:r>
              <w:rPr>
                <w:rFonts w:hint="eastAsia" w:ascii="宋体" w:hAnsi="宋体" w:eastAsia="宋体" w:cs="宋体"/>
                <w:b/>
                <w:bCs/>
                <w:sz w:val="24"/>
                <w:szCs w:val="24"/>
                <w:lang w:eastAsia="zh-CN"/>
              </w:rPr>
              <w:t>名称</w:t>
            </w:r>
          </w:p>
        </w:tc>
        <w:tc>
          <w:tcPr>
            <w:tcW w:w="2175" w:type="dxa"/>
            <w:shd w:val="clear" w:color="auto" w:fill="ADB9CA" w:themeFill="text2" w:themeFillTint="66"/>
            <w:vAlign w:val="center"/>
          </w:tcPr>
          <w:p w14:paraId="5E939806">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lang w:eastAsia="zh-CN"/>
              </w:rPr>
            </w:pPr>
            <w:r>
              <w:rPr>
                <w:rFonts w:hint="eastAsia" w:ascii="宋体" w:hAnsi="宋体" w:cs="宋体"/>
                <w:b/>
                <w:bCs/>
                <w:sz w:val="24"/>
                <w:szCs w:val="24"/>
                <w:lang w:eastAsia="zh-CN"/>
              </w:rPr>
              <w:t>主要内容</w:t>
            </w:r>
          </w:p>
        </w:tc>
        <w:tc>
          <w:tcPr>
            <w:tcW w:w="1250" w:type="dxa"/>
            <w:shd w:val="clear" w:color="auto" w:fill="ADB9CA" w:themeFill="text2" w:themeFillTint="66"/>
            <w:vAlign w:val="center"/>
          </w:tcPr>
          <w:p w14:paraId="3277C11B">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lang w:eastAsia="zh-CN"/>
              </w:rPr>
            </w:pPr>
            <w:r>
              <w:rPr>
                <w:rFonts w:hint="eastAsia" w:ascii="宋体" w:hAnsi="宋体" w:cs="宋体"/>
                <w:b/>
                <w:bCs/>
                <w:sz w:val="24"/>
                <w:szCs w:val="24"/>
                <w:lang w:eastAsia="zh-CN"/>
              </w:rPr>
              <w:t>学时</w:t>
            </w:r>
          </w:p>
        </w:tc>
        <w:tc>
          <w:tcPr>
            <w:tcW w:w="700" w:type="dxa"/>
            <w:shd w:val="clear" w:color="auto" w:fill="ADB9CA" w:themeFill="text2" w:themeFillTint="66"/>
            <w:vAlign w:val="center"/>
          </w:tcPr>
          <w:p w14:paraId="1B6B751A">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rPr>
            </w:pPr>
            <w:r>
              <w:rPr>
                <w:rFonts w:hint="eastAsia" w:ascii="宋体" w:hAnsi="宋体" w:eastAsia="宋体" w:cs="宋体"/>
                <w:b/>
                <w:bCs/>
                <w:sz w:val="24"/>
                <w:szCs w:val="24"/>
              </w:rPr>
              <w:t>学分</w:t>
            </w:r>
          </w:p>
        </w:tc>
        <w:tc>
          <w:tcPr>
            <w:tcW w:w="725" w:type="dxa"/>
            <w:shd w:val="clear" w:color="auto" w:fill="ADB9CA" w:themeFill="text2" w:themeFillTint="66"/>
            <w:vAlign w:val="center"/>
          </w:tcPr>
          <w:p w14:paraId="700D10BB">
            <w:pPr>
              <w:keepNext w:val="0"/>
              <w:keepLines w:val="0"/>
              <w:suppressLineNumbers w:val="0"/>
              <w:bidi w:val="0"/>
              <w:spacing w:before="0" w:beforeAutospacing="0" w:after="0" w:afterAutospacing="0"/>
              <w:ind w:left="0" w:right="0"/>
              <w:jc w:val="center"/>
              <w:outlineLvl w:val="9"/>
              <w:rPr>
                <w:rFonts w:hint="eastAsia" w:ascii="宋体" w:hAnsi="宋体" w:eastAsia="宋体" w:cs="宋体"/>
                <w:b/>
                <w:bCs/>
                <w:sz w:val="24"/>
                <w:szCs w:val="24"/>
              </w:rPr>
            </w:pPr>
            <w:r>
              <w:rPr>
                <w:rFonts w:hint="eastAsia" w:ascii="宋体" w:hAnsi="宋体" w:eastAsia="宋体" w:cs="宋体"/>
                <w:b/>
                <w:bCs/>
                <w:sz w:val="24"/>
                <w:szCs w:val="24"/>
              </w:rPr>
              <w:t>备注</w:t>
            </w:r>
          </w:p>
        </w:tc>
      </w:tr>
      <w:tr w14:paraId="43D7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D6DCE5" w:themeFill="text2" w:themeFillTint="32"/>
            <w:vAlign w:val="center"/>
          </w:tcPr>
          <w:p w14:paraId="77ADEB85">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259" w:type="dxa"/>
            <w:vAlign w:val="center"/>
          </w:tcPr>
          <w:p w14:paraId="6C724F2C">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“校园文化”和“五爱”教育活动</w:t>
            </w:r>
          </w:p>
        </w:tc>
        <w:tc>
          <w:tcPr>
            <w:tcW w:w="2175" w:type="dxa"/>
            <w:vAlign w:val="center"/>
          </w:tcPr>
          <w:p w14:paraId="35B0DB74">
            <w:pPr>
              <w:keepNext w:val="0"/>
              <w:keepLines w:val="0"/>
              <w:suppressLineNumbers w:val="0"/>
              <w:bidi w:val="0"/>
              <w:spacing w:before="0" w:beforeAutospacing="0" w:after="0" w:afterAutospacing="0"/>
              <w:ind w:left="0" w:right="0"/>
              <w:jc w:val="center"/>
              <w:outlineLvl w:val="9"/>
              <w:rPr>
                <w:rFonts w:hint="eastAsia"/>
                <w:sz w:val="24"/>
                <w:szCs w:val="24"/>
                <w:lang w:val="en-US" w:eastAsia="zh-CN"/>
              </w:rPr>
            </w:pPr>
            <w:r>
              <w:rPr>
                <w:rFonts w:hint="eastAsia"/>
                <w:sz w:val="24"/>
                <w:szCs w:val="24"/>
                <w:lang w:val="en-US" w:eastAsia="zh-CN"/>
              </w:rPr>
              <w:t>入学教育</w:t>
            </w:r>
          </w:p>
          <w:p w14:paraId="5AD9AC83">
            <w:pPr>
              <w:pStyle w:val="5"/>
              <w:spacing w:before="0" w:beforeAutospacing="0" w:after="0" w:afterAutospacing="0"/>
              <w:ind w:left="0" w:leftChars="0" w:right="0" w:firstLine="0" w:firstLineChars="0"/>
              <w:jc w:val="center"/>
              <w:outlineLvl w:val="9"/>
              <w:rPr>
                <w:rFonts w:hint="default"/>
                <w:sz w:val="24"/>
                <w:szCs w:val="24"/>
                <w:lang w:val="en-US" w:eastAsia="zh-CN"/>
              </w:rPr>
            </w:pPr>
            <w:r>
              <w:rPr>
                <w:rFonts w:hint="eastAsia" w:ascii="宋体" w:hAnsi="宋体" w:cs="宋体"/>
                <w:sz w:val="24"/>
                <w:szCs w:val="24"/>
                <w:lang w:val="en-US" w:eastAsia="zh-CN"/>
              </w:rPr>
              <w:t>毕业教育</w:t>
            </w:r>
          </w:p>
        </w:tc>
        <w:tc>
          <w:tcPr>
            <w:tcW w:w="1250" w:type="dxa"/>
            <w:vAlign w:val="center"/>
          </w:tcPr>
          <w:p w14:paraId="0650BFCE">
            <w:pPr>
              <w:keepNext w:val="0"/>
              <w:keepLines w:val="0"/>
              <w:suppressLineNumbers w:val="0"/>
              <w:bidi w:val="0"/>
              <w:spacing w:before="0" w:beforeAutospacing="0" w:after="0" w:afterAutospacing="0"/>
              <w:ind w:left="0" w:right="0"/>
              <w:jc w:val="center"/>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20学时</w:t>
            </w:r>
          </w:p>
        </w:tc>
        <w:tc>
          <w:tcPr>
            <w:tcW w:w="700" w:type="dxa"/>
            <w:vAlign w:val="center"/>
          </w:tcPr>
          <w:p w14:paraId="3FC685EF">
            <w:pPr>
              <w:keepNext w:val="0"/>
              <w:keepLines w:val="0"/>
              <w:suppressLineNumbers w:val="0"/>
              <w:bidi w:val="0"/>
              <w:spacing w:before="0" w:beforeAutospacing="0" w:after="0" w:afterAutospacing="0"/>
              <w:ind w:left="0" w:right="0"/>
              <w:jc w:val="center"/>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725" w:type="dxa"/>
          </w:tcPr>
          <w:p w14:paraId="068A4133">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lang w:eastAsia="zh-CN"/>
              </w:rPr>
            </w:pPr>
          </w:p>
        </w:tc>
      </w:tr>
      <w:tr w14:paraId="7599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D6DCE5" w:themeFill="text2" w:themeFillTint="32"/>
            <w:vAlign w:val="center"/>
          </w:tcPr>
          <w:p w14:paraId="547B3E28">
            <w:pPr>
              <w:keepNext w:val="0"/>
              <w:keepLines w:val="0"/>
              <w:suppressLineNumbers w:val="0"/>
              <w:bidi w:val="0"/>
              <w:spacing w:before="0" w:beforeAutospacing="0" w:after="0" w:afterAutospacing="0"/>
              <w:ind w:left="0" w:right="0"/>
              <w:jc w:val="center"/>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3259" w:type="dxa"/>
            <w:vAlign w:val="center"/>
          </w:tcPr>
          <w:p w14:paraId="1F687D41">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身心发展活动课程</w:t>
            </w:r>
          </w:p>
        </w:tc>
        <w:tc>
          <w:tcPr>
            <w:tcW w:w="2175" w:type="dxa"/>
            <w:vAlign w:val="top"/>
          </w:tcPr>
          <w:p w14:paraId="27BCC997">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w:t>
            </w:r>
            <w:r>
              <w:rPr>
                <w:rFonts w:hint="eastAsia" w:ascii="宋体" w:hAnsi="宋体" w:cs="宋体"/>
                <w:sz w:val="24"/>
                <w:szCs w:val="24"/>
                <w:lang w:val="en-US" w:eastAsia="zh-CN"/>
              </w:rPr>
              <w:t>举办</w:t>
            </w:r>
            <w:r>
              <w:rPr>
                <w:rFonts w:hint="eastAsia" w:ascii="宋体" w:hAnsi="宋体" w:eastAsia="宋体" w:cs="宋体"/>
                <w:sz w:val="24"/>
                <w:szCs w:val="24"/>
                <w:lang w:val="en-US" w:eastAsia="zh-CN"/>
              </w:rPr>
              <w:t>运动会、心理健康教育活动等</w:t>
            </w:r>
          </w:p>
        </w:tc>
        <w:tc>
          <w:tcPr>
            <w:tcW w:w="1250" w:type="dxa"/>
            <w:vAlign w:val="center"/>
          </w:tcPr>
          <w:p w14:paraId="62978050">
            <w:pPr>
              <w:keepNext w:val="0"/>
              <w:keepLines w:val="0"/>
              <w:suppressLineNumbers w:val="0"/>
              <w:bidi w:val="0"/>
              <w:spacing w:before="0" w:beforeAutospacing="0" w:after="0" w:afterAutospacing="0"/>
              <w:ind w:left="0" w:leftChars="0" w:right="0" w:rightChars="0"/>
              <w:jc w:val="center"/>
              <w:outlineLvl w:val="9"/>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20学时</w:t>
            </w:r>
          </w:p>
        </w:tc>
        <w:tc>
          <w:tcPr>
            <w:tcW w:w="700" w:type="dxa"/>
            <w:vAlign w:val="center"/>
          </w:tcPr>
          <w:p w14:paraId="32130DFE">
            <w:pPr>
              <w:keepNext w:val="0"/>
              <w:keepLines w:val="0"/>
              <w:suppressLineNumbers w:val="0"/>
              <w:bidi w:val="0"/>
              <w:spacing w:before="0" w:beforeAutospacing="0" w:after="0" w:afterAutospacing="0"/>
              <w:ind w:left="0" w:leftChars="0" w:right="0" w:rightChars="0"/>
              <w:jc w:val="center"/>
              <w:outlineLvl w:val="9"/>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1</w:t>
            </w:r>
          </w:p>
        </w:tc>
        <w:tc>
          <w:tcPr>
            <w:tcW w:w="725" w:type="dxa"/>
          </w:tcPr>
          <w:p w14:paraId="0B4E7A5E">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rPr>
            </w:pPr>
          </w:p>
        </w:tc>
      </w:tr>
      <w:tr w14:paraId="2EF6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D6DCE5" w:themeFill="text2" w:themeFillTint="32"/>
            <w:vAlign w:val="center"/>
          </w:tcPr>
          <w:p w14:paraId="4A63FD0E">
            <w:pPr>
              <w:keepNext w:val="0"/>
              <w:keepLines w:val="0"/>
              <w:suppressLineNumbers w:val="0"/>
              <w:bidi w:val="0"/>
              <w:spacing w:before="0" w:beforeAutospacing="0" w:after="0" w:afterAutospacing="0"/>
              <w:ind w:left="0" w:right="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3259" w:type="dxa"/>
            <w:vAlign w:val="center"/>
          </w:tcPr>
          <w:p w14:paraId="3E2B011A">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rPr>
            </w:pPr>
            <w:r>
              <w:rPr>
                <w:rFonts w:hint="eastAsia" w:ascii="宋体" w:hAnsi="宋体" w:eastAsia="宋体" w:cs="宋体"/>
                <w:sz w:val="24"/>
                <w:szCs w:val="24"/>
              </w:rPr>
              <w:t>第二课堂活动课程</w:t>
            </w:r>
          </w:p>
        </w:tc>
        <w:tc>
          <w:tcPr>
            <w:tcW w:w="2175" w:type="dxa"/>
            <w:vAlign w:val="top"/>
          </w:tcPr>
          <w:p w14:paraId="4351EB5A">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思想成长、社会实践、志愿公益、创新创业、文体活动、社团活动、工作履历、技能特长</w:t>
            </w:r>
          </w:p>
        </w:tc>
        <w:tc>
          <w:tcPr>
            <w:tcW w:w="1250" w:type="dxa"/>
            <w:vAlign w:val="center"/>
          </w:tcPr>
          <w:p w14:paraId="5A8CDFA8">
            <w:pPr>
              <w:keepNext w:val="0"/>
              <w:keepLines w:val="0"/>
              <w:suppressLineNumbers w:val="0"/>
              <w:bidi w:val="0"/>
              <w:spacing w:before="0" w:beforeAutospacing="0" w:after="0" w:afterAutospacing="0"/>
              <w:ind w:left="0" w:leftChars="0" w:right="0" w:rightChars="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108学时</w:t>
            </w:r>
          </w:p>
        </w:tc>
        <w:tc>
          <w:tcPr>
            <w:tcW w:w="700" w:type="dxa"/>
            <w:vAlign w:val="center"/>
          </w:tcPr>
          <w:p w14:paraId="2D5A9821">
            <w:pPr>
              <w:keepNext w:val="0"/>
              <w:keepLines w:val="0"/>
              <w:suppressLineNumbers w:val="0"/>
              <w:bidi w:val="0"/>
              <w:spacing w:before="0" w:beforeAutospacing="0" w:after="0" w:afterAutospacing="0"/>
              <w:ind w:left="0" w:leftChars="0" w:right="0" w:rightChars="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725" w:type="dxa"/>
          </w:tcPr>
          <w:p w14:paraId="3B4A0048">
            <w:pPr>
              <w:keepNext w:val="0"/>
              <w:keepLines w:val="0"/>
              <w:suppressLineNumbers w:val="0"/>
              <w:bidi w:val="0"/>
              <w:spacing w:before="0" w:beforeAutospacing="0" w:after="0" w:afterAutospacing="0"/>
              <w:ind w:left="0" w:right="0"/>
              <w:jc w:val="center"/>
              <w:outlineLvl w:val="9"/>
              <w:rPr>
                <w:rFonts w:hint="eastAsia" w:ascii="宋体" w:hAnsi="宋体" w:eastAsia="宋体" w:cs="宋体"/>
                <w:sz w:val="24"/>
                <w:szCs w:val="24"/>
              </w:rPr>
            </w:pPr>
          </w:p>
        </w:tc>
      </w:tr>
    </w:tbl>
    <w:p w14:paraId="3438F82B">
      <w:pPr>
        <w:numPr>
          <w:ilvl w:val="0"/>
          <w:numId w:val="1"/>
        </w:numPr>
        <w:bidi w:val="0"/>
        <w:ind w:left="0" w:leftChars="0" w:firstLine="0" w:firstLineChars="0"/>
        <w:outlineLvl w:val="1"/>
        <w:rPr>
          <w:rFonts w:hint="eastAsia" w:ascii="Arial" w:hAnsi="Arial" w:eastAsia="楷体" w:cs="Times New Roman"/>
          <w:b/>
          <w:bCs/>
          <w:color w:val="auto"/>
          <w:kern w:val="2"/>
          <w:sz w:val="32"/>
          <w:szCs w:val="32"/>
          <w:highlight w:val="none"/>
          <w:lang w:val="en-US" w:eastAsia="zh-CN" w:bidi="ar-SA"/>
        </w:rPr>
      </w:pPr>
      <w:bookmarkStart w:id="145" w:name="_Toc23336"/>
      <w:r>
        <w:rPr>
          <w:rFonts w:hint="eastAsia" w:ascii="Arial" w:hAnsi="Arial" w:eastAsia="楷体" w:cs="Times New Roman"/>
          <w:b/>
          <w:bCs/>
          <w:color w:val="auto"/>
          <w:kern w:val="2"/>
          <w:sz w:val="32"/>
          <w:szCs w:val="32"/>
          <w:highlight w:val="none"/>
          <w:lang w:val="en-US" w:eastAsia="zh-CN" w:bidi="ar-SA"/>
        </w:rPr>
        <w:t>教学计划</w:t>
      </w:r>
      <w:bookmarkEnd w:id="136"/>
      <w:bookmarkEnd w:id="137"/>
      <w:bookmarkEnd w:id="138"/>
      <w:bookmarkEnd w:id="139"/>
      <w:bookmarkEnd w:id="140"/>
      <w:bookmarkEnd w:id="141"/>
      <w:bookmarkEnd w:id="143"/>
      <w:bookmarkEnd w:id="145"/>
    </w:p>
    <w:p w14:paraId="7828E17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outlineLvl w:val="9"/>
        <w:rPr>
          <w:rFonts w:hint="eastAsia" w:ascii="方正仿宋_GB2312" w:hAnsi="方正仿宋_GB2312" w:eastAsia="方正仿宋_GB2312" w:cs="方正仿宋_GB2312"/>
          <w:bCs/>
          <w:color w:val="auto"/>
          <w:kern w:val="0"/>
          <w:sz w:val="32"/>
          <w:szCs w:val="32"/>
          <w:highlight w:val="none"/>
          <w:lang w:val="en-US" w:eastAsia="zh-CN" w:bidi="ar"/>
        </w:rPr>
      </w:pPr>
      <w:r>
        <w:rPr>
          <w:rFonts w:hint="eastAsia" w:ascii="方正仿宋_GB2312" w:hAnsi="方正仿宋_GB2312" w:eastAsia="方正仿宋_GB2312" w:cs="方正仿宋_GB2312"/>
          <w:bCs/>
          <w:color w:val="auto"/>
          <w:kern w:val="0"/>
          <w:sz w:val="32"/>
          <w:szCs w:val="32"/>
          <w:highlight w:val="none"/>
          <w:lang w:bidi="ar"/>
        </w:rPr>
        <w:t>每学期教学活动周为20周，第1周为预备教学周（含补考、讲座、校园劳动等），</w:t>
      </w:r>
      <w:r>
        <w:rPr>
          <w:rFonts w:hint="eastAsia" w:ascii="方正仿宋_GB2312" w:hAnsi="方正仿宋_GB2312" w:eastAsia="方正仿宋_GB2312" w:cs="方正仿宋_GB2312"/>
          <w:bCs/>
          <w:color w:val="auto"/>
          <w:kern w:val="0"/>
          <w:sz w:val="32"/>
          <w:szCs w:val="32"/>
          <w:highlight w:val="none"/>
          <w:lang w:val="en-US" w:eastAsia="zh-CN" w:bidi="ar"/>
        </w:rPr>
        <w:t>课堂教学周18周，考试总结教学1周，新生</w:t>
      </w:r>
      <w:r>
        <w:rPr>
          <w:rFonts w:hint="eastAsia" w:ascii="方正仿宋_GB2312" w:hAnsi="方正仿宋_GB2312" w:eastAsia="方正仿宋_GB2312" w:cs="方正仿宋_GB2312"/>
          <w:bCs/>
          <w:color w:val="auto"/>
          <w:kern w:val="0"/>
          <w:sz w:val="32"/>
          <w:szCs w:val="32"/>
          <w:highlight w:val="none"/>
          <w:lang w:bidi="ar"/>
        </w:rPr>
        <w:t>第1 期1-</w:t>
      </w:r>
      <w:r>
        <w:rPr>
          <w:rFonts w:hint="eastAsia" w:ascii="方正仿宋_GB2312" w:hAnsi="方正仿宋_GB2312" w:eastAsia="方正仿宋_GB2312" w:cs="方正仿宋_GB2312"/>
          <w:bCs/>
          <w:color w:val="auto"/>
          <w:kern w:val="0"/>
          <w:sz w:val="32"/>
          <w:szCs w:val="32"/>
          <w:highlight w:val="none"/>
          <w:lang w:val="en-US" w:eastAsia="zh-CN" w:bidi="ar"/>
        </w:rPr>
        <w:t>3</w:t>
      </w:r>
      <w:r>
        <w:rPr>
          <w:rFonts w:hint="eastAsia" w:ascii="方正仿宋_GB2312" w:hAnsi="方正仿宋_GB2312" w:eastAsia="方正仿宋_GB2312" w:cs="方正仿宋_GB2312"/>
          <w:bCs/>
          <w:color w:val="auto"/>
          <w:kern w:val="0"/>
          <w:sz w:val="32"/>
          <w:szCs w:val="32"/>
          <w:highlight w:val="none"/>
          <w:lang w:bidi="ar"/>
        </w:rPr>
        <w:t>周为入学教育、军事课程、</w:t>
      </w:r>
      <w:r>
        <w:rPr>
          <w:rFonts w:hint="eastAsia" w:ascii="方正仿宋_GB2312" w:hAnsi="方正仿宋_GB2312" w:eastAsia="方正仿宋_GB2312" w:cs="方正仿宋_GB2312"/>
          <w:bCs/>
          <w:color w:val="auto"/>
          <w:kern w:val="0"/>
          <w:sz w:val="32"/>
          <w:szCs w:val="32"/>
          <w:highlight w:val="none"/>
          <w:lang w:val="en-US" w:eastAsia="zh-CN" w:bidi="ar"/>
        </w:rPr>
        <w:t>国家</w:t>
      </w:r>
      <w:r>
        <w:rPr>
          <w:rFonts w:hint="eastAsia" w:ascii="方正仿宋_GB2312" w:hAnsi="方正仿宋_GB2312" w:eastAsia="方正仿宋_GB2312" w:cs="方正仿宋_GB2312"/>
          <w:bCs/>
          <w:color w:val="auto"/>
          <w:kern w:val="0"/>
          <w:sz w:val="32"/>
          <w:szCs w:val="32"/>
          <w:highlight w:val="none"/>
          <w:lang w:bidi="ar"/>
        </w:rPr>
        <w:t>安全教育等课程，从第</w:t>
      </w:r>
      <w:r>
        <w:rPr>
          <w:rFonts w:hint="eastAsia" w:ascii="方正仿宋_GB2312" w:hAnsi="方正仿宋_GB2312" w:eastAsia="方正仿宋_GB2312" w:cs="方正仿宋_GB2312"/>
          <w:bCs/>
          <w:color w:val="auto"/>
          <w:kern w:val="0"/>
          <w:sz w:val="32"/>
          <w:szCs w:val="32"/>
          <w:highlight w:val="none"/>
          <w:lang w:val="en-US" w:eastAsia="zh-CN" w:bidi="ar"/>
        </w:rPr>
        <w:t>4</w:t>
      </w:r>
      <w:r>
        <w:rPr>
          <w:rFonts w:hint="eastAsia" w:ascii="方正仿宋_GB2312" w:hAnsi="方正仿宋_GB2312" w:eastAsia="方正仿宋_GB2312" w:cs="方正仿宋_GB2312"/>
          <w:bCs/>
          <w:color w:val="auto"/>
          <w:kern w:val="0"/>
          <w:sz w:val="32"/>
          <w:szCs w:val="32"/>
          <w:highlight w:val="none"/>
          <w:lang w:bidi="ar"/>
        </w:rPr>
        <w:t>周开始安排其它课程。教学进程安排如</w:t>
      </w:r>
      <w:r>
        <w:rPr>
          <w:rFonts w:hint="eastAsia" w:ascii="方正仿宋_GB2312" w:hAnsi="方正仿宋_GB2312" w:eastAsia="方正仿宋_GB2312" w:cs="方正仿宋_GB2312"/>
          <w:bCs/>
          <w:color w:val="auto"/>
          <w:kern w:val="0"/>
          <w:sz w:val="32"/>
          <w:szCs w:val="32"/>
          <w:highlight w:val="none"/>
          <w:lang w:val="en-US" w:eastAsia="zh-CN" w:bidi="ar"/>
        </w:rPr>
        <w:t>表16所示。</w:t>
      </w:r>
    </w:p>
    <w:p w14:paraId="66D47D4A">
      <w:pPr>
        <w:pStyle w:val="5"/>
        <w:numPr>
          <w:ilvl w:val="0"/>
          <w:numId w:val="0"/>
        </w:numPr>
        <w:ind w:leftChars="0"/>
        <w:rPr>
          <w:rFonts w:hint="eastAsia"/>
          <w:lang w:val="en-US" w:eastAsia="zh-CN"/>
        </w:rPr>
      </w:pPr>
    </w:p>
    <w:p w14:paraId="1EDC3C09">
      <w:pPr>
        <w:widowControl w:val="0"/>
        <w:numPr>
          <w:ilvl w:val="0"/>
          <w:numId w:val="0"/>
        </w:numPr>
        <w:jc w:val="both"/>
        <w:outlineLvl w:val="9"/>
        <w:rPr>
          <w:rFonts w:hint="eastAsia"/>
          <w:lang w:val="en-US" w:eastAsia="zh-CN"/>
        </w:rPr>
      </w:pPr>
    </w:p>
    <w:p w14:paraId="68570292">
      <w:pPr>
        <w:pStyle w:val="5"/>
        <w:outlineLvl w:val="9"/>
        <w:rPr>
          <w:rFonts w:hint="eastAsia"/>
          <w:lang w:val="en-US" w:eastAsia="zh-C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AFA5994">
      <w:pPr>
        <w:keepNext w:val="0"/>
        <w:keepLines w:val="0"/>
        <w:widowControl w:val="0"/>
        <w:suppressLineNumbers w:val="0"/>
        <w:autoSpaceDE w:val="0"/>
        <w:autoSpaceDN/>
        <w:adjustRightInd w:val="0"/>
        <w:spacing w:before="0" w:beforeAutospacing="0" w:after="0" w:afterAutospacing="0" w:line="360" w:lineRule="auto"/>
        <w:ind w:left="0" w:right="0"/>
        <w:jc w:val="center"/>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表16  2024级健康大数据管理与服务专业教学计划表</w:t>
      </w:r>
    </w:p>
    <w:tbl>
      <w:tblPr>
        <w:tblStyle w:val="14"/>
        <w:tblW w:w="14715" w:type="dxa"/>
        <w:tblInd w:w="-2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6"/>
        <w:gridCol w:w="317"/>
        <w:gridCol w:w="552"/>
        <w:gridCol w:w="1275"/>
        <w:gridCol w:w="683"/>
        <w:gridCol w:w="1582"/>
        <w:gridCol w:w="630"/>
        <w:gridCol w:w="660"/>
        <w:gridCol w:w="658"/>
        <w:gridCol w:w="765"/>
        <w:gridCol w:w="540"/>
        <w:gridCol w:w="523"/>
        <w:gridCol w:w="639"/>
        <w:gridCol w:w="681"/>
        <w:gridCol w:w="635"/>
        <w:gridCol w:w="4"/>
        <w:gridCol w:w="641"/>
        <w:gridCol w:w="653"/>
        <w:gridCol w:w="669"/>
        <w:gridCol w:w="865"/>
        <w:gridCol w:w="713"/>
        <w:gridCol w:w="714"/>
      </w:tblGrid>
      <w:tr w14:paraId="2B58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blHeader/>
        </w:trPr>
        <w:tc>
          <w:tcPr>
            <w:tcW w:w="633" w:type="dxa"/>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75068A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课程模块</w:t>
            </w:r>
          </w:p>
        </w:tc>
        <w:tc>
          <w:tcPr>
            <w:tcW w:w="552"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B703C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22899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课程编码</w:t>
            </w:r>
          </w:p>
        </w:tc>
        <w:tc>
          <w:tcPr>
            <w:tcW w:w="683"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9AE5A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w:t>
            </w:r>
            <w:r>
              <w:rPr>
                <w:rFonts w:hint="eastAsia" w:ascii="宋体" w:hAnsi="宋体" w:cs="宋体"/>
                <w:b/>
                <w:bCs/>
                <w:i w:val="0"/>
                <w:iCs w:val="0"/>
                <w:color w:val="auto"/>
                <w:kern w:val="0"/>
                <w:sz w:val="18"/>
                <w:szCs w:val="18"/>
                <w:highlight w:val="none"/>
                <w:u w:val="none"/>
                <w:lang w:val="en-US" w:eastAsia="zh-CN" w:bidi="ar"/>
              </w:rPr>
              <w:t xml:space="preserve"> </w:t>
            </w:r>
            <w:r>
              <w:rPr>
                <w:rFonts w:hint="eastAsia" w:ascii="宋体" w:hAnsi="宋体" w:eastAsia="宋体" w:cs="宋体"/>
                <w:b/>
                <w:bCs/>
                <w:i w:val="0"/>
                <w:iCs w:val="0"/>
                <w:color w:val="auto"/>
                <w:kern w:val="0"/>
                <w:sz w:val="18"/>
                <w:szCs w:val="18"/>
                <w:highlight w:val="none"/>
                <w:u w:val="none"/>
                <w:lang w:val="en-US" w:eastAsia="zh-CN" w:bidi="ar"/>
              </w:rPr>
              <w:t>性质</w:t>
            </w:r>
          </w:p>
        </w:tc>
        <w:tc>
          <w:tcPr>
            <w:tcW w:w="1582"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6EA44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课程名称</w:t>
            </w:r>
          </w:p>
        </w:tc>
        <w:tc>
          <w:tcPr>
            <w:tcW w:w="630"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E8018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课程类型</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4DA13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考核方式</w:t>
            </w:r>
          </w:p>
        </w:tc>
        <w:tc>
          <w:tcPr>
            <w:tcW w:w="658"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FD4F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学分</w:t>
            </w:r>
          </w:p>
        </w:tc>
        <w:tc>
          <w:tcPr>
            <w:tcW w:w="1828" w:type="dxa"/>
            <w:gridSpan w:val="3"/>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561EE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学时分配</w:t>
            </w:r>
          </w:p>
        </w:tc>
        <w:tc>
          <w:tcPr>
            <w:tcW w:w="3922" w:type="dxa"/>
            <w:gridSpan w:val="7"/>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9B4C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开课学期及周学时</w:t>
            </w:r>
          </w:p>
        </w:tc>
        <w:tc>
          <w:tcPr>
            <w:tcW w:w="865"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90A16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任课</w:t>
            </w:r>
          </w:p>
          <w:p w14:paraId="66CBDC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1427" w:type="dxa"/>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0039A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27E8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B4CED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529F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DF220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270FB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DA43C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FA172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4A53D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0FD1E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765"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708B9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总学时</w:t>
            </w:r>
          </w:p>
        </w:tc>
        <w:tc>
          <w:tcPr>
            <w:tcW w:w="540"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0EF22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理论</w:t>
            </w:r>
          </w:p>
        </w:tc>
        <w:tc>
          <w:tcPr>
            <w:tcW w:w="523"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5D9A3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实践</w:t>
            </w:r>
          </w:p>
        </w:tc>
        <w:tc>
          <w:tcPr>
            <w:tcW w:w="3922" w:type="dxa"/>
            <w:gridSpan w:val="7"/>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25D54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课内学时（学时/周）</w:t>
            </w:r>
            <w:r>
              <w:rPr>
                <w:rFonts w:hint="eastAsia" w:ascii="宋体" w:hAnsi="宋体" w:cs="宋体"/>
                <w:b/>
                <w:bCs/>
                <w:i w:val="0"/>
                <w:iCs w:val="0"/>
                <w:color w:val="auto"/>
                <w:kern w:val="0"/>
                <w:sz w:val="18"/>
                <w:szCs w:val="18"/>
                <w:highlight w:val="none"/>
                <w:u w:val="none"/>
                <w:lang w:val="en-US" w:eastAsia="zh-CN" w:bidi="ar"/>
              </w:rPr>
              <w:t>+</w:t>
            </w:r>
            <w:r>
              <w:rPr>
                <w:rFonts w:hint="eastAsia" w:ascii="宋体" w:hAnsi="宋体" w:eastAsia="宋体" w:cs="宋体"/>
                <w:b/>
                <w:bCs/>
                <w:i w:val="0"/>
                <w:iCs w:val="0"/>
                <w:color w:val="auto"/>
                <w:kern w:val="0"/>
                <w:sz w:val="18"/>
                <w:szCs w:val="18"/>
                <w:highlight w:val="none"/>
                <w:u w:val="none"/>
                <w:lang w:val="en-US" w:eastAsia="zh-CN" w:bidi="ar"/>
              </w:rPr>
              <w:t>实践学时（周）</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F4DA2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21786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r>
      <w:tr w14:paraId="5A97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BC86D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4FCD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1098B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2A06E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80C81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C23B1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FD460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C6963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1E4B0A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62A3A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52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7753E7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154B4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681"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F702F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635"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81C7A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三</w:t>
            </w:r>
          </w:p>
        </w:tc>
        <w:tc>
          <w:tcPr>
            <w:tcW w:w="645"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DF93F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四</w:t>
            </w:r>
          </w:p>
        </w:tc>
        <w:tc>
          <w:tcPr>
            <w:tcW w:w="65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68C2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五</w:t>
            </w:r>
          </w:p>
        </w:tc>
        <w:tc>
          <w:tcPr>
            <w:tcW w:w="66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D562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六</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7DB6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2D0E9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r>
      <w:tr w14:paraId="1C060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49E96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D36B7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b/>
                <w:bCs/>
                <w:i w:val="0"/>
                <w:iCs w:val="0"/>
                <w:color w:val="auto"/>
                <w:sz w:val="18"/>
                <w:szCs w:val="18"/>
                <w:highlight w:val="none"/>
                <w:u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EB0B5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85DEB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07D80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62633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08D12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8C09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4B758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E5D3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5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48BAC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639"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23C02C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default" w:ascii="宋体" w:hAnsi="宋体" w:eastAsia="宋体" w:cs="宋体"/>
                <w:b/>
                <w:bCs/>
                <w:i w:val="0"/>
                <w:iCs w:val="0"/>
                <w:color w:val="auto"/>
                <w:sz w:val="18"/>
                <w:szCs w:val="18"/>
                <w:highlight w:val="none"/>
                <w:u w:val="none"/>
                <w:lang w:val="en-US"/>
              </w:rPr>
            </w:pPr>
            <w:r>
              <w:rPr>
                <w:rFonts w:hint="eastAsia" w:ascii="宋体" w:hAnsi="宋体" w:cs="宋体"/>
                <w:b/>
                <w:bCs/>
                <w:i w:val="0"/>
                <w:iCs w:val="0"/>
                <w:color w:val="auto"/>
                <w:kern w:val="0"/>
                <w:sz w:val="18"/>
                <w:szCs w:val="18"/>
                <w:highlight w:val="none"/>
                <w:u w:val="none"/>
                <w:lang w:val="en-US" w:eastAsia="zh-CN" w:bidi="ar"/>
              </w:rPr>
              <w:t>20周</w:t>
            </w:r>
          </w:p>
        </w:tc>
        <w:tc>
          <w:tcPr>
            <w:tcW w:w="681"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65952F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35"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1A8C34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45" w:type="dxa"/>
            <w:gridSpan w:val="2"/>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64D74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53"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4A4316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69" w:type="dxa"/>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365A98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6F0C6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E48C0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bCs/>
                <w:i w:val="0"/>
                <w:iCs w:val="0"/>
                <w:color w:val="auto"/>
                <w:sz w:val="18"/>
                <w:szCs w:val="18"/>
                <w:highlight w:val="none"/>
                <w:u w:val="none"/>
              </w:rPr>
            </w:pPr>
          </w:p>
        </w:tc>
      </w:tr>
      <w:tr w14:paraId="269C4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633" w:type="dxa"/>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224D30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公</w:t>
            </w:r>
          </w:p>
          <w:p w14:paraId="670A6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共</w:t>
            </w:r>
          </w:p>
          <w:p w14:paraId="645734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基</w:t>
            </w:r>
          </w:p>
          <w:p w14:paraId="1F774E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础</w:t>
            </w:r>
          </w:p>
          <w:p w14:paraId="77FF2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eastAsia="宋体"/>
                <w:lang w:val="en-US" w:eastAsia="zh-CN"/>
              </w:rPr>
            </w:pPr>
            <w:r>
              <w:rPr>
                <w:rFonts w:hint="eastAsia"/>
                <w:lang w:val="en-US" w:eastAsia="zh-CN"/>
              </w:rPr>
              <w:t>课程</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089DC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F3C1D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99001109</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C3682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 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29DB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贵州省情</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D5A80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9E5CD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E2CA3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F4A33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A6A0E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5E11F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E8CC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2E89B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463C1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A331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36A6D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C2595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6D83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57718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4BBC84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p>
        </w:tc>
      </w:tr>
      <w:tr w14:paraId="07AE5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FF563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20F6A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4C1B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99001103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9FB5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 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F8ECA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思想道德与法治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01A51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B3FE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CC1A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85A24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7C7A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0537A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EDA77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97FCB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8BA1A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FF62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DCA88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953B5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FD33E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24114C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2"/>
                <w:sz w:val="18"/>
                <w:szCs w:val="18"/>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6BC8C0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p>
        </w:tc>
      </w:tr>
      <w:tr w14:paraId="1BC4A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66445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sz w:val="18"/>
                <w:szCs w:val="18"/>
                <w:highlight w:val="none"/>
                <w:u w:val="none"/>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71CF0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C8347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B56BB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6D5F5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习近平新时代中国特色社会主义思想概论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938D2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7B969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E7AEB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BA9E0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70D7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091EE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09C39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4B6A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96B0B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E1CE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1646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61E09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38DF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C1F38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2"/>
                <w:sz w:val="20"/>
                <w:szCs w:val="20"/>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32268C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p>
        </w:tc>
      </w:tr>
      <w:tr w14:paraId="54B5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9A6CB7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84654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lang w:val="en-US" w:eastAsia="zh-CN"/>
              </w:rPr>
            </w:pPr>
            <w:r>
              <w:rPr>
                <w:rFonts w:hint="eastAsia" w:asciiTheme="minorEastAsia" w:hAnsiTheme="minorEastAsia" w:eastAsiaTheme="minorEastAsia" w:cstheme="minorEastAsia"/>
                <w:b w:val="0"/>
                <w:bCs w:val="0"/>
                <w:i w:val="0"/>
                <w:iCs w:val="0"/>
                <w:color w:val="auto"/>
                <w:sz w:val="18"/>
                <w:szCs w:val="18"/>
                <w:highlight w:val="none"/>
                <w:u w:val="none"/>
                <w:lang w:val="en-US" w:eastAsia="zh-CN"/>
              </w:rPr>
              <w:t>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57757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99001106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05395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57AFE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毛泽东思想和中国特色社会主义理论体系概论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BE80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138E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7542F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D00A1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84319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FE60B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A8229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CE3A7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B9AAE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C4D5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CF299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070F5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1734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AD755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b w:val="0"/>
                <w:bCs w:val="0"/>
                <w:i w:val="0"/>
                <w:iCs w:val="0"/>
                <w:color w:val="auto"/>
                <w:kern w:val="2"/>
                <w:sz w:val="20"/>
                <w:szCs w:val="20"/>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5A8AD1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20"/>
                <w:szCs w:val="20"/>
                <w:highlight w:val="none"/>
                <w:u w:val="none"/>
              </w:rPr>
            </w:pPr>
          </w:p>
        </w:tc>
      </w:tr>
      <w:tr w14:paraId="3E5EB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62B0832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052031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CA8D0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99001124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E098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9B8E4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6242A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F65FA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93521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AB288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469D5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0BF6A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EDB2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75DB1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8B26F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4D5F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BC2BB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57DE3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0F210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2954AD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default"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18"/>
                <w:szCs w:val="18"/>
                <w:highlight w:val="none"/>
                <w:u w:val="none"/>
                <w:lang w:val="en-US" w:eastAsia="zh-CN"/>
              </w:rPr>
              <w:t>每学期8学时，每周2学时，可分四周或八周（单双周）开设，第5-6学期为线上教学</w:t>
            </w:r>
          </w:p>
        </w:tc>
      </w:tr>
      <w:tr w14:paraId="7F40D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90D160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continue"/>
            <w:tcBorders>
              <w:left w:val="single" w:color="auto" w:sz="4" w:space="0"/>
              <w:right w:val="single" w:color="auto" w:sz="4" w:space="0"/>
            </w:tcBorders>
            <w:shd w:val="clear" w:color="auto" w:fill="D6DCE5" w:themeFill="text2" w:themeFillTint="32"/>
            <w:vAlign w:val="center"/>
          </w:tcPr>
          <w:p w14:paraId="566C7C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EA348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99001145</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568B2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62283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29592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D95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3620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78DCD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CBA8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71DE3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14A4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F045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2F8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35D4ED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0F85C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682FF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126CA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68585F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cs="宋体"/>
                <w:b w:val="0"/>
                <w:bCs w:val="0"/>
                <w:i w:val="0"/>
                <w:iCs w:val="0"/>
                <w:color w:val="auto"/>
                <w:sz w:val="20"/>
                <w:szCs w:val="20"/>
                <w:highlight w:val="none"/>
                <w:u w:val="none"/>
                <w:lang w:val="en-US" w:eastAsia="zh-CN"/>
              </w:rPr>
            </w:pPr>
          </w:p>
        </w:tc>
      </w:tr>
      <w:tr w14:paraId="5B488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86BBEC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continue"/>
            <w:tcBorders>
              <w:left w:val="single" w:color="auto" w:sz="4" w:space="0"/>
              <w:right w:val="single" w:color="auto" w:sz="4" w:space="0"/>
            </w:tcBorders>
            <w:shd w:val="clear" w:color="auto" w:fill="D6DCE5" w:themeFill="text2" w:themeFillTint="32"/>
            <w:vAlign w:val="center"/>
          </w:tcPr>
          <w:p w14:paraId="02A570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75416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40241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C82A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CD968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6F071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5E73A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29DAE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9872E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C8E84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AABF0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684AC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0A9D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2F65B9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7113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FA9D5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2EB0B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3C338B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cs="宋体"/>
                <w:b w:val="0"/>
                <w:bCs w:val="0"/>
                <w:i w:val="0"/>
                <w:iCs w:val="0"/>
                <w:color w:val="auto"/>
                <w:sz w:val="20"/>
                <w:szCs w:val="20"/>
                <w:highlight w:val="none"/>
                <w:u w:val="none"/>
                <w:lang w:val="en-US" w:eastAsia="zh-CN"/>
              </w:rPr>
            </w:pPr>
          </w:p>
        </w:tc>
      </w:tr>
      <w:tr w14:paraId="73E65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D235A0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continue"/>
            <w:tcBorders>
              <w:left w:val="single" w:color="auto" w:sz="4" w:space="0"/>
              <w:right w:val="single" w:color="auto" w:sz="4" w:space="0"/>
            </w:tcBorders>
            <w:shd w:val="clear" w:color="auto" w:fill="D6DCE5" w:themeFill="text2" w:themeFillTint="32"/>
            <w:vAlign w:val="center"/>
          </w:tcPr>
          <w:p w14:paraId="538052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968B5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F645C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6A5B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4F491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F749F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FEB57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A6D6E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73A5C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04DD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BC13E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6CB05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069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3D89BE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BE56E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5EF87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3E0C2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33A327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outlineLvl w:val="9"/>
              <w:rPr>
                <w:rFonts w:hint="default" w:ascii="宋体" w:hAnsi="宋体" w:cs="宋体"/>
                <w:b w:val="0"/>
                <w:bCs w:val="0"/>
                <w:i w:val="0"/>
                <w:iCs w:val="0"/>
                <w:color w:val="auto"/>
                <w:sz w:val="20"/>
                <w:szCs w:val="20"/>
                <w:highlight w:val="none"/>
                <w:u w:val="none"/>
                <w:lang w:val="en-US" w:eastAsia="zh-CN"/>
              </w:rPr>
            </w:pPr>
          </w:p>
        </w:tc>
      </w:tr>
      <w:tr w14:paraId="35BF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265F528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continue"/>
            <w:tcBorders>
              <w:left w:val="single" w:color="auto" w:sz="4" w:space="0"/>
              <w:right w:val="single" w:color="auto" w:sz="4" w:space="0"/>
            </w:tcBorders>
            <w:shd w:val="clear" w:color="auto" w:fill="D6DCE5" w:themeFill="text2" w:themeFillTint="32"/>
            <w:vAlign w:val="center"/>
          </w:tcPr>
          <w:p w14:paraId="3AFAE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cs="宋体"/>
                <w:b w:val="0"/>
                <w:bCs w:val="0"/>
                <w:i w:val="0"/>
                <w:iCs w:val="0"/>
                <w:color w:val="000000"/>
                <w:kern w:val="0"/>
                <w:sz w:val="20"/>
                <w:szCs w:val="20"/>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FC287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83BD0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1525A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0E826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4C9DF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1CE12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A77B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777E3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BD4E6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D1747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8CCDC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4CEB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63E062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13CC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94D94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CEE78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7BC992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4014F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5F2A36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166FE7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cs="宋体"/>
                <w:b w:val="0"/>
                <w:bCs w:val="0"/>
                <w:i w:val="0"/>
                <w:iCs w:val="0"/>
                <w:color w:val="000000"/>
                <w:kern w:val="0"/>
                <w:sz w:val="20"/>
                <w:szCs w:val="20"/>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B6164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12FD8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E0429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形势与政策VI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EA249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E85BC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D07FE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33B08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26799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CF13C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0953A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5591B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564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76E65E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3960F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6102C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4D1A2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42AF8B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373AB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2E46AB6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49F45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99478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99001134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D640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97A02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生态文明教育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B7EC8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0BF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48900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CB4C7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1AFC2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9D0FF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312B5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35EC5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F66F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733B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A8A5C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42C2D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07724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马教部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2B88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5E35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1247E7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29E15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C81F138">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99001105</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FA9F9E9">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74672C6">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大学语文</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BA41F1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03F856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BAEF52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right w:val="single" w:color="auto" w:sz="4" w:space="0"/>
            </w:tcBorders>
            <w:shd w:val="clear" w:color="auto" w:fill="auto"/>
            <w:vAlign w:val="center"/>
          </w:tcPr>
          <w:p w14:paraId="1DB2C43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right w:val="single" w:color="auto" w:sz="4" w:space="0"/>
            </w:tcBorders>
            <w:shd w:val="clear" w:color="auto" w:fill="auto"/>
            <w:vAlign w:val="center"/>
          </w:tcPr>
          <w:p w14:paraId="4FE5C0F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26</w:t>
            </w:r>
          </w:p>
        </w:tc>
        <w:tc>
          <w:tcPr>
            <w:tcW w:w="523" w:type="dxa"/>
            <w:tcBorders>
              <w:top w:val="single" w:color="auto" w:sz="4" w:space="0"/>
              <w:left w:val="single" w:color="auto" w:sz="4" w:space="0"/>
              <w:right w:val="single" w:color="auto" w:sz="4" w:space="0"/>
            </w:tcBorders>
            <w:shd w:val="clear" w:color="auto" w:fill="auto"/>
            <w:vAlign w:val="center"/>
          </w:tcPr>
          <w:p w14:paraId="11099E6C">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w:t>
            </w:r>
          </w:p>
        </w:tc>
        <w:tc>
          <w:tcPr>
            <w:tcW w:w="639" w:type="dxa"/>
            <w:tcBorders>
              <w:top w:val="single" w:color="auto" w:sz="4" w:space="0"/>
              <w:left w:val="single" w:color="auto" w:sz="4" w:space="0"/>
              <w:right w:val="single" w:color="auto" w:sz="4" w:space="0"/>
            </w:tcBorders>
            <w:shd w:val="clear" w:color="auto" w:fill="auto"/>
            <w:vAlign w:val="center"/>
          </w:tcPr>
          <w:p w14:paraId="67EF6F8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5B649E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8835FC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1B2B7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C8660E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6C9C6EB">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03B8C62">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BFC479">
            <w:pPr>
              <w:pStyle w:val="29"/>
              <w:spacing w:before="97"/>
              <w:ind w:left="8" w:leftChars="0"/>
              <w:jc w:val="left"/>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282E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B6FBBFA">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37932BC2">
            <w:pPr>
              <w:pStyle w:val="29"/>
              <w:spacing w:before="97"/>
              <w:ind w:left="8" w:leftChars="0"/>
              <w:jc w:val="center"/>
              <w:outlineLvl w:val="9"/>
              <w:rPr>
                <w:rFonts w:hint="eastAsia" w:eastAsia="宋体"/>
                <w:lang w:val="en-US" w:eastAsia="zh-CN"/>
              </w:rPr>
            </w:pPr>
            <w:r>
              <w:rPr>
                <w:rFonts w:hint="eastAsia"/>
                <w:lang w:val="en-US" w:eastAsia="zh-CN"/>
              </w:rPr>
              <w:t>8</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757B28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4159D02">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60092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大学英语I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8AE9C80">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4B9BFA9">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533600B">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14146E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C2F2F3">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F11FC49">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5986238">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29FC32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10C5242">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8828B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7E5F8C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45D059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1AC9B1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A6B5D8">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default" w:asciiTheme="minorEastAsia" w:hAnsiTheme="minorEastAsia" w:eastAsiaTheme="minorEastAsia" w:cstheme="minorEastAsia"/>
                <w:b w:val="0"/>
                <w:bCs w:val="0"/>
                <w:i w:val="0"/>
                <w:iCs w:val="0"/>
                <w:color w:val="000000"/>
                <w:kern w:val="0"/>
                <w:sz w:val="18"/>
                <w:szCs w:val="18"/>
                <w:u w:val="none"/>
                <w:lang w:val="en-US" w:eastAsia="zh-CN" w:bidi="ar"/>
              </w:rPr>
              <w:t>线上</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48</w:t>
            </w:r>
            <w:r>
              <w:rPr>
                <w:rFonts w:hint="default" w:asciiTheme="minorEastAsia" w:hAnsiTheme="minorEastAsia" w:eastAsiaTheme="minorEastAsia" w:cstheme="minorEastAsia"/>
                <w:b w:val="0"/>
                <w:bCs w:val="0"/>
                <w:i w:val="0"/>
                <w:iCs w:val="0"/>
                <w:color w:val="000000"/>
                <w:kern w:val="0"/>
                <w:sz w:val="18"/>
                <w:szCs w:val="18"/>
                <w:u w:val="none"/>
                <w:lang w:val="en-US" w:eastAsia="zh-CN" w:bidi="ar"/>
              </w:rPr>
              <w:t>学时，线下16学时</w:t>
            </w:r>
          </w:p>
        </w:tc>
      </w:tr>
      <w:tr w14:paraId="1878A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4E3DACB">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436F8DDC">
            <w:pPr>
              <w:pStyle w:val="29"/>
              <w:spacing w:before="97"/>
              <w:ind w:left="8" w:leftChars="0"/>
              <w:jc w:val="center"/>
              <w:outlineLvl w:val="9"/>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C3AAD9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D400DC6">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65432C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大学英语II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AE8519F">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988A06C">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85C695B">
            <w:pPr>
              <w:keepNext w:val="0"/>
              <w:keepLines w:val="0"/>
              <w:widowControl/>
              <w:suppressLineNumbers w:val="0"/>
              <w:jc w:val="center"/>
              <w:textAlignment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645B66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076069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31B74DC">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F87AA3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18CAD1F">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F5984D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BE072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FFDF45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4EABAFE">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37ACB8E">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4977CC">
            <w:pPr>
              <w:pStyle w:val="29"/>
              <w:spacing w:before="97"/>
              <w:ind w:left="8" w:leftChars="0"/>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default" w:asciiTheme="minorEastAsia" w:hAnsiTheme="minorEastAsia" w:eastAsiaTheme="minorEastAsia" w:cstheme="minorEastAsia"/>
                <w:b w:val="0"/>
                <w:bCs w:val="0"/>
                <w:i w:val="0"/>
                <w:iCs w:val="0"/>
                <w:color w:val="000000"/>
                <w:kern w:val="0"/>
                <w:sz w:val="18"/>
                <w:szCs w:val="18"/>
                <w:u w:val="none"/>
                <w:lang w:val="en-US" w:eastAsia="zh-CN" w:bidi="ar"/>
              </w:rPr>
              <w:t>线上</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54</w:t>
            </w:r>
            <w:r>
              <w:rPr>
                <w:rFonts w:hint="default" w:asciiTheme="minorEastAsia" w:hAnsiTheme="minorEastAsia" w:eastAsiaTheme="minorEastAsia" w:cstheme="minorEastAsia"/>
                <w:b w:val="0"/>
                <w:bCs w:val="0"/>
                <w:i w:val="0"/>
                <w:iCs w:val="0"/>
                <w:color w:val="000000"/>
                <w:kern w:val="0"/>
                <w:sz w:val="18"/>
                <w:szCs w:val="18"/>
                <w:u w:val="none"/>
                <w:lang w:val="en-US" w:eastAsia="zh-CN" w:bidi="ar"/>
              </w:rPr>
              <w:t>学时，线下18学时</w:t>
            </w:r>
          </w:p>
        </w:tc>
      </w:tr>
      <w:tr w14:paraId="2AF6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2E5F9366">
            <w:pPr>
              <w:pStyle w:val="29"/>
              <w:spacing w:before="97"/>
              <w:ind w:left="8" w:leftChars="0"/>
              <w:jc w:val="center"/>
              <w:outlineLvl w:val="9"/>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6B6D2F9">
            <w:pPr>
              <w:pStyle w:val="29"/>
              <w:spacing w:before="97"/>
              <w:ind w:left="8" w:leftChars="0"/>
              <w:jc w:val="center"/>
              <w:outlineLvl w:val="9"/>
              <w:rPr>
                <w:rFonts w:hint="eastAsia" w:eastAsia="宋体"/>
                <w:lang w:val="en-US" w:eastAsia="zh-CN"/>
              </w:rPr>
            </w:pPr>
            <w:r>
              <w:rPr>
                <w:rFonts w:hint="eastAsia"/>
                <w:lang w:val="en-US" w:eastAsia="zh-CN"/>
              </w:rPr>
              <w:t>9</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F889DF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default"/>
                <w:color w:val="auto"/>
                <w:w w:val="99"/>
                <w:sz w:val="20"/>
                <w:lang w:val="zh-CN" w:eastAsia="zh-CN"/>
              </w:rPr>
              <w:t>990011</w:t>
            </w:r>
            <w:r>
              <w:rPr>
                <w:rFonts w:hint="eastAsia"/>
                <w:color w:val="auto"/>
                <w:w w:val="99"/>
                <w:sz w:val="20"/>
                <w:lang w:val="en-US" w:eastAsia="zh-CN"/>
              </w:rPr>
              <w:t>62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A66BBD0">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2119C02">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信息技术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61FAF8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D2461B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F920A2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7DF33D2">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32</w:t>
            </w:r>
          </w:p>
        </w:tc>
        <w:tc>
          <w:tcPr>
            <w:tcW w:w="540" w:type="dxa"/>
            <w:tcBorders>
              <w:top w:val="single" w:color="auto" w:sz="4" w:space="0"/>
              <w:left w:val="single" w:color="auto" w:sz="4" w:space="0"/>
              <w:right w:val="single" w:color="auto" w:sz="4" w:space="0"/>
            </w:tcBorders>
            <w:shd w:val="clear" w:color="auto" w:fill="auto"/>
            <w:vAlign w:val="center"/>
          </w:tcPr>
          <w:p w14:paraId="5772A51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8</w:t>
            </w:r>
          </w:p>
        </w:tc>
        <w:tc>
          <w:tcPr>
            <w:tcW w:w="523" w:type="dxa"/>
            <w:tcBorders>
              <w:top w:val="single" w:color="auto" w:sz="4" w:space="0"/>
              <w:left w:val="single" w:color="auto" w:sz="4" w:space="0"/>
              <w:right w:val="single" w:color="auto" w:sz="4" w:space="0"/>
            </w:tcBorders>
            <w:shd w:val="clear" w:color="auto" w:fill="auto"/>
            <w:vAlign w:val="center"/>
          </w:tcPr>
          <w:p w14:paraId="10D72F63">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24</w:t>
            </w:r>
          </w:p>
        </w:tc>
        <w:tc>
          <w:tcPr>
            <w:tcW w:w="639" w:type="dxa"/>
            <w:tcBorders>
              <w:top w:val="single" w:color="auto" w:sz="4" w:space="0"/>
              <w:left w:val="single" w:color="auto" w:sz="4" w:space="0"/>
              <w:right w:val="single" w:color="auto" w:sz="4" w:space="0"/>
            </w:tcBorders>
            <w:shd w:val="clear" w:color="auto" w:fill="auto"/>
            <w:vAlign w:val="center"/>
          </w:tcPr>
          <w:p w14:paraId="10232CB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right w:val="single" w:color="auto" w:sz="4" w:space="0"/>
            </w:tcBorders>
            <w:shd w:val="clear" w:color="auto" w:fill="auto"/>
            <w:vAlign w:val="center"/>
          </w:tcPr>
          <w:p w14:paraId="61AB309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B24B7E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05CB56">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A03AC6B">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732D242">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79D2A6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553BFC">
            <w:pPr>
              <w:pStyle w:val="29"/>
              <w:spacing w:before="97"/>
              <w:ind w:left="8" w:leftChars="0"/>
              <w:jc w:val="both"/>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p>
        </w:tc>
      </w:tr>
      <w:tr w14:paraId="690E1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F92FC42">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42DC9E40">
            <w:pPr>
              <w:pStyle w:val="29"/>
              <w:spacing w:before="97"/>
              <w:ind w:left="8" w:leftChars="0"/>
              <w:jc w:val="center"/>
              <w:outlineLvl w:val="9"/>
              <w:rPr>
                <w:rFonts w:hint="default" w:eastAsia="宋体"/>
                <w:lang w:val="en-US" w:eastAsia="zh-CN"/>
              </w:rPr>
            </w:pPr>
            <w:r>
              <w:rPr>
                <w:rFonts w:hint="eastAsia"/>
                <w:lang w:val="en-US" w:eastAsia="zh-CN"/>
              </w:rPr>
              <w:t>10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BC2DB1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99001120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FA84213">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88F6CD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大学生心理健康教育</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1A9D605">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66008B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07E90F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DE81E9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563074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0FB1453">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5F2DA1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F29FEDD">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CF6671F">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79361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DF321DC">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C410CA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D08C5A9">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D10725">
            <w:pPr>
              <w:pStyle w:val="29"/>
              <w:spacing w:before="97"/>
              <w:ind w:left="8" w:leftChars="0"/>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线上</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10学时，线下6学时</w:t>
            </w:r>
          </w:p>
        </w:tc>
      </w:tr>
      <w:tr w14:paraId="1CE74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3803730B">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3EB3876F">
            <w:pPr>
              <w:pStyle w:val="29"/>
              <w:spacing w:before="97"/>
              <w:ind w:left="8" w:leftChars="0"/>
              <w:jc w:val="center"/>
              <w:outlineLvl w:val="9"/>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067A91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1204695">
            <w:pPr>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8FCD18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大学生心理健康教育</w:t>
            </w: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E6EA3DF">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D134A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78452A9C">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33F70C4">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2F31DC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182466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90F060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6DC6961">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0AF865C">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A84507">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9F47DBA">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A665846">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D4D2EE3">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F13150">
            <w:pPr>
              <w:pStyle w:val="29"/>
              <w:spacing w:before="97"/>
              <w:ind w:left="8" w:leftChars="0"/>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线上10学时，线下8学时</w:t>
            </w:r>
          </w:p>
        </w:tc>
      </w:tr>
      <w:tr w14:paraId="7634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606EE59D">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75376E0B">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34EEB8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zh-CN" w:eastAsia="zh-CN" w:bidi="ar"/>
              </w:rPr>
              <w:t>99001121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274026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6D6A44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体育与健康I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0DF983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707703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2777E4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692CFF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B53FE9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B933C7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791AE6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33DCFA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F9FC15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DA78E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C711B9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E7F415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CF5E43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81BEF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线上4学时</w:t>
            </w:r>
          </w:p>
        </w:tc>
      </w:tr>
      <w:tr w14:paraId="6A6C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38689C95">
            <w:pPr>
              <w:pStyle w:val="29"/>
              <w:spacing w:before="97"/>
              <w:ind w:left="8" w:leftChars="0"/>
              <w:jc w:val="center"/>
              <w:outlineLvl w:val="9"/>
            </w:pPr>
          </w:p>
        </w:tc>
        <w:tc>
          <w:tcPr>
            <w:tcW w:w="552" w:type="dxa"/>
            <w:vMerge w:val="continue"/>
            <w:tcBorders>
              <w:left w:val="single" w:color="auto" w:sz="4" w:space="0"/>
              <w:right w:val="single" w:color="auto" w:sz="4" w:space="0"/>
            </w:tcBorders>
            <w:shd w:val="clear" w:color="auto" w:fill="D6DCE5" w:themeFill="text2" w:themeFillTint="32"/>
            <w:vAlign w:val="center"/>
          </w:tcPr>
          <w:p w14:paraId="2A2DBB2D">
            <w:pPr>
              <w:pStyle w:val="29"/>
              <w:spacing w:before="97"/>
              <w:ind w:left="8" w:leftChars="0"/>
              <w:jc w:val="center"/>
              <w:outlineLvl w:val="9"/>
              <w:rPr>
                <w:sz w:val="18"/>
                <w:szCs w:val="18"/>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975871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99001149</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F1209D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7F0BEE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体育与健康II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287DC7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EE68D5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C3C32F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4B1A3A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7B2FA6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EE8357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546364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BD0367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F4C128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4E30F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485191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1046D1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F1150F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0BFB89">
            <w:pPr>
              <w:pStyle w:val="29"/>
              <w:spacing w:before="97"/>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线上10学时</w:t>
            </w:r>
          </w:p>
        </w:tc>
      </w:tr>
      <w:tr w14:paraId="45F8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218881E">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48450D60">
            <w:pPr>
              <w:pStyle w:val="29"/>
              <w:spacing w:before="97"/>
              <w:ind w:left="8" w:leftChars="0"/>
              <w:jc w:val="center"/>
              <w:outlineLvl w:val="9"/>
              <w:rPr>
                <w:sz w:val="18"/>
                <w:szCs w:val="18"/>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4C44C9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99001155</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D89A4A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93016E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体育与健康III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327884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EE03FF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B993BB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400F8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A9D05C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4EDBD9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499CAE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B2BF1C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4A99BB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E865B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6E6C8A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5DFE66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7B45D5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zh-CN"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9E84FA">
            <w:pPr>
              <w:pStyle w:val="29"/>
              <w:spacing w:before="97"/>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线上36学时</w:t>
            </w:r>
          </w:p>
        </w:tc>
      </w:tr>
      <w:tr w14:paraId="0D653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9A948D0">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7251136E">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E3A832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99001107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A5BD1F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263A1E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大学生职业发展与就业指导I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9E0961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770046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6DC17B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12F0C0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FCFADF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CAE400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A81CEB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04D552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C85B21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B864D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4681EA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617906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8E8628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70F72CC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开课形式由各系综合教研室研究决定后报教务处审核备案。</w:t>
            </w:r>
          </w:p>
        </w:tc>
      </w:tr>
      <w:tr w14:paraId="3DCFB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04626D1C">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19082F5C">
            <w:pPr>
              <w:pStyle w:val="29"/>
              <w:spacing w:before="97"/>
              <w:ind w:left="8" w:leftChars="0"/>
              <w:jc w:val="center"/>
              <w:outlineLvl w:val="9"/>
              <w:rPr>
                <w:sz w:val="18"/>
                <w:szCs w:val="18"/>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D02FC4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FD4CF9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F29E84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大学生职业发展与就业指导II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E26D33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5FD3C2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3FE249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F7539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C62A6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C80536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145EA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2C3A9F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3F5E7C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EE85D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68FE7A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A32946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20AAD3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2EDADC7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1A67C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BF1A3E2">
            <w:pPr>
              <w:pStyle w:val="29"/>
              <w:spacing w:before="97"/>
              <w:ind w:left="8" w:leftChars="0"/>
              <w:jc w:val="center"/>
              <w:outlineLvl w:val="9"/>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57F0228">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8EA87C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99001112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258983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B722F3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国家安全教育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0FDD2F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84BFC9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7D3A8C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D35466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8610D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E8C6D1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7069F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FF2ECD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57B1BC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5325E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423F49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923D46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EE6EE6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03ED3E">
            <w:pPr>
              <w:pStyle w:val="29"/>
              <w:spacing w:before="97"/>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线上开课</w:t>
            </w:r>
          </w:p>
        </w:tc>
      </w:tr>
      <w:tr w14:paraId="5AD78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2D0F9DF">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713395F4">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210A47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99001142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05D5C2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1FFF18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劳动教育I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7F4BB8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B82023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7021B1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DB25F3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ECB7A6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288205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F48BCD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B7DF09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3B07BF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00177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D8E7D0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D668CE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6EC587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4029481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开课形式由各系综合教研室根据系教务科制定的劳动教育实施方案执行。</w:t>
            </w:r>
          </w:p>
        </w:tc>
      </w:tr>
      <w:tr w14:paraId="70FEA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4E95A5B">
            <w:pPr>
              <w:pStyle w:val="29"/>
              <w:spacing w:before="97"/>
              <w:ind w:left="8" w:leftChars="0"/>
              <w:jc w:val="center"/>
              <w:outlineLvl w:val="9"/>
            </w:pPr>
          </w:p>
        </w:tc>
        <w:tc>
          <w:tcPr>
            <w:tcW w:w="552" w:type="dxa"/>
            <w:vMerge w:val="continue"/>
            <w:tcBorders>
              <w:left w:val="single" w:color="auto" w:sz="4" w:space="0"/>
              <w:right w:val="single" w:color="auto" w:sz="4" w:space="0"/>
            </w:tcBorders>
            <w:shd w:val="clear" w:color="auto" w:fill="D6DCE5" w:themeFill="text2" w:themeFillTint="32"/>
            <w:vAlign w:val="center"/>
          </w:tcPr>
          <w:p w14:paraId="2483D366">
            <w:pPr>
              <w:pStyle w:val="29"/>
              <w:spacing w:before="97"/>
              <w:ind w:left="8" w:leftChars="0"/>
              <w:jc w:val="center"/>
              <w:outlineLvl w:val="9"/>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16FCDC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950EB0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A2782B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劳动教育II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8F2E3A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AB301D">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81C93D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79A257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71014E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38485A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D8EBE8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C04384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1E9FB3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C9308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524EFB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35E04E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BDC37A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continue"/>
            <w:tcBorders>
              <w:left w:val="single" w:color="auto" w:sz="4" w:space="0"/>
              <w:right w:val="single" w:color="auto" w:sz="4" w:space="0"/>
            </w:tcBorders>
            <w:shd w:val="clear" w:color="auto" w:fill="auto"/>
            <w:vAlign w:val="center"/>
          </w:tcPr>
          <w:p w14:paraId="5BF1A7F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02880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1F62895">
            <w:pPr>
              <w:pStyle w:val="29"/>
              <w:spacing w:before="97"/>
              <w:ind w:left="8" w:leftChars="0"/>
              <w:jc w:val="center"/>
              <w:outlineLvl w:val="9"/>
            </w:pPr>
          </w:p>
        </w:tc>
        <w:tc>
          <w:tcPr>
            <w:tcW w:w="552" w:type="dxa"/>
            <w:vMerge w:val="continue"/>
            <w:tcBorders>
              <w:left w:val="single" w:color="auto" w:sz="4" w:space="0"/>
              <w:right w:val="single" w:color="auto" w:sz="4" w:space="0"/>
            </w:tcBorders>
            <w:shd w:val="clear" w:color="auto" w:fill="D6DCE5" w:themeFill="text2" w:themeFillTint="32"/>
            <w:vAlign w:val="center"/>
          </w:tcPr>
          <w:p w14:paraId="1461A549">
            <w:pPr>
              <w:pStyle w:val="29"/>
              <w:spacing w:before="97"/>
              <w:ind w:left="8" w:leftChars="0"/>
              <w:jc w:val="center"/>
              <w:outlineLvl w:val="9"/>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D354C3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B7AE82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ED225E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劳动教育III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11EAC7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85A7A6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C6B758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596B61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68C8D4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789B73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CF9F25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FA347A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73A995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ACFF5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39D408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2438E2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50B335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continue"/>
            <w:tcBorders>
              <w:left w:val="single" w:color="auto" w:sz="4" w:space="0"/>
              <w:right w:val="single" w:color="auto" w:sz="4" w:space="0"/>
            </w:tcBorders>
            <w:shd w:val="clear" w:color="auto" w:fill="auto"/>
            <w:vAlign w:val="center"/>
          </w:tcPr>
          <w:p w14:paraId="64B261A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02D5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E2E1EC2">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7948C760">
            <w:pPr>
              <w:pStyle w:val="29"/>
              <w:spacing w:before="97"/>
              <w:ind w:left="8" w:leftChars="0"/>
              <w:jc w:val="center"/>
              <w:outlineLvl w:val="9"/>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CC76B5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0E38F1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631A1D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劳动教育IV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02980E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44EB70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DD0713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127C30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885C3E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051069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CB03F0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8F0D8E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6C2607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D1DB4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7A3321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8B3579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5D4A4C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309495B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62ED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6614D688">
            <w:pPr>
              <w:pStyle w:val="29"/>
              <w:spacing w:before="97"/>
              <w:ind w:left="8" w:leftChars="0"/>
              <w:jc w:val="center"/>
              <w:outlineLvl w:val="9"/>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1871DD6">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2B6838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99001127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359419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C7239A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军事理论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439862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6914E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BF9319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8F63B6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E27EEE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A0EB38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BC1CA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8F2FB3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CE1DC1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89527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70A93C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4506C8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75B783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各系综合教研室</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FB5A57">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r>
      <w:tr w14:paraId="3D645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E7E04CB">
            <w:pPr>
              <w:pStyle w:val="29"/>
              <w:spacing w:before="97"/>
              <w:ind w:left="8" w:leftChars="0"/>
              <w:jc w:val="center"/>
              <w:outlineLvl w:val="9"/>
            </w:pPr>
          </w:p>
        </w:tc>
        <w:tc>
          <w:tcPr>
            <w:tcW w:w="552"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4EED6B91">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3F8B9B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99001159</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2F34FB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21984FB">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大学美育I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B67F74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13C942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B10B26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ADCF69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0C1731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C70A47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D43D00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58A054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D67186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F4466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DF2486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21039A9">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A5D303E">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9927E3">
            <w:pPr>
              <w:pStyle w:val="29"/>
              <w:spacing w:before="97"/>
              <w:jc w:val="center"/>
              <w:outlineLvl w:val="9"/>
              <w:rPr>
                <w:rFonts w:hint="default"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线上6学时</w:t>
            </w:r>
          </w:p>
        </w:tc>
      </w:tr>
      <w:tr w14:paraId="4A1CB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3DB7BCC6">
            <w:pPr>
              <w:pStyle w:val="29"/>
              <w:spacing w:before="97"/>
              <w:ind w:left="8" w:leftChars="0"/>
              <w:jc w:val="center"/>
              <w:outlineLvl w:val="9"/>
            </w:pPr>
          </w:p>
        </w:tc>
        <w:tc>
          <w:tcPr>
            <w:tcW w:w="552"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312E3D5D">
            <w:pPr>
              <w:pStyle w:val="29"/>
              <w:spacing w:before="97"/>
              <w:ind w:left="8" w:leftChars="0"/>
              <w:jc w:val="center"/>
              <w:outlineLvl w:val="9"/>
              <w:rPr>
                <w:sz w:val="18"/>
                <w:szCs w:val="18"/>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25D88A3">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99001160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166E0D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44C6D5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大学美育II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8D6A60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9EA3801">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A373FD8">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D197664">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F15E83F">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4ABDA12">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ACE96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550889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1</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D9332FA">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E10B4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DDD3D00">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8D8C385">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3C32A56">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217F9C">
            <w:pPr>
              <w:pStyle w:val="29"/>
              <w:spacing w:before="97"/>
              <w:jc w:val="center"/>
              <w:outlineLvl w:val="9"/>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Theme="minorEastAsia" w:hAnsiTheme="minorEastAsia" w:eastAsiaTheme="minorEastAsia" w:cstheme="minorEastAsia"/>
                <w:b w:val="0"/>
                <w:bCs w:val="0"/>
                <w:i w:val="0"/>
                <w:iCs w:val="0"/>
                <w:color w:val="000000"/>
                <w:kern w:val="0"/>
                <w:sz w:val="18"/>
                <w:szCs w:val="18"/>
                <w:u w:val="none"/>
                <w:lang w:val="en-US" w:eastAsia="zh-CN" w:bidi="ar"/>
              </w:rPr>
              <w:t>线上6学时</w:t>
            </w:r>
          </w:p>
        </w:tc>
      </w:tr>
      <w:tr w14:paraId="16FAF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46EDC717">
            <w:pPr>
              <w:pStyle w:val="29"/>
              <w:spacing w:before="97"/>
              <w:ind w:left="8" w:leftChars="0"/>
              <w:jc w:val="center"/>
              <w:outlineLvl w:val="9"/>
            </w:pPr>
          </w:p>
        </w:tc>
        <w:tc>
          <w:tcPr>
            <w:tcW w:w="552" w:type="dxa"/>
            <w:tcBorders>
              <w:left w:val="single" w:color="auto" w:sz="4" w:space="0"/>
              <w:bottom w:val="single" w:color="auto" w:sz="4" w:space="0"/>
              <w:right w:val="single" w:color="auto" w:sz="4" w:space="0"/>
            </w:tcBorders>
            <w:shd w:val="clear" w:color="auto" w:fill="D6DCE5" w:themeFill="text2" w:themeFillTint="32"/>
            <w:vAlign w:val="center"/>
          </w:tcPr>
          <w:p w14:paraId="164C06D3">
            <w:pPr>
              <w:pStyle w:val="29"/>
              <w:spacing w:before="97"/>
              <w:ind w:left="8" w:leftChars="0"/>
              <w:jc w:val="center"/>
              <w:outlineLvl w:val="9"/>
              <w:rPr>
                <w:rFonts w:hint="default" w:eastAsia="宋体"/>
                <w:sz w:val="18"/>
                <w:szCs w:val="18"/>
                <w:lang w:val="en-US" w:eastAsia="zh-CN"/>
              </w:rPr>
            </w:pPr>
            <w:r>
              <w:rPr>
                <w:rFonts w:hint="eastAsia"/>
                <w:sz w:val="18"/>
                <w:szCs w:val="18"/>
                <w:lang w:val="en-US" w:eastAsia="zh-CN"/>
              </w:rPr>
              <w:t>17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B18F038">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99001144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98B3865">
            <w:pPr>
              <w:keepNext w:val="0"/>
              <w:keepLines w:val="0"/>
              <w:widowControl/>
              <w:suppressLineNumbers w:val="0"/>
              <w:jc w:val="center"/>
              <w:textAlignment w:val="center"/>
              <w:outlineLvl w:val="9"/>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C415B26">
            <w:pPr>
              <w:keepNext w:val="0"/>
              <w:keepLines w:val="0"/>
              <w:widowControl/>
              <w:suppressLineNumbers w:val="0"/>
              <w:jc w:val="center"/>
              <w:textAlignment w:val="center"/>
              <w:outlineLvl w:val="9"/>
              <w:rPr>
                <w:rFonts w:hint="eastAsia" w:ascii="宋体" w:hAnsi="宋体" w:eastAsia="宋体"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党史教育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6CDA6D3">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50BDB3B">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7908205">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648DDB">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5C13FAC">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202057B">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F686C4B">
            <w:pPr>
              <w:jc w:val="center"/>
              <w:outlineLvl w:val="9"/>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CC5FE50">
            <w:pPr>
              <w:keepNext w:val="0"/>
              <w:keepLines w:val="0"/>
              <w:widowControl/>
              <w:suppressLineNumbers w:val="0"/>
              <w:jc w:val="center"/>
              <w:textAlignment w:val="center"/>
              <w:outlineLvl w:val="9"/>
              <w:rPr>
                <w:rFonts w:hint="eastAsia" w:cs="宋体"/>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 xml:space="preserve">1 </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13F632A">
            <w:pPr>
              <w:jc w:val="center"/>
              <w:outlineLvl w:val="9"/>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DB6437">
            <w:pPr>
              <w:jc w:val="center"/>
              <w:outlineLvl w:val="9"/>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F94A240">
            <w:pPr>
              <w:jc w:val="center"/>
              <w:outlineLvl w:val="9"/>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32C306A">
            <w:pPr>
              <w:jc w:val="center"/>
              <w:outlineLvl w:val="9"/>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6A5814B">
            <w:pPr>
              <w:keepNext w:val="0"/>
              <w:keepLines w:val="0"/>
              <w:widowControl/>
              <w:suppressLineNumbers w:val="0"/>
              <w:jc w:val="center"/>
              <w:textAlignment w:val="center"/>
              <w:outlineLvl w:val="9"/>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马教部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0B983A">
            <w:pPr>
              <w:pStyle w:val="29"/>
              <w:spacing w:before="97"/>
              <w:ind w:left="8" w:leftChars="0"/>
              <w:jc w:val="center"/>
              <w:outlineLvl w:val="9"/>
              <w:rPr>
                <w:rFonts w:hint="eastAsia" w:cs="宋体"/>
                <w:color w:val="auto"/>
                <w:w w:val="99"/>
                <w:kern w:val="2"/>
                <w:sz w:val="20"/>
                <w:szCs w:val="24"/>
                <w:shd w:val="clear"/>
                <w:lang w:val="en-US" w:eastAsia="zh-CN" w:bidi="zh-CN"/>
              </w:rPr>
            </w:pPr>
          </w:p>
        </w:tc>
      </w:tr>
      <w:tr w14:paraId="09382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CA2CFA9">
            <w:pPr>
              <w:pStyle w:val="29"/>
              <w:spacing w:before="97"/>
              <w:ind w:left="8" w:leftChars="0"/>
              <w:jc w:val="center"/>
              <w:outlineLvl w:val="9"/>
            </w:pPr>
          </w:p>
        </w:tc>
        <w:tc>
          <w:tcPr>
            <w:tcW w:w="552" w:type="dxa"/>
            <w:tcBorders>
              <w:left w:val="single" w:color="auto" w:sz="4" w:space="0"/>
              <w:bottom w:val="single" w:color="auto" w:sz="4" w:space="0"/>
              <w:right w:val="single" w:color="auto" w:sz="4" w:space="0"/>
            </w:tcBorders>
            <w:shd w:val="clear" w:color="auto" w:fill="D6DCE5" w:themeFill="text2" w:themeFillTint="32"/>
            <w:vAlign w:val="center"/>
          </w:tcPr>
          <w:p w14:paraId="5C91E6EC">
            <w:pPr>
              <w:keepNext w:val="0"/>
              <w:keepLines w:val="0"/>
              <w:widowControl/>
              <w:suppressLineNumbers w:val="0"/>
              <w:jc w:val="center"/>
              <w:textAlignment w:val="center"/>
              <w:rPr>
                <w:rFonts w:hint="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7E9DD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99001661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8E141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44475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数字素养通识课</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F2790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32337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081EDD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A1B13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BF62C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93046CC">
            <w:pPr>
              <w:jc w:val="center"/>
              <w:rPr>
                <w:rFonts w:hint="eastAsia" w:ascii="宋体" w:hAnsi="宋体" w:eastAsia="宋体" w:cs="宋体"/>
                <w:i w:val="0"/>
                <w:iCs w:val="0"/>
                <w:color w:val="000000"/>
                <w:kern w:val="0"/>
                <w:sz w:val="18"/>
                <w:szCs w:val="18"/>
                <w:u w:val="none"/>
                <w:lang w:val="en-US" w:eastAsia="zh-CN"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9B747AE">
            <w:pPr>
              <w:keepNext w:val="0"/>
              <w:keepLines w:val="0"/>
              <w:widowControl/>
              <w:suppressLineNumbers w:val="0"/>
              <w:jc w:val="center"/>
              <w:textAlignment w:val="center"/>
              <w:rPr>
                <w:rFonts w:hint="eastAsia"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432CA8D">
            <w:pPr>
              <w:jc w:val="center"/>
              <w:rPr>
                <w:rFonts w:hint="eastAsia" w:ascii="宋体" w:hAnsi="宋体" w:eastAsia="宋体" w:cs="宋体"/>
                <w:b/>
                <w:bCs/>
                <w:i w:val="0"/>
                <w:iCs w:val="0"/>
                <w:color w:val="000000"/>
                <w:kern w:val="0"/>
                <w:sz w:val="18"/>
                <w:szCs w:val="18"/>
                <w:u w:val="none"/>
                <w:lang w:val="en-US" w:eastAsia="zh-CN" w:bidi="ar"/>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A21EB5F">
            <w:pPr>
              <w:jc w:val="center"/>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5AD73A">
            <w:pPr>
              <w:jc w:val="center"/>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BDCD325">
            <w:pPr>
              <w:jc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8795E3A">
            <w:pPr>
              <w:jc w:val="center"/>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ACE14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FEE6E3">
            <w:pPr>
              <w:pStyle w:val="29"/>
              <w:spacing w:before="97"/>
              <w:ind w:left="8" w:leftChars="0"/>
              <w:jc w:val="center"/>
              <w:outlineLvl w:val="9"/>
              <w:rPr>
                <w:rFonts w:hint="eastAsia" w:cs="宋体"/>
                <w:color w:val="auto"/>
                <w:w w:val="99"/>
                <w:kern w:val="2"/>
                <w:sz w:val="20"/>
                <w:szCs w:val="24"/>
                <w:shd w:val="clear"/>
                <w:lang w:val="en-US" w:eastAsia="zh-CN" w:bidi="zh-CN"/>
              </w:rPr>
            </w:pPr>
          </w:p>
        </w:tc>
      </w:tr>
      <w:tr w14:paraId="3D20F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64340725">
            <w:pPr>
              <w:pStyle w:val="29"/>
              <w:spacing w:before="97"/>
              <w:ind w:left="8" w:leftChars="0"/>
              <w:jc w:val="center"/>
              <w:outlineLvl w:val="9"/>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A9D9855">
            <w:pPr>
              <w:pStyle w:val="29"/>
              <w:spacing w:before="97"/>
              <w:ind w:left="8" w:leftChars="0"/>
              <w:jc w:val="center"/>
              <w:outlineLvl w:val="9"/>
              <w:rPr>
                <w:sz w:val="18"/>
                <w:szCs w:val="18"/>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E37C13C">
            <w:pPr>
              <w:pStyle w:val="29"/>
              <w:spacing w:before="97"/>
              <w:ind w:left="8" w:leftChars="0"/>
              <w:jc w:val="center"/>
              <w:outlineLvl w:val="9"/>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C5C52AE">
            <w:pPr>
              <w:pStyle w:val="29"/>
              <w:spacing w:before="97"/>
              <w:ind w:left="8" w:leftChars="0"/>
              <w:jc w:val="center"/>
              <w:outlineLvl w:val="9"/>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（占总课时比例26.9%）</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64FF028">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41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C57BF5">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734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9A39E66">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454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09DF21F">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D8D0054">
            <w:pPr>
              <w:keepNext w:val="0"/>
              <w:keepLines w:val="0"/>
              <w:widowControl/>
              <w:suppressLineNumbers w:val="0"/>
              <w:jc w:val="center"/>
              <w:textAlignment w:val="center"/>
              <w:rPr>
                <w:rFonts w:hint="default" w:cs="宋体"/>
                <w:b/>
                <w:bCs/>
                <w:color w:val="auto"/>
                <w:w w:val="99"/>
                <w:kern w:val="2"/>
                <w:sz w:val="18"/>
                <w:szCs w:val="18"/>
                <w:lang w:val="en-US" w:eastAsia="zh-CN" w:bidi="zh-CN"/>
              </w:rPr>
            </w:pPr>
            <w:r>
              <w:rPr>
                <w:rFonts w:hint="eastAsia" w:ascii="宋体" w:hAnsi="宋体" w:cs="宋体"/>
                <w:b/>
                <w:bCs/>
                <w:i w:val="0"/>
                <w:iCs w:val="0"/>
                <w:color w:val="000000"/>
                <w:kern w:val="0"/>
                <w:sz w:val="18"/>
                <w:szCs w:val="18"/>
                <w:u w:val="none"/>
                <w:lang w:val="en-US" w:eastAsia="zh-CN" w:bidi="ar"/>
              </w:rPr>
              <w:t>15</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C9719FE">
            <w:pPr>
              <w:keepNext w:val="0"/>
              <w:keepLines w:val="0"/>
              <w:widowControl/>
              <w:suppressLineNumbers w:val="0"/>
              <w:jc w:val="center"/>
              <w:textAlignment w:val="center"/>
              <w:rPr>
                <w:rFonts w:hint="default" w:cs="宋体"/>
                <w:b/>
                <w:bCs/>
                <w:color w:val="auto"/>
                <w:w w:val="99"/>
                <w:kern w:val="2"/>
                <w:sz w:val="18"/>
                <w:szCs w:val="18"/>
                <w:lang w:val="en-US" w:eastAsia="zh-CN" w:bidi="zh-CN"/>
              </w:rPr>
            </w:pPr>
            <w:r>
              <w:rPr>
                <w:rFonts w:hint="eastAsia" w:ascii="宋体" w:hAnsi="宋体" w:cs="宋体"/>
                <w:b/>
                <w:bCs/>
                <w:i w:val="0"/>
                <w:iCs w:val="0"/>
                <w:color w:val="000000"/>
                <w:kern w:val="0"/>
                <w:sz w:val="18"/>
                <w:szCs w:val="18"/>
                <w:u w:val="none"/>
                <w:lang w:val="en-US" w:eastAsia="zh-CN" w:bidi="ar"/>
              </w:rPr>
              <w:t>20</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86539A3">
            <w:pPr>
              <w:keepNext w:val="0"/>
              <w:keepLines w:val="0"/>
              <w:widowControl/>
              <w:suppressLineNumbers w:val="0"/>
              <w:jc w:val="center"/>
              <w:textAlignment w:val="center"/>
              <w:rPr>
                <w:rFonts w:hint="default"/>
                <w:b/>
                <w:bCs/>
                <w:color w:val="auto"/>
                <w:w w:val="99"/>
                <w:sz w:val="18"/>
                <w:szCs w:val="18"/>
                <w:lang w:val="en-US" w:eastAsia="zh-CN"/>
              </w:rPr>
            </w:pPr>
            <w:r>
              <w:rPr>
                <w:rFonts w:hint="eastAsia" w:ascii="宋体" w:hAnsi="宋体" w:cs="宋体"/>
                <w:b/>
                <w:bCs/>
                <w:i w:val="0"/>
                <w:iCs w:val="0"/>
                <w:color w:val="000000"/>
                <w:kern w:val="0"/>
                <w:sz w:val="18"/>
                <w:szCs w:val="18"/>
                <w:u w:val="none"/>
                <w:lang w:val="en-US" w:eastAsia="zh-CN" w:bidi="ar"/>
              </w:rPr>
              <w:t>19</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1EFCAB">
            <w:pPr>
              <w:keepNext w:val="0"/>
              <w:keepLines w:val="0"/>
              <w:widowControl/>
              <w:suppressLineNumbers w:val="0"/>
              <w:jc w:val="center"/>
              <w:textAlignment w:val="center"/>
              <w:rPr>
                <w:rFonts w:hint="eastAsia"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8</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296C7DC">
            <w:pPr>
              <w:keepNext w:val="0"/>
              <w:keepLines w:val="0"/>
              <w:widowControl/>
              <w:suppressLineNumbers w:val="0"/>
              <w:jc w:val="center"/>
              <w:textAlignment w:val="center"/>
              <w:rPr>
                <w:rFonts w:hint="eastAsia" w:ascii="宋体" w:hAnsi="宋体" w:eastAsia="宋体"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2</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4084070">
            <w:pPr>
              <w:keepNext w:val="0"/>
              <w:keepLines w:val="0"/>
              <w:widowControl/>
              <w:suppressLineNumbers w:val="0"/>
              <w:jc w:val="center"/>
              <w:textAlignment w:val="center"/>
              <w:rPr>
                <w:rFonts w:hint="eastAsia" w:ascii="宋体" w:hAnsi="宋体" w:eastAsia="宋体"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2</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EC7B227">
            <w:pPr>
              <w:spacing w:before="97"/>
              <w:ind w:left="8" w:leftChars="0"/>
              <w:jc w:val="center"/>
              <w:outlineLvl w:val="9"/>
              <w:rPr>
                <w:rFonts w:hint="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FF3115">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2131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76AE3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w:t>
            </w:r>
          </w:p>
          <w:p w14:paraId="581991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能力</w:t>
            </w:r>
          </w:p>
          <w:p w14:paraId="11614AD8">
            <w:pPr>
              <w:pStyle w:val="29"/>
              <w:spacing w:before="97"/>
              <w:ind w:left="8" w:leftChars="0"/>
              <w:jc w:val="center"/>
              <w:outlineLvl w:val="9"/>
            </w:pPr>
            <w:r>
              <w:rPr>
                <w:rFonts w:hint="eastAsia" w:ascii="宋体" w:hAnsi="宋体" w:eastAsia="宋体" w:cs="宋体"/>
                <w:i w:val="0"/>
                <w:iCs w:val="0"/>
                <w:color w:val="auto"/>
                <w:kern w:val="0"/>
                <w:sz w:val="18"/>
                <w:szCs w:val="18"/>
                <w:highlight w:val="none"/>
                <w:u w:val="none"/>
                <w:lang w:val="en-US" w:eastAsia="zh-CN" w:bidi="ar"/>
              </w:rPr>
              <w:t>课程</w:t>
            </w:r>
          </w:p>
        </w:tc>
        <w:tc>
          <w:tcPr>
            <w:tcW w:w="317" w:type="dxa"/>
            <w:vMerge w:val="restart"/>
            <w:tcBorders>
              <w:top w:val="single" w:color="auto" w:sz="4" w:space="0"/>
              <w:left w:val="single" w:color="auto" w:sz="4" w:space="0"/>
              <w:right w:val="single" w:color="auto" w:sz="4" w:space="0"/>
            </w:tcBorders>
            <w:shd w:val="clear" w:color="auto" w:fill="D6DCE5" w:themeFill="text2" w:themeFillTint="32"/>
            <w:vAlign w:val="center"/>
          </w:tcPr>
          <w:p w14:paraId="78A22B31">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专业基础课程</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8A5896">
            <w:pPr>
              <w:pStyle w:val="29"/>
              <w:spacing w:before="97"/>
              <w:ind w:left="8" w:leftChars="0"/>
              <w:jc w:val="center"/>
              <w:outlineLvl w:val="9"/>
              <w:rPr>
                <w:rFonts w:hint="eastAsia" w:eastAsia="宋体"/>
                <w:sz w:val="18"/>
                <w:szCs w:val="18"/>
                <w:lang w:val="en-US" w:eastAsia="zh-CN"/>
              </w:rPr>
            </w:pPr>
            <w:r>
              <w:rPr>
                <w:rFonts w:hint="eastAsia"/>
                <w:sz w:val="18"/>
                <w:szCs w:val="18"/>
                <w:lang w:val="en-US" w:eastAsia="zh-CN"/>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72CE4E9">
            <w:pPr>
              <w:keepNext w:val="0"/>
              <w:keepLines w:val="0"/>
              <w:widowControl/>
              <w:suppressLineNumbers w:val="0"/>
              <w:jc w:val="center"/>
              <w:textAlignment w:val="center"/>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2271201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992E83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BC52B6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计算机网络技术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8D4448D">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AF5E20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960B3AC">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CFD6AA6">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60A9193">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BAC953B">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53266CC">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09CACE7">
            <w:pPr>
              <w:jc w:val="center"/>
              <w:rPr>
                <w:rFonts w:hint="eastAsia" w:cs="宋体"/>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7555412">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077AEC">
            <w:pPr>
              <w:jc w:val="center"/>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83CE7C2">
            <w:pPr>
              <w:jc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36AFB32">
            <w:pPr>
              <w:jc w:val="center"/>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82C8400">
            <w:pPr>
              <w:keepNext w:val="0"/>
              <w:keepLines w:val="0"/>
              <w:widowControl/>
              <w:suppressLineNumbers w:val="0"/>
              <w:jc w:val="center"/>
              <w:textAlignment w:val="center"/>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AEAEA1">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45556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23C24685">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3588F677">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CECB32A">
            <w:pPr>
              <w:pStyle w:val="29"/>
              <w:spacing w:before="97"/>
              <w:ind w:left="8" w:leftChars="0"/>
              <w:jc w:val="center"/>
              <w:outlineLvl w:val="9"/>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7DA5DFD">
            <w:pPr>
              <w:keepNext w:val="0"/>
              <w:keepLines w:val="0"/>
              <w:widowControl/>
              <w:suppressLineNumbers w:val="0"/>
              <w:jc w:val="center"/>
              <w:textAlignment w:val="center"/>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2271202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2951E2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9BE0DA6">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医学统计学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FC9E03F">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8531D9">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C2396F0">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C953E14">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AB8522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223F06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71C06C9">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28FA356">
            <w:pPr>
              <w:keepNext w:val="0"/>
              <w:keepLines w:val="0"/>
              <w:widowControl/>
              <w:suppressLineNumbers w:val="0"/>
              <w:jc w:val="center"/>
              <w:textAlignment w:val="center"/>
              <w:rPr>
                <w:rFonts w:hint="eastAsia"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E221327">
            <w:pPr>
              <w:jc w:val="center"/>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9F9DEE">
            <w:pPr>
              <w:jc w:val="center"/>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A6A3348">
            <w:pPr>
              <w:jc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19630A0">
            <w:pPr>
              <w:jc w:val="center"/>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17AC475">
            <w:pPr>
              <w:keepNext w:val="0"/>
              <w:keepLines w:val="0"/>
              <w:widowControl/>
              <w:suppressLineNumbers w:val="0"/>
              <w:jc w:val="center"/>
              <w:textAlignment w:val="center"/>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6A1950">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5A45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53ED6B72">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78DC8915">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A3C79A3">
            <w:pPr>
              <w:pStyle w:val="29"/>
              <w:spacing w:before="97"/>
              <w:ind w:left="8" w:leftChars="0"/>
              <w:jc w:val="center"/>
              <w:outlineLvl w:val="9"/>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3F3504F">
            <w:pPr>
              <w:keepNext w:val="0"/>
              <w:keepLines w:val="0"/>
              <w:widowControl/>
              <w:suppressLineNumbers w:val="0"/>
              <w:jc w:val="center"/>
              <w:textAlignment w:val="center"/>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2271203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77CAA50">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BE31279">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健康管理概论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B1D57F1">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D010AE8">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6AA620B">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787F1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1B0303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43DB6B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4B03C02">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95BEF2C">
            <w:pPr>
              <w:jc w:val="center"/>
              <w:rPr>
                <w:rFonts w:hint="eastAsia" w:cs="宋体"/>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80C5E63">
            <w:pPr>
              <w:jc w:val="center"/>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BB8BD4">
            <w:pPr>
              <w:keepNext w:val="0"/>
              <w:keepLines w:val="0"/>
              <w:widowControl/>
              <w:suppressLineNumbers w:val="0"/>
              <w:jc w:val="center"/>
              <w:textAlignment w:val="center"/>
              <w:rPr>
                <w:rFonts w:hint="eastAsia"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4</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D889074">
            <w:pPr>
              <w:jc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CF772F7">
            <w:pPr>
              <w:jc w:val="center"/>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74645C6">
            <w:pPr>
              <w:keepNext w:val="0"/>
              <w:keepLines w:val="0"/>
              <w:widowControl/>
              <w:suppressLineNumbers w:val="0"/>
              <w:jc w:val="center"/>
              <w:textAlignment w:val="center"/>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AEC775">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79FD4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709934F1">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053DDF6D">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D9F8459">
            <w:pPr>
              <w:pStyle w:val="29"/>
              <w:spacing w:before="97"/>
              <w:ind w:left="8" w:leftChars="0"/>
              <w:jc w:val="center"/>
              <w:outlineLvl w:val="9"/>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74D5512">
            <w:pPr>
              <w:keepNext w:val="0"/>
              <w:keepLines w:val="0"/>
              <w:widowControl/>
              <w:suppressLineNumbers w:val="0"/>
              <w:jc w:val="center"/>
              <w:textAlignment w:val="center"/>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2271204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D8F40BC">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476296E">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大数据存储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AAC1EB0">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9B7B28">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AF0C72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9DD1C70">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F665B6D">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951FB4E">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911C253">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98A68E9">
            <w:pPr>
              <w:jc w:val="center"/>
              <w:rPr>
                <w:rFonts w:hint="eastAsia" w:cs="宋体"/>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9A203B3">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8FE581">
            <w:pPr>
              <w:jc w:val="center"/>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32A1169">
            <w:pPr>
              <w:jc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5A22BDF">
            <w:pPr>
              <w:jc w:val="center"/>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C29AF2C">
            <w:pPr>
              <w:keepNext w:val="0"/>
              <w:keepLines w:val="0"/>
              <w:widowControl/>
              <w:suppressLineNumbers w:val="0"/>
              <w:jc w:val="center"/>
              <w:textAlignment w:val="center"/>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F2F8A9">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0DC56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18793179">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1B20E4D2">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D728D44">
            <w:pPr>
              <w:pStyle w:val="29"/>
              <w:spacing w:before="97"/>
              <w:ind w:left="8" w:leftChars="0"/>
              <w:jc w:val="center"/>
              <w:outlineLvl w:val="9"/>
              <w:rPr>
                <w:rFonts w:hint="default" w:cs="宋体"/>
                <w:b w:val="0"/>
                <w:bCs w:val="0"/>
                <w:i w:val="0"/>
                <w:iCs w:val="0"/>
                <w:color w:val="auto"/>
                <w:kern w:val="0"/>
                <w:sz w:val="18"/>
                <w:szCs w:val="18"/>
                <w:highlight w:val="none"/>
                <w:u w:val="none"/>
                <w:lang w:val="en-US" w:eastAsia="zh-CN" w:bidi="ar"/>
              </w:rPr>
            </w:pPr>
            <w:r>
              <w:rPr>
                <w:rFonts w:hint="eastAsia" w:cs="宋体"/>
                <w:b w:val="0"/>
                <w:bCs w:val="0"/>
                <w:i w:val="0"/>
                <w:iCs w:val="0"/>
                <w:color w:val="auto"/>
                <w:kern w:val="0"/>
                <w:sz w:val="18"/>
                <w:szCs w:val="18"/>
                <w:highlight w:val="none"/>
                <w:u w:val="none"/>
                <w:lang w:val="en-US" w:eastAsia="zh-CN" w:bidi="ar"/>
              </w:rPr>
              <w:t>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F42AEB1">
            <w:pPr>
              <w:keepNext w:val="0"/>
              <w:keepLines w:val="0"/>
              <w:widowControl/>
              <w:suppressLineNumbers w:val="0"/>
              <w:jc w:val="left"/>
              <w:textAlignment w:val="center"/>
              <w:outlineLvl w:val="9"/>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02271205</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E043B07">
            <w:pPr>
              <w:keepNext w:val="0"/>
              <w:keepLines w:val="0"/>
              <w:widowControl/>
              <w:suppressLineNumbers w:val="0"/>
              <w:jc w:val="center"/>
              <w:textAlignment w:val="center"/>
              <w:outlineLvl w:val="9"/>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73CBF62">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大数据技术与应用导论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0B08D35">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4666B7C">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F0D08B5">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7DBDA0">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64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D162F73">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EE0A71E">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AAC95B6">
            <w:pPr>
              <w:keepNext w:val="0"/>
              <w:keepLines w:val="0"/>
              <w:widowControl/>
              <w:suppressLineNumbers w:val="0"/>
              <w:jc w:val="center"/>
              <w:textAlignment w:val="center"/>
              <w:rPr>
                <w:rFonts w:hint="eastAsia" w:cs="宋体"/>
                <w:b w:val="0"/>
                <w:bCs w:val="0"/>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4</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9B7803D">
            <w:pPr>
              <w:jc w:val="center"/>
              <w:rPr>
                <w:rFonts w:hint="eastAsia" w:cs="宋体"/>
                <w:b w:val="0"/>
                <w:bCs w:val="0"/>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26EF2AB">
            <w:pPr>
              <w:jc w:val="center"/>
              <w:rPr>
                <w:rFonts w:hint="eastAsia"/>
                <w:b w:val="0"/>
                <w:bCs w:val="0"/>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081A48">
            <w:pPr>
              <w:jc w:val="center"/>
              <w:rPr>
                <w:rFonts w:hint="eastAsia" w:cs="宋体"/>
                <w:b w:val="0"/>
                <w:bCs w:val="0"/>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0FFEB48">
            <w:pPr>
              <w:jc w:val="center"/>
              <w:rPr>
                <w:rFonts w:hint="eastAsia" w:ascii="宋体" w:hAnsi="宋体" w:eastAsia="宋体" w:cs="宋体"/>
                <w:b w:val="0"/>
                <w:bCs w:val="0"/>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0622AE4">
            <w:pPr>
              <w:jc w:val="center"/>
              <w:rPr>
                <w:rFonts w:hint="eastAsia" w:ascii="宋体" w:hAnsi="宋体" w:eastAsia="宋体" w:cs="宋体"/>
                <w:b w:val="0"/>
                <w:bCs w:val="0"/>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9FCEE74">
            <w:pPr>
              <w:keepNext w:val="0"/>
              <w:keepLines w:val="0"/>
              <w:widowControl/>
              <w:suppressLineNumbers w:val="0"/>
              <w:jc w:val="center"/>
              <w:textAlignment w:val="center"/>
              <w:rPr>
                <w:rFonts w:hint="eastAsia"/>
                <w:b w:val="0"/>
                <w:bCs w:val="0"/>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15A225">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36A4D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6FC31C76">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30E8FCF3">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6F2218D">
            <w:pPr>
              <w:pStyle w:val="29"/>
              <w:spacing w:before="97"/>
              <w:ind w:left="8" w:leftChars="0"/>
              <w:jc w:val="center"/>
              <w:outlineLvl w:val="9"/>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cs="宋体"/>
                <w:b w:val="0"/>
                <w:bCs w:val="0"/>
                <w:i w:val="0"/>
                <w:iCs w:val="0"/>
                <w:color w:val="auto"/>
                <w:kern w:val="0"/>
                <w:sz w:val="18"/>
                <w:szCs w:val="18"/>
                <w:highlight w:val="none"/>
                <w:u w:val="none"/>
                <w:lang w:val="en-US" w:eastAsia="zh-CN" w:bidi="ar"/>
              </w:rPr>
              <w:t>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6A555A6">
            <w:pPr>
              <w:keepNext w:val="0"/>
              <w:keepLines w:val="0"/>
              <w:widowControl/>
              <w:suppressLineNumbers w:val="0"/>
              <w:jc w:val="left"/>
              <w:textAlignment w:val="center"/>
              <w:outlineLvl w:val="9"/>
              <w:rPr>
                <w:rFonts w:hint="eastAsia" w:ascii="宋体" w:hAnsi="宋体" w:eastAsia="宋体" w:cs="宋体"/>
                <w:b w:val="0"/>
                <w:bCs w:val="0"/>
                <w:i w:val="0"/>
                <w:iCs w:val="0"/>
                <w:color w:val="auto"/>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02271206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CBF9B98">
            <w:pPr>
              <w:keepNext w:val="0"/>
              <w:keepLines w:val="0"/>
              <w:widowControl/>
              <w:suppressLineNumbers w:val="0"/>
              <w:jc w:val="center"/>
              <w:textAlignment w:val="center"/>
              <w:outlineLvl w:val="9"/>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5BD4D35">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临床疾病概要</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70C11DB">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7F0F9A0">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44F1154">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967066">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2754664">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46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0FFC753">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F7BB2F5">
            <w:pPr>
              <w:jc w:val="center"/>
              <w:rPr>
                <w:rFonts w:hint="eastAsia" w:ascii="Times New Roman" w:hAnsi="Times New Roman" w:eastAsia="宋体" w:cs="宋体"/>
                <w:b w:val="0"/>
                <w:bCs w:val="0"/>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2957D0E">
            <w:pPr>
              <w:jc w:val="center"/>
              <w:rPr>
                <w:rFonts w:hint="eastAsia" w:ascii="Times New Roman" w:hAnsi="Times New Roman" w:eastAsia="宋体" w:cs="宋体"/>
                <w:b w:val="0"/>
                <w:bCs w:val="0"/>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632099C">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291BFE">
            <w:pPr>
              <w:jc w:val="center"/>
              <w:rPr>
                <w:rFonts w:hint="eastAsia" w:cs="宋体"/>
                <w:b w:val="0"/>
                <w:bCs w:val="0"/>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4AE2C39">
            <w:pPr>
              <w:jc w:val="center"/>
              <w:rPr>
                <w:rFonts w:hint="eastAsia" w:ascii="宋体" w:hAnsi="宋体" w:eastAsia="宋体" w:cs="宋体"/>
                <w:b w:val="0"/>
                <w:bCs w:val="0"/>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D6DA7EC">
            <w:pPr>
              <w:jc w:val="center"/>
              <w:rPr>
                <w:rFonts w:hint="eastAsia" w:ascii="宋体" w:hAnsi="宋体" w:eastAsia="宋体" w:cs="宋体"/>
                <w:b w:val="0"/>
                <w:bCs w:val="0"/>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E7D260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基础医学部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6B5421">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3157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2E4D212C">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7E425EB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E7CE3BC">
            <w:pPr>
              <w:pStyle w:val="29"/>
              <w:spacing w:before="97"/>
              <w:ind w:left="8" w:leftChars="0"/>
              <w:jc w:val="center"/>
              <w:outlineLvl w:val="9"/>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cs="宋体"/>
                <w:b w:val="0"/>
                <w:bCs w:val="0"/>
                <w:i w:val="0"/>
                <w:iCs w:val="0"/>
                <w:color w:val="auto"/>
                <w:kern w:val="0"/>
                <w:sz w:val="18"/>
                <w:szCs w:val="18"/>
                <w:highlight w:val="none"/>
                <w:u w:val="none"/>
                <w:lang w:val="en-US" w:eastAsia="zh-CN" w:bidi="ar"/>
              </w:rPr>
              <w:t>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39DB604">
            <w:pPr>
              <w:keepNext w:val="0"/>
              <w:keepLines w:val="0"/>
              <w:widowControl/>
              <w:suppressLineNumbers w:val="0"/>
              <w:jc w:val="left"/>
              <w:textAlignment w:val="center"/>
              <w:outlineLvl w:val="9"/>
              <w:rPr>
                <w:rFonts w:hint="eastAsia" w:ascii="宋体" w:hAnsi="宋体" w:eastAsia="宋体" w:cs="宋体"/>
                <w:b w:val="0"/>
                <w:bCs w:val="0"/>
                <w:i w:val="0"/>
                <w:iCs w:val="0"/>
                <w:color w:val="auto"/>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02271207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E7C1880">
            <w:pPr>
              <w:keepNext w:val="0"/>
              <w:keepLines w:val="0"/>
              <w:widowControl/>
              <w:suppressLineNumbers w:val="0"/>
              <w:jc w:val="center"/>
              <w:textAlignment w:val="center"/>
              <w:outlineLvl w:val="9"/>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18A9396">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信息法律法规</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EEE43AA">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77F4C26">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FC30C96">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C7775B5">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78ADDC3">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84BAAC8">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92D4684">
            <w:pPr>
              <w:keepNext w:val="0"/>
              <w:keepLines w:val="0"/>
              <w:widowControl/>
              <w:suppressLineNumbers w:val="0"/>
              <w:jc w:val="center"/>
              <w:textAlignment w:val="center"/>
              <w:rPr>
                <w:rFonts w:hint="eastAsia" w:ascii="Times New Roman" w:hAnsi="Times New Roman" w:eastAsia="宋体" w:cs="宋体"/>
                <w:b w:val="0"/>
                <w:bCs w:val="0"/>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30101E0">
            <w:pPr>
              <w:jc w:val="center"/>
              <w:rPr>
                <w:rFonts w:hint="eastAsia" w:ascii="Times New Roman" w:hAnsi="Times New Roman" w:eastAsia="宋体" w:cs="宋体"/>
                <w:b w:val="0"/>
                <w:bCs w:val="0"/>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BD61B48">
            <w:pPr>
              <w:jc w:val="center"/>
              <w:rPr>
                <w:rFonts w:hint="eastAsia" w:ascii="Times New Roman" w:hAnsi="Times New Roman" w:eastAsia="宋体" w:cs="Times New Roman"/>
                <w:b w:val="0"/>
                <w:bCs w:val="0"/>
                <w:color w:val="auto"/>
                <w:w w:val="99"/>
                <w:kern w:val="2"/>
                <w:sz w:val="18"/>
                <w:szCs w:val="18"/>
                <w:lang w:val="en-US" w:eastAsia="zh-CN" w:bidi="ar-SA"/>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DA7112">
            <w:pPr>
              <w:jc w:val="center"/>
              <w:rPr>
                <w:rFonts w:hint="eastAsia" w:cs="宋体"/>
                <w:b w:val="0"/>
                <w:bCs w:val="0"/>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0B9B9B3">
            <w:pPr>
              <w:jc w:val="center"/>
              <w:rPr>
                <w:rFonts w:hint="eastAsia" w:ascii="宋体" w:hAnsi="宋体" w:eastAsia="宋体" w:cs="宋体"/>
                <w:b w:val="0"/>
                <w:bCs w:val="0"/>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643063F">
            <w:pPr>
              <w:rPr>
                <w:rFonts w:hint="eastAsia" w:ascii="宋体" w:hAnsi="宋体" w:eastAsia="宋体" w:cs="宋体"/>
                <w:b w:val="0"/>
                <w:bCs w:val="0"/>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EBFCC09">
            <w:pPr>
              <w:keepNext w:val="0"/>
              <w:keepLines w:val="0"/>
              <w:widowControl/>
              <w:suppressLineNumbers w:val="0"/>
              <w:jc w:val="center"/>
              <w:textAlignment w:val="center"/>
              <w:rPr>
                <w:rFonts w:hint="eastAsia"/>
                <w:b w:val="0"/>
                <w:bCs w:val="0"/>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B9D684">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1B10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42002505">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D6DCE5" w:themeFill="text2" w:themeFillTint="32"/>
            <w:vAlign w:val="center"/>
          </w:tcPr>
          <w:p w14:paraId="466A3997">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581B12D">
            <w:pPr>
              <w:pStyle w:val="29"/>
              <w:spacing w:before="97"/>
              <w:ind w:left="8" w:leftChars="0"/>
              <w:jc w:val="center"/>
              <w:outlineLvl w:val="9"/>
              <w:rPr>
                <w:rFonts w:hint="default" w:cs="宋体"/>
                <w:b w:val="0"/>
                <w:bCs w:val="0"/>
                <w:i w:val="0"/>
                <w:iCs w:val="0"/>
                <w:color w:val="auto"/>
                <w:kern w:val="0"/>
                <w:sz w:val="18"/>
                <w:szCs w:val="18"/>
                <w:highlight w:val="none"/>
                <w:u w:val="none"/>
                <w:lang w:val="en-US" w:eastAsia="zh-CN" w:bidi="ar"/>
              </w:rPr>
            </w:pPr>
            <w:r>
              <w:rPr>
                <w:rFonts w:hint="eastAsia" w:cs="宋体"/>
                <w:b w:val="0"/>
                <w:bCs w:val="0"/>
                <w:i w:val="0"/>
                <w:iCs w:val="0"/>
                <w:color w:val="auto"/>
                <w:kern w:val="0"/>
                <w:sz w:val="18"/>
                <w:szCs w:val="18"/>
                <w:highlight w:val="none"/>
                <w:u w:val="none"/>
                <w:lang w:val="en-US" w:eastAsia="zh-CN" w:bidi="ar"/>
              </w:rPr>
              <w:t>8</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ED94AF5">
            <w:pPr>
              <w:keepNext w:val="0"/>
              <w:keepLines w:val="0"/>
              <w:widowControl/>
              <w:suppressLineNumbers w:val="0"/>
              <w:jc w:val="left"/>
              <w:textAlignment w:val="center"/>
              <w:outlineLvl w:val="9"/>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u w:val="none"/>
                <w:lang w:val="en-US" w:eastAsia="zh-CN" w:bidi="ar"/>
              </w:rPr>
              <w:t>0227120</w:t>
            </w:r>
            <w:r>
              <w:rPr>
                <w:rFonts w:hint="eastAsia" w:ascii="宋体" w:hAnsi="宋体" w:cs="宋体"/>
                <w:b w:val="0"/>
                <w:bCs w:val="0"/>
                <w:i w:val="0"/>
                <w:iCs w:val="0"/>
                <w:color w:val="000000"/>
                <w:kern w:val="0"/>
                <w:sz w:val="18"/>
                <w:szCs w:val="18"/>
                <w:u w:val="none"/>
                <w:lang w:val="en-US" w:eastAsia="zh-CN" w:bidi="ar"/>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045A8B7">
            <w:pPr>
              <w:keepNext w:val="0"/>
              <w:keepLines w:val="0"/>
              <w:widowControl/>
              <w:suppressLineNumbers w:val="0"/>
              <w:jc w:val="center"/>
              <w:textAlignment w:val="center"/>
              <w:outlineLvl w:val="9"/>
              <w:rPr>
                <w:rFonts w:hint="eastAsia"/>
                <w:b w:val="0"/>
                <w:bCs w:val="0"/>
                <w:color w:val="auto"/>
                <w:w w:val="99"/>
                <w:sz w:val="18"/>
                <w:szCs w:val="18"/>
                <w:lang w:val="en-US" w:eastAsia="zh-CN"/>
              </w:rPr>
            </w:pPr>
            <w:r>
              <w:rPr>
                <w:rFonts w:hint="eastAsia" w:ascii="宋体" w:hAnsi="宋体" w:eastAsia="宋体" w:cs="宋体"/>
                <w:b w:val="0"/>
                <w:bCs w:val="0"/>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77B68B0">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大数据数学基础</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01945B9">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7110B65">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7128C05">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078660">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FC15BAF">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6964337">
            <w:pPr>
              <w:keepNext w:val="0"/>
              <w:keepLines w:val="0"/>
              <w:widowControl/>
              <w:suppressLineNumbers w:val="0"/>
              <w:jc w:val="center"/>
              <w:textAlignment w:val="center"/>
              <w:rPr>
                <w:rFonts w:hint="eastAsia"/>
                <w:b w:val="0"/>
                <w:bCs w:val="0"/>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D0B9CD2">
            <w:pPr>
              <w:jc w:val="left"/>
              <w:rPr>
                <w:rFonts w:hint="eastAsia" w:cs="宋体"/>
                <w:b w:val="0"/>
                <w:bCs w:val="0"/>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09A3086">
            <w:pPr>
              <w:keepNext w:val="0"/>
              <w:keepLines w:val="0"/>
              <w:widowControl/>
              <w:suppressLineNumbers w:val="0"/>
              <w:jc w:val="center"/>
              <w:textAlignment w:val="center"/>
              <w:rPr>
                <w:rFonts w:hint="eastAsia" w:cs="宋体"/>
                <w:b w:val="0"/>
                <w:bCs w:val="0"/>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2</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7FECAF8">
            <w:pPr>
              <w:jc w:val="left"/>
              <w:rPr>
                <w:rFonts w:hint="eastAsia"/>
                <w:b w:val="0"/>
                <w:bCs w:val="0"/>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DFC76C">
            <w:pPr>
              <w:jc w:val="left"/>
              <w:rPr>
                <w:rFonts w:hint="eastAsia" w:cs="宋体"/>
                <w:b w:val="0"/>
                <w:bCs w:val="0"/>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81C019E">
            <w:pPr>
              <w:jc w:val="left"/>
              <w:rPr>
                <w:rFonts w:hint="eastAsia" w:ascii="宋体" w:hAnsi="宋体" w:eastAsia="宋体" w:cs="宋体"/>
                <w:b w:val="0"/>
                <w:bCs w:val="0"/>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CF6583D">
            <w:pPr>
              <w:jc w:val="left"/>
              <w:rPr>
                <w:rFonts w:hint="eastAsia" w:ascii="宋体" w:hAnsi="宋体" w:eastAsia="宋体" w:cs="宋体"/>
                <w:b w:val="0"/>
                <w:bCs w:val="0"/>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FEB2395">
            <w:pPr>
              <w:keepNext w:val="0"/>
              <w:keepLines w:val="0"/>
              <w:widowControl/>
              <w:suppressLineNumbers w:val="0"/>
              <w:jc w:val="center"/>
              <w:textAlignment w:val="center"/>
              <w:rPr>
                <w:rFonts w:hint="eastAsia" w:ascii="Times New Roman" w:hAnsi="Times New Roman" w:eastAsia="宋体" w:cs="Times New Roman"/>
                <w:b w:val="0"/>
                <w:bCs w:val="0"/>
                <w:color w:val="auto"/>
                <w:w w:val="99"/>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5D231F">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7D2B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072711F9">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2C06C2B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4B474C4">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6FD2C07">
            <w:pPr>
              <w:pStyle w:val="29"/>
              <w:spacing w:before="97"/>
              <w:ind w:left="8" w:leftChars="0"/>
              <w:jc w:val="center"/>
              <w:outlineLvl w:val="9"/>
              <w:rPr>
                <w:rFonts w:hint="eastAsia" w:ascii="宋体" w:hAnsi="宋体" w:cs="宋体"/>
                <w:b/>
                <w:bCs/>
                <w:i w:val="0"/>
                <w:iCs w:val="0"/>
                <w:color w:val="auto"/>
                <w:kern w:val="2"/>
                <w:sz w:val="18"/>
                <w:szCs w:val="18"/>
                <w:highlight w:val="none"/>
                <w:u w:val="none"/>
                <w:lang w:val="en-US" w:eastAsia="zh-CN" w:bidi="ar-SA"/>
              </w:rPr>
            </w:pPr>
            <w:r>
              <w:rPr>
                <w:rFonts w:hint="eastAsia" w:cs="宋体"/>
                <w:b/>
                <w:bCs/>
                <w:i w:val="0"/>
                <w:iCs w:val="0"/>
                <w:color w:val="auto"/>
                <w:kern w:val="2"/>
                <w:sz w:val="18"/>
                <w:szCs w:val="18"/>
                <w:highlight w:val="none"/>
                <w:u w:val="none"/>
                <w:lang w:val="en-US" w:eastAsia="zh-CN" w:bidi="ar-SA"/>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088FDEA">
            <w:pPr>
              <w:pStyle w:val="29"/>
              <w:spacing w:before="97"/>
              <w:ind w:left="8" w:leftChars="0"/>
              <w:jc w:val="center"/>
              <w:outlineLvl w:val="9"/>
              <w:rPr>
                <w:rFonts w:hint="eastAsia"/>
                <w:b/>
                <w:bCs/>
                <w:color w:val="auto"/>
                <w:w w:val="99"/>
                <w:sz w:val="18"/>
                <w:szCs w:val="18"/>
                <w:lang w:val="en-US" w:eastAsia="zh-CN"/>
              </w:rPr>
            </w:pPr>
            <w:r>
              <w:rPr>
                <w:rFonts w:hint="eastAsia"/>
                <w:b/>
                <w:bCs/>
                <w:color w:val="auto"/>
                <w:w w:val="99"/>
                <w:sz w:val="18"/>
                <w:szCs w:val="18"/>
                <w:lang w:val="en-US" w:eastAsia="zh-CN"/>
              </w:rPr>
              <w:t>（占总课时比例14.7%）</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C3A0DAE">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91D30C8">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400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BA9F744">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296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F6B5D2F">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104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96A27EB">
            <w:pPr>
              <w:keepNext w:val="0"/>
              <w:keepLines w:val="0"/>
              <w:widowControl/>
              <w:suppressLineNumbers w:val="0"/>
              <w:jc w:val="center"/>
              <w:textAlignment w:val="center"/>
              <w:rPr>
                <w:rFonts w:hint="eastAsia"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6</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65C837F">
            <w:pPr>
              <w:keepNext w:val="0"/>
              <w:keepLines w:val="0"/>
              <w:widowControl/>
              <w:suppressLineNumbers w:val="0"/>
              <w:jc w:val="center"/>
              <w:textAlignment w:val="center"/>
              <w:rPr>
                <w:rFonts w:hint="eastAsia"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4</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57F2352">
            <w:pPr>
              <w:keepNext w:val="0"/>
              <w:keepLines w:val="0"/>
              <w:widowControl/>
              <w:suppressLineNumbers w:val="0"/>
              <w:jc w:val="center"/>
              <w:textAlignment w:val="center"/>
              <w:rPr>
                <w:rFonts w:hint="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10</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121151">
            <w:pPr>
              <w:keepNext w:val="0"/>
              <w:keepLines w:val="0"/>
              <w:widowControl/>
              <w:suppressLineNumbers w:val="0"/>
              <w:jc w:val="center"/>
              <w:textAlignment w:val="center"/>
              <w:rPr>
                <w:rFonts w:hint="eastAsia" w:cs="宋体"/>
                <w:b/>
                <w:bCs/>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4</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365062F">
            <w:pPr>
              <w:pStyle w:val="29"/>
              <w:spacing w:before="97"/>
              <w:ind w:left="8" w:leftChars="0"/>
              <w:jc w:val="center"/>
              <w:outlineLvl w:val="9"/>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7DF5E9B">
            <w:pPr>
              <w:pStyle w:val="29"/>
              <w:spacing w:before="97"/>
              <w:ind w:left="8" w:leftChars="0"/>
              <w:jc w:val="center"/>
              <w:outlineLvl w:val="9"/>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D2D8000">
            <w:pPr>
              <w:spacing w:before="97"/>
              <w:ind w:left="8" w:leftChars="0"/>
              <w:jc w:val="center"/>
              <w:outlineLvl w:val="9"/>
              <w:rPr>
                <w:rFonts w:hint="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BEB99F">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11F45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700E8601">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BCD17ED">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专业核心课程</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9DC4FD1">
            <w:pPr>
              <w:pStyle w:val="29"/>
              <w:spacing w:before="97"/>
              <w:ind w:left="8" w:leftChars="0"/>
              <w:jc w:val="center"/>
              <w:outlineLvl w:val="9"/>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48916A4">
            <w:pPr>
              <w:keepNext w:val="0"/>
              <w:keepLines w:val="0"/>
              <w:widowControl/>
              <w:suppressLineNumbers w:val="0"/>
              <w:jc w:val="left"/>
              <w:textAlignment w:val="center"/>
              <w:outlineLvl w:val="9"/>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02271301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127FB8D">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6D5418AA">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数据库应用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F882CDC">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18FA358">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492BB834">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F02B9BD">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CC9F42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F3EAEEC">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0D31AFB">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4312396">
            <w:pPr>
              <w:jc w:val="center"/>
              <w:rPr>
                <w:rFonts w:hint="eastAsia" w:cs="宋体"/>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EE939C2">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AE0FC5">
            <w:pPr>
              <w:jc w:val="both"/>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AE25C8B">
            <w:pPr>
              <w:keepNext w:val="0"/>
              <w:keepLines w:val="0"/>
              <w:widowControl/>
              <w:suppressLineNumbers w:val="0"/>
              <w:jc w:val="center"/>
              <w:textAlignment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71F2C7C">
            <w:pPr>
              <w:jc w:val="center"/>
              <w:outlineLvl w:val="9"/>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24D3718">
            <w:pPr>
              <w:spacing w:before="97"/>
              <w:ind w:left="8" w:leftChars="0"/>
              <w:jc w:val="center"/>
              <w:outlineLvl w:val="9"/>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6D7843">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37E22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470BECD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4CD4CD4">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911B640">
            <w:pPr>
              <w:pStyle w:val="29"/>
              <w:spacing w:before="97"/>
              <w:ind w:left="8" w:leftChars="0"/>
              <w:jc w:val="center"/>
              <w:outlineLvl w:val="9"/>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5D8A8E2">
            <w:pPr>
              <w:keepNext w:val="0"/>
              <w:keepLines w:val="0"/>
              <w:widowControl/>
              <w:suppressLineNumbers w:val="0"/>
              <w:jc w:val="left"/>
              <w:textAlignment w:val="center"/>
              <w:outlineLvl w:val="9"/>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02271302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860A0DA">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F902058">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数据仓库与数据挖掘</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D8D6BF3">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FC84569">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276D8D4">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DBC5A49">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60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1505D13">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A7709C1">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D15814F">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CBA1FB6">
            <w:pPr>
              <w:jc w:val="center"/>
              <w:rPr>
                <w:rFonts w:hint="eastAsia" w:cs="宋体"/>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A03D5DD">
            <w:pPr>
              <w:jc w:val="center"/>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A88323">
            <w:pPr>
              <w:keepNext w:val="0"/>
              <w:keepLines w:val="0"/>
              <w:widowControl/>
              <w:suppressLineNumbers w:val="0"/>
              <w:jc w:val="center"/>
              <w:textAlignment w:val="center"/>
              <w:rPr>
                <w:rFonts w:hint="eastAsia"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61AB6F4">
            <w:pPr>
              <w:keepNext w:val="0"/>
              <w:keepLines w:val="0"/>
              <w:widowControl/>
              <w:suppressLineNumbers w:val="0"/>
              <w:jc w:val="center"/>
              <w:textAlignment w:val="center"/>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687491B">
            <w:pPr>
              <w:jc w:val="center"/>
              <w:outlineLvl w:val="9"/>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CF66B7D">
            <w:pPr>
              <w:spacing w:before="97"/>
              <w:ind w:left="8" w:leftChars="0"/>
              <w:jc w:val="center"/>
              <w:outlineLvl w:val="9"/>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DA677D">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01B3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67DB5027">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12D1248">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9E5BB69">
            <w:pPr>
              <w:pStyle w:val="29"/>
              <w:spacing w:before="97"/>
              <w:ind w:left="8" w:leftChars="0"/>
              <w:jc w:val="center"/>
              <w:outlineLvl w:val="9"/>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168197E">
            <w:pPr>
              <w:keepNext w:val="0"/>
              <w:keepLines w:val="0"/>
              <w:widowControl/>
              <w:suppressLineNumbers w:val="0"/>
              <w:jc w:val="left"/>
              <w:textAlignment w:val="center"/>
              <w:outlineLvl w:val="9"/>
              <w:rPr>
                <w:rFonts w:hint="eastAsia" w:ascii="宋体" w:hAnsi="宋体" w:cs="宋体"/>
                <w:b w:val="0"/>
                <w:bCs w:val="0"/>
                <w:i w:val="0"/>
                <w:iCs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02271303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96AFFE1">
            <w:pPr>
              <w:keepNext w:val="0"/>
              <w:keepLines w:val="0"/>
              <w:widowControl/>
              <w:suppressLineNumbers w:val="0"/>
              <w:jc w:val="center"/>
              <w:textAlignment w:val="center"/>
              <w:outlineLvl w:val="9"/>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3732670">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Python程序设计</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5792FBD">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9FAC09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821CBC2">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A8A3305">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A5B3CBD">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05433CE">
            <w:pPr>
              <w:keepNext w:val="0"/>
              <w:keepLines w:val="0"/>
              <w:widowControl/>
              <w:suppressLineNumbers w:val="0"/>
              <w:jc w:val="center"/>
              <w:textAlignment w:val="center"/>
              <w:rPr>
                <w:rFonts w:hint="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596835F">
            <w:pPr>
              <w:jc w:val="center"/>
              <w:rPr>
                <w:rFonts w:hint="eastAsia" w:cs="宋体"/>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5DA16D4">
            <w:pPr>
              <w:keepNext w:val="0"/>
              <w:keepLines w:val="0"/>
              <w:widowControl/>
              <w:suppressLineNumbers w:val="0"/>
              <w:jc w:val="center"/>
              <w:textAlignment w:val="center"/>
              <w:rPr>
                <w:rFonts w:hint="eastAsia" w:cs="宋体"/>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4</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0F81736">
            <w:pPr>
              <w:jc w:val="center"/>
              <w:rPr>
                <w:rFonts w:hint="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19C54A">
            <w:pPr>
              <w:jc w:val="center"/>
              <w:rPr>
                <w:rFonts w:hint="eastAsia" w:cs="宋体"/>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2B0C121">
            <w:pPr>
              <w:jc w:val="center"/>
              <w:outlineLvl w:val="9"/>
              <w:rPr>
                <w:rFonts w:hint="eastAsia" w:ascii="宋体" w:hAnsi="宋体" w:eastAsia="宋体" w:cs="宋体"/>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0BBF695">
            <w:pPr>
              <w:jc w:val="center"/>
              <w:outlineLvl w:val="9"/>
              <w:rPr>
                <w:rFonts w:hint="eastAsia" w:ascii="宋体" w:hAnsi="宋体" w:eastAsia="宋体" w:cs="宋体"/>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B726C12">
            <w:pPr>
              <w:spacing w:before="97"/>
              <w:ind w:left="8" w:leftChars="0"/>
              <w:jc w:val="center"/>
              <w:outlineLvl w:val="9"/>
              <w:rPr>
                <w:rFonts w:hint="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C4F70F">
            <w:pPr>
              <w:pStyle w:val="29"/>
              <w:spacing w:before="97"/>
              <w:ind w:left="8" w:leftChars="0"/>
              <w:jc w:val="center"/>
              <w:outlineLvl w:val="9"/>
              <w:rPr>
                <w:rFonts w:hint="eastAsia" w:ascii="宋体" w:hAnsi="宋体" w:eastAsia="宋体" w:cs="宋体"/>
                <w:color w:val="auto"/>
                <w:w w:val="99"/>
                <w:kern w:val="2"/>
                <w:sz w:val="18"/>
                <w:szCs w:val="18"/>
                <w:shd w:val="clear" w:fill="FF0000"/>
                <w:lang w:val="en-US" w:eastAsia="zh-CN" w:bidi="zh-CN"/>
              </w:rPr>
            </w:pPr>
          </w:p>
        </w:tc>
      </w:tr>
      <w:tr w14:paraId="2308E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5AF6C7D7">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4B034E7">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73B557C">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0B985D9">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02271304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8DAEC48">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4404F0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大数据分析技术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8B1321C">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4E103C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ED57E5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014666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0C9E451">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EEA290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4731839">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4E7F9EF">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8423663">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80B683">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8E836D8">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AD3A832">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A92BD62">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9B4163">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12EE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7D8754BA">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3C4B96A">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C43E534">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88C641E">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02271305</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8455F6D">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292B63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健康大数据采集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EA9747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40774C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B742D9D">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2BE04B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F342D7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4E4B71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160EF5C">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E894E6F">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3</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4A72B2D">
            <w:pPr>
              <w:jc w:val="center"/>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D4AFCA">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4DD72D4">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6A047FB">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AD2B8C2">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0C1F68">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509EB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066EC865">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2863734">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BE2B71B">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406B5D6">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02271306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B1EB626">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E8F29B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医学信息技术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73C770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CB7121D">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CE5021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CF42B7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1EDA8B4">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429AB5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3AA31CA">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1C635EA">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8535684">
            <w:pPr>
              <w:jc w:val="center"/>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A922B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7EA1A47">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6D59AB9">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32CC0F6">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7DF3B6">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2A95F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462E46C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E9E9C6D">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36E491">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EF846C8">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02271307</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5814916">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FBF0F0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数据可视化</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A86C31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A7E4FB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0AA213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79DC1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60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57313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575B92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99112FA">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188C1F6">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0A2704F">
            <w:pPr>
              <w:jc w:val="center"/>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847B9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4A12C2F">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14B423E">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163E176">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C9B66A">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0A0E1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2BDEF083">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9F67AD">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7332F2">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E65C345">
            <w:pPr>
              <w:pStyle w:val="29"/>
              <w:spacing w:before="97"/>
              <w:ind w:left="8" w:leftChars="0"/>
              <w:jc w:val="center"/>
              <w:outlineLvl w:val="9"/>
              <w:rPr>
                <w:rFonts w:hint="eastAsia" w:asciiTheme="minorEastAsia" w:hAnsiTheme="minorEastAsia" w:eastAsiaTheme="minorEastAsia" w:cstheme="minorEastAsia"/>
                <w:b/>
                <w:bCs/>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b/>
                <w:bCs/>
                <w:i w:val="0"/>
                <w:iCs w:val="0"/>
                <w:color w:val="auto"/>
                <w:kern w:val="2"/>
                <w:sz w:val="18"/>
                <w:szCs w:val="18"/>
                <w:highlight w:val="none"/>
                <w:u w:val="none"/>
                <w:lang w:val="en-US" w:eastAsia="zh-CN" w:bidi="ar-SA"/>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2189E7">
            <w:pPr>
              <w:keepNext w:val="0"/>
              <w:keepLines w:val="0"/>
              <w:widowControl/>
              <w:suppressLineNumbers w:val="0"/>
              <w:jc w:val="center"/>
              <w:textAlignment w:val="center"/>
              <w:rPr>
                <w:rFonts w:hint="eastAsia" w:asciiTheme="minorEastAsia" w:hAnsiTheme="minorEastAsia" w:eastAsiaTheme="minorEastAsia" w:cstheme="minor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（占总课时比例15.5%）</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701BE4FD">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709914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422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F2E3C4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218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BDA10B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204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8AF28D3">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456183A">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7</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054D76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7</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2EB44E">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15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2E89C53">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374016F">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C4FD2D7">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7EC290">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4C3B4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24C76D06">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6D1D8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w:t>
            </w:r>
          </w:p>
          <w:p w14:paraId="2DAE99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力</w:t>
            </w:r>
          </w:p>
          <w:p w14:paraId="0D100E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拓</w:t>
            </w:r>
          </w:p>
          <w:p w14:paraId="07B81A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展</w:t>
            </w:r>
          </w:p>
          <w:p w14:paraId="6486FF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outlineLvl w:val="9"/>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课</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EB76B9A">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A7A728F">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02271401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7E02290">
            <w:pPr>
              <w:keepNext w:val="0"/>
              <w:keepLines w:val="0"/>
              <w:widowControl/>
              <w:suppressLineNumbers w:val="0"/>
              <w:jc w:val="left"/>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745CDC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Linux操作系统</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28D3EA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153DED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321EF34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365D601">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4BFD7C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CCEC99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AA397D6">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B3DB3AB">
            <w:pPr>
              <w:jc w:val="both"/>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AB4F69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6EF87B">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E147E4B">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628A14D">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C795BBF">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3431E2">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7C833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39736D5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033AB13">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370279C">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1DD6D58">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02271402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6883CC4">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9123FC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大健康市场营销原理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05C50B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DE7AA3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5BCBDA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28BDAF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FC847A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26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23F6D6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8C38CA1">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371DE79">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A6DDD87">
            <w:pPr>
              <w:jc w:val="center"/>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62E2C9">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3</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3090937">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6CB14AF">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BCC9883">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7F4C89">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64543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157EB714">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38B7EEB">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C51166A">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00DE931">
            <w:pPr>
              <w:keepNext w:val="0"/>
              <w:keepLines w:val="0"/>
              <w:widowControl/>
              <w:suppressLineNumbers w:val="0"/>
              <w:jc w:val="left"/>
              <w:textAlignment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02271403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E72D7F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45209C1">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健康教育与健康促进</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CD1FBE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12AE25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C69BD2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39F846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55B27BA">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7F5769C">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59E6399">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280199B">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78036AE">
            <w:pPr>
              <w:jc w:val="center"/>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C6FDFC">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4</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588A719">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FCEF9B2">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7D50FF6">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E5FE67">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6CE46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D6DCE5" w:themeFill="text2" w:themeFillTint="32"/>
            <w:vAlign w:val="center"/>
          </w:tcPr>
          <w:p w14:paraId="5AF7B20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A82049B">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6E5FB57">
            <w:pPr>
              <w:pStyle w:val="29"/>
              <w:spacing w:before="97"/>
              <w:ind w:left="8" w:leftChars="0"/>
              <w:jc w:val="center"/>
              <w:outlineLvl w:val="9"/>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F649B2D">
            <w:pPr>
              <w:keepNext w:val="0"/>
              <w:keepLines w:val="0"/>
              <w:widowControl/>
              <w:suppressLineNumbers w:val="0"/>
              <w:jc w:val="left"/>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02271404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5EED1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2C9F1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软件工程</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3BEB0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62C23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考查</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B39F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B7BF4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92084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99161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B88F761">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7125007">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7308E13">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727188">
            <w:pPr>
              <w:jc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A6D48ED">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3997D39">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D2AD436">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244A16">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70671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316" w:type="dxa"/>
            <w:vMerge w:val="continue"/>
            <w:tcBorders>
              <w:left w:val="single" w:color="auto" w:sz="4" w:space="0"/>
              <w:bottom w:val="single" w:color="auto" w:sz="4" w:space="0"/>
              <w:right w:val="single" w:color="auto" w:sz="4" w:space="0"/>
            </w:tcBorders>
            <w:shd w:val="clear" w:color="auto" w:fill="D6DCE5" w:themeFill="text2" w:themeFillTint="32"/>
            <w:vAlign w:val="center"/>
          </w:tcPr>
          <w:p w14:paraId="36FA942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970DA31">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FF8880A">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05AA4FA">
            <w:pPr>
              <w:pStyle w:val="29"/>
              <w:spacing w:before="97"/>
              <w:ind w:left="8" w:leftChars="0"/>
              <w:jc w:val="center"/>
              <w:outlineLvl w:val="9"/>
              <w:rPr>
                <w:rFonts w:hint="eastAsia" w:asciiTheme="minorEastAsia" w:hAnsiTheme="minorEastAsia" w:eastAsiaTheme="minorEastAsia" w:cstheme="minorEastAsia"/>
                <w:b/>
                <w:bCs/>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b/>
                <w:bCs/>
                <w:i w:val="0"/>
                <w:iCs w:val="0"/>
                <w:color w:val="auto"/>
                <w:kern w:val="2"/>
                <w:sz w:val="18"/>
                <w:szCs w:val="18"/>
                <w:highlight w:val="none"/>
                <w:u w:val="none"/>
                <w:lang w:val="en-US" w:eastAsia="zh-CN" w:bidi="ar-SA"/>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DABCEB0">
            <w:pPr>
              <w:keepNext w:val="0"/>
              <w:keepLines w:val="0"/>
              <w:widowControl/>
              <w:suppressLineNumbers w:val="0"/>
              <w:jc w:val="center"/>
              <w:textAlignment w:val="center"/>
              <w:rPr>
                <w:rFonts w:hint="eastAsia" w:asciiTheme="minorEastAsia" w:hAnsiTheme="minorEastAsia" w:eastAsiaTheme="minorEastAsia" w:cstheme="minorEastAsia"/>
                <w:b/>
                <w:bCs/>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（占总课时比例6.8%）</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6E19F99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D745CDB">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186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D2234E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146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C61CE4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40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0FE32B6">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9F0B6E9">
            <w:pPr>
              <w:jc w:val="center"/>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F0D0643">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b/>
                <w:bCs/>
                <w:i w:val="0"/>
                <w:iCs w:val="0"/>
                <w:color w:val="000000"/>
                <w:kern w:val="0"/>
                <w:sz w:val="18"/>
                <w:szCs w:val="18"/>
                <w:u w:val="none"/>
                <w:lang w:val="en-US" w:eastAsia="zh-CN" w:bidi="ar"/>
              </w:rPr>
              <w:t>6</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E73763">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b/>
                <w:bCs/>
                <w:i w:val="0"/>
                <w:iCs w:val="0"/>
                <w:color w:val="000000"/>
                <w:kern w:val="0"/>
                <w:sz w:val="18"/>
                <w:szCs w:val="18"/>
                <w:u w:val="none"/>
                <w:lang w:val="en-US" w:eastAsia="zh-CN" w:bidi="ar"/>
              </w:rPr>
              <w:t>7</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58D811E">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A2AD29B">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4CE54EB">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FB398C">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3364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14A85C1F">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实践教学环节</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842521F">
            <w:pPr>
              <w:pStyle w:val="29"/>
              <w:spacing w:before="97"/>
              <w:ind w:left="8" w:leftChars="0"/>
              <w:jc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8F55AA6">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99001102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B62838A">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6E2BE500">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军事技能与入学教育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DECD81F">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7A0126E">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考试</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F95874A">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3DB719">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374D842">
            <w:pPr>
              <w:keepNext w:val="0"/>
              <w:keepLines w:val="0"/>
              <w:widowControl/>
              <w:suppressLineNumbers w:val="0"/>
              <w:jc w:val="center"/>
              <w:textAlignment w:val="center"/>
              <w:outlineLvl w:val="9"/>
              <w:rPr>
                <w:rFonts w:hint="eastAsia" w:asciiTheme="minorEastAsia" w:hAnsiTheme="minorEastAsia" w:eastAsiaTheme="minorEastAsia" w:cstheme="minorEastAsia"/>
                <w:color w:val="000000" w:themeColor="text1"/>
                <w:w w:val="99"/>
                <w:sz w:val="18"/>
                <w:szCs w:val="18"/>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5EC1335">
            <w:pPr>
              <w:keepNext w:val="0"/>
              <w:keepLines w:val="0"/>
              <w:widowControl/>
              <w:suppressLineNumbers w:val="0"/>
              <w:jc w:val="center"/>
              <w:textAlignment w:val="center"/>
              <w:outlineLvl w:val="9"/>
              <w:rPr>
                <w:rFonts w:hint="eastAsia" w:asciiTheme="minorEastAsia" w:hAnsiTheme="minorEastAsia" w:eastAsiaTheme="minorEastAsia" w:cstheme="minorEastAsia"/>
                <w:color w:val="000000" w:themeColor="text1"/>
                <w:w w:val="99"/>
                <w:sz w:val="18"/>
                <w:szCs w:val="18"/>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112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56F80AA">
            <w:pPr>
              <w:keepNext w:val="0"/>
              <w:keepLines w:val="0"/>
              <w:widowControl/>
              <w:suppressLineNumbers w:val="0"/>
              <w:jc w:val="center"/>
              <w:textAlignment w:val="center"/>
              <w:outlineLvl w:val="9"/>
              <w:rPr>
                <w:rFonts w:hint="eastAsia" w:asciiTheme="minorEastAsia" w:hAnsiTheme="minorEastAsia" w:eastAsiaTheme="minorEastAsia" w:cstheme="minorEastAsia"/>
                <w:color w:val="000000" w:themeColor="text1"/>
                <w:w w:val="99"/>
                <w:kern w:val="2"/>
                <w:sz w:val="18"/>
                <w:szCs w:val="18"/>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3周</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0D6E78DB">
            <w:pPr>
              <w:jc w:val="center"/>
              <w:outlineLvl w:val="9"/>
              <w:rPr>
                <w:rFonts w:hint="eastAsia" w:asciiTheme="minorEastAsia" w:hAnsiTheme="minorEastAsia" w:eastAsiaTheme="minorEastAsia" w:cstheme="minorEastAsia"/>
                <w:color w:val="000000" w:themeColor="text1"/>
                <w:w w:val="99"/>
                <w:kern w:val="2"/>
                <w:sz w:val="18"/>
                <w:szCs w:val="18"/>
                <w:lang w:val="en-US" w:eastAsia="zh-CN" w:bidi="zh-CN"/>
                <w14:textFill>
                  <w14:solidFill>
                    <w14:schemeClr w14:val="tx1"/>
                  </w14:solidFill>
                </w14:textFill>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0153F20">
            <w:pPr>
              <w:jc w:val="center"/>
              <w:outlineLvl w:val="9"/>
              <w:rPr>
                <w:rFonts w:hint="eastAsia" w:asciiTheme="minorEastAsia" w:hAnsiTheme="minorEastAsia" w:eastAsiaTheme="minorEastAsia" w:cstheme="minorEastAsia"/>
                <w:color w:val="000000" w:themeColor="text1"/>
                <w:w w:val="99"/>
                <w:sz w:val="18"/>
                <w:szCs w:val="18"/>
                <w:lang w:val="en-US" w:eastAsia="zh-CN"/>
                <w14:textFill>
                  <w14:solidFill>
                    <w14:schemeClr w14:val="tx1"/>
                  </w14:solidFill>
                </w14:textFill>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240020">
            <w:pPr>
              <w:jc w:val="center"/>
              <w:outlineLvl w:val="9"/>
              <w:rPr>
                <w:rFonts w:hint="eastAsia" w:asciiTheme="minorEastAsia" w:hAnsiTheme="minorEastAsia" w:eastAsiaTheme="minorEastAsia" w:cstheme="minorEastAsia"/>
                <w:color w:val="000000" w:themeColor="text1"/>
                <w:w w:val="99"/>
                <w:kern w:val="2"/>
                <w:sz w:val="18"/>
                <w:szCs w:val="18"/>
                <w:lang w:val="en-US" w:eastAsia="zh-CN" w:bidi="zh-CN"/>
                <w14:textFill>
                  <w14:solidFill>
                    <w14:schemeClr w14:val="tx1"/>
                  </w14:solidFill>
                </w14:textFill>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4BF26E6">
            <w:pPr>
              <w:jc w:val="center"/>
              <w:outlineLvl w:val="9"/>
              <w:rPr>
                <w:rFonts w:hint="eastAsia" w:asciiTheme="minorEastAsia" w:hAnsiTheme="minorEastAsia" w:eastAsiaTheme="minorEastAsia" w:cstheme="minorEastAsia"/>
                <w:color w:val="000000" w:themeColor="text1"/>
                <w:w w:val="99"/>
                <w:kern w:val="2"/>
                <w:sz w:val="18"/>
                <w:szCs w:val="18"/>
                <w:lang w:val="en-US" w:eastAsia="zh-CN" w:bidi="zh-CN"/>
                <w14:textFill>
                  <w14:solidFill>
                    <w14:schemeClr w14:val="tx1"/>
                  </w14:solidFill>
                </w14:textFill>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9E6DF78">
            <w:pPr>
              <w:jc w:val="center"/>
              <w:outlineLvl w:val="9"/>
              <w:rPr>
                <w:rFonts w:hint="eastAsia" w:asciiTheme="minorEastAsia" w:hAnsiTheme="minorEastAsia" w:eastAsiaTheme="minorEastAsia" w:cstheme="minorEastAsia"/>
                <w:color w:val="000000" w:themeColor="text1"/>
                <w:w w:val="99"/>
                <w:kern w:val="2"/>
                <w:sz w:val="18"/>
                <w:szCs w:val="18"/>
                <w:lang w:val="en-US" w:eastAsia="zh-CN" w:bidi="zh-CN"/>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CEB1B2C">
            <w:pPr>
              <w:keepNext w:val="0"/>
              <w:keepLines w:val="0"/>
              <w:widowControl/>
              <w:suppressLineNumbers w:val="0"/>
              <w:jc w:val="center"/>
              <w:textAlignment w:val="center"/>
              <w:outlineLvl w:val="9"/>
              <w:rPr>
                <w:rFonts w:hint="eastAsia" w:asciiTheme="minorEastAsia" w:hAnsiTheme="minorEastAsia" w:eastAsiaTheme="minorEastAsia" w:cstheme="minorEastAsia"/>
                <w:color w:val="000000" w:themeColor="text1"/>
                <w:w w:val="99"/>
                <w:sz w:val="18"/>
                <w:szCs w:val="18"/>
                <w:lang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学生处、健管</w:t>
            </w:r>
            <w:r>
              <w:rPr>
                <w:rStyle w:val="31"/>
                <w:rFonts w:hint="eastAsia" w:asciiTheme="minorEastAsia" w:hAnsiTheme="minorEastAsia" w:eastAsiaTheme="minorEastAsia" w:cstheme="minorEastAsia"/>
                <w:color w:val="000000" w:themeColor="text1"/>
                <w:sz w:val="18"/>
                <w:szCs w:val="18"/>
                <w:lang w:val="en-US" w:eastAsia="zh-CN" w:bidi="ar"/>
                <w14:textFill>
                  <w14:solidFill>
                    <w14:schemeClr w14:val="tx1"/>
                  </w14:solidFill>
                </w14:textFill>
              </w:rPr>
              <w:t>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483604">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16C71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9BC311E">
            <w:pPr>
              <w:pStyle w:val="29"/>
              <w:spacing w:before="97"/>
              <w:ind w:left="8" w:leftChars="0"/>
              <w:jc w:val="center"/>
              <w:outlineLvl w:val="9"/>
              <w:rPr>
                <w:rFonts w:hint="eastAsia" w:ascii="宋体" w:hAnsi="宋体" w:eastAsia="宋体" w:cs="宋体"/>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BD77ECD">
            <w:pPr>
              <w:pStyle w:val="29"/>
              <w:spacing w:before="97"/>
              <w:ind w:left="8" w:leftChars="0"/>
              <w:jc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5050902">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88001101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6BD6438">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必修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BA345F1">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岗位实习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53D2AC6">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C</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F5A69C7">
            <w:pPr>
              <w:jc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52003B82">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32 </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F158616">
            <w:pPr>
              <w:keepNext w:val="0"/>
              <w:keepLines w:val="0"/>
              <w:widowControl/>
              <w:suppressLineNumbers w:val="0"/>
              <w:jc w:val="center"/>
              <w:textAlignment w:val="center"/>
              <w:outlineLvl w:val="9"/>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768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20097D1">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4A095A7">
            <w:pPr>
              <w:keepNext w:val="0"/>
              <w:keepLines w:val="0"/>
              <w:widowControl/>
              <w:suppressLineNumbers w:val="0"/>
              <w:jc w:val="center"/>
              <w:textAlignment w:val="center"/>
              <w:outlineLvl w:val="9"/>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768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031D450">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10D2415">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1C70885">
            <w:pPr>
              <w:jc w:val="center"/>
              <w:outlineLvl w:val="9"/>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E34D62">
            <w:pPr>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13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ADED3F">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kern w:val="2"/>
                <w:sz w:val="18"/>
                <w:szCs w:val="18"/>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2026年6月-2027年2月</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F733D4D">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健管系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66CD60">
            <w:pPr>
              <w:pStyle w:val="29"/>
              <w:spacing w:before="97"/>
              <w:ind w:left="8" w:leftChars="0"/>
              <w:jc w:val="center"/>
              <w:outlineLvl w:val="9"/>
              <w:rPr>
                <w:rFonts w:hint="eastAsia" w:ascii="宋体" w:hAnsi="宋体" w:eastAsia="宋体" w:cs="宋体"/>
                <w:color w:val="auto"/>
                <w:w w:val="99"/>
                <w:kern w:val="2"/>
                <w:sz w:val="20"/>
                <w:szCs w:val="24"/>
                <w:shd w:val="clear" w:fill="FF0000"/>
                <w:lang w:val="en-US" w:eastAsia="zh-CN" w:bidi="zh-CN"/>
              </w:rPr>
            </w:pPr>
          </w:p>
        </w:tc>
      </w:tr>
      <w:tr w14:paraId="6C6AC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032A009E">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4CA1FB2">
            <w:pPr>
              <w:pStyle w:val="29"/>
              <w:spacing w:before="97"/>
              <w:ind w:left="8" w:leftChars="0"/>
              <w:jc w:val="center"/>
              <w:outlineLvl w:val="9"/>
              <w:rPr>
                <w:rFonts w:hint="eastAsia" w:asciiTheme="minorEastAsia" w:hAnsiTheme="minorEastAsia" w:eastAsiaTheme="minorEastAsia" w:cstheme="minorEastAsia"/>
                <w:b/>
                <w:bCs/>
                <w:i w:val="0"/>
                <w:iCs w:val="0"/>
                <w:color w:val="000000"/>
                <w:kern w:val="0"/>
                <w:sz w:val="18"/>
                <w:szCs w:val="18"/>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44F5950">
            <w:pPr>
              <w:pStyle w:val="29"/>
              <w:spacing w:before="97"/>
              <w:ind w:left="8" w:leftChars="0"/>
              <w:jc w:val="center"/>
              <w:outlineLvl w:val="9"/>
              <w:rPr>
                <w:rFonts w:hint="eastAsia" w:asciiTheme="minorEastAsia" w:hAnsiTheme="minorEastAsia" w:eastAsiaTheme="minorEastAsia" w:cstheme="minorEastAsia"/>
                <w:b/>
                <w:bCs/>
                <w:i w:val="0"/>
                <w:iCs w:val="0"/>
                <w:color w:val="000000"/>
                <w:kern w:val="0"/>
                <w:sz w:val="18"/>
                <w:szCs w:val="18"/>
                <w:u w:val="none"/>
                <w:lang w:val="en-US" w:eastAsia="zh-CN" w:bidi="ar"/>
              </w:rPr>
            </w:pPr>
            <w:r>
              <w:rPr>
                <w:rFonts w:hint="eastAsia" w:asciiTheme="minorEastAsia" w:hAnsiTheme="minorEastAsia" w:eastAsiaTheme="minorEastAsia" w:cstheme="minorEastAsia"/>
                <w:b/>
                <w:bCs/>
                <w:i w:val="0"/>
                <w:iCs w:val="0"/>
                <w:color w:val="000000"/>
                <w:kern w:val="0"/>
                <w:sz w:val="18"/>
                <w:szCs w:val="18"/>
                <w:u w:val="none"/>
                <w:lang w:val="en-US" w:eastAsia="zh-CN" w:bidi="ar"/>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795F7EA">
            <w:pPr>
              <w:pStyle w:val="29"/>
              <w:spacing w:before="97"/>
              <w:ind w:left="8" w:leftChars="0"/>
              <w:jc w:val="center"/>
              <w:outlineLvl w:val="9"/>
              <w:rPr>
                <w:rFonts w:hint="eastAsia" w:asciiTheme="minorEastAsia" w:hAnsiTheme="minorEastAsia" w:eastAsiaTheme="minorEastAsia" w:cstheme="minorEastAsia"/>
                <w:b/>
                <w:bCs/>
                <w:i w:val="0"/>
                <w:iCs w:val="0"/>
                <w:color w:val="000000"/>
                <w:kern w:val="0"/>
                <w:sz w:val="18"/>
                <w:szCs w:val="18"/>
                <w:u w:val="none"/>
                <w:lang w:val="en-US" w:eastAsia="zh-CN" w:bidi="ar"/>
              </w:rPr>
            </w:pPr>
            <w:r>
              <w:rPr>
                <w:rFonts w:hint="eastAsia" w:asciiTheme="minorEastAsia" w:hAnsiTheme="minorEastAsia" w:eastAsiaTheme="minorEastAsia" w:cstheme="minorEastAsia"/>
                <w:b/>
                <w:bCs/>
                <w:i w:val="0"/>
                <w:iCs w:val="0"/>
                <w:color w:val="000000"/>
                <w:kern w:val="0"/>
                <w:sz w:val="18"/>
                <w:szCs w:val="18"/>
                <w:u w:val="none"/>
                <w:lang w:val="en-US" w:eastAsia="zh-CN" w:bidi="ar"/>
              </w:rPr>
              <w:t>（占总课时比例32.2%）</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1F5FEEE7">
            <w:pPr>
              <w:keepNext w:val="0"/>
              <w:keepLines w:val="0"/>
              <w:widowControl/>
              <w:suppressLineNumbers w:val="0"/>
              <w:jc w:val="center"/>
              <w:textAlignment w:val="center"/>
              <w:outlineLvl w:val="9"/>
              <w:rPr>
                <w:rFonts w:hint="default" w:asciiTheme="minorEastAsia" w:hAnsiTheme="minorEastAsia" w:eastAsiaTheme="minorEastAsia" w:cstheme="minorEastAsia"/>
                <w:b/>
                <w:bCs/>
                <w:i w:val="0"/>
                <w:iCs w:val="0"/>
                <w:color w:val="000000"/>
                <w:kern w:val="0"/>
                <w:sz w:val="18"/>
                <w:szCs w:val="18"/>
                <w:u w:val="none"/>
                <w:lang w:val="en-US" w:eastAsia="zh-CN" w:bidi="ar"/>
              </w:rPr>
            </w:pPr>
            <w:r>
              <w:rPr>
                <w:rFonts w:hint="eastAsia" w:asciiTheme="minorEastAsia" w:hAnsiTheme="minorEastAsia" w:eastAsiaTheme="minorEastAsia" w:cstheme="minorEastAsia"/>
                <w:b/>
                <w:bCs/>
                <w:i w:val="0"/>
                <w:iCs w:val="0"/>
                <w:color w:val="000000"/>
                <w:kern w:val="0"/>
                <w:sz w:val="18"/>
                <w:szCs w:val="18"/>
                <w:u w:val="none"/>
                <w:lang w:val="en-US" w:eastAsia="zh-CN" w:bidi="ar"/>
              </w:rPr>
              <w:t>34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D3E63EE">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iCs w:val="0"/>
                <w:color w:val="000000"/>
                <w:kern w:val="0"/>
                <w:sz w:val="18"/>
                <w:szCs w:val="18"/>
                <w:u w:val="none"/>
                <w:lang w:val="en-US" w:eastAsia="zh-CN" w:bidi="ar"/>
              </w:rPr>
            </w:pPr>
            <w:r>
              <w:rPr>
                <w:rFonts w:hint="eastAsia" w:asciiTheme="minorEastAsia" w:hAnsiTheme="minorEastAsia" w:eastAsiaTheme="minorEastAsia" w:cstheme="minorEastAsia"/>
                <w:b/>
                <w:bCs/>
                <w:i w:val="0"/>
                <w:iCs w:val="0"/>
                <w:color w:val="000000"/>
                <w:kern w:val="0"/>
                <w:sz w:val="18"/>
                <w:szCs w:val="18"/>
                <w:u w:val="none"/>
                <w:lang w:val="en-US" w:eastAsia="zh-CN" w:bidi="ar"/>
              </w:rPr>
              <w:t xml:space="preserve">880 </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3426275">
            <w:pPr>
              <w:keepNext w:val="0"/>
              <w:keepLines w:val="0"/>
              <w:widowControl/>
              <w:suppressLineNumbers w:val="0"/>
              <w:jc w:val="center"/>
              <w:textAlignment w:val="center"/>
              <w:outlineLvl w:val="9"/>
              <w:rPr>
                <w:rFonts w:hint="eastAsia" w:asciiTheme="minorEastAsia" w:hAnsiTheme="minorEastAsia" w:eastAsiaTheme="minorEastAsia" w:cstheme="minorEastAsia"/>
                <w:b/>
                <w:bCs/>
                <w:color w:val="auto"/>
                <w:w w:val="99"/>
                <w:sz w:val="18"/>
                <w:szCs w:val="18"/>
                <w:lang w:val="en-US" w:eastAsia="zh-CN"/>
              </w:rPr>
            </w:pPr>
            <w:r>
              <w:rPr>
                <w:rFonts w:hint="eastAsia" w:asciiTheme="minorEastAsia" w:hAnsiTheme="minorEastAsia" w:eastAsiaTheme="minorEastAsia" w:cstheme="minorEastAsia"/>
                <w:b/>
                <w:bCs/>
                <w:i w:val="0"/>
                <w:iCs w:val="0"/>
                <w:color w:val="000000"/>
                <w:kern w:val="0"/>
                <w:sz w:val="18"/>
                <w:szCs w:val="18"/>
                <w:u w:val="none"/>
                <w:lang w:val="en-US" w:eastAsia="zh-CN" w:bidi="ar"/>
              </w:rPr>
              <w:t xml:space="preserve">0 </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CEDBC61">
            <w:pPr>
              <w:keepNext w:val="0"/>
              <w:keepLines w:val="0"/>
              <w:widowControl/>
              <w:suppressLineNumbers w:val="0"/>
              <w:jc w:val="center"/>
              <w:textAlignment w:val="center"/>
              <w:outlineLvl w:val="9"/>
              <w:rPr>
                <w:rFonts w:hint="eastAsia" w:asciiTheme="minorEastAsia" w:hAnsiTheme="minorEastAsia" w:eastAsiaTheme="minorEastAsia" w:cstheme="minorEastAsia"/>
                <w:b/>
                <w:bCs/>
                <w:color w:val="auto"/>
                <w:w w:val="99"/>
                <w:sz w:val="18"/>
                <w:szCs w:val="18"/>
                <w:lang w:val="en-US" w:eastAsia="zh-CN"/>
              </w:rPr>
            </w:pPr>
            <w:r>
              <w:rPr>
                <w:rFonts w:hint="eastAsia" w:asciiTheme="minorEastAsia" w:hAnsiTheme="minorEastAsia" w:eastAsiaTheme="minorEastAsia" w:cstheme="minorEastAsia"/>
                <w:b/>
                <w:bCs/>
                <w:i w:val="0"/>
                <w:iCs w:val="0"/>
                <w:color w:val="000000"/>
                <w:kern w:val="0"/>
                <w:sz w:val="18"/>
                <w:szCs w:val="18"/>
                <w:u w:val="none"/>
                <w:lang w:val="en-US" w:eastAsia="zh-CN" w:bidi="ar"/>
              </w:rPr>
              <w:t xml:space="preserve">880 </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6AAE41C">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F77E2AF">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0D94BAF">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E39481">
            <w:pPr>
              <w:keepNext w:val="0"/>
              <w:keepLines w:val="0"/>
              <w:widowControl/>
              <w:suppressLineNumbers w:val="0"/>
              <w:jc w:val="center"/>
              <w:textAlignment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F641940">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6EDFA0C">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64FF70F">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F1E33D">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50DC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4487F066">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第二课堂</w:t>
            </w: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753C925">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8816D50">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43AB2D2">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1DA2407">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思想政治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26A4FDA">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B</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104A56">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逐级审核认证</w:t>
            </w:r>
          </w:p>
        </w:tc>
        <w:tc>
          <w:tcPr>
            <w:tcW w:w="6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1CCC3F">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≥8</w:t>
            </w:r>
          </w:p>
        </w:tc>
        <w:tc>
          <w:tcPr>
            <w:tcW w:w="765" w:type="dxa"/>
            <w:vMerge w:val="restart"/>
            <w:tcBorders>
              <w:top w:val="single" w:color="auto" w:sz="4" w:space="0"/>
              <w:left w:val="single" w:color="auto" w:sz="4" w:space="0"/>
              <w:right w:val="single" w:color="auto" w:sz="4" w:space="0"/>
            </w:tcBorders>
            <w:shd w:val="clear" w:color="auto" w:fill="auto"/>
            <w:vAlign w:val="center"/>
          </w:tcPr>
          <w:p w14:paraId="68CFEA83">
            <w:pPr>
              <w:keepNext w:val="0"/>
              <w:keepLines w:val="0"/>
              <w:widowControl/>
              <w:suppressLineNumbers w:val="0"/>
              <w:jc w:val="center"/>
              <w:textAlignment w:val="center"/>
              <w:outlineLvl w:val="9"/>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604EEA8">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8</w:t>
            </w:r>
          </w:p>
        </w:tc>
        <w:tc>
          <w:tcPr>
            <w:tcW w:w="523" w:type="dxa"/>
            <w:vMerge w:val="restart"/>
            <w:tcBorders>
              <w:top w:val="single" w:color="auto" w:sz="4" w:space="0"/>
              <w:left w:val="single" w:color="auto" w:sz="4" w:space="0"/>
              <w:right w:val="single" w:color="auto" w:sz="4" w:space="0"/>
            </w:tcBorders>
            <w:shd w:val="clear" w:color="auto" w:fill="auto"/>
            <w:vAlign w:val="center"/>
          </w:tcPr>
          <w:p w14:paraId="196E13EA">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100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6F938B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E07FF10">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B69D37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347E4F">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B6EEC7B">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41F0FA3">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D8C2C0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9E8F4A">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3D3A6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1E55AE82">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D5E0E5C">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831F9EB">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4912B7E">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8847C30">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实践实习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F73A719">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14E8A1">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1E26C">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65" w:type="dxa"/>
            <w:vMerge w:val="continue"/>
            <w:tcBorders>
              <w:left w:val="single" w:color="auto" w:sz="4" w:space="0"/>
              <w:right w:val="single" w:color="auto" w:sz="4" w:space="0"/>
            </w:tcBorders>
            <w:shd w:val="clear" w:color="auto" w:fill="auto"/>
            <w:vAlign w:val="center"/>
          </w:tcPr>
          <w:p w14:paraId="0B2C8159">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405F8E6">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right w:val="single" w:color="auto" w:sz="4" w:space="0"/>
            </w:tcBorders>
            <w:shd w:val="clear" w:color="auto" w:fill="auto"/>
            <w:vAlign w:val="center"/>
          </w:tcPr>
          <w:p w14:paraId="5B06ED45">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616E88B">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B4233EE">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D2B6847">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BDBA3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710E4C1">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5CC7DF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F2B69B2">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577877">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774AC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3ED6118D">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43E4EFC">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3193619">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FF72E01">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62B92EF">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创新创业</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44D35D6">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424745">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1E3DB8">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65" w:type="dxa"/>
            <w:vMerge w:val="continue"/>
            <w:tcBorders>
              <w:left w:val="single" w:color="auto" w:sz="4" w:space="0"/>
              <w:right w:val="single" w:color="auto" w:sz="4" w:space="0"/>
            </w:tcBorders>
            <w:shd w:val="clear" w:color="auto" w:fill="auto"/>
            <w:vAlign w:val="center"/>
          </w:tcPr>
          <w:p w14:paraId="1BDCFA6E">
            <w:pPr>
              <w:keepNext w:val="0"/>
              <w:keepLines w:val="0"/>
              <w:widowControl/>
              <w:suppressLineNumbers w:val="0"/>
              <w:jc w:val="center"/>
              <w:textAlignment w:val="center"/>
              <w:outlineLvl w:val="9"/>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33F2C73">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right w:val="single" w:color="auto" w:sz="4" w:space="0"/>
            </w:tcBorders>
            <w:shd w:val="clear" w:color="auto" w:fill="auto"/>
            <w:vAlign w:val="center"/>
          </w:tcPr>
          <w:p w14:paraId="71A29B6F">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7B55EE3">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3A527D1">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369B3A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770F3D">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8752771">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92FE23E">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07EBFA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039512">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7C37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3BBFF4C">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CB5B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C28516E">
            <w:pPr>
              <w:jc w:val="center"/>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09212F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590BBC2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志愿公益</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EA73D5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25D630">
            <w:pPr>
              <w:jc w:val="center"/>
              <w:rPr>
                <w:rFonts w:hint="eastAsia" w:asciiTheme="minorEastAsia" w:hAnsiTheme="minorEastAsia" w:eastAsiaTheme="minorEastAsia" w:cstheme="minorEastAsia"/>
                <w:color w:val="auto"/>
                <w:w w:val="99"/>
                <w:sz w:val="18"/>
                <w:szCs w:val="18"/>
                <w:lang w:val="en-US" w:eastAsia="zh-CN"/>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50CC9D">
            <w:pPr>
              <w:jc w:val="center"/>
              <w:rPr>
                <w:rFonts w:hint="eastAsia" w:asciiTheme="minorEastAsia" w:hAnsiTheme="minorEastAsia" w:eastAsiaTheme="minorEastAsia" w:cstheme="minorEastAsia"/>
                <w:color w:val="auto"/>
                <w:w w:val="99"/>
                <w:sz w:val="18"/>
                <w:szCs w:val="18"/>
                <w:lang w:val="en-US" w:eastAsia="zh-CN"/>
              </w:rPr>
            </w:pPr>
          </w:p>
        </w:tc>
        <w:tc>
          <w:tcPr>
            <w:tcW w:w="765" w:type="dxa"/>
            <w:vMerge w:val="continue"/>
            <w:tcBorders>
              <w:left w:val="single" w:color="auto" w:sz="4" w:space="0"/>
              <w:right w:val="single" w:color="auto" w:sz="4" w:space="0"/>
            </w:tcBorders>
            <w:shd w:val="clear" w:color="auto" w:fill="auto"/>
            <w:vAlign w:val="center"/>
          </w:tcPr>
          <w:p w14:paraId="30040DA4">
            <w:pPr>
              <w:jc w:val="center"/>
              <w:rPr>
                <w:rFonts w:hint="eastAsia" w:asciiTheme="minorEastAsia" w:hAnsiTheme="minorEastAsia" w:eastAsiaTheme="minorEastAsia" w:cstheme="minorEastAsia"/>
                <w:color w:val="auto"/>
                <w:w w:val="99"/>
                <w:sz w:val="18"/>
                <w:szCs w:val="18"/>
                <w:lang w:val="en-US" w:eastAsia="zh-CN"/>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28CEB45">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right w:val="single" w:color="auto" w:sz="4" w:space="0"/>
            </w:tcBorders>
            <w:shd w:val="clear" w:color="auto" w:fill="auto"/>
            <w:vAlign w:val="center"/>
          </w:tcPr>
          <w:p w14:paraId="3F8B0027">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D734162">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7584AEB">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496137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349B7E">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C6F404C">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E8725AB">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F238130">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80EE9C">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7963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5896594F">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C8641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1C4986B">
            <w:pPr>
              <w:jc w:val="center"/>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F21BA9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FB84858">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文体活动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5ECB99C">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6B3E0A">
            <w:pPr>
              <w:jc w:val="center"/>
              <w:rPr>
                <w:rFonts w:hint="eastAsia" w:asciiTheme="minorEastAsia" w:hAnsiTheme="minorEastAsia" w:eastAsiaTheme="minorEastAsia" w:cstheme="minorEastAsia"/>
                <w:color w:val="auto"/>
                <w:w w:val="99"/>
                <w:sz w:val="18"/>
                <w:szCs w:val="18"/>
                <w:lang w:val="en-US" w:eastAsia="zh-CN"/>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EE2B2D">
            <w:pPr>
              <w:jc w:val="center"/>
              <w:rPr>
                <w:rFonts w:hint="eastAsia" w:asciiTheme="minorEastAsia" w:hAnsiTheme="minorEastAsia" w:eastAsiaTheme="minorEastAsia" w:cstheme="minorEastAsia"/>
                <w:color w:val="auto"/>
                <w:w w:val="99"/>
                <w:sz w:val="18"/>
                <w:szCs w:val="18"/>
                <w:lang w:val="en-US" w:eastAsia="zh-CN"/>
              </w:rPr>
            </w:pPr>
          </w:p>
        </w:tc>
        <w:tc>
          <w:tcPr>
            <w:tcW w:w="765" w:type="dxa"/>
            <w:vMerge w:val="continue"/>
            <w:tcBorders>
              <w:left w:val="single" w:color="auto" w:sz="4" w:space="0"/>
              <w:right w:val="single" w:color="auto" w:sz="4" w:space="0"/>
            </w:tcBorders>
            <w:shd w:val="clear" w:color="auto" w:fill="auto"/>
            <w:vAlign w:val="center"/>
          </w:tcPr>
          <w:p w14:paraId="6B3B4E34">
            <w:pPr>
              <w:jc w:val="center"/>
              <w:rPr>
                <w:rFonts w:hint="eastAsia" w:asciiTheme="minorEastAsia" w:hAnsiTheme="minorEastAsia" w:eastAsiaTheme="minorEastAsia" w:cstheme="minorEastAsia"/>
                <w:color w:val="auto"/>
                <w:w w:val="99"/>
                <w:sz w:val="18"/>
                <w:szCs w:val="18"/>
                <w:lang w:val="en-US" w:eastAsia="zh-CN"/>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A60EB83">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right w:val="single" w:color="auto" w:sz="4" w:space="0"/>
            </w:tcBorders>
            <w:shd w:val="clear" w:color="auto" w:fill="auto"/>
            <w:vAlign w:val="center"/>
          </w:tcPr>
          <w:p w14:paraId="581AF37D">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7360DB6">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602ECBA">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699F7B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B13EBF">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A0DAFB6">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1C267BC">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41581E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C86C6C">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5E8A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3D831A20">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8BB9F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E716E79">
            <w:pPr>
              <w:jc w:val="center"/>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29CF14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ECE00F4">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工作履历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D3642FF">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B98540">
            <w:pPr>
              <w:jc w:val="center"/>
              <w:rPr>
                <w:rFonts w:hint="eastAsia" w:asciiTheme="minorEastAsia" w:hAnsiTheme="minorEastAsia" w:eastAsiaTheme="minorEastAsia" w:cstheme="minorEastAsia"/>
                <w:color w:val="auto"/>
                <w:w w:val="99"/>
                <w:sz w:val="18"/>
                <w:szCs w:val="18"/>
                <w:lang w:val="en-US" w:eastAsia="zh-CN"/>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37AC3C">
            <w:pPr>
              <w:jc w:val="center"/>
              <w:rPr>
                <w:rFonts w:hint="eastAsia" w:asciiTheme="minorEastAsia" w:hAnsiTheme="minorEastAsia" w:eastAsiaTheme="minorEastAsia" w:cstheme="minorEastAsia"/>
                <w:color w:val="auto"/>
                <w:w w:val="99"/>
                <w:sz w:val="18"/>
                <w:szCs w:val="18"/>
                <w:lang w:val="en-US" w:eastAsia="zh-CN"/>
              </w:rPr>
            </w:pPr>
          </w:p>
        </w:tc>
        <w:tc>
          <w:tcPr>
            <w:tcW w:w="765" w:type="dxa"/>
            <w:vMerge w:val="continue"/>
            <w:tcBorders>
              <w:left w:val="single" w:color="auto" w:sz="4" w:space="0"/>
              <w:right w:val="single" w:color="auto" w:sz="4" w:space="0"/>
            </w:tcBorders>
            <w:shd w:val="clear" w:color="auto" w:fill="auto"/>
            <w:vAlign w:val="center"/>
          </w:tcPr>
          <w:p w14:paraId="41F5A1FA">
            <w:pPr>
              <w:jc w:val="center"/>
              <w:rPr>
                <w:rFonts w:hint="eastAsia" w:asciiTheme="minorEastAsia" w:hAnsiTheme="minorEastAsia" w:eastAsiaTheme="minorEastAsia" w:cstheme="minorEastAsia"/>
                <w:color w:val="auto"/>
                <w:w w:val="99"/>
                <w:sz w:val="18"/>
                <w:szCs w:val="18"/>
                <w:lang w:val="en-US" w:eastAsia="zh-CN"/>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B642BA">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right w:val="single" w:color="auto" w:sz="4" w:space="0"/>
            </w:tcBorders>
            <w:shd w:val="clear" w:color="auto" w:fill="auto"/>
            <w:vAlign w:val="center"/>
          </w:tcPr>
          <w:p w14:paraId="2274E70E">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EDD596C">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B7774E0">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D91D565">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99477E">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1825FD4">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63030B0">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EFECE8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E4828D">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338D9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78A6B8B0">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B4F33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82CF6B5">
            <w:pPr>
              <w:jc w:val="center"/>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C91794E">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选修</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3B77407">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技能特长</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F8350E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C</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7FEE26">
            <w:pPr>
              <w:jc w:val="center"/>
              <w:rPr>
                <w:rFonts w:hint="eastAsia" w:asciiTheme="minorEastAsia" w:hAnsiTheme="minorEastAsia" w:eastAsiaTheme="minorEastAsia" w:cstheme="minorEastAsia"/>
                <w:color w:val="auto"/>
                <w:w w:val="99"/>
                <w:sz w:val="18"/>
                <w:szCs w:val="18"/>
                <w:lang w:val="en-US" w:eastAsia="zh-CN"/>
              </w:rPr>
            </w:pPr>
          </w:p>
        </w:tc>
        <w:tc>
          <w:tcPr>
            <w:tcW w:w="6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E99E3">
            <w:pPr>
              <w:jc w:val="center"/>
              <w:rPr>
                <w:rFonts w:hint="eastAsia" w:asciiTheme="minorEastAsia" w:hAnsiTheme="minorEastAsia" w:eastAsiaTheme="minorEastAsia" w:cstheme="minorEastAsia"/>
                <w:color w:val="auto"/>
                <w:w w:val="99"/>
                <w:sz w:val="18"/>
                <w:szCs w:val="18"/>
                <w:lang w:val="en-US" w:eastAsia="zh-CN"/>
              </w:rPr>
            </w:pPr>
          </w:p>
        </w:tc>
        <w:tc>
          <w:tcPr>
            <w:tcW w:w="765" w:type="dxa"/>
            <w:vMerge w:val="continue"/>
            <w:tcBorders>
              <w:left w:val="single" w:color="auto" w:sz="4" w:space="0"/>
              <w:bottom w:val="single" w:color="auto" w:sz="4" w:space="0"/>
              <w:right w:val="single" w:color="auto" w:sz="4" w:space="0"/>
            </w:tcBorders>
            <w:shd w:val="clear" w:color="auto" w:fill="auto"/>
            <w:vAlign w:val="center"/>
          </w:tcPr>
          <w:p w14:paraId="7A8149AB">
            <w:pPr>
              <w:jc w:val="center"/>
              <w:rPr>
                <w:rFonts w:hint="eastAsia" w:asciiTheme="minorEastAsia" w:hAnsiTheme="minorEastAsia" w:eastAsiaTheme="minorEastAsia" w:cstheme="minorEastAsia"/>
                <w:color w:val="auto"/>
                <w:w w:val="99"/>
                <w:sz w:val="18"/>
                <w:szCs w:val="18"/>
                <w:lang w:val="en-US" w:eastAsia="zh-CN"/>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AAC5BDC">
            <w:pPr>
              <w:jc w:val="center"/>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0</w:t>
            </w:r>
          </w:p>
        </w:tc>
        <w:tc>
          <w:tcPr>
            <w:tcW w:w="523" w:type="dxa"/>
            <w:vMerge w:val="continue"/>
            <w:tcBorders>
              <w:left w:val="single" w:color="auto" w:sz="4" w:space="0"/>
              <w:bottom w:val="single" w:color="auto" w:sz="4" w:space="0"/>
              <w:right w:val="single" w:color="auto" w:sz="4" w:space="0"/>
            </w:tcBorders>
            <w:shd w:val="clear" w:color="auto" w:fill="auto"/>
            <w:vAlign w:val="center"/>
          </w:tcPr>
          <w:p w14:paraId="0C1B592E">
            <w:pPr>
              <w:jc w:val="center"/>
              <w:rPr>
                <w:rFonts w:hint="eastAsia" w:asciiTheme="minorEastAsia" w:hAnsiTheme="minorEastAsia" w:eastAsiaTheme="minorEastAsia" w:cstheme="minorEastAsia"/>
                <w:color w:val="auto"/>
                <w:w w:val="99"/>
                <w:sz w:val="18"/>
                <w:szCs w:val="18"/>
                <w:lang w:val="en-US" w:eastAsia="zh-CN"/>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B4AC1B5">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FE6E13F">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A9FB5E9">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DE7468">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287CCB0">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F9110F4">
            <w:pPr>
              <w:keepNext w:val="0"/>
              <w:keepLines w:val="0"/>
              <w:widowControl/>
              <w:suppressLineNumbers w:val="0"/>
              <w:jc w:val="center"/>
              <w:textAlignment w:val="center"/>
              <w:rPr>
                <w:rFonts w:hint="eastAsia" w:asciiTheme="minorEastAsia" w:hAnsiTheme="minorEastAsia" w:eastAsiaTheme="minorEastAsia" w:cstheme="minorEastAsia"/>
                <w:color w:val="auto"/>
                <w:w w:val="99"/>
                <w:kern w:val="2"/>
                <w:sz w:val="18"/>
                <w:szCs w:val="18"/>
                <w:lang w:val="en-US" w:eastAsia="zh-CN" w:bidi="zh-CN"/>
              </w:rPr>
            </w:pPr>
            <w:r>
              <w:rPr>
                <w:rFonts w:hint="eastAsia" w:ascii="宋体" w:hAnsi="宋体" w:eastAsia="宋体" w:cs="宋体"/>
                <w:i w:val="0"/>
                <w:iCs w:val="0"/>
                <w:color w:val="000000"/>
                <w:kern w:val="0"/>
                <w:sz w:val="18"/>
                <w:szCs w:val="18"/>
                <w:u w:val="none"/>
                <w:lang w:val="en-US" w:eastAsia="zh-CN"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9F637E6">
            <w:pPr>
              <w:keepNext w:val="0"/>
              <w:keepLines w:val="0"/>
              <w:widowControl/>
              <w:suppressLineNumbers w:val="0"/>
              <w:jc w:val="center"/>
              <w:textAlignment w:val="center"/>
              <w:rPr>
                <w:rFonts w:hint="eastAsia" w:asciiTheme="minorEastAsia" w:hAnsiTheme="minorEastAsia" w:eastAsiaTheme="minorEastAsia" w:cstheme="minorEastAsia"/>
                <w:color w:val="auto"/>
                <w:w w:val="99"/>
                <w:sz w:val="18"/>
                <w:szCs w:val="18"/>
                <w:lang w:eastAsia="zh-CN"/>
              </w:rPr>
            </w:pPr>
            <w:r>
              <w:rPr>
                <w:rFonts w:hint="eastAsia" w:ascii="宋体" w:hAnsi="宋体" w:eastAsia="宋体" w:cs="宋体"/>
                <w:i w:val="0"/>
                <w:iCs w:val="0"/>
                <w:color w:val="000000"/>
                <w:kern w:val="0"/>
                <w:sz w:val="18"/>
                <w:szCs w:val="18"/>
                <w:u w:val="none"/>
                <w:lang w:val="en-US" w:eastAsia="zh-CN" w:bidi="ar"/>
              </w:rPr>
              <w:t>各系、各部门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8CB37">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r w14:paraId="27DAB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D6DCE5" w:themeFill="text2" w:themeFillTint="32"/>
            <w:vAlign w:val="center"/>
          </w:tcPr>
          <w:p w14:paraId="4C03CFAE">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52"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CE89209">
            <w:pPr>
              <w:pStyle w:val="29"/>
              <w:spacing w:before="97"/>
              <w:ind w:left="8" w:leftChars="0"/>
              <w:jc w:val="center"/>
              <w:outlineLvl w:val="9"/>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BEF0CB1">
            <w:pPr>
              <w:pStyle w:val="29"/>
              <w:spacing w:before="97"/>
              <w:ind w:left="8" w:leftChars="0"/>
              <w:jc w:val="center"/>
              <w:outlineLvl w:val="9"/>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18"/>
                <w:szCs w:val="18"/>
                <w:highlight w:val="none"/>
                <w:u w:val="none"/>
                <w:lang w:val="en-US" w:eastAsia="zh-CN" w:bidi="ar-SA"/>
              </w:rPr>
              <w:t>小计</w:t>
            </w:r>
          </w:p>
        </w:tc>
        <w:tc>
          <w:tcPr>
            <w:tcW w:w="355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3E8E0F9">
            <w:pPr>
              <w:pStyle w:val="29"/>
              <w:spacing w:before="97"/>
              <w:ind w:left="8" w:leftChars="0"/>
              <w:jc w:val="center"/>
              <w:outlineLvl w:val="9"/>
              <w:rPr>
                <w:rFonts w:hint="eastAsia"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（占总课时比例4.0%）</w:t>
            </w: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14:paraId="25EEBD6C">
            <w:pPr>
              <w:pStyle w:val="29"/>
              <w:spacing w:before="97"/>
              <w:ind w:left="8" w:leftChars="0"/>
              <w:jc w:val="center"/>
              <w:outlineLvl w:val="9"/>
              <w:rPr>
                <w:rFonts w:hint="default" w:asciiTheme="minorEastAsia" w:hAnsiTheme="minorEastAsia" w:eastAsiaTheme="minorEastAsia" w:cstheme="minorEastAsia"/>
                <w:color w:val="auto"/>
                <w:w w:val="99"/>
                <w:sz w:val="18"/>
                <w:szCs w:val="18"/>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A6B3306">
            <w:pPr>
              <w:pStyle w:val="29"/>
              <w:spacing w:before="97"/>
              <w:ind w:left="8" w:leftChars="0"/>
              <w:jc w:val="center"/>
              <w:outlineLvl w:val="9"/>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108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8BB63CA">
            <w:pPr>
              <w:pStyle w:val="29"/>
              <w:spacing w:before="97"/>
              <w:ind w:left="8" w:leftChars="0"/>
              <w:jc w:val="center"/>
              <w:outlineLvl w:val="9"/>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2DD7FB0">
            <w:pPr>
              <w:pStyle w:val="29"/>
              <w:spacing w:before="97"/>
              <w:ind w:left="8" w:leftChars="0"/>
              <w:jc w:val="center"/>
              <w:outlineLvl w:val="9"/>
              <w:rPr>
                <w:rFonts w:hint="default" w:asciiTheme="minorEastAsia" w:hAnsiTheme="minorEastAsia" w:eastAsiaTheme="minorEastAsia" w:cstheme="minorEastAsia"/>
                <w:color w:val="auto"/>
                <w:w w:val="99"/>
                <w:sz w:val="18"/>
                <w:szCs w:val="18"/>
                <w:lang w:val="en-US" w:eastAsia="zh-CN"/>
              </w:rPr>
            </w:pPr>
            <w:r>
              <w:rPr>
                <w:rFonts w:hint="eastAsia" w:asciiTheme="minorEastAsia" w:hAnsiTheme="minorEastAsia" w:eastAsiaTheme="minorEastAsia" w:cstheme="minorEastAsia"/>
                <w:color w:val="auto"/>
                <w:w w:val="99"/>
                <w:sz w:val="18"/>
                <w:szCs w:val="18"/>
                <w:lang w:val="en-US" w:eastAsia="zh-CN"/>
              </w:rPr>
              <w:t>100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E83CABD">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E136BE0">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11EB4269">
            <w:pPr>
              <w:pStyle w:val="29"/>
              <w:spacing w:before="97"/>
              <w:ind w:left="8" w:leftChars="0"/>
              <w:jc w:val="center"/>
              <w:outlineLvl w:val="9"/>
              <w:rPr>
                <w:rFonts w:hint="eastAsia" w:asciiTheme="minorEastAsia" w:hAnsiTheme="minorEastAsia" w:eastAsiaTheme="minorEastAsia" w:cstheme="minorEastAsia"/>
                <w:color w:val="auto"/>
                <w:w w:val="99"/>
                <w:sz w:val="18"/>
                <w:szCs w:val="18"/>
                <w:lang w:val="en-US" w:eastAsia="zh-CN"/>
              </w:rPr>
            </w:pPr>
          </w:p>
        </w:tc>
        <w:tc>
          <w:tcPr>
            <w:tcW w:w="6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C06558">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54BCA2F">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996DD47">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lang w:val="en-US" w:eastAsia="zh-CN" w:bidi="zh-CN"/>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4820E72">
            <w:pPr>
              <w:spacing w:before="97"/>
              <w:ind w:left="8" w:leftChars="0"/>
              <w:jc w:val="center"/>
              <w:outlineLvl w:val="9"/>
              <w:rPr>
                <w:rFonts w:hint="eastAsia" w:asciiTheme="minorEastAsia" w:hAnsiTheme="minorEastAsia" w:eastAsiaTheme="minorEastAsia" w:cstheme="minorEastAsia"/>
                <w:color w:val="auto"/>
                <w:w w:val="99"/>
                <w:sz w:val="18"/>
                <w:szCs w:val="18"/>
                <w:lang w:eastAsia="zh-CN"/>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44D368">
            <w:pPr>
              <w:pStyle w:val="29"/>
              <w:spacing w:before="97"/>
              <w:ind w:left="8" w:leftChars="0"/>
              <w:jc w:val="center"/>
              <w:outlineLvl w:val="9"/>
              <w:rPr>
                <w:rFonts w:hint="eastAsia" w:asciiTheme="minorEastAsia" w:hAnsiTheme="minorEastAsia" w:eastAsiaTheme="minorEastAsia" w:cstheme="minorEastAsia"/>
                <w:color w:val="auto"/>
                <w:w w:val="99"/>
                <w:kern w:val="2"/>
                <w:sz w:val="18"/>
                <w:szCs w:val="18"/>
                <w:shd w:val="clear" w:fill="FF0000"/>
                <w:lang w:val="en-US" w:eastAsia="zh-CN" w:bidi="zh-CN"/>
              </w:rPr>
            </w:pPr>
          </w:p>
        </w:tc>
      </w:tr>
    </w:tbl>
    <w:tbl>
      <w:tblPr>
        <w:tblStyle w:val="14"/>
        <w:tblpPr w:leftFromText="180" w:rightFromText="180" w:vertAnchor="text" w:horzAnchor="page" w:tblpX="1251" w:tblpY="31"/>
        <w:tblOverlap w:val="never"/>
        <w:tblW w:w="14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747"/>
        <w:gridCol w:w="722"/>
        <w:gridCol w:w="986"/>
        <w:gridCol w:w="2747"/>
        <w:gridCol w:w="588"/>
        <w:gridCol w:w="660"/>
        <w:gridCol w:w="707"/>
        <w:gridCol w:w="711"/>
        <w:gridCol w:w="639"/>
        <w:gridCol w:w="681"/>
        <w:gridCol w:w="637"/>
        <w:gridCol w:w="643"/>
        <w:gridCol w:w="653"/>
        <w:gridCol w:w="669"/>
        <w:gridCol w:w="865"/>
        <w:gridCol w:w="713"/>
        <w:gridCol w:w="714"/>
      </w:tblGrid>
      <w:tr w14:paraId="37567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6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0C805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555643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1</w:t>
            </w:r>
          </w:p>
        </w:tc>
        <w:tc>
          <w:tcPr>
            <w:tcW w:w="7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3E31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课程模块</w:t>
            </w:r>
          </w:p>
        </w:tc>
        <w:tc>
          <w:tcPr>
            <w:tcW w:w="37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8258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公共基础课程模块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397F99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41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8167C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734</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2B32A5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454</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14D3A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285DD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16</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5710B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18</w:t>
            </w: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13A78F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17</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FCF34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8</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E69C5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3834E7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9B9D7B0">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F1D59F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06B5566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16B7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5C0F4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1A265D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2</w:t>
            </w:r>
          </w:p>
        </w:tc>
        <w:tc>
          <w:tcPr>
            <w:tcW w:w="7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69ED1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CC59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专业能力课程模块</w:t>
            </w: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765AF5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专业基础课程模块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4DE092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23</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4E010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400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2C2FF2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296</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B9E3A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104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9DE3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6</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3FA8A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8BA5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E3727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8B10DEA">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0BDB2DD1">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81661B6">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4D748BA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279A32A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16FBF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45976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546B08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3</w:t>
            </w:r>
          </w:p>
        </w:tc>
        <w:tc>
          <w:tcPr>
            <w:tcW w:w="7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1C6CF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E41B3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04E7B3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专业核心课程模块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755F84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A002C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2470D9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218</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4398E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7B79CC1">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906E7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7</w:t>
            </w: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72C1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7</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218F5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15</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87B3EB9">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F2F6ACA">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D758F63">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3D1F4A9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5F4E16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73827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1B09D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3ECB2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4</w:t>
            </w:r>
          </w:p>
        </w:tc>
        <w:tc>
          <w:tcPr>
            <w:tcW w:w="7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8374B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9FAEF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60701B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能力拓展课程模块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29032B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1241A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186</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7C2844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146</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10945C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40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36656A2">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6C31F5D">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26FE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6407C2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7</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7B222BC">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71E8B2D1">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C676F89">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B6B50C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7D0EA88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3FC3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6D3E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412DCD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5</w:t>
            </w:r>
          </w:p>
        </w:tc>
        <w:tc>
          <w:tcPr>
            <w:tcW w:w="7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639B5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37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AE53C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实践性教学环节</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11CD271A">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34</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D9A25C2">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880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7DECF2A1">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8B6B1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880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318E513">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CA58000">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02869EE2">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758C32C">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28BE77F">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7944215">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14C69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2479954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32163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73843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1399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707385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6</w:t>
            </w:r>
          </w:p>
        </w:tc>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14:paraId="1B87905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37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811B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第二课堂</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16749BEB">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6DFDD68">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108</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436866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2FDA896D">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100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D5AAE20">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A9A0DA7">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67981367">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9A64BCF">
            <w:pPr>
              <w:jc w:val="center"/>
              <w:rPr>
                <w:rFonts w:hint="eastAsia" w:asciiTheme="minorEastAsia" w:hAnsiTheme="minorEastAsia" w:eastAsiaTheme="minorEastAsia" w:cstheme="minorEastAsia"/>
                <w:b w:val="0"/>
                <w:bCs w:val="0"/>
                <w:i w:val="0"/>
                <w:iCs w:val="0"/>
                <w:color w:val="auto"/>
                <w:sz w:val="18"/>
                <w:szCs w:val="18"/>
                <w:highlight w:val="none"/>
                <w:u w:val="none"/>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289BCD1">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D086C90">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E327988">
            <w:pPr>
              <w:jc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B227C7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D35DB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Theme="minorEastAsia" w:hAnsiTheme="minorEastAsia" w:eastAsiaTheme="minorEastAsia" w:cstheme="minorEastAsia"/>
                <w:b w:val="0"/>
                <w:bCs w:val="0"/>
                <w:i w:val="0"/>
                <w:iCs w:val="0"/>
                <w:color w:val="auto"/>
                <w:sz w:val="18"/>
                <w:szCs w:val="18"/>
                <w:highlight w:val="none"/>
                <w:u w:val="none"/>
              </w:rPr>
            </w:pPr>
          </w:p>
        </w:tc>
      </w:tr>
      <w:tr w14:paraId="37B7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B5A4C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07DB82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4036A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学分、总学时、实践学时汇总</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1F709760">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yellow"/>
                <w:u w:val="none"/>
              </w:rPr>
            </w:pPr>
            <w:r>
              <w:rPr>
                <w:rFonts w:hint="eastAsia" w:ascii="宋体" w:hAnsi="宋体" w:eastAsia="宋体" w:cs="宋体"/>
                <w:i w:val="0"/>
                <w:iCs w:val="0"/>
                <w:color w:val="000000"/>
                <w:kern w:val="0"/>
                <w:sz w:val="18"/>
                <w:szCs w:val="18"/>
                <w:u w:val="none"/>
                <w:lang w:val="en-US" w:eastAsia="zh-CN" w:bidi="ar"/>
              </w:rPr>
              <w:t>141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700182F">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yellow"/>
                <w:u w:val="none"/>
              </w:rPr>
            </w:pPr>
            <w:r>
              <w:rPr>
                <w:rFonts w:hint="eastAsia" w:ascii="宋体" w:hAnsi="宋体" w:eastAsia="宋体" w:cs="宋体"/>
                <w:i w:val="0"/>
                <w:iCs w:val="0"/>
                <w:color w:val="000000"/>
                <w:kern w:val="0"/>
                <w:sz w:val="18"/>
                <w:szCs w:val="18"/>
                <w:u w:val="none"/>
                <w:lang w:val="en-US" w:eastAsia="zh-CN" w:bidi="ar"/>
              </w:rPr>
              <w:t>2730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7CDC1F39">
            <w:pPr>
              <w:keepNext w:val="0"/>
              <w:keepLines w:val="0"/>
              <w:widowControl/>
              <w:suppressLineNumbers w:val="0"/>
              <w:jc w:val="center"/>
              <w:textAlignment w:val="center"/>
              <w:rPr>
                <w:rFonts w:hint="default" w:ascii="宋体" w:hAnsi="宋体" w:eastAsia="宋体" w:cs="宋体"/>
                <w:b/>
                <w:bCs/>
                <w:i w:val="0"/>
                <w:iCs w:val="0"/>
                <w:color w:val="auto"/>
                <w:sz w:val="18"/>
                <w:szCs w:val="18"/>
                <w:highlight w:val="yellow"/>
                <w:u w:val="none"/>
                <w:lang w:val="en-US"/>
              </w:rPr>
            </w:pPr>
            <w:r>
              <w:rPr>
                <w:rFonts w:hint="eastAsia" w:ascii="宋体" w:hAnsi="宋体" w:eastAsia="宋体" w:cs="宋体"/>
                <w:i w:val="0"/>
                <w:iCs w:val="0"/>
                <w:color w:val="000000"/>
                <w:kern w:val="0"/>
                <w:sz w:val="18"/>
                <w:szCs w:val="18"/>
                <w:u w:val="none"/>
                <w:lang w:val="en-US" w:eastAsia="zh-CN" w:bidi="ar"/>
              </w:rPr>
              <w:t>1122</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0DBF393">
            <w:pPr>
              <w:keepNext w:val="0"/>
              <w:keepLines w:val="0"/>
              <w:widowControl/>
              <w:suppressLineNumbers w:val="0"/>
              <w:jc w:val="center"/>
              <w:textAlignment w:val="center"/>
              <w:rPr>
                <w:rFonts w:hint="default" w:ascii="宋体" w:hAnsi="宋体" w:eastAsia="宋体" w:cs="宋体"/>
                <w:b/>
                <w:bCs/>
                <w:i w:val="0"/>
                <w:iCs w:val="0"/>
                <w:color w:val="auto"/>
                <w:sz w:val="18"/>
                <w:szCs w:val="18"/>
                <w:highlight w:val="yellow"/>
                <w:u w:val="none"/>
                <w:lang w:val="en-US"/>
              </w:rPr>
            </w:pPr>
            <w:r>
              <w:rPr>
                <w:rFonts w:hint="eastAsia" w:ascii="宋体" w:hAnsi="宋体" w:eastAsia="宋体" w:cs="宋体"/>
                <w:i w:val="0"/>
                <w:iCs w:val="0"/>
                <w:color w:val="000000"/>
                <w:kern w:val="0"/>
                <w:sz w:val="18"/>
                <w:szCs w:val="18"/>
                <w:u w:val="none"/>
                <w:lang w:val="en-US" w:eastAsia="zh-CN" w:bidi="ar"/>
              </w:rPr>
              <w:t>1608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323B2D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22</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DBE94E1">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29</w:t>
            </w: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27576445">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40</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2242B1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34</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1C59E5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CD4F2A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4D69CC7">
            <w:pPr>
              <w:jc w:val="center"/>
              <w:rPr>
                <w:rFonts w:hint="eastAsia" w:ascii="宋体" w:hAnsi="宋体" w:eastAsia="宋体" w:cs="宋体"/>
                <w:b w:val="0"/>
                <w:bCs w:val="0"/>
                <w:i w:val="0"/>
                <w:iCs w:val="0"/>
                <w:color w:val="auto"/>
                <w:sz w:val="18"/>
                <w:szCs w:val="18"/>
                <w:highlight w:val="none"/>
                <w:u w:val="none"/>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8DBCC1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FE2A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r>
      <w:tr w14:paraId="3B501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720D6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0314A5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7</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05623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理论教学学时/总学时</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1530BCC1">
            <w:pPr>
              <w:keepNext w:val="0"/>
              <w:keepLines w:val="0"/>
              <w:widowControl/>
              <w:suppressLineNumbers w:val="0"/>
              <w:jc w:val="center"/>
              <w:textAlignment w:val="center"/>
              <w:rPr>
                <w:rFonts w:hint="default" w:ascii="宋体" w:hAnsi="宋体" w:eastAsia="宋体" w:cs="宋体"/>
                <w:b w:val="0"/>
                <w:bCs w:val="0"/>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0.41:1</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4131E3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24070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r>
      <w:tr w14:paraId="6A030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A2D7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200EA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E6352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实践教学学时（课内+综合实践）/总学时</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3DD49F0F">
            <w:pPr>
              <w:keepNext w:val="0"/>
              <w:keepLines w:val="0"/>
              <w:widowControl/>
              <w:suppressLineNumbers w:val="0"/>
              <w:jc w:val="center"/>
              <w:textAlignment w:val="center"/>
              <w:rPr>
                <w:rFonts w:hint="default" w:ascii="宋体" w:hAnsi="宋体" w:eastAsia="宋体" w:cs="宋体"/>
                <w:b w:val="0"/>
                <w:bCs w:val="0"/>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0.59:1</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6CD4E55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378BC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r>
      <w:tr w14:paraId="1302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4358E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i w:val="0"/>
                <w:iCs w:val="0"/>
                <w:color w:val="auto"/>
                <w:sz w:val="18"/>
                <w:szCs w:val="18"/>
                <w:highlight w:val="none"/>
                <w:u w:val="none"/>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3BDCD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9</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6F36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outlineLvl w:val="9"/>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理论教学时数：实践教学时数</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35D67AFF">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0.70:1</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DFC752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A909C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9"/>
              <w:rPr>
                <w:rFonts w:hint="eastAsia" w:ascii="宋体" w:hAnsi="宋体" w:eastAsia="宋体" w:cs="宋体"/>
                <w:b w:val="0"/>
                <w:bCs w:val="0"/>
                <w:i w:val="0"/>
                <w:iCs w:val="0"/>
                <w:color w:val="auto"/>
                <w:sz w:val="18"/>
                <w:szCs w:val="18"/>
                <w:highlight w:val="none"/>
                <w:u w:val="none"/>
              </w:rPr>
            </w:pPr>
          </w:p>
        </w:tc>
      </w:tr>
      <w:tr w14:paraId="2C839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B7D27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outlineLvl w:val="9"/>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备注： 1.全部教学活动（周）=教学准备（周）+考核总结（周）+集中实践（周）。    </w:t>
            </w:r>
          </w:p>
        </w:tc>
      </w:tr>
      <w:tr w14:paraId="41852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2708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outlineLvl w:val="9"/>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 xml:space="preserve">.线上课程为学生自主学习，不占用日常上课时间。   </w:t>
            </w:r>
          </w:p>
        </w:tc>
      </w:tr>
      <w:tr w14:paraId="4CCDD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287235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outlineLvl w:val="9"/>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 相关代码说明:</w:t>
            </w:r>
          </w:p>
        </w:tc>
      </w:tr>
      <w:tr w14:paraId="74D85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47BC6AA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outlineLvl w:val="9"/>
              <w:rPr>
                <w:rFonts w:hint="eastAsia" w:ascii="宋体" w:hAnsi="宋体" w:eastAsia="宋体" w:cs="宋体"/>
                <w:i w:val="0"/>
                <w:iCs w:val="0"/>
                <w:color w:val="auto"/>
                <w:sz w:val="18"/>
                <w:szCs w:val="18"/>
                <w:highlight w:val="none"/>
                <w:u w:val="none"/>
              </w:rPr>
            </w:pPr>
          </w:p>
        </w:tc>
      </w:tr>
      <w:tr w14:paraId="40E8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49D0AA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Chars="200"/>
              <w:jc w:val="both"/>
              <w:textAlignment w:val="center"/>
              <w:outlineLvl w:val="9"/>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▲代表“自主学习”      ▼代表“集中辅教”       ◊代表“专业群课程”       ※代表“网络课程”</w:t>
            </w:r>
          </w:p>
        </w:tc>
      </w:tr>
      <w:tr w14:paraId="03F76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327B7EC">
            <w:pPr>
              <w:keepNext w:val="0"/>
              <w:keepLines w:val="0"/>
              <w:suppressLineNumbers w:val="0"/>
              <w:spacing w:before="0" w:beforeAutospacing="0" w:after="0" w:afterAutospacing="0"/>
              <w:ind w:left="0" w:right="0"/>
              <w:outlineLvl w:val="9"/>
              <w:rPr>
                <w:rFonts w:hint="eastAsia"/>
                <w:sz w:val="18"/>
                <w:szCs w:val="18"/>
              </w:rPr>
            </w:pPr>
            <w:r>
              <w:rPr>
                <w:rFonts w:hint="eastAsia" w:ascii="宋体" w:hAnsi="宋体" w:eastAsia="宋体" w:cs="宋体"/>
                <w:i w:val="0"/>
                <w:iCs w:val="0"/>
                <w:color w:val="auto"/>
                <w:kern w:val="0"/>
                <w:sz w:val="18"/>
                <w:szCs w:val="18"/>
                <w:highlight w:val="none"/>
                <w:u w:val="none"/>
                <w:lang w:val="en-US" w:eastAsia="zh-CN" w:bidi="ar"/>
              </w:rPr>
              <w:t>◈代表“此课程不计周学时数”           ◯代表“学校课程”       ◉代表“校企课程”         ●代表“企业课程”</w:t>
            </w:r>
          </w:p>
        </w:tc>
      </w:tr>
    </w:tbl>
    <w:p w14:paraId="12F77D53">
      <w:pPr>
        <w:pStyle w:val="9"/>
        <w:outlineLvl w:val="9"/>
        <w:rPr>
          <w:rFonts w:hint="eastAsia"/>
          <w:lang w:val="en-US" w:eastAsia="zh-CN"/>
        </w:rPr>
      </w:pPr>
    </w:p>
    <w:p w14:paraId="7AEFBEBE">
      <w:pPr>
        <w:snapToGrid w:val="0"/>
        <w:spacing w:line="360" w:lineRule="auto"/>
        <w:jc w:val="both"/>
        <w:outlineLvl w:val="9"/>
        <w:rPr>
          <w:rFonts w:hint="eastAsia" w:ascii="宋体" w:hAnsi="宋体" w:cs="宋体"/>
          <w:color w:val="auto"/>
          <w:sz w:val="20"/>
          <w:szCs w:val="20"/>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bookmarkEnd w:id="47"/>
    <w:bookmarkEnd w:id="48"/>
    <w:bookmarkEnd w:id="49"/>
    <w:bookmarkEnd w:id="50"/>
    <w:p w14:paraId="047E7CA0">
      <w:pPr>
        <w:bidi w:val="0"/>
        <w:outlineLvl w:val="0"/>
        <w:rPr>
          <w:color w:val="auto"/>
          <w:highlight w:val="none"/>
        </w:rPr>
      </w:pPr>
      <w:bookmarkStart w:id="146" w:name="_Toc23133"/>
      <w:bookmarkStart w:id="147" w:name="_Toc22596"/>
      <w:bookmarkStart w:id="148" w:name="_Toc29585"/>
      <w:bookmarkStart w:id="149" w:name="_Toc17618"/>
      <w:bookmarkStart w:id="150" w:name="_Toc19122"/>
      <w:bookmarkStart w:id="151" w:name="_Toc511399716"/>
      <w:bookmarkStart w:id="152" w:name="_Toc1714"/>
      <w:bookmarkStart w:id="153" w:name="_Toc26236"/>
      <w:bookmarkStart w:id="154" w:name="_Toc8917"/>
      <w:bookmarkStart w:id="155" w:name="_Toc1845"/>
      <w:bookmarkStart w:id="156" w:name="_Toc20823"/>
      <w:bookmarkStart w:id="157" w:name="_Toc16967"/>
      <w:r>
        <w:rPr>
          <w:rFonts w:hint="eastAsia" w:ascii="黑体" w:hAnsi="黑体" w:eastAsia="黑体" w:cs="黑体"/>
          <w:b/>
          <w:bCs/>
          <w:color w:val="auto"/>
          <w:sz w:val="32"/>
          <w:szCs w:val="32"/>
          <w:highlight w:val="none"/>
          <w:lang w:eastAsia="zh-CN"/>
        </w:rPr>
        <w:t>八</w:t>
      </w:r>
      <w:r>
        <w:rPr>
          <w:rFonts w:hint="eastAsia" w:ascii="黑体" w:hAnsi="黑体" w:eastAsia="黑体" w:cs="黑体"/>
          <w:b/>
          <w:bCs/>
          <w:color w:val="auto"/>
          <w:sz w:val="32"/>
          <w:szCs w:val="32"/>
          <w:highlight w:val="none"/>
        </w:rPr>
        <w:t>、</w:t>
      </w:r>
      <w:bookmarkEnd w:id="146"/>
      <w:bookmarkEnd w:id="147"/>
      <w:bookmarkEnd w:id="148"/>
      <w:bookmarkEnd w:id="149"/>
      <w:bookmarkEnd w:id="150"/>
      <w:bookmarkEnd w:id="151"/>
      <w:bookmarkEnd w:id="152"/>
      <w:bookmarkEnd w:id="153"/>
      <w:bookmarkEnd w:id="154"/>
      <w:bookmarkStart w:id="158" w:name="_Toc352756488"/>
      <w:bookmarkStart w:id="159" w:name="_Toc353182695"/>
      <w:r>
        <w:rPr>
          <w:rFonts w:hint="eastAsia" w:ascii="黑体" w:hAnsi="黑体" w:eastAsia="黑体" w:cs="黑体"/>
          <w:b/>
          <w:bCs/>
          <w:color w:val="auto"/>
          <w:sz w:val="32"/>
          <w:szCs w:val="32"/>
          <w:highlight w:val="none"/>
        </w:rPr>
        <w:t>实施保障</w:t>
      </w:r>
      <w:bookmarkEnd w:id="155"/>
      <w:bookmarkEnd w:id="156"/>
      <w:bookmarkEnd w:id="157"/>
    </w:p>
    <w:p w14:paraId="4A79E62F">
      <w:pPr>
        <w:bidi w:val="0"/>
        <w:outlineLvl w:val="1"/>
        <w:rPr>
          <w:b w:val="0"/>
          <w:bCs/>
          <w:color w:val="auto"/>
          <w:highlight w:val="none"/>
        </w:rPr>
      </w:pPr>
      <w:bookmarkStart w:id="160" w:name="_Toc22825"/>
      <w:bookmarkStart w:id="161" w:name="_Toc6120"/>
      <w:bookmarkStart w:id="162" w:name="_Toc12357"/>
      <w:bookmarkStart w:id="163" w:name="_Toc32414"/>
      <w:bookmarkStart w:id="164" w:name="_Toc12031"/>
      <w:bookmarkStart w:id="165" w:name="_Toc23291"/>
      <w:bookmarkStart w:id="166" w:name="_Toc29692"/>
      <w:bookmarkStart w:id="167" w:name="_Toc6964"/>
      <w:bookmarkStart w:id="168" w:name="_Toc31311"/>
      <w:r>
        <w:rPr>
          <w:rFonts w:hint="eastAsia" w:ascii="楷体" w:hAnsi="楷体" w:eastAsia="楷体" w:cs="楷体"/>
          <w:b/>
          <w:bCs w:val="0"/>
          <w:color w:val="auto"/>
          <w:sz w:val="32"/>
          <w:szCs w:val="32"/>
          <w:highlight w:val="none"/>
        </w:rPr>
        <w:t>（一）师资队伍</w:t>
      </w:r>
      <w:bookmarkEnd w:id="160"/>
      <w:bookmarkEnd w:id="161"/>
      <w:bookmarkEnd w:id="162"/>
      <w:bookmarkEnd w:id="163"/>
      <w:bookmarkEnd w:id="164"/>
      <w:bookmarkEnd w:id="165"/>
      <w:bookmarkEnd w:id="166"/>
      <w:bookmarkEnd w:id="167"/>
      <w:bookmarkEnd w:id="168"/>
    </w:p>
    <w:p w14:paraId="3880C3E6">
      <w:pPr>
        <w:keepNext w:val="0"/>
        <w:keepLines w:val="0"/>
        <w:pageBreakBefore w:val="0"/>
        <w:widowControl w:val="0"/>
        <w:numPr>
          <w:ilvl w:val="0"/>
          <w:numId w:val="0"/>
        </w:numPr>
        <w:kinsoku/>
        <w:overflowPunct/>
        <w:topLinePunct w:val="0"/>
        <w:autoSpaceDE/>
        <w:autoSpaceDN/>
        <w:bidi w:val="0"/>
        <w:snapToGrid w:val="0"/>
        <w:spacing w:line="360" w:lineRule="auto"/>
        <w:ind w:leftChars="0" w:firstLine="640" w:firstLineChars="200"/>
        <w:jc w:val="both"/>
        <w:textAlignment w:val="auto"/>
        <w:outlineLvl w:val="9"/>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本专业共有教师18人，其中专任教师14人，生师比为16：1 ，双师素质教师12人，占比为85.7%。兼职教师4人，均为行业专家。已初步形成职称、年龄、学历结构比较合理的专兼结合的双师型教学团队。</w:t>
      </w:r>
    </w:p>
    <w:p w14:paraId="24853EB8">
      <w:pPr>
        <w:keepNext w:val="0"/>
        <w:keepLines w:val="0"/>
        <w:pageBreakBefore w:val="0"/>
        <w:widowControl w:val="0"/>
        <w:numPr>
          <w:ilvl w:val="0"/>
          <w:numId w:val="0"/>
        </w:numPr>
        <w:kinsoku/>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Cs/>
          <w:color w:val="auto"/>
          <w:sz w:val="32"/>
          <w:szCs w:val="32"/>
          <w:highlight w:val="none"/>
          <w:lang w:val="en-US" w:eastAsia="zh-Hans"/>
        </w:rPr>
      </w:pPr>
      <w:r>
        <w:rPr>
          <w:rFonts w:hint="eastAsia" w:ascii="仿宋_GB2312" w:hAnsi="仿宋_GB2312" w:eastAsia="仿宋_GB2312" w:cs="仿宋_GB2312"/>
          <w:bCs/>
          <w:color w:val="auto"/>
          <w:sz w:val="32"/>
          <w:szCs w:val="32"/>
          <w:highlight w:val="none"/>
          <w:lang w:val="en-US" w:eastAsia="zh-CN"/>
        </w:rPr>
        <w:t>1.</w:t>
      </w:r>
      <w:r>
        <w:rPr>
          <w:rFonts w:hint="eastAsia" w:ascii="仿宋_GB2312" w:hAnsi="仿宋_GB2312" w:eastAsia="仿宋_GB2312" w:cs="仿宋_GB2312"/>
          <w:bCs/>
          <w:color w:val="auto"/>
          <w:sz w:val="32"/>
          <w:szCs w:val="32"/>
          <w:highlight w:val="none"/>
          <w:lang w:val="en-US" w:eastAsia="zh-Hans"/>
        </w:rPr>
        <w:t>专业带头人</w:t>
      </w:r>
    </w:p>
    <w:p w14:paraId="66E061EB">
      <w:pPr>
        <w:keepNext w:val="0"/>
        <w:keepLines w:val="0"/>
        <w:pageBreakBefore w:val="0"/>
        <w:widowControl w:val="0"/>
        <w:numPr>
          <w:ilvl w:val="0"/>
          <w:numId w:val="0"/>
        </w:numPr>
        <w:kinsoku/>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Cs/>
          <w:color w:val="auto"/>
          <w:sz w:val="32"/>
          <w:szCs w:val="32"/>
          <w:highlight w:val="none"/>
          <w:lang w:val="en-US" w:eastAsia="zh-Hans"/>
        </w:rPr>
      </w:pPr>
      <w:r>
        <w:rPr>
          <w:rFonts w:hint="eastAsia" w:ascii="仿宋_GB2312" w:hAnsi="仿宋_GB2312" w:eastAsia="仿宋_GB2312" w:cs="仿宋_GB2312"/>
          <w:bCs/>
          <w:color w:val="auto"/>
          <w:sz w:val="32"/>
          <w:szCs w:val="32"/>
          <w:highlight w:val="none"/>
          <w:lang w:val="en-US" w:eastAsia="zh-Hans"/>
        </w:rPr>
        <w:t>具有副高及以上职称，要能够承担 2 门及以上课程的教学任务，能够较好地把握国内外计算机行业、健康大数据管理与服务专业发展，能广泛联系大数据行业企业及相关专家，了解大数据行业对专业人才的需求实际，教学设计、专业研究及组织开展科研工作能力强，在本区域或本领域具有一定的专业影响力，在本专业的建设与发展中发挥引领作用。</w:t>
      </w:r>
    </w:p>
    <w:p w14:paraId="720C6B9C">
      <w:pPr>
        <w:adjustRightInd w:val="0"/>
        <w:snapToGrid w:val="0"/>
        <w:spacing w:line="360" w:lineRule="auto"/>
        <w:jc w:val="center"/>
        <w:outlineLvl w:val="9"/>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7</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健康大数据管理与服务</w:t>
      </w:r>
      <w:r>
        <w:rPr>
          <w:rFonts w:hint="eastAsia" w:ascii="方正仿宋_GB2312" w:hAnsi="方正仿宋_GB2312" w:eastAsia="方正仿宋_GB2312" w:cs="方正仿宋_GB2312"/>
          <w:color w:val="auto"/>
          <w:kern w:val="2"/>
          <w:sz w:val="28"/>
          <w:szCs w:val="28"/>
          <w:highlight w:val="none"/>
          <w:lang w:val="en-US" w:eastAsia="zh-Hans" w:bidi="ar"/>
        </w:rPr>
        <w:t>专业带头人信息一览表</w:t>
      </w:r>
    </w:p>
    <w:tbl>
      <w:tblPr>
        <w:tblStyle w:val="15"/>
        <w:tblW w:w="8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54"/>
        <w:gridCol w:w="1249"/>
        <w:gridCol w:w="1538"/>
        <w:gridCol w:w="3430"/>
      </w:tblGrid>
      <w:tr w14:paraId="076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DB9CA" w:themeFill="text2" w:themeFillTint="66"/>
          </w:tcPr>
          <w:p w14:paraId="3695B4EA">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姓名</w:t>
            </w:r>
          </w:p>
        </w:tc>
        <w:tc>
          <w:tcPr>
            <w:tcW w:w="1154" w:type="dxa"/>
            <w:shd w:val="clear" w:color="auto" w:fill="ADB9CA" w:themeFill="text2" w:themeFillTint="66"/>
          </w:tcPr>
          <w:p w14:paraId="266BBB88">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单位</w:t>
            </w:r>
          </w:p>
        </w:tc>
        <w:tc>
          <w:tcPr>
            <w:tcW w:w="1249" w:type="dxa"/>
            <w:shd w:val="clear" w:color="auto" w:fill="ADB9CA" w:themeFill="text2" w:themeFillTint="66"/>
          </w:tcPr>
          <w:p w14:paraId="7F8155CF">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职务</w:t>
            </w:r>
            <w:r>
              <w:rPr>
                <w:rFonts w:hint="eastAsia" w:ascii="宋体" w:hAnsi="宋体" w:eastAsia="宋体" w:cs="宋体"/>
                <w:b/>
                <w:bCs/>
                <w:color w:val="auto"/>
                <w:sz w:val="20"/>
                <w:szCs w:val="20"/>
                <w:highlight w:val="none"/>
                <w:vertAlign w:val="baseline"/>
                <w:lang w:eastAsia="zh-Hans"/>
              </w:rPr>
              <w:t>/</w:t>
            </w:r>
            <w:r>
              <w:rPr>
                <w:rFonts w:hint="eastAsia" w:ascii="宋体" w:hAnsi="宋体" w:eastAsia="宋体" w:cs="宋体"/>
                <w:b/>
                <w:bCs/>
                <w:color w:val="auto"/>
                <w:sz w:val="20"/>
                <w:szCs w:val="20"/>
                <w:highlight w:val="none"/>
                <w:vertAlign w:val="baseline"/>
                <w:lang w:val="en-US" w:eastAsia="zh-Hans"/>
              </w:rPr>
              <w:t>职称</w:t>
            </w:r>
          </w:p>
        </w:tc>
        <w:tc>
          <w:tcPr>
            <w:tcW w:w="1538" w:type="dxa"/>
            <w:shd w:val="clear" w:color="auto" w:fill="ADB9CA" w:themeFill="text2" w:themeFillTint="66"/>
          </w:tcPr>
          <w:p w14:paraId="6F2EAEF3">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擅长领域</w:t>
            </w:r>
          </w:p>
        </w:tc>
        <w:tc>
          <w:tcPr>
            <w:tcW w:w="3430" w:type="dxa"/>
            <w:shd w:val="clear" w:color="auto" w:fill="ADB9CA" w:themeFill="text2" w:themeFillTint="66"/>
          </w:tcPr>
          <w:p w14:paraId="0E4C23C0">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cs="宋体"/>
                <w:color w:val="auto"/>
                <w:sz w:val="20"/>
                <w:szCs w:val="20"/>
                <w:highlight w:val="none"/>
                <w:vertAlign w:val="baseline"/>
                <w:lang w:val="en-US" w:eastAsia="zh-Hans"/>
              </w:rPr>
            </w:pPr>
            <w:r>
              <w:rPr>
                <w:rFonts w:hint="eastAsia" w:ascii="宋体" w:hAnsi="宋体" w:cs="宋体"/>
                <w:color w:val="auto"/>
                <w:sz w:val="20"/>
                <w:szCs w:val="20"/>
                <w:highlight w:val="none"/>
                <w:vertAlign w:val="baseline"/>
                <w:lang w:val="en-US" w:eastAsia="zh-Hans"/>
              </w:rPr>
              <w:t>主要业绩</w:t>
            </w:r>
          </w:p>
        </w:tc>
      </w:tr>
      <w:tr w14:paraId="2A47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61" w:type="dxa"/>
            <w:shd w:val="clear" w:color="auto" w:fill="D6DCE5" w:themeFill="text2" w:themeFillTint="32"/>
            <w:vAlign w:val="center"/>
          </w:tcPr>
          <w:p w14:paraId="02D5A17F">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王磊</w:t>
            </w:r>
          </w:p>
        </w:tc>
        <w:tc>
          <w:tcPr>
            <w:tcW w:w="1154" w:type="dxa"/>
            <w:vAlign w:val="center"/>
          </w:tcPr>
          <w:p w14:paraId="0C70B749">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both"/>
              <w:textAlignment w:val="auto"/>
              <w:outlineLvl w:val="9"/>
              <w:rPr>
                <w:rFonts w:hint="default"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CN"/>
              </w:rPr>
              <w:t>贵州健康职业学院</w:t>
            </w:r>
          </w:p>
        </w:tc>
        <w:tc>
          <w:tcPr>
            <w:tcW w:w="1249" w:type="dxa"/>
            <w:vAlign w:val="center"/>
          </w:tcPr>
          <w:p w14:paraId="1EBEC335">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副教授</w:t>
            </w:r>
          </w:p>
        </w:tc>
        <w:tc>
          <w:tcPr>
            <w:tcW w:w="1538" w:type="dxa"/>
            <w:vAlign w:val="center"/>
          </w:tcPr>
          <w:p w14:paraId="7DA9FF01">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CN"/>
              </w:rPr>
              <w:t>物联网，人工智能方向</w:t>
            </w:r>
          </w:p>
        </w:tc>
        <w:tc>
          <w:tcPr>
            <w:tcW w:w="3430" w:type="dxa"/>
            <w:vAlign w:val="top"/>
          </w:tcPr>
          <w:p w14:paraId="5F7676CA">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both"/>
              <w:textAlignment w:val="auto"/>
              <w:outlineLvl w:val="9"/>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eastAsia="宋体" w:cs="宋体"/>
                <w:color w:val="auto"/>
                <w:sz w:val="20"/>
                <w:szCs w:val="20"/>
                <w:highlight w:val="none"/>
                <w:vertAlign w:val="baseline"/>
                <w:lang w:val="en-US" w:eastAsia="zh-Hans"/>
              </w:rPr>
              <w:t>发表sci一篇，中文核心</w:t>
            </w:r>
            <w:r>
              <w:rPr>
                <w:rFonts w:hint="eastAsia" w:ascii="宋体" w:hAnsi="宋体" w:cs="宋体"/>
                <w:color w:val="auto"/>
                <w:sz w:val="20"/>
                <w:szCs w:val="20"/>
                <w:highlight w:val="none"/>
                <w:vertAlign w:val="baseline"/>
                <w:lang w:val="en-US" w:eastAsia="zh-CN"/>
              </w:rPr>
              <w:t>期刊</w:t>
            </w:r>
            <w:r>
              <w:rPr>
                <w:rFonts w:hint="eastAsia" w:ascii="宋体" w:hAnsi="宋体" w:eastAsia="宋体" w:cs="宋体"/>
                <w:color w:val="auto"/>
                <w:sz w:val="20"/>
                <w:szCs w:val="20"/>
                <w:highlight w:val="none"/>
                <w:vertAlign w:val="baseline"/>
                <w:lang w:val="en-US" w:eastAsia="zh-Hans"/>
              </w:rPr>
              <w:t>两篇，专利、软著10余项，主持完成市级课题一项。</w:t>
            </w:r>
          </w:p>
        </w:tc>
      </w:tr>
      <w:tr w14:paraId="20BC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61" w:type="dxa"/>
            <w:shd w:val="clear" w:color="auto" w:fill="D6DCE5" w:themeFill="text2" w:themeFillTint="32"/>
            <w:vAlign w:val="center"/>
          </w:tcPr>
          <w:p w14:paraId="7B0DDEDD">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CN"/>
              </w:rPr>
              <w:t>付亮</w:t>
            </w:r>
          </w:p>
        </w:tc>
        <w:tc>
          <w:tcPr>
            <w:tcW w:w="1154" w:type="dxa"/>
            <w:vAlign w:val="center"/>
          </w:tcPr>
          <w:p w14:paraId="422108AB">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both"/>
              <w:textAlignment w:val="auto"/>
              <w:outlineLvl w:val="9"/>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i w:val="0"/>
                <w:iCs w:val="0"/>
                <w:color w:val="auto"/>
                <w:kern w:val="0"/>
                <w:sz w:val="20"/>
                <w:szCs w:val="20"/>
                <w:highlight w:val="none"/>
                <w:u w:val="none"/>
                <w:lang w:val="en-US" w:eastAsia="zh-CN" w:bidi="ar"/>
              </w:rPr>
              <w:t>铜仁幼儿高等专科学校</w:t>
            </w:r>
          </w:p>
        </w:tc>
        <w:tc>
          <w:tcPr>
            <w:tcW w:w="1249" w:type="dxa"/>
            <w:vAlign w:val="center"/>
          </w:tcPr>
          <w:p w14:paraId="46AC1FBA">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CN"/>
              </w:rPr>
              <w:t>副教授</w:t>
            </w:r>
          </w:p>
        </w:tc>
        <w:tc>
          <w:tcPr>
            <w:tcW w:w="1538" w:type="dxa"/>
            <w:vAlign w:val="center"/>
          </w:tcPr>
          <w:p w14:paraId="270C1805">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计算机信息化</w:t>
            </w:r>
          </w:p>
        </w:tc>
        <w:tc>
          <w:tcPr>
            <w:tcW w:w="3430" w:type="dxa"/>
            <w:vAlign w:val="top"/>
          </w:tcPr>
          <w:p w14:paraId="5D8E35D0">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both"/>
              <w:textAlignment w:val="auto"/>
              <w:outlineLvl w:val="9"/>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发表论文2篇。</w:t>
            </w:r>
          </w:p>
        </w:tc>
      </w:tr>
    </w:tbl>
    <w:p w14:paraId="5B347B4B">
      <w:pPr>
        <w:pStyle w:val="10"/>
        <w:outlineLvl w:val="9"/>
        <w:rPr>
          <w:rFonts w:hint="eastAsia"/>
          <w:color w:val="auto"/>
          <w:highlight w:val="none"/>
          <w:lang w:val="en-US" w:eastAsia="zh-Hans"/>
        </w:rPr>
      </w:pPr>
    </w:p>
    <w:p w14:paraId="48167D8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2.专任教师 </w:t>
      </w:r>
    </w:p>
    <w:p w14:paraId="30CCC8AB">
      <w:pPr>
        <w:pStyle w:val="5"/>
        <w:ind w:left="0" w:leftChars="0" w:firstLine="640" w:firstLineChars="200"/>
        <w:outlineLvl w:val="9"/>
        <w:rPr>
          <w:rFonts w:hint="eastAsia" w:ascii="仿宋_GB2312" w:hAnsi="仿宋_GB2312" w:eastAsia="仿宋_GB2312" w:cs="仿宋_GB2312"/>
          <w:bCs/>
          <w:color w:val="auto"/>
          <w:kern w:val="2"/>
          <w:sz w:val="32"/>
          <w:szCs w:val="32"/>
          <w:highlight w:val="none"/>
          <w:lang w:val="en-US" w:eastAsia="zh-CN" w:bidi="ar-SA"/>
        </w:rPr>
      </w:pPr>
      <w:r>
        <w:rPr>
          <w:rFonts w:hint="eastAsia" w:ascii="仿宋_GB2312" w:hAnsi="仿宋_GB2312" w:eastAsia="仿宋_GB2312" w:cs="仿宋_GB2312"/>
          <w:bCs/>
          <w:color w:val="auto"/>
          <w:kern w:val="2"/>
          <w:sz w:val="32"/>
          <w:szCs w:val="32"/>
          <w:highlight w:val="none"/>
          <w:lang w:val="en-US" w:eastAsia="zh-CN" w:bidi="ar-SA"/>
        </w:rPr>
        <w:t>专任教师应具有本科以上学历，专业教师双师素质占比在 80%以上。所有专任教师具有高校教师资格和行业资格证书等，具有仁爱之心，具有较强信息化教学能力，能够开展和实施线上线下教学、能够开展健康大数据管理与服务专业1门以上课程教学改革、教学设计和科学研究，每2年累计不少于4个月的行业实践经历。</w:t>
      </w:r>
    </w:p>
    <w:p w14:paraId="2FAF5A17">
      <w:pPr>
        <w:pStyle w:val="10"/>
        <w:outlineLvl w:val="9"/>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8</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健康大数据管理与服务</w:t>
      </w:r>
      <w:r>
        <w:rPr>
          <w:rFonts w:hint="eastAsia" w:ascii="方正仿宋_GB2312" w:hAnsi="方正仿宋_GB2312" w:eastAsia="方正仿宋_GB2312" w:cs="方正仿宋_GB2312"/>
          <w:color w:val="auto"/>
          <w:kern w:val="2"/>
          <w:sz w:val="28"/>
          <w:szCs w:val="28"/>
          <w:highlight w:val="none"/>
          <w:lang w:val="en-US" w:eastAsia="zh-Hans" w:bidi="ar"/>
        </w:rPr>
        <w:t>专业校内专任教师一览表</w:t>
      </w:r>
    </w:p>
    <w:tbl>
      <w:tblPr>
        <w:tblStyle w:val="14"/>
        <w:tblW w:w="5140" w:type="pct"/>
        <w:tblInd w:w="0" w:type="dxa"/>
        <w:tblLayout w:type="autofit"/>
        <w:tblCellMar>
          <w:top w:w="0" w:type="dxa"/>
          <w:left w:w="108" w:type="dxa"/>
          <w:bottom w:w="0" w:type="dxa"/>
          <w:right w:w="108" w:type="dxa"/>
        </w:tblCellMar>
      </w:tblPr>
      <w:tblGrid>
        <w:gridCol w:w="514"/>
        <w:gridCol w:w="922"/>
        <w:gridCol w:w="828"/>
        <w:gridCol w:w="829"/>
        <w:gridCol w:w="1059"/>
        <w:gridCol w:w="1278"/>
        <w:gridCol w:w="1741"/>
        <w:gridCol w:w="670"/>
        <w:gridCol w:w="920"/>
      </w:tblGrid>
      <w:tr w14:paraId="0413ED51">
        <w:tblPrEx>
          <w:tblCellMar>
            <w:top w:w="0" w:type="dxa"/>
            <w:left w:w="108" w:type="dxa"/>
            <w:bottom w:w="0" w:type="dxa"/>
            <w:right w:w="108" w:type="dxa"/>
          </w:tblCellMar>
        </w:tblPrEx>
        <w:trPr>
          <w:trHeight w:val="454" w:hRule="atLeast"/>
          <w:tblHeader/>
        </w:trPr>
        <w:tc>
          <w:tcPr>
            <w:tcW w:w="293" w:type="pc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19C8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序号</w:t>
            </w:r>
          </w:p>
        </w:tc>
        <w:tc>
          <w:tcPr>
            <w:tcW w:w="526" w:type="pc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2DFE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472" w:type="pct"/>
            <w:tcBorders>
              <w:top w:val="single" w:color="auto" w:sz="4" w:space="0"/>
              <w:left w:val="nil"/>
              <w:bottom w:val="single" w:color="auto" w:sz="4" w:space="0"/>
              <w:right w:val="single" w:color="auto" w:sz="4" w:space="0"/>
            </w:tcBorders>
            <w:shd w:val="clear" w:color="auto" w:fill="ADB9CA" w:themeFill="text2" w:themeFillTint="66"/>
            <w:vAlign w:val="center"/>
          </w:tcPr>
          <w:p w14:paraId="26160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473" w:type="pct"/>
            <w:tcBorders>
              <w:top w:val="single" w:color="auto" w:sz="4" w:space="0"/>
              <w:left w:val="nil"/>
              <w:bottom w:val="single" w:color="auto" w:sz="4" w:space="0"/>
              <w:right w:val="single" w:color="auto" w:sz="4" w:space="0"/>
            </w:tcBorders>
            <w:shd w:val="clear" w:color="auto" w:fill="ADB9CA" w:themeFill="text2" w:themeFillTint="66"/>
            <w:vAlign w:val="center"/>
          </w:tcPr>
          <w:p w14:paraId="4C378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w:t>
            </w:r>
          </w:p>
        </w:tc>
        <w:tc>
          <w:tcPr>
            <w:tcW w:w="604" w:type="pct"/>
            <w:tcBorders>
              <w:top w:val="single" w:color="auto" w:sz="4" w:space="0"/>
              <w:left w:val="nil"/>
              <w:bottom w:val="single" w:color="auto" w:sz="4" w:space="0"/>
              <w:right w:val="single" w:color="auto" w:sz="4" w:space="0"/>
            </w:tcBorders>
            <w:shd w:val="clear" w:color="auto" w:fill="ADB9CA" w:themeFill="text2" w:themeFillTint="66"/>
            <w:vAlign w:val="center"/>
          </w:tcPr>
          <w:p w14:paraId="4A6FE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学历</w:t>
            </w:r>
          </w:p>
          <w:p w14:paraId="1AC63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（学位）</w:t>
            </w:r>
          </w:p>
        </w:tc>
        <w:tc>
          <w:tcPr>
            <w:tcW w:w="729" w:type="pct"/>
            <w:tcBorders>
              <w:top w:val="single" w:color="auto" w:sz="4" w:space="0"/>
              <w:left w:val="nil"/>
              <w:bottom w:val="single" w:color="auto" w:sz="4" w:space="0"/>
              <w:right w:val="single" w:color="auto" w:sz="4" w:space="0"/>
            </w:tcBorders>
            <w:shd w:val="clear" w:color="auto" w:fill="ADB9CA" w:themeFill="text2" w:themeFillTint="66"/>
            <w:vAlign w:val="center"/>
          </w:tcPr>
          <w:p w14:paraId="26674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993" w:type="pct"/>
            <w:tcBorders>
              <w:top w:val="single" w:color="auto" w:sz="4" w:space="0"/>
              <w:left w:val="nil"/>
              <w:bottom w:val="single" w:color="auto" w:sz="4" w:space="0"/>
              <w:right w:val="single" w:color="auto" w:sz="4" w:space="0"/>
            </w:tcBorders>
            <w:shd w:val="clear" w:color="auto" w:fill="ADB9CA" w:themeFill="text2" w:themeFillTint="66"/>
            <w:vAlign w:val="center"/>
          </w:tcPr>
          <w:p w14:paraId="07E5D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c>
          <w:tcPr>
            <w:tcW w:w="382" w:type="pct"/>
            <w:tcBorders>
              <w:top w:val="single" w:color="auto" w:sz="4" w:space="0"/>
              <w:left w:val="nil"/>
              <w:bottom w:val="single" w:color="auto" w:sz="4" w:space="0"/>
              <w:right w:val="single" w:color="auto" w:sz="4" w:space="0"/>
            </w:tcBorders>
            <w:shd w:val="clear" w:color="auto" w:fill="ADB9CA" w:themeFill="text2" w:themeFillTint="66"/>
            <w:vAlign w:val="center"/>
          </w:tcPr>
          <w:p w14:paraId="6BFA5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双师素质教师</w:t>
            </w:r>
          </w:p>
        </w:tc>
        <w:tc>
          <w:tcPr>
            <w:tcW w:w="525" w:type="pct"/>
            <w:tcBorders>
              <w:top w:val="single" w:color="auto" w:sz="4" w:space="0"/>
              <w:left w:val="nil"/>
              <w:bottom w:val="single" w:color="auto" w:sz="4" w:space="0"/>
              <w:right w:val="single" w:color="auto" w:sz="4" w:space="0"/>
            </w:tcBorders>
            <w:shd w:val="clear" w:color="auto" w:fill="ADB9CA" w:themeFill="text2" w:themeFillTint="66"/>
            <w:vAlign w:val="center"/>
          </w:tcPr>
          <w:p w14:paraId="6C7F8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职业资格证书</w:t>
            </w:r>
          </w:p>
        </w:tc>
      </w:tr>
      <w:tr w14:paraId="699C3E0E">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6CB3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eastAsiaTheme="minorEastAsia" w:cstheme="minorEastAsia"/>
                <w:color w:val="auto"/>
                <w:kern w:val="0"/>
                <w:sz w:val="21"/>
                <w:szCs w:val="21"/>
                <w:lang w:bidi="ar"/>
              </w:rPr>
              <w:t>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1E17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陈雪梅</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28D66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31</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2B68B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34DD1099">
            <w:pPr>
              <w:keepNext w:val="0"/>
              <w:keepLines w:val="0"/>
              <w:suppressLineNumbers w:val="0"/>
              <w:spacing w:before="0" w:beforeAutospacing="0" w:after="0" w:afterAutospacing="0"/>
              <w:ind w:left="0" w:right="0"/>
              <w:outlineLvl w:val="9"/>
              <w:rPr>
                <w:rFonts w:hint="eastAsia"/>
                <w:sz w:val="21"/>
                <w:szCs w:val="21"/>
                <w:lang w:val="en-US" w:eastAsia="zh-CN"/>
              </w:rPr>
            </w:pPr>
            <w:r>
              <w:rPr>
                <w:rFonts w:hint="eastAsia"/>
                <w:sz w:val="21"/>
                <w:szCs w:val="21"/>
                <w:lang w:val="en-US" w:eastAsia="zh-CN"/>
              </w:rPr>
              <w:t>大学本科</w:t>
            </w:r>
          </w:p>
          <w:p w14:paraId="448B8AD0">
            <w:pPr>
              <w:pStyle w:val="5"/>
              <w:spacing w:before="0" w:beforeAutospacing="0" w:after="0" w:afterAutospacing="0"/>
              <w:ind w:left="0" w:leftChars="0" w:right="0" w:rightChars="0" w:firstLine="0" w:firstLineChars="0"/>
              <w:outlineLvl w:val="9"/>
              <w:rPr>
                <w:rFonts w:hint="eastAsia" w:ascii="Calibri" w:hAnsi="Calibri" w:eastAsia="宋体" w:cs="Times New Roman"/>
                <w:kern w:val="2"/>
                <w:sz w:val="21"/>
                <w:szCs w:val="21"/>
                <w:lang w:val="en-US" w:eastAsia="zh-Hans" w:bidi="ar-SA"/>
              </w:rPr>
            </w:pPr>
            <w:r>
              <w:rPr>
                <w:rFonts w:hint="eastAsia"/>
                <w:sz w:val="21"/>
                <w:szCs w:val="21"/>
                <w:lang w:val="en-US" w:eastAsia="zh-CN"/>
              </w:rPr>
              <w:t>医学学士</w:t>
            </w:r>
          </w:p>
        </w:tc>
        <w:tc>
          <w:tcPr>
            <w:tcW w:w="729" w:type="pct"/>
            <w:tcBorders>
              <w:top w:val="single" w:color="auto" w:sz="4" w:space="0"/>
              <w:left w:val="single" w:color="auto" w:sz="4" w:space="0"/>
              <w:bottom w:val="single" w:color="auto" w:sz="4" w:space="0"/>
              <w:right w:val="single" w:color="auto" w:sz="4" w:space="0"/>
            </w:tcBorders>
            <w:vAlign w:val="center"/>
          </w:tcPr>
          <w:p w14:paraId="07793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eastAsia" w:asciiTheme="minorEastAsia" w:hAnsiTheme="minorEastAsia" w:eastAsiaTheme="minorEastAsia" w:cstheme="minorEastAsia"/>
                <w:color w:val="auto"/>
                <w:kern w:val="0"/>
                <w:sz w:val="21"/>
                <w:szCs w:val="21"/>
                <w:lang w:val="en-US" w:eastAsia="zh-CN" w:bidi="ar"/>
              </w:rPr>
              <w:t>临床医学</w:t>
            </w:r>
          </w:p>
        </w:tc>
        <w:tc>
          <w:tcPr>
            <w:tcW w:w="993" w:type="pct"/>
            <w:tcBorders>
              <w:top w:val="single" w:color="auto" w:sz="4" w:space="0"/>
              <w:left w:val="single" w:color="auto" w:sz="4" w:space="0"/>
              <w:bottom w:val="single" w:color="auto" w:sz="4" w:space="0"/>
              <w:right w:val="single" w:color="auto" w:sz="4" w:space="0"/>
            </w:tcBorders>
            <w:vAlign w:val="center"/>
          </w:tcPr>
          <w:p w14:paraId="1A232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临床疾病概要</w:t>
            </w:r>
          </w:p>
        </w:tc>
        <w:tc>
          <w:tcPr>
            <w:tcW w:w="382" w:type="pct"/>
            <w:tcBorders>
              <w:top w:val="single" w:color="auto" w:sz="4" w:space="0"/>
              <w:left w:val="single" w:color="auto" w:sz="4" w:space="0"/>
              <w:bottom w:val="single" w:color="auto" w:sz="4" w:space="0"/>
              <w:right w:val="single" w:color="auto" w:sz="4" w:space="0"/>
            </w:tcBorders>
            <w:vAlign w:val="center"/>
          </w:tcPr>
          <w:p w14:paraId="5B6FD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7961C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临床医学检验技术（中级）</w:t>
            </w:r>
          </w:p>
        </w:tc>
      </w:tr>
      <w:tr w14:paraId="410ED6F5">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93C6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bidi="ar"/>
              </w:rPr>
              <w:t>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0D99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高存州</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4ACFA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33</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35104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21ACFEF5">
            <w:pPr>
              <w:keepNext w:val="0"/>
              <w:keepLines w:val="0"/>
              <w:suppressLineNumbers w:val="0"/>
              <w:spacing w:before="0" w:beforeAutospacing="0" w:after="0" w:afterAutospacing="0"/>
              <w:ind w:left="0" w:right="0"/>
              <w:outlineLvl w:val="9"/>
              <w:rPr>
                <w:rFonts w:hint="eastAsia"/>
                <w:sz w:val="21"/>
                <w:szCs w:val="21"/>
                <w:lang w:val="en-US" w:eastAsia="zh-CN"/>
              </w:rPr>
            </w:pPr>
            <w:r>
              <w:rPr>
                <w:rFonts w:hint="eastAsia"/>
                <w:sz w:val="21"/>
                <w:szCs w:val="21"/>
                <w:lang w:val="en-US" w:eastAsia="zh-CN"/>
              </w:rPr>
              <w:t>大学本科</w:t>
            </w:r>
          </w:p>
          <w:p w14:paraId="6B444844">
            <w:pPr>
              <w:pStyle w:val="5"/>
              <w:spacing w:before="0" w:beforeAutospacing="0" w:after="0" w:afterAutospacing="0"/>
              <w:ind w:left="0" w:leftChars="0" w:right="0" w:rightChars="0" w:firstLine="0" w:firstLineChars="0"/>
              <w:outlineLvl w:val="9"/>
              <w:rPr>
                <w:rFonts w:hint="eastAsia" w:ascii="Calibri" w:hAnsi="Calibri" w:eastAsia="宋体" w:cs="Times New Roman"/>
                <w:kern w:val="2"/>
                <w:sz w:val="21"/>
                <w:szCs w:val="21"/>
                <w:lang w:val="en-US" w:eastAsia="zh-Hans" w:bidi="ar-SA"/>
              </w:rPr>
            </w:pPr>
            <w:r>
              <w:rPr>
                <w:rFonts w:hint="eastAsia"/>
                <w:sz w:val="21"/>
                <w:szCs w:val="21"/>
                <w:lang w:val="en-US" w:eastAsia="zh-CN"/>
              </w:rPr>
              <w:t>医学学士</w:t>
            </w:r>
          </w:p>
        </w:tc>
        <w:tc>
          <w:tcPr>
            <w:tcW w:w="729" w:type="pct"/>
            <w:tcBorders>
              <w:top w:val="single" w:color="auto" w:sz="4" w:space="0"/>
              <w:left w:val="single" w:color="auto" w:sz="4" w:space="0"/>
              <w:bottom w:val="single" w:color="auto" w:sz="4" w:space="0"/>
              <w:right w:val="single" w:color="auto" w:sz="4" w:space="0"/>
            </w:tcBorders>
            <w:vAlign w:val="center"/>
          </w:tcPr>
          <w:p w14:paraId="01F8B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eastAsia" w:asciiTheme="minorEastAsia" w:hAnsiTheme="minorEastAsia" w:eastAsiaTheme="minorEastAsia" w:cstheme="minorEastAsia"/>
                <w:color w:val="auto"/>
                <w:kern w:val="0"/>
                <w:sz w:val="21"/>
                <w:szCs w:val="21"/>
                <w:lang w:bidi="ar"/>
              </w:rPr>
              <w:t>预防医学</w:t>
            </w:r>
          </w:p>
        </w:tc>
        <w:tc>
          <w:tcPr>
            <w:tcW w:w="993" w:type="pct"/>
            <w:tcBorders>
              <w:top w:val="single" w:color="auto" w:sz="4" w:space="0"/>
              <w:left w:val="single" w:color="auto" w:sz="4" w:space="0"/>
              <w:bottom w:val="single" w:color="auto" w:sz="4" w:space="0"/>
              <w:right w:val="single" w:color="auto" w:sz="4" w:space="0"/>
            </w:tcBorders>
            <w:vAlign w:val="center"/>
          </w:tcPr>
          <w:p w14:paraId="1F873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医学统计学</w:t>
            </w:r>
          </w:p>
        </w:tc>
        <w:tc>
          <w:tcPr>
            <w:tcW w:w="382" w:type="pct"/>
            <w:tcBorders>
              <w:top w:val="single" w:color="auto" w:sz="4" w:space="0"/>
              <w:left w:val="single" w:color="auto" w:sz="4" w:space="0"/>
              <w:bottom w:val="single" w:color="auto" w:sz="4" w:space="0"/>
              <w:right w:val="single" w:color="auto" w:sz="4" w:space="0"/>
            </w:tcBorders>
            <w:vAlign w:val="center"/>
          </w:tcPr>
          <w:p w14:paraId="79835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5A50F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健康管理师（三级）</w:t>
            </w:r>
          </w:p>
        </w:tc>
      </w:tr>
      <w:tr w14:paraId="3BFF7E5C">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79A1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ACA5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龙永丽</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65EC9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30</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46B98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285CE52B">
            <w:pPr>
              <w:keepNext w:val="0"/>
              <w:keepLines w:val="0"/>
              <w:suppressLineNumbers w:val="0"/>
              <w:spacing w:before="0" w:beforeAutospacing="0" w:after="0" w:afterAutospacing="0"/>
              <w:ind w:left="0" w:right="0"/>
              <w:outlineLvl w:val="9"/>
              <w:rPr>
                <w:rFonts w:hint="eastAsia"/>
                <w:sz w:val="21"/>
                <w:szCs w:val="21"/>
                <w:lang w:val="en-US" w:eastAsia="zh-CN"/>
              </w:rPr>
            </w:pPr>
            <w:r>
              <w:rPr>
                <w:rFonts w:hint="eastAsia"/>
                <w:sz w:val="21"/>
                <w:szCs w:val="21"/>
                <w:lang w:val="en-US" w:eastAsia="zh-CN"/>
              </w:rPr>
              <w:t>大学本科</w:t>
            </w:r>
          </w:p>
          <w:p w14:paraId="2C0DCB47">
            <w:pPr>
              <w:pStyle w:val="5"/>
              <w:spacing w:before="0" w:beforeAutospacing="0" w:after="0" w:afterAutospacing="0"/>
              <w:ind w:left="0" w:leftChars="0" w:right="0" w:rightChars="0" w:firstLine="0" w:firstLineChars="0"/>
              <w:outlineLvl w:val="9"/>
              <w:rPr>
                <w:rFonts w:hint="eastAsia" w:ascii="Calibri" w:hAnsi="Calibri" w:eastAsia="宋体" w:cs="Times New Roman"/>
                <w:kern w:val="2"/>
                <w:sz w:val="21"/>
                <w:szCs w:val="21"/>
                <w:lang w:val="en-US" w:eastAsia="zh-Hans" w:bidi="ar-SA"/>
              </w:rPr>
            </w:pPr>
            <w:r>
              <w:rPr>
                <w:rFonts w:hint="eastAsia"/>
                <w:sz w:val="21"/>
                <w:szCs w:val="21"/>
                <w:lang w:val="en-US" w:eastAsia="zh-CN"/>
              </w:rPr>
              <w:t>医学学士</w:t>
            </w:r>
          </w:p>
        </w:tc>
        <w:tc>
          <w:tcPr>
            <w:tcW w:w="729" w:type="pct"/>
            <w:tcBorders>
              <w:top w:val="single" w:color="auto" w:sz="4" w:space="0"/>
              <w:left w:val="single" w:color="auto" w:sz="4" w:space="0"/>
              <w:bottom w:val="single" w:color="auto" w:sz="4" w:space="0"/>
              <w:right w:val="single" w:color="auto" w:sz="4" w:space="0"/>
            </w:tcBorders>
            <w:vAlign w:val="center"/>
          </w:tcPr>
          <w:p w14:paraId="0CBDE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imes New Roman" w:hAnsi="Times New Roman" w:eastAsia="宋体" w:cs="Times New Roman"/>
                <w:kern w:val="2"/>
                <w:sz w:val="21"/>
                <w:szCs w:val="21"/>
                <w:lang w:val="en-US" w:eastAsia="zh-Hans" w:bidi="ar-SA"/>
              </w:rPr>
            </w:pPr>
            <w:r>
              <w:rPr>
                <w:rFonts w:hint="eastAsia" w:cs="Times New Roman"/>
                <w:kern w:val="2"/>
                <w:sz w:val="21"/>
                <w:szCs w:val="21"/>
                <w:lang w:val="en-US" w:eastAsia="zh-CN" w:bidi="ar-SA"/>
              </w:rPr>
              <w:t>基础医学</w:t>
            </w:r>
          </w:p>
        </w:tc>
        <w:tc>
          <w:tcPr>
            <w:tcW w:w="993" w:type="pct"/>
            <w:tcBorders>
              <w:top w:val="single" w:color="auto" w:sz="4" w:space="0"/>
              <w:left w:val="single" w:color="auto" w:sz="4" w:space="0"/>
              <w:bottom w:val="single" w:color="auto" w:sz="4" w:space="0"/>
              <w:right w:val="single" w:color="auto" w:sz="4" w:space="0"/>
            </w:tcBorders>
            <w:vAlign w:val="center"/>
          </w:tcPr>
          <w:p w14:paraId="46D65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临床疾病概要</w:t>
            </w:r>
          </w:p>
        </w:tc>
        <w:tc>
          <w:tcPr>
            <w:tcW w:w="382" w:type="pct"/>
            <w:tcBorders>
              <w:top w:val="single" w:color="auto" w:sz="4" w:space="0"/>
              <w:left w:val="single" w:color="auto" w:sz="4" w:space="0"/>
              <w:bottom w:val="single" w:color="auto" w:sz="4" w:space="0"/>
              <w:right w:val="single" w:color="auto" w:sz="4" w:space="0"/>
            </w:tcBorders>
            <w:vAlign w:val="center"/>
          </w:tcPr>
          <w:p w14:paraId="7747D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3C653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1"/>
                <w:szCs w:val="21"/>
                <w:highlight w:val="none"/>
                <w:u w:val="none"/>
                <w:lang w:eastAsia="zh-CN" w:bidi="ar"/>
              </w:rPr>
              <w:t>临床医学检验技术</w:t>
            </w:r>
            <w:r>
              <w:rPr>
                <w:rFonts w:hint="eastAsia" w:ascii="宋体" w:hAnsi="宋体" w:cs="宋体"/>
                <w:i w:val="0"/>
                <w:iCs w:val="0"/>
                <w:color w:val="auto"/>
                <w:kern w:val="0"/>
                <w:sz w:val="21"/>
                <w:szCs w:val="21"/>
                <w:highlight w:val="none"/>
                <w:u w:val="none"/>
                <w:lang w:eastAsia="zh-CN" w:bidi="ar"/>
              </w:rPr>
              <w:t>（</w:t>
            </w:r>
            <w:r>
              <w:rPr>
                <w:rFonts w:hint="eastAsia" w:ascii="宋体" w:hAnsi="宋体" w:cs="宋体"/>
                <w:i w:val="0"/>
                <w:iCs w:val="0"/>
                <w:color w:val="auto"/>
                <w:kern w:val="0"/>
                <w:sz w:val="21"/>
                <w:szCs w:val="21"/>
                <w:highlight w:val="none"/>
                <w:u w:val="none"/>
                <w:lang w:val="en-US" w:eastAsia="zh-CN" w:bidi="ar"/>
              </w:rPr>
              <w:t>初级</w:t>
            </w:r>
            <w:r>
              <w:rPr>
                <w:rFonts w:hint="eastAsia" w:ascii="宋体" w:hAnsi="宋体" w:cs="宋体"/>
                <w:i w:val="0"/>
                <w:iCs w:val="0"/>
                <w:color w:val="auto"/>
                <w:kern w:val="0"/>
                <w:sz w:val="21"/>
                <w:szCs w:val="21"/>
                <w:highlight w:val="none"/>
                <w:u w:val="none"/>
                <w:lang w:eastAsia="zh-CN" w:bidi="ar"/>
              </w:rPr>
              <w:t>）</w:t>
            </w:r>
          </w:p>
        </w:tc>
      </w:tr>
      <w:tr w14:paraId="04951FC8">
        <w:tblPrEx>
          <w:tblCellMar>
            <w:top w:w="0" w:type="dxa"/>
            <w:left w:w="108" w:type="dxa"/>
            <w:bottom w:w="0" w:type="dxa"/>
            <w:right w:w="108" w:type="dxa"/>
          </w:tblCellMar>
        </w:tblPrEx>
        <w:trPr>
          <w:trHeight w:val="90"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9172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957C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王磊</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02BEE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29</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02F62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副教授</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4FEFE95E">
            <w:pPr>
              <w:pStyle w:val="5"/>
              <w:spacing w:before="0" w:beforeAutospacing="0" w:after="0" w:afterAutospacing="0"/>
              <w:ind w:left="0" w:leftChars="0" w:right="0" w:rightChars="0" w:firstLine="0" w:firstLineChars="0"/>
              <w:outlineLvl w:val="9"/>
              <w:rPr>
                <w:rFonts w:hint="eastAsia" w:ascii="Calibri" w:hAnsi="Calibri" w:eastAsia="宋体" w:cs="Times New Roman"/>
                <w:kern w:val="2"/>
                <w:sz w:val="21"/>
                <w:szCs w:val="21"/>
                <w:lang w:val="en-US" w:eastAsia="zh-Hans" w:bidi="ar-SA"/>
              </w:rPr>
            </w:pPr>
            <w:r>
              <w:rPr>
                <w:rFonts w:hint="default" w:ascii="Calibri" w:hAnsi="Calibri" w:eastAsia="宋体" w:cs="Times New Roman"/>
                <w:kern w:val="2"/>
                <w:sz w:val="21"/>
                <w:szCs w:val="21"/>
                <w:lang w:val="en-US" w:eastAsia="zh-CN" w:bidi="ar-SA"/>
              </w:rPr>
              <w:t>研究生</w:t>
            </w:r>
          </w:p>
        </w:tc>
        <w:tc>
          <w:tcPr>
            <w:tcW w:w="729" w:type="pct"/>
            <w:tcBorders>
              <w:top w:val="single" w:color="auto" w:sz="4" w:space="0"/>
              <w:left w:val="single" w:color="auto" w:sz="4" w:space="0"/>
              <w:bottom w:val="single" w:color="auto" w:sz="4" w:space="0"/>
              <w:right w:val="single" w:color="auto" w:sz="4" w:space="0"/>
            </w:tcBorders>
            <w:vAlign w:val="center"/>
          </w:tcPr>
          <w:p w14:paraId="09061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Calibri" w:hAnsi="Calibri" w:eastAsia="宋体" w:cs="Times New Roman"/>
                <w:kern w:val="2"/>
                <w:sz w:val="21"/>
                <w:szCs w:val="21"/>
                <w:lang w:val="en-US" w:eastAsia="zh-Hans" w:bidi="ar-SA"/>
              </w:rPr>
            </w:pPr>
            <w:r>
              <w:rPr>
                <w:rFonts w:hint="eastAsia" w:ascii="Calibri" w:hAnsi="Calibri" w:eastAsia="宋体" w:cs="Times New Roman"/>
                <w:kern w:val="2"/>
                <w:sz w:val="21"/>
                <w:szCs w:val="21"/>
                <w:lang w:val="en-US" w:eastAsia="zh-CN" w:bidi="ar-SA"/>
              </w:rPr>
              <w:t>计算机科学与技术</w:t>
            </w:r>
          </w:p>
        </w:tc>
        <w:tc>
          <w:tcPr>
            <w:tcW w:w="993" w:type="pct"/>
            <w:tcBorders>
              <w:top w:val="single" w:color="auto" w:sz="4" w:space="0"/>
              <w:left w:val="single" w:color="auto" w:sz="4" w:space="0"/>
              <w:bottom w:val="single" w:color="auto" w:sz="4" w:space="0"/>
              <w:right w:val="single" w:color="auto" w:sz="4" w:space="0"/>
            </w:tcBorders>
            <w:vAlign w:val="center"/>
          </w:tcPr>
          <w:p w14:paraId="0CC69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大数据存储</w:t>
            </w:r>
          </w:p>
        </w:tc>
        <w:tc>
          <w:tcPr>
            <w:tcW w:w="382" w:type="pct"/>
            <w:tcBorders>
              <w:top w:val="single" w:color="auto" w:sz="4" w:space="0"/>
              <w:left w:val="single" w:color="auto" w:sz="4" w:space="0"/>
              <w:bottom w:val="single" w:color="auto" w:sz="4" w:space="0"/>
              <w:right w:val="single" w:color="auto" w:sz="4" w:space="0"/>
            </w:tcBorders>
            <w:vAlign w:val="center"/>
          </w:tcPr>
          <w:p w14:paraId="1746A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eastAsiaTheme="minorEastAsia" w:cstheme="minorEastAsia"/>
                <w:color w:val="auto"/>
                <w:kern w:val="0"/>
                <w:sz w:val="21"/>
                <w:szCs w:val="21"/>
                <w:lang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1C312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eastAsia="zh-CN" w:bidi="ar"/>
              </w:rPr>
              <w:t>教师资格证</w:t>
            </w:r>
          </w:p>
        </w:tc>
      </w:tr>
      <w:tr w14:paraId="679B62A1">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EAFA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98B8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黄晓芬</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37704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32</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25BA0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讲师</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4D78C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本科</w:t>
            </w:r>
          </w:p>
          <w:p w14:paraId="45702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eastAsiaTheme="minorEastAsia" w:cstheme="minorEastAsia"/>
                <w:color w:val="auto"/>
                <w:kern w:val="0"/>
                <w:sz w:val="21"/>
                <w:szCs w:val="21"/>
                <w:lang w:val="en-US" w:eastAsia="zh-CN" w:bidi="ar"/>
              </w:rPr>
              <w:t>（管理学）</w:t>
            </w:r>
          </w:p>
        </w:tc>
        <w:tc>
          <w:tcPr>
            <w:tcW w:w="729" w:type="pct"/>
            <w:tcBorders>
              <w:top w:val="single" w:color="auto" w:sz="4" w:space="0"/>
              <w:left w:val="single" w:color="auto" w:sz="4" w:space="0"/>
              <w:bottom w:val="single" w:color="auto" w:sz="4" w:space="0"/>
              <w:right w:val="single" w:color="auto" w:sz="4" w:space="0"/>
            </w:tcBorders>
            <w:vAlign w:val="center"/>
          </w:tcPr>
          <w:p w14:paraId="61CFB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default" w:asciiTheme="minorEastAsia" w:hAnsiTheme="minorEastAsia" w:cstheme="minorEastAsia"/>
                <w:color w:val="auto"/>
                <w:kern w:val="0"/>
                <w:sz w:val="21"/>
                <w:szCs w:val="21"/>
                <w:lang w:eastAsia="zh-CN" w:bidi="ar"/>
              </w:rPr>
              <w:t>信息管理与信息系统</w:t>
            </w:r>
          </w:p>
        </w:tc>
        <w:tc>
          <w:tcPr>
            <w:tcW w:w="993" w:type="pct"/>
            <w:tcBorders>
              <w:top w:val="single" w:color="auto" w:sz="4" w:space="0"/>
              <w:left w:val="single" w:color="auto" w:sz="4" w:space="0"/>
              <w:bottom w:val="single" w:color="auto" w:sz="4" w:space="0"/>
              <w:right w:val="single" w:color="auto" w:sz="4" w:space="0"/>
            </w:tcBorders>
            <w:vAlign w:val="center"/>
          </w:tcPr>
          <w:p w14:paraId="73EAA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Python程序设计</w:t>
            </w:r>
          </w:p>
        </w:tc>
        <w:tc>
          <w:tcPr>
            <w:tcW w:w="382" w:type="pct"/>
            <w:tcBorders>
              <w:top w:val="single" w:color="auto" w:sz="4" w:space="0"/>
              <w:left w:val="single" w:color="auto" w:sz="4" w:space="0"/>
              <w:bottom w:val="single" w:color="auto" w:sz="4" w:space="0"/>
              <w:right w:val="single" w:color="auto" w:sz="4" w:space="0"/>
            </w:tcBorders>
            <w:vAlign w:val="center"/>
          </w:tcPr>
          <w:p w14:paraId="31F90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4F9CF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1"/>
                <w:szCs w:val="21"/>
                <w:highlight w:val="none"/>
                <w:u w:val="none"/>
                <w:lang w:eastAsia="zh-CN" w:bidi="ar"/>
              </w:rPr>
              <w:t>教师资格证</w:t>
            </w:r>
          </w:p>
        </w:tc>
      </w:tr>
      <w:tr w14:paraId="2D67BDF5">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8642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B3EE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杨俊</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7CDBC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31</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0CA68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讲师</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72418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本科</w:t>
            </w:r>
          </w:p>
          <w:p w14:paraId="6B29C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eastAsiaTheme="minorEastAsia" w:cstheme="minorEastAsia"/>
                <w:color w:val="auto"/>
                <w:kern w:val="0"/>
                <w:sz w:val="21"/>
                <w:szCs w:val="21"/>
                <w:lang w:val="en-US" w:eastAsia="zh-CN" w:bidi="ar"/>
              </w:rPr>
              <w:t>（工学）</w:t>
            </w:r>
          </w:p>
        </w:tc>
        <w:tc>
          <w:tcPr>
            <w:tcW w:w="729" w:type="pct"/>
            <w:tcBorders>
              <w:top w:val="single" w:color="auto" w:sz="4" w:space="0"/>
              <w:left w:val="single" w:color="auto" w:sz="4" w:space="0"/>
              <w:bottom w:val="single" w:color="auto" w:sz="4" w:space="0"/>
              <w:right w:val="single" w:color="auto" w:sz="4" w:space="0"/>
            </w:tcBorders>
            <w:vAlign w:val="center"/>
          </w:tcPr>
          <w:p w14:paraId="33C52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default" w:asciiTheme="minorEastAsia" w:hAnsiTheme="minorEastAsia" w:cstheme="minorEastAsia"/>
                <w:color w:val="auto"/>
                <w:kern w:val="0"/>
                <w:sz w:val="21"/>
                <w:szCs w:val="21"/>
                <w:lang w:eastAsia="zh-CN" w:bidi="ar"/>
              </w:rPr>
              <w:t>通信工程</w:t>
            </w:r>
          </w:p>
        </w:tc>
        <w:tc>
          <w:tcPr>
            <w:tcW w:w="993" w:type="pct"/>
            <w:tcBorders>
              <w:top w:val="single" w:color="auto" w:sz="4" w:space="0"/>
              <w:left w:val="single" w:color="auto" w:sz="4" w:space="0"/>
              <w:bottom w:val="single" w:color="auto" w:sz="4" w:space="0"/>
              <w:right w:val="single" w:color="auto" w:sz="4" w:space="0"/>
            </w:tcBorders>
            <w:vAlign w:val="center"/>
          </w:tcPr>
          <w:p w14:paraId="571F7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大数据分析技术</w:t>
            </w:r>
          </w:p>
        </w:tc>
        <w:tc>
          <w:tcPr>
            <w:tcW w:w="382" w:type="pct"/>
            <w:tcBorders>
              <w:top w:val="single" w:color="auto" w:sz="4" w:space="0"/>
              <w:left w:val="single" w:color="auto" w:sz="4" w:space="0"/>
              <w:bottom w:val="single" w:color="auto" w:sz="4" w:space="0"/>
              <w:right w:val="single" w:color="auto" w:sz="4" w:space="0"/>
            </w:tcBorders>
            <w:vAlign w:val="center"/>
          </w:tcPr>
          <w:p w14:paraId="23E6D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否</w:t>
            </w:r>
          </w:p>
        </w:tc>
        <w:tc>
          <w:tcPr>
            <w:tcW w:w="525" w:type="pct"/>
            <w:tcBorders>
              <w:top w:val="single" w:color="auto" w:sz="4" w:space="0"/>
              <w:left w:val="single" w:color="auto" w:sz="4" w:space="0"/>
              <w:bottom w:val="single" w:color="auto" w:sz="4" w:space="0"/>
              <w:right w:val="single" w:color="auto" w:sz="4" w:space="0"/>
            </w:tcBorders>
            <w:vAlign w:val="center"/>
          </w:tcPr>
          <w:p w14:paraId="3F348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1"/>
                <w:szCs w:val="21"/>
                <w:highlight w:val="none"/>
                <w:u w:val="none"/>
                <w:lang w:eastAsia="zh-CN" w:bidi="ar"/>
              </w:rPr>
              <w:t>教师资格证</w:t>
            </w:r>
          </w:p>
        </w:tc>
      </w:tr>
      <w:tr w14:paraId="6CF3C307">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DCB7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DF41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SA"/>
              </w:rPr>
            </w:pPr>
            <w:r>
              <w:rPr>
                <w:rFonts w:hint="default" w:asciiTheme="minorEastAsia" w:hAnsiTheme="minorEastAsia" w:cstheme="minorEastAsia"/>
                <w:color w:val="auto"/>
                <w:kern w:val="0"/>
                <w:sz w:val="21"/>
                <w:szCs w:val="21"/>
              </w:rPr>
              <w:t>郭永强</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30DC2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34</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3A819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讲师</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128A1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研究生（</w:t>
            </w:r>
            <w:r>
              <w:rPr>
                <w:rFonts w:hint="default" w:asciiTheme="minorEastAsia" w:hAnsiTheme="minorEastAsia" w:cstheme="minorEastAsia"/>
                <w:color w:val="auto"/>
                <w:kern w:val="0"/>
                <w:sz w:val="21"/>
                <w:szCs w:val="21"/>
                <w:lang w:eastAsia="zh-CN" w:bidi="ar"/>
              </w:rPr>
              <w:t>硕士</w:t>
            </w:r>
            <w:r>
              <w:rPr>
                <w:rFonts w:hint="eastAsia" w:asciiTheme="minorEastAsia" w:hAnsiTheme="minorEastAsia" w:cstheme="minorEastAsia"/>
                <w:color w:val="auto"/>
                <w:kern w:val="0"/>
                <w:sz w:val="21"/>
                <w:szCs w:val="21"/>
                <w:lang w:eastAsia="zh-CN" w:bidi="ar"/>
              </w:rPr>
              <w:t>）</w:t>
            </w:r>
          </w:p>
        </w:tc>
        <w:tc>
          <w:tcPr>
            <w:tcW w:w="729" w:type="pct"/>
            <w:tcBorders>
              <w:top w:val="single" w:color="auto" w:sz="4" w:space="0"/>
              <w:left w:val="single" w:color="auto" w:sz="4" w:space="0"/>
              <w:bottom w:val="single" w:color="auto" w:sz="4" w:space="0"/>
              <w:right w:val="single" w:color="auto" w:sz="4" w:space="0"/>
            </w:tcBorders>
            <w:vAlign w:val="center"/>
          </w:tcPr>
          <w:p w14:paraId="38E19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Hans" w:bidi="ar"/>
              </w:rPr>
            </w:pPr>
            <w:r>
              <w:rPr>
                <w:rFonts w:hint="default" w:asciiTheme="minorEastAsia" w:hAnsiTheme="minorEastAsia" w:cstheme="minorEastAsia"/>
                <w:color w:val="auto"/>
                <w:kern w:val="0"/>
                <w:sz w:val="21"/>
                <w:szCs w:val="21"/>
                <w:lang w:eastAsia="zh-CN" w:bidi="ar"/>
              </w:rPr>
              <w:t>测试计量技术及仪器</w:t>
            </w:r>
          </w:p>
        </w:tc>
        <w:tc>
          <w:tcPr>
            <w:tcW w:w="993" w:type="pct"/>
            <w:tcBorders>
              <w:top w:val="single" w:color="auto" w:sz="4" w:space="0"/>
              <w:left w:val="single" w:color="auto" w:sz="4" w:space="0"/>
              <w:bottom w:val="single" w:color="auto" w:sz="4" w:space="0"/>
              <w:right w:val="single" w:color="auto" w:sz="4" w:space="0"/>
            </w:tcBorders>
            <w:vAlign w:val="center"/>
          </w:tcPr>
          <w:p w14:paraId="518E6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数据仓库与数据挖掘</w:t>
            </w:r>
          </w:p>
        </w:tc>
        <w:tc>
          <w:tcPr>
            <w:tcW w:w="382" w:type="pct"/>
            <w:tcBorders>
              <w:top w:val="single" w:color="auto" w:sz="4" w:space="0"/>
              <w:left w:val="single" w:color="auto" w:sz="4" w:space="0"/>
              <w:bottom w:val="single" w:color="auto" w:sz="4" w:space="0"/>
              <w:right w:val="single" w:color="auto" w:sz="4" w:space="0"/>
            </w:tcBorders>
            <w:vAlign w:val="center"/>
          </w:tcPr>
          <w:p w14:paraId="030D6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6CBCC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1"/>
                <w:szCs w:val="21"/>
                <w:highlight w:val="none"/>
                <w:u w:val="none"/>
                <w:lang w:eastAsia="zh-CN" w:bidi="ar"/>
              </w:rPr>
              <w:t>教师资格证</w:t>
            </w:r>
          </w:p>
        </w:tc>
      </w:tr>
      <w:tr w14:paraId="57A1CEE5">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1C6F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9EAB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罗桂林</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733F5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27</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3FBF6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1DB3E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sz w:val="21"/>
                <w:szCs w:val="21"/>
                <w:lang w:val="en-US" w:eastAsia="zh-CN"/>
              </w:rPr>
            </w:pPr>
            <w:r>
              <w:rPr>
                <w:rFonts w:hint="eastAsia"/>
                <w:sz w:val="21"/>
                <w:szCs w:val="21"/>
                <w:lang w:val="en-US" w:eastAsia="zh-CN"/>
              </w:rPr>
              <w:t>大学本科</w:t>
            </w:r>
          </w:p>
          <w:p w14:paraId="79D8C26A">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szCs w:val="21"/>
                <w:lang w:val="en-US" w:eastAsia="zh-Hans" w:bidi="ar-SA"/>
              </w:rPr>
            </w:pPr>
            <w:r>
              <w:rPr>
                <w:rFonts w:hint="eastAsia" w:ascii="宋体" w:hAnsi="宋体" w:cs="宋体"/>
                <w:i w:val="0"/>
                <w:iCs w:val="0"/>
                <w:color w:val="auto"/>
                <w:kern w:val="0"/>
                <w:sz w:val="21"/>
                <w:szCs w:val="21"/>
                <w:highlight w:val="none"/>
                <w:u w:val="none"/>
                <w:lang w:val="en-US" w:eastAsia="zh-CN" w:bidi="ar"/>
              </w:rPr>
              <w:t>工学学士</w:t>
            </w:r>
          </w:p>
        </w:tc>
        <w:tc>
          <w:tcPr>
            <w:tcW w:w="729" w:type="pct"/>
            <w:tcBorders>
              <w:top w:val="single" w:color="auto" w:sz="4" w:space="0"/>
              <w:left w:val="single" w:color="auto" w:sz="4" w:space="0"/>
              <w:bottom w:val="single" w:color="auto" w:sz="4" w:space="0"/>
              <w:right w:val="single" w:color="auto" w:sz="4" w:space="0"/>
            </w:tcBorders>
            <w:vAlign w:val="center"/>
          </w:tcPr>
          <w:p w14:paraId="28968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医学信息工程</w:t>
            </w:r>
          </w:p>
        </w:tc>
        <w:tc>
          <w:tcPr>
            <w:tcW w:w="993" w:type="pct"/>
            <w:tcBorders>
              <w:top w:val="single" w:color="auto" w:sz="4" w:space="0"/>
              <w:left w:val="single" w:color="auto" w:sz="4" w:space="0"/>
              <w:bottom w:val="single" w:color="auto" w:sz="4" w:space="0"/>
              <w:right w:val="single" w:color="auto" w:sz="4" w:space="0"/>
            </w:tcBorders>
            <w:vAlign w:val="center"/>
          </w:tcPr>
          <w:p w14:paraId="161C7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数据可视化</w:t>
            </w:r>
          </w:p>
        </w:tc>
        <w:tc>
          <w:tcPr>
            <w:tcW w:w="382" w:type="pct"/>
            <w:tcBorders>
              <w:top w:val="single" w:color="auto" w:sz="4" w:space="0"/>
              <w:left w:val="single" w:color="auto" w:sz="4" w:space="0"/>
              <w:bottom w:val="single" w:color="auto" w:sz="4" w:space="0"/>
              <w:right w:val="single" w:color="auto" w:sz="4" w:space="0"/>
            </w:tcBorders>
            <w:vAlign w:val="center"/>
          </w:tcPr>
          <w:p w14:paraId="3C21C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default" w:asciiTheme="minorEastAsia" w:hAnsiTheme="minorEastAsia" w:cstheme="minorEastAsia"/>
                <w:color w:val="auto"/>
                <w:kern w:val="0"/>
                <w:sz w:val="21"/>
                <w:szCs w:val="21"/>
                <w:lang w:bidi="ar"/>
              </w:rPr>
              <w:t>否</w:t>
            </w:r>
          </w:p>
        </w:tc>
        <w:tc>
          <w:tcPr>
            <w:tcW w:w="525" w:type="pct"/>
            <w:tcBorders>
              <w:top w:val="single" w:color="auto" w:sz="4" w:space="0"/>
              <w:left w:val="single" w:color="auto" w:sz="4" w:space="0"/>
              <w:bottom w:val="single" w:color="auto" w:sz="4" w:space="0"/>
              <w:right w:val="single" w:color="auto" w:sz="4" w:space="0"/>
            </w:tcBorders>
            <w:vAlign w:val="center"/>
          </w:tcPr>
          <w:p w14:paraId="578A8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r w14:paraId="1719F932">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6188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C281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田秋</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368D6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30</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30FDEB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07AB3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sz w:val="21"/>
                <w:szCs w:val="21"/>
                <w:lang w:val="en-US" w:eastAsia="zh-CN"/>
              </w:rPr>
            </w:pPr>
            <w:r>
              <w:rPr>
                <w:rFonts w:hint="eastAsia"/>
                <w:sz w:val="21"/>
                <w:szCs w:val="21"/>
                <w:lang w:val="en-US" w:eastAsia="zh-CN"/>
              </w:rPr>
              <w:t>大学本科</w:t>
            </w:r>
          </w:p>
          <w:p w14:paraId="651FAC56">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工学学士</w:t>
            </w:r>
          </w:p>
        </w:tc>
        <w:tc>
          <w:tcPr>
            <w:tcW w:w="729" w:type="pct"/>
            <w:tcBorders>
              <w:top w:val="single" w:color="auto" w:sz="4" w:space="0"/>
              <w:left w:val="single" w:color="auto" w:sz="4" w:space="0"/>
              <w:bottom w:val="single" w:color="auto" w:sz="4" w:space="0"/>
              <w:right w:val="single" w:color="auto" w:sz="4" w:space="0"/>
            </w:tcBorders>
            <w:vAlign w:val="center"/>
          </w:tcPr>
          <w:p w14:paraId="792DD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医学信息工程</w:t>
            </w:r>
          </w:p>
        </w:tc>
        <w:tc>
          <w:tcPr>
            <w:tcW w:w="993" w:type="pct"/>
            <w:tcBorders>
              <w:top w:val="single" w:color="auto" w:sz="4" w:space="0"/>
              <w:left w:val="single" w:color="auto" w:sz="4" w:space="0"/>
              <w:bottom w:val="single" w:color="auto" w:sz="4" w:space="0"/>
              <w:right w:val="single" w:color="auto" w:sz="4" w:space="0"/>
            </w:tcBorders>
            <w:vAlign w:val="center"/>
          </w:tcPr>
          <w:p w14:paraId="309D8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健康教育与健康促进</w:t>
            </w:r>
          </w:p>
        </w:tc>
        <w:tc>
          <w:tcPr>
            <w:tcW w:w="382" w:type="pct"/>
            <w:tcBorders>
              <w:top w:val="single" w:color="auto" w:sz="4" w:space="0"/>
              <w:left w:val="single" w:color="auto" w:sz="4" w:space="0"/>
              <w:bottom w:val="single" w:color="auto" w:sz="4" w:space="0"/>
              <w:right w:val="single" w:color="auto" w:sz="4" w:space="0"/>
            </w:tcBorders>
            <w:vAlign w:val="center"/>
          </w:tcPr>
          <w:p w14:paraId="4A4DE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34CEF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r w14:paraId="4EED0C88">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F760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EB92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张含庥</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18DC8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25</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2E71F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104E8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sz w:val="21"/>
                <w:szCs w:val="21"/>
                <w:lang w:val="en-US" w:eastAsia="zh-CN"/>
              </w:rPr>
            </w:pPr>
            <w:r>
              <w:rPr>
                <w:rFonts w:hint="eastAsia"/>
                <w:sz w:val="21"/>
                <w:szCs w:val="21"/>
                <w:lang w:val="en-US" w:eastAsia="zh-CN"/>
              </w:rPr>
              <w:t>大学本科</w:t>
            </w:r>
          </w:p>
          <w:p w14:paraId="046EC72C">
            <w:pPr>
              <w:pStyle w:val="5"/>
              <w:spacing w:before="0" w:beforeAutospacing="0" w:after="0" w:afterAutospacing="0"/>
              <w:ind w:left="0" w:leftChars="0" w:right="0" w:rightChars="0" w:firstLine="0" w:firstLineChars="0"/>
              <w:outlineLvl w:val="9"/>
              <w:rPr>
                <w:rFonts w:hint="eastAsia" w:ascii="Times New Roman" w:hAnsi="Times New Roman" w:eastAsia="宋体" w:cs="Times New Roman"/>
                <w:kern w:val="2"/>
                <w:sz w:val="21"/>
                <w:szCs w:val="21"/>
                <w:lang w:val="en-US" w:eastAsia="zh-Hans" w:bidi="ar"/>
              </w:rPr>
            </w:pPr>
            <w:r>
              <w:rPr>
                <w:rFonts w:hint="eastAsia" w:ascii="宋体" w:hAnsi="宋体" w:cs="宋体"/>
                <w:i w:val="0"/>
                <w:iCs w:val="0"/>
                <w:color w:val="auto"/>
                <w:kern w:val="0"/>
                <w:sz w:val="21"/>
                <w:szCs w:val="21"/>
                <w:highlight w:val="none"/>
                <w:u w:val="none"/>
                <w:lang w:val="en-US" w:eastAsia="zh-CN" w:bidi="ar"/>
              </w:rPr>
              <w:t>工学学士</w:t>
            </w:r>
          </w:p>
        </w:tc>
        <w:tc>
          <w:tcPr>
            <w:tcW w:w="729" w:type="pct"/>
            <w:tcBorders>
              <w:top w:val="single" w:color="auto" w:sz="4" w:space="0"/>
              <w:left w:val="single" w:color="auto" w:sz="4" w:space="0"/>
              <w:bottom w:val="single" w:color="auto" w:sz="4" w:space="0"/>
              <w:right w:val="single" w:color="auto" w:sz="4" w:space="0"/>
            </w:tcBorders>
            <w:vAlign w:val="center"/>
          </w:tcPr>
          <w:p w14:paraId="4AAB3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医学信息工程</w:t>
            </w:r>
          </w:p>
        </w:tc>
        <w:tc>
          <w:tcPr>
            <w:tcW w:w="993" w:type="pct"/>
            <w:tcBorders>
              <w:top w:val="single" w:color="auto" w:sz="4" w:space="0"/>
              <w:left w:val="single" w:color="auto" w:sz="4" w:space="0"/>
              <w:bottom w:val="single" w:color="auto" w:sz="4" w:space="0"/>
              <w:right w:val="single" w:color="auto" w:sz="4" w:space="0"/>
            </w:tcBorders>
            <w:vAlign w:val="center"/>
          </w:tcPr>
          <w:p w14:paraId="18720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健康大数据采集</w:t>
            </w:r>
          </w:p>
        </w:tc>
        <w:tc>
          <w:tcPr>
            <w:tcW w:w="382" w:type="pct"/>
            <w:tcBorders>
              <w:top w:val="single" w:color="auto" w:sz="4" w:space="0"/>
              <w:left w:val="single" w:color="auto" w:sz="4" w:space="0"/>
              <w:bottom w:val="single" w:color="auto" w:sz="4" w:space="0"/>
              <w:right w:val="single" w:color="auto" w:sz="4" w:space="0"/>
            </w:tcBorders>
            <w:vAlign w:val="center"/>
          </w:tcPr>
          <w:p w14:paraId="614D8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66C57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r w14:paraId="0BA566D1">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6316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163C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宁润青</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6BB1BA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29</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76144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4AA40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sz w:val="21"/>
                <w:szCs w:val="21"/>
                <w:lang w:val="en-US" w:eastAsia="zh-CN"/>
              </w:rPr>
            </w:pPr>
            <w:r>
              <w:rPr>
                <w:rFonts w:hint="eastAsia"/>
                <w:sz w:val="21"/>
                <w:szCs w:val="21"/>
                <w:lang w:val="en-US" w:eastAsia="zh-CN"/>
              </w:rPr>
              <w:t>大学本科</w:t>
            </w:r>
          </w:p>
          <w:p w14:paraId="3F0B6FD3">
            <w:pPr>
              <w:pStyle w:val="5"/>
              <w:spacing w:before="0" w:beforeAutospacing="0" w:after="0" w:afterAutospacing="0"/>
              <w:ind w:left="0" w:leftChars="0" w:right="0" w:rightChars="0" w:firstLine="0" w:firstLineChars="0"/>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理学学士</w:t>
            </w:r>
          </w:p>
        </w:tc>
        <w:tc>
          <w:tcPr>
            <w:tcW w:w="729" w:type="pct"/>
            <w:tcBorders>
              <w:top w:val="single" w:color="auto" w:sz="4" w:space="0"/>
              <w:left w:val="single" w:color="auto" w:sz="4" w:space="0"/>
              <w:bottom w:val="single" w:color="auto" w:sz="4" w:space="0"/>
              <w:right w:val="single" w:color="auto" w:sz="4" w:space="0"/>
            </w:tcBorders>
            <w:vAlign w:val="center"/>
          </w:tcPr>
          <w:p w14:paraId="05986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信息与计算科学</w:t>
            </w:r>
          </w:p>
        </w:tc>
        <w:tc>
          <w:tcPr>
            <w:tcW w:w="993" w:type="pct"/>
            <w:tcBorders>
              <w:top w:val="single" w:color="auto" w:sz="4" w:space="0"/>
              <w:left w:val="single" w:color="auto" w:sz="4" w:space="0"/>
              <w:bottom w:val="single" w:color="auto" w:sz="4" w:space="0"/>
              <w:right w:val="single" w:color="auto" w:sz="4" w:space="0"/>
            </w:tcBorders>
            <w:vAlign w:val="center"/>
          </w:tcPr>
          <w:p w14:paraId="352D8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大数据存储</w:t>
            </w:r>
          </w:p>
        </w:tc>
        <w:tc>
          <w:tcPr>
            <w:tcW w:w="382" w:type="pct"/>
            <w:tcBorders>
              <w:top w:val="single" w:color="auto" w:sz="4" w:space="0"/>
              <w:left w:val="single" w:color="auto" w:sz="4" w:space="0"/>
              <w:bottom w:val="single" w:color="auto" w:sz="4" w:space="0"/>
              <w:right w:val="single" w:color="auto" w:sz="4" w:space="0"/>
            </w:tcBorders>
            <w:vAlign w:val="center"/>
          </w:tcPr>
          <w:p w14:paraId="4B742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049D9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r w14:paraId="04BE32FB">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7EAE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7392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邵婷</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32FF3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37</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73F70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助教</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42184C6A">
            <w:pPr>
              <w:pStyle w:val="5"/>
              <w:spacing w:before="0" w:beforeAutospacing="0" w:after="0" w:afterAutospacing="0"/>
              <w:ind w:left="0" w:leftChars="0" w:right="0" w:rightChars="0" w:firstLine="0" w:firstLineChars="0"/>
              <w:outlineLvl w:val="9"/>
              <w:rPr>
                <w:rFonts w:hint="eastAsia"/>
                <w:sz w:val="21"/>
                <w:szCs w:val="21"/>
                <w:lang w:val="en-US" w:eastAsia="zh-CN"/>
              </w:rPr>
            </w:pPr>
            <w:r>
              <w:rPr>
                <w:rFonts w:hint="eastAsia"/>
                <w:sz w:val="21"/>
                <w:szCs w:val="21"/>
                <w:lang w:val="en-US" w:eastAsia="zh-CN"/>
              </w:rPr>
              <w:t>大学本科</w:t>
            </w:r>
          </w:p>
          <w:p w14:paraId="152D5FD0">
            <w:pPr>
              <w:keepNext w:val="0"/>
              <w:keepLines w:val="0"/>
              <w:suppressLineNumbers w:val="0"/>
              <w:spacing w:before="0" w:beforeAutospacing="0" w:after="0" w:afterAutospacing="0"/>
              <w:ind w:left="0" w:leftChars="0" w:right="0" w:rightChars="0"/>
              <w:outlineLvl w:val="9"/>
              <w:rPr>
                <w:rFonts w:hint="eastAsia" w:ascii="Times New Roman" w:hAnsi="Times New Roman" w:eastAsia="宋体" w:cs="Times New Roman"/>
                <w:kern w:val="2"/>
                <w:sz w:val="21"/>
                <w:szCs w:val="21"/>
                <w:lang w:val="en-US" w:eastAsia="zh-Hans" w:bidi="ar-SA"/>
              </w:rPr>
            </w:pPr>
            <w:r>
              <w:rPr>
                <w:rFonts w:hint="eastAsia" w:ascii="宋体" w:hAnsi="宋体" w:cs="宋体"/>
                <w:i w:val="0"/>
                <w:iCs w:val="0"/>
                <w:color w:val="auto"/>
                <w:kern w:val="0"/>
                <w:sz w:val="21"/>
                <w:szCs w:val="21"/>
                <w:highlight w:val="none"/>
                <w:u w:val="none"/>
                <w:lang w:val="en-US" w:eastAsia="zh-CN" w:bidi="ar"/>
              </w:rPr>
              <w:t>工学学士</w:t>
            </w:r>
          </w:p>
        </w:tc>
        <w:tc>
          <w:tcPr>
            <w:tcW w:w="729" w:type="pct"/>
            <w:tcBorders>
              <w:top w:val="single" w:color="auto" w:sz="4" w:space="0"/>
              <w:left w:val="single" w:color="auto" w:sz="4" w:space="0"/>
              <w:bottom w:val="single" w:color="auto" w:sz="4" w:space="0"/>
              <w:right w:val="single" w:color="auto" w:sz="4" w:space="0"/>
            </w:tcBorders>
            <w:vAlign w:val="center"/>
          </w:tcPr>
          <w:p w14:paraId="5A005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生物医学工程</w:t>
            </w:r>
          </w:p>
        </w:tc>
        <w:tc>
          <w:tcPr>
            <w:tcW w:w="993" w:type="pct"/>
            <w:tcBorders>
              <w:top w:val="single" w:color="auto" w:sz="4" w:space="0"/>
              <w:left w:val="single" w:color="auto" w:sz="4" w:space="0"/>
              <w:bottom w:val="single" w:color="auto" w:sz="4" w:space="0"/>
              <w:right w:val="single" w:color="auto" w:sz="4" w:space="0"/>
            </w:tcBorders>
            <w:vAlign w:val="center"/>
          </w:tcPr>
          <w:p w14:paraId="286B7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大数据技术与应用导论</w:t>
            </w:r>
          </w:p>
        </w:tc>
        <w:tc>
          <w:tcPr>
            <w:tcW w:w="382" w:type="pct"/>
            <w:tcBorders>
              <w:top w:val="single" w:color="auto" w:sz="4" w:space="0"/>
              <w:left w:val="single" w:color="auto" w:sz="4" w:space="0"/>
              <w:bottom w:val="single" w:color="auto" w:sz="4" w:space="0"/>
              <w:right w:val="single" w:color="auto" w:sz="4" w:space="0"/>
            </w:tcBorders>
            <w:vAlign w:val="center"/>
          </w:tcPr>
          <w:p w14:paraId="166F2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14278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r w14:paraId="5A8DE914">
        <w:tblPrEx>
          <w:tblCellMar>
            <w:top w:w="0" w:type="dxa"/>
            <w:left w:w="108" w:type="dxa"/>
            <w:bottom w:w="0" w:type="dxa"/>
            <w:right w:w="108" w:type="dxa"/>
          </w:tblCellMar>
        </w:tblPrEx>
        <w:trPr>
          <w:trHeight w:val="454" w:hRule="atLeast"/>
        </w:trPr>
        <w:tc>
          <w:tcPr>
            <w:tcW w:w="293"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EABC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BDB5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肖孝军</w:t>
            </w:r>
          </w:p>
        </w:tc>
        <w:tc>
          <w:tcPr>
            <w:tcW w:w="472" w:type="pct"/>
            <w:tcBorders>
              <w:top w:val="single" w:color="auto" w:sz="4" w:space="0"/>
              <w:left w:val="single" w:color="auto" w:sz="4" w:space="0"/>
              <w:bottom w:val="single" w:color="auto" w:sz="4" w:space="0"/>
              <w:right w:val="single" w:color="auto" w:sz="4" w:space="0"/>
            </w:tcBorders>
            <w:shd w:val="clear" w:color="000000" w:fill="FFFFFF"/>
            <w:vAlign w:val="center"/>
          </w:tcPr>
          <w:p w14:paraId="344FA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31</w:t>
            </w:r>
          </w:p>
        </w:tc>
        <w:tc>
          <w:tcPr>
            <w:tcW w:w="473" w:type="pct"/>
            <w:tcBorders>
              <w:top w:val="single" w:color="auto" w:sz="4" w:space="0"/>
              <w:left w:val="single" w:color="auto" w:sz="4" w:space="0"/>
              <w:bottom w:val="single" w:color="auto" w:sz="4" w:space="0"/>
              <w:right w:val="single" w:color="auto" w:sz="4" w:space="0"/>
            </w:tcBorders>
            <w:shd w:val="clear" w:color="000000" w:fill="FFFFFF"/>
            <w:vAlign w:val="center"/>
          </w:tcPr>
          <w:p w14:paraId="4AA05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讲师</w:t>
            </w:r>
          </w:p>
        </w:tc>
        <w:tc>
          <w:tcPr>
            <w:tcW w:w="604" w:type="pct"/>
            <w:tcBorders>
              <w:top w:val="single" w:color="auto" w:sz="4" w:space="0"/>
              <w:left w:val="single" w:color="auto" w:sz="4" w:space="0"/>
              <w:bottom w:val="single" w:color="auto" w:sz="4" w:space="0"/>
              <w:right w:val="single" w:color="auto" w:sz="4" w:space="0"/>
            </w:tcBorders>
            <w:shd w:val="clear" w:color="000000" w:fill="FFFFFF"/>
            <w:vAlign w:val="center"/>
          </w:tcPr>
          <w:p w14:paraId="43446EF8">
            <w:pPr>
              <w:keepNext w:val="0"/>
              <w:keepLines w:val="0"/>
              <w:suppressLineNumbers w:val="0"/>
              <w:spacing w:before="0" w:beforeAutospacing="0" w:after="0" w:afterAutospacing="0"/>
              <w:ind w:left="0" w:leftChars="0" w:right="0" w:rightChars="0"/>
              <w:outlineLvl w:val="9"/>
              <w:rPr>
                <w:rFonts w:hint="eastAsia" w:ascii="宋体" w:hAnsi="宋体" w:eastAsia="宋体" w:cs="宋体"/>
                <w:i w:val="0"/>
                <w:iCs w:val="0"/>
                <w:color w:val="auto"/>
                <w:kern w:val="0"/>
                <w:sz w:val="21"/>
                <w:szCs w:val="21"/>
                <w:highlight w:val="none"/>
                <w:u w:val="none"/>
                <w:lang w:val="en-US" w:eastAsia="zh-Hans" w:bidi="ar"/>
              </w:rPr>
            </w:pPr>
            <w:r>
              <w:rPr>
                <w:rFonts w:hint="default"/>
                <w:sz w:val="21"/>
                <w:szCs w:val="21"/>
                <w:lang w:eastAsia="zh-CN"/>
              </w:rPr>
              <w:t>研究生</w:t>
            </w:r>
          </w:p>
        </w:tc>
        <w:tc>
          <w:tcPr>
            <w:tcW w:w="729" w:type="pct"/>
            <w:tcBorders>
              <w:top w:val="single" w:color="auto" w:sz="4" w:space="0"/>
              <w:left w:val="single" w:color="auto" w:sz="4" w:space="0"/>
              <w:bottom w:val="single" w:color="auto" w:sz="4" w:space="0"/>
              <w:right w:val="single" w:color="auto" w:sz="4" w:space="0"/>
            </w:tcBorders>
            <w:vAlign w:val="center"/>
          </w:tcPr>
          <w:p w14:paraId="116AC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Hans" w:bidi="ar"/>
              </w:rPr>
            </w:pPr>
            <w:r>
              <w:rPr>
                <w:rFonts w:hint="eastAsia" w:ascii="宋体" w:hAnsi="宋体" w:cs="宋体"/>
                <w:i w:val="0"/>
                <w:iCs w:val="0"/>
                <w:color w:val="auto"/>
                <w:kern w:val="0"/>
                <w:sz w:val="21"/>
                <w:szCs w:val="21"/>
                <w:highlight w:val="none"/>
                <w:u w:val="none"/>
                <w:lang w:val="en-US" w:eastAsia="zh-CN" w:bidi="ar"/>
              </w:rPr>
              <w:t>计算数学</w:t>
            </w:r>
          </w:p>
        </w:tc>
        <w:tc>
          <w:tcPr>
            <w:tcW w:w="993" w:type="pct"/>
            <w:tcBorders>
              <w:top w:val="single" w:color="auto" w:sz="4" w:space="0"/>
              <w:left w:val="single" w:color="auto" w:sz="4" w:space="0"/>
              <w:bottom w:val="single" w:color="auto" w:sz="4" w:space="0"/>
              <w:right w:val="single" w:color="auto" w:sz="4" w:space="0"/>
            </w:tcBorders>
            <w:vAlign w:val="center"/>
          </w:tcPr>
          <w:p w14:paraId="2DE91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Linux操作系统</w:t>
            </w:r>
          </w:p>
        </w:tc>
        <w:tc>
          <w:tcPr>
            <w:tcW w:w="382" w:type="pct"/>
            <w:tcBorders>
              <w:top w:val="single" w:color="auto" w:sz="4" w:space="0"/>
              <w:left w:val="single" w:color="auto" w:sz="4" w:space="0"/>
              <w:bottom w:val="single" w:color="auto" w:sz="4" w:space="0"/>
              <w:right w:val="single" w:color="auto" w:sz="4" w:space="0"/>
            </w:tcBorders>
            <w:vAlign w:val="center"/>
          </w:tcPr>
          <w:p w14:paraId="75E46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center"/>
              <w:outlineLvl w:val="9"/>
              <w:rPr>
                <w:rFonts w:hint="eastAsia" w:asciiTheme="minorEastAsia" w:hAnsiTheme="minorEastAsia" w:eastAsiaTheme="minorEastAsia" w:cstheme="minorEastAsia"/>
                <w:color w:val="auto"/>
                <w:kern w:val="0"/>
                <w:sz w:val="21"/>
                <w:szCs w:val="21"/>
                <w:lang w:val="en-US" w:eastAsia="zh-Hans" w:bidi="ar"/>
              </w:rPr>
            </w:pPr>
            <w:r>
              <w:rPr>
                <w:rFonts w:hint="eastAsia" w:asciiTheme="minorEastAsia" w:hAnsiTheme="minorEastAsia" w:cstheme="minorEastAsia"/>
                <w:color w:val="auto"/>
                <w:kern w:val="0"/>
                <w:sz w:val="21"/>
                <w:szCs w:val="21"/>
                <w:lang w:val="en-US" w:eastAsia="zh-CN" w:bidi="ar"/>
              </w:rPr>
              <w:t>是</w:t>
            </w:r>
          </w:p>
        </w:tc>
        <w:tc>
          <w:tcPr>
            <w:tcW w:w="525" w:type="pct"/>
            <w:tcBorders>
              <w:top w:val="single" w:color="auto" w:sz="4" w:space="0"/>
              <w:left w:val="single" w:color="auto" w:sz="4" w:space="0"/>
              <w:bottom w:val="single" w:color="auto" w:sz="4" w:space="0"/>
              <w:right w:val="single" w:color="auto" w:sz="4" w:space="0"/>
            </w:tcBorders>
            <w:vAlign w:val="center"/>
          </w:tcPr>
          <w:p w14:paraId="33C4B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教师资格证</w:t>
            </w:r>
          </w:p>
        </w:tc>
      </w:tr>
    </w:tbl>
    <w:p w14:paraId="40373ABD">
      <w:pPr>
        <w:keepNext w:val="0"/>
        <w:keepLines w:val="0"/>
        <w:pageBreakBefore w:val="0"/>
        <w:widowControl w:val="0"/>
        <w:numPr>
          <w:ilvl w:val="0"/>
          <w:numId w:val="18"/>
        </w:numPr>
        <w:kinsoku/>
        <w:wordWrap/>
        <w:overflowPunct/>
        <w:topLinePunct w:val="0"/>
        <w:autoSpaceDE/>
        <w:autoSpaceDN/>
        <w:bidi w:val="0"/>
        <w:snapToGrid w:val="0"/>
        <w:spacing w:line="360" w:lineRule="auto"/>
        <w:ind w:left="0" w:leftChars="0" w:firstLine="0" w:firstLineChars="0"/>
        <w:jc w:val="both"/>
        <w:textAlignment w:val="auto"/>
        <w:outlineLvl w:val="9"/>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t>兼职教师</w:t>
      </w:r>
    </w:p>
    <w:p w14:paraId="243E680D">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640" w:firstLineChars="200"/>
        <w:jc w:val="both"/>
        <w:textAlignment w:val="auto"/>
        <w:outlineLvl w:val="9"/>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具有本科及以上学历，主要从大数据企业或相关医疗机构聘任，具备良好的思想政治素质、职业道德；具有扎实的健康大数据管理与服务专业知识和丰富的专业工作经验，能胜任健康大数据管理与服务专业课程与实训教学、见习与实习安排、技能考核等专业教学任务。</w:t>
      </w:r>
    </w:p>
    <w:p w14:paraId="0942A25E">
      <w:pPr>
        <w:adjustRightInd w:val="0"/>
        <w:snapToGrid w:val="0"/>
        <w:spacing w:line="360" w:lineRule="auto"/>
        <w:jc w:val="center"/>
        <w:outlineLvl w:val="9"/>
        <w:rPr>
          <w:rFonts w:hint="eastAsia" w:ascii="方正仿宋_GB2312" w:hAnsi="方正仿宋_GB2312" w:eastAsia="方正仿宋_GB2312" w:cs="方正仿宋_GB2312"/>
          <w:color w:val="auto"/>
          <w:sz w:val="28"/>
          <w:szCs w:val="28"/>
          <w:highlight w:val="none"/>
          <w:lang w:val="en-US" w:eastAsia="zh-Hans"/>
        </w:rPr>
      </w:pPr>
      <w:r>
        <w:rPr>
          <w:rFonts w:hint="eastAsia" w:ascii="方正仿宋_GB2312" w:hAnsi="方正仿宋_GB2312" w:eastAsia="方正仿宋_GB2312" w:cs="方正仿宋_GB2312"/>
          <w:color w:val="auto"/>
          <w:sz w:val="28"/>
          <w:szCs w:val="28"/>
          <w:highlight w:val="none"/>
        </w:rPr>
        <w:t>表</w:t>
      </w:r>
      <w:r>
        <w:rPr>
          <w:rFonts w:hint="eastAsia" w:ascii="方正仿宋_GB2312" w:hAnsi="方正仿宋_GB2312" w:eastAsia="方正仿宋_GB2312" w:cs="方正仿宋_GB2312"/>
          <w:color w:val="auto"/>
          <w:sz w:val="28"/>
          <w:szCs w:val="28"/>
          <w:highlight w:val="none"/>
          <w:lang w:val="en-US" w:eastAsia="zh-CN"/>
        </w:rPr>
        <w:t>19</w:t>
      </w:r>
      <w:r>
        <w:rPr>
          <w:rFonts w:hint="eastAsia" w:ascii="方正仿宋_GB2312" w:hAnsi="方正仿宋_GB2312" w:eastAsia="方正仿宋_GB2312" w:cs="方正仿宋_GB2312"/>
          <w:color w:val="auto"/>
          <w:sz w:val="28"/>
          <w:szCs w:val="28"/>
          <w:highlight w:val="none"/>
        </w:rPr>
        <w:t xml:space="preserve"> </w:t>
      </w:r>
      <w:r>
        <w:rPr>
          <w:rFonts w:hint="eastAsia" w:ascii="方正仿宋_GB2312" w:hAnsi="方正仿宋_GB2312" w:eastAsia="方正仿宋_GB2312" w:cs="方正仿宋_GB2312"/>
          <w:color w:val="auto"/>
          <w:sz w:val="28"/>
          <w:szCs w:val="28"/>
          <w:highlight w:val="none"/>
          <w:lang w:val="en-US" w:eastAsia="zh-CN"/>
        </w:rPr>
        <w:t>健康大数据管理与服务</w:t>
      </w:r>
      <w:r>
        <w:rPr>
          <w:rFonts w:hint="eastAsia" w:ascii="方正仿宋_GB2312" w:hAnsi="方正仿宋_GB2312" w:eastAsia="方正仿宋_GB2312" w:cs="方正仿宋_GB2312"/>
          <w:color w:val="auto"/>
          <w:sz w:val="28"/>
          <w:szCs w:val="28"/>
          <w:highlight w:val="none"/>
        </w:rPr>
        <w:t>专业</w:t>
      </w:r>
      <w:r>
        <w:rPr>
          <w:rFonts w:hint="eastAsia" w:ascii="方正仿宋_GB2312" w:hAnsi="方正仿宋_GB2312" w:eastAsia="方正仿宋_GB2312" w:cs="方正仿宋_GB2312"/>
          <w:color w:val="auto"/>
          <w:sz w:val="28"/>
          <w:szCs w:val="28"/>
          <w:highlight w:val="none"/>
          <w:lang w:val="en-US" w:eastAsia="zh-Hans"/>
        </w:rPr>
        <w:t>兼职（课）教师一览表</w:t>
      </w:r>
    </w:p>
    <w:tbl>
      <w:tblPr>
        <w:tblStyle w:val="14"/>
        <w:tblpPr w:leftFromText="180" w:rightFromText="180" w:vertAnchor="text" w:horzAnchor="page" w:tblpX="1513" w:tblpY="734"/>
        <w:tblOverlap w:val="never"/>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35"/>
        <w:gridCol w:w="1313"/>
        <w:gridCol w:w="739"/>
        <w:gridCol w:w="1884"/>
        <w:gridCol w:w="1273"/>
        <w:gridCol w:w="2066"/>
      </w:tblGrid>
      <w:tr w14:paraId="113B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3" w:type="dxa"/>
            <w:tcBorders>
              <w:tl2br w:val="nil"/>
              <w:tr2bl w:val="nil"/>
            </w:tcBorders>
            <w:shd w:val="clear" w:color="auto" w:fill="ADB9CA" w:themeFill="text2" w:themeFillTint="66"/>
            <w:vAlign w:val="center"/>
          </w:tcPr>
          <w:p w14:paraId="379E2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序号</w:t>
            </w:r>
          </w:p>
        </w:tc>
        <w:tc>
          <w:tcPr>
            <w:tcW w:w="1135" w:type="dxa"/>
            <w:tcBorders>
              <w:tl2br w:val="nil"/>
              <w:tr2bl w:val="nil"/>
            </w:tcBorders>
            <w:shd w:val="clear" w:color="auto" w:fill="ADB9CA" w:themeFill="text2" w:themeFillTint="66"/>
            <w:vAlign w:val="center"/>
          </w:tcPr>
          <w:p w14:paraId="6B67A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1313" w:type="dxa"/>
            <w:tcBorders>
              <w:tl2br w:val="nil"/>
              <w:tr2bl w:val="nil"/>
            </w:tcBorders>
            <w:shd w:val="clear" w:color="auto" w:fill="ADB9CA" w:themeFill="text2" w:themeFillTint="66"/>
            <w:vAlign w:val="center"/>
          </w:tcPr>
          <w:p w14:paraId="6CF15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职称（职务）</w:t>
            </w:r>
          </w:p>
        </w:tc>
        <w:tc>
          <w:tcPr>
            <w:tcW w:w="739" w:type="dxa"/>
            <w:tcBorders>
              <w:tl2br w:val="nil"/>
              <w:tr2bl w:val="nil"/>
            </w:tcBorders>
            <w:shd w:val="clear" w:color="auto" w:fill="ADB9CA" w:themeFill="text2" w:themeFillTint="66"/>
            <w:vAlign w:val="center"/>
          </w:tcPr>
          <w:p w14:paraId="670C9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1884" w:type="dxa"/>
            <w:tcBorders>
              <w:tl2br w:val="nil"/>
              <w:tr2bl w:val="nil"/>
            </w:tcBorders>
            <w:shd w:val="clear" w:color="auto" w:fill="ADB9CA" w:themeFill="text2" w:themeFillTint="66"/>
            <w:vAlign w:val="center"/>
          </w:tcPr>
          <w:p w14:paraId="6AC5D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单位</w:t>
            </w:r>
          </w:p>
        </w:tc>
        <w:tc>
          <w:tcPr>
            <w:tcW w:w="1273" w:type="dxa"/>
            <w:tcBorders>
              <w:tl2br w:val="nil"/>
              <w:tr2bl w:val="nil"/>
            </w:tcBorders>
            <w:shd w:val="clear" w:color="auto" w:fill="ADB9CA" w:themeFill="text2" w:themeFillTint="66"/>
            <w:vAlign w:val="center"/>
          </w:tcPr>
          <w:p w14:paraId="3A756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2066" w:type="dxa"/>
            <w:tcBorders>
              <w:tl2br w:val="nil"/>
              <w:tr2bl w:val="nil"/>
            </w:tcBorders>
            <w:shd w:val="clear" w:color="auto" w:fill="ADB9CA" w:themeFill="text2" w:themeFillTint="66"/>
            <w:vAlign w:val="center"/>
          </w:tcPr>
          <w:p w14:paraId="65508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r>
      <w:tr w14:paraId="3DCA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364EB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p>
        </w:tc>
        <w:tc>
          <w:tcPr>
            <w:tcW w:w="1135" w:type="dxa"/>
            <w:tcBorders>
              <w:tl2br w:val="nil"/>
              <w:tr2bl w:val="nil"/>
            </w:tcBorders>
            <w:shd w:val="clear" w:color="000000" w:fill="FFFFFF"/>
            <w:vAlign w:val="center"/>
          </w:tcPr>
          <w:p w14:paraId="05CBA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田世波</w:t>
            </w:r>
          </w:p>
        </w:tc>
        <w:tc>
          <w:tcPr>
            <w:tcW w:w="1313" w:type="dxa"/>
            <w:tcBorders>
              <w:tl2br w:val="nil"/>
              <w:tr2bl w:val="nil"/>
            </w:tcBorders>
            <w:shd w:val="clear" w:color="000000" w:fill="FFFFFF"/>
            <w:vAlign w:val="center"/>
          </w:tcPr>
          <w:p w14:paraId="1271E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科技园管理员</w:t>
            </w:r>
          </w:p>
        </w:tc>
        <w:tc>
          <w:tcPr>
            <w:tcW w:w="739" w:type="dxa"/>
            <w:tcBorders>
              <w:tl2br w:val="nil"/>
              <w:tr2bl w:val="nil"/>
            </w:tcBorders>
            <w:shd w:val="clear" w:color="000000" w:fill="FFFFFF"/>
            <w:vAlign w:val="center"/>
          </w:tcPr>
          <w:p w14:paraId="64555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31</w:t>
            </w:r>
          </w:p>
        </w:tc>
        <w:tc>
          <w:tcPr>
            <w:tcW w:w="1884" w:type="dxa"/>
            <w:tcBorders>
              <w:tl2br w:val="nil"/>
              <w:tr2bl w:val="nil"/>
            </w:tcBorders>
            <w:shd w:val="clear" w:color="000000" w:fill="FFFFFF"/>
            <w:vAlign w:val="center"/>
          </w:tcPr>
          <w:p w14:paraId="65C0C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铜仁学院</w:t>
            </w:r>
          </w:p>
        </w:tc>
        <w:tc>
          <w:tcPr>
            <w:tcW w:w="1273" w:type="dxa"/>
            <w:tcBorders>
              <w:tl2br w:val="nil"/>
              <w:tr2bl w:val="nil"/>
            </w:tcBorders>
            <w:vAlign w:val="center"/>
          </w:tcPr>
          <w:p w14:paraId="7243A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数学</w:t>
            </w:r>
          </w:p>
        </w:tc>
        <w:tc>
          <w:tcPr>
            <w:tcW w:w="2066" w:type="dxa"/>
            <w:tcBorders>
              <w:tl2br w:val="nil"/>
              <w:tr2bl w:val="nil"/>
            </w:tcBorders>
            <w:vAlign w:val="center"/>
          </w:tcPr>
          <w:p w14:paraId="3B676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Python程序设计</w:t>
            </w:r>
          </w:p>
        </w:tc>
      </w:tr>
      <w:tr w14:paraId="0B2B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03" w:type="dxa"/>
            <w:tcBorders>
              <w:tl2br w:val="nil"/>
              <w:tr2bl w:val="nil"/>
            </w:tcBorders>
            <w:shd w:val="clear" w:color="000000" w:fill="D6DCE5" w:themeFill="text2" w:themeFillTint="32"/>
            <w:vAlign w:val="center"/>
          </w:tcPr>
          <w:p w14:paraId="6204C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p>
        </w:tc>
        <w:tc>
          <w:tcPr>
            <w:tcW w:w="1135" w:type="dxa"/>
            <w:tcBorders>
              <w:tl2br w:val="nil"/>
              <w:tr2bl w:val="nil"/>
            </w:tcBorders>
            <w:shd w:val="clear" w:color="000000" w:fill="FFFFFF"/>
            <w:vAlign w:val="center"/>
          </w:tcPr>
          <w:p w14:paraId="10C9E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付亮</w:t>
            </w:r>
          </w:p>
        </w:tc>
        <w:tc>
          <w:tcPr>
            <w:tcW w:w="1313" w:type="dxa"/>
            <w:tcBorders>
              <w:tl2br w:val="nil"/>
              <w:tr2bl w:val="nil"/>
            </w:tcBorders>
            <w:shd w:val="clear" w:color="000000" w:fill="FFFFFF"/>
            <w:vAlign w:val="center"/>
          </w:tcPr>
          <w:p w14:paraId="49918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副教授</w:t>
            </w:r>
          </w:p>
        </w:tc>
        <w:tc>
          <w:tcPr>
            <w:tcW w:w="739" w:type="dxa"/>
            <w:tcBorders>
              <w:tl2br w:val="nil"/>
              <w:tr2bl w:val="nil"/>
            </w:tcBorders>
            <w:shd w:val="clear" w:color="000000" w:fill="FFFFFF"/>
            <w:vAlign w:val="center"/>
          </w:tcPr>
          <w:p w14:paraId="08559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50</w:t>
            </w:r>
          </w:p>
        </w:tc>
        <w:tc>
          <w:tcPr>
            <w:tcW w:w="1884" w:type="dxa"/>
            <w:tcBorders>
              <w:tl2br w:val="nil"/>
              <w:tr2bl w:val="nil"/>
            </w:tcBorders>
            <w:shd w:val="clear" w:color="000000" w:fill="FFFFFF"/>
            <w:vAlign w:val="center"/>
          </w:tcPr>
          <w:p w14:paraId="12F17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铜仁幼儿高等专科学校</w:t>
            </w:r>
          </w:p>
        </w:tc>
        <w:tc>
          <w:tcPr>
            <w:tcW w:w="1273" w:type="dxa"/>
            <w:tcBorders>
              <w:tl2br w:val="nil"/>
              <w:tr2bl w:val="nil"/>
            </w:tcBorders>
            <w:vAlign w:val="center"/>
          </w:tcPr>
          <w:p w14:paraId="26E00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应用数学</w:t>
            </w:r>
          </w:p>
        </w:tc>
        <w:tc>
          <w:tcPr>
            <w:tcW w:w="2066" w:type="dxa"/>
            <w:tcBorders>
              <w:tl2br w:val="nil"/>
              <w:tr2bl w:val="nil"/>
            </w:tcBorders>
            <w:vAlign w:val="center"/>
          </w:tcPr>
          <w:p w14:paraId="29FC0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健康大数据采集</w:t>
            </w:r>
          </w:p>
        </w:tc>
      </w:tr>
      <w:tr w14:paraId="4E25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05D68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p>
        </w:tc>
        <w:tc>
          <w:tcPr>
            <w:tcW w:w="1135" w:type="dxa"/>
            <w:tcBorders>
              <w:tl2br w:val="nil"/>
              <w:tr2bl w:val="nil"/>
            </w:tcBorders>
            <w:shd w:val="clear" w:color="000000" w:fill="FFFFFF"/>
            <w:vAlign w:val="center"/>
          </w:tcPr>
          <w:p w14:paraId="6B6B7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熊惠文</w:t>
            </w:r>
          </w:p>
        </w:tc>
        <w:tc>
          <w:tcPr>
            <w:tcW w:w="1313" w:type="dxa"/>
            <w:tcBorders>
              <w:tl2br w:val="nil"/>
              <w:tr2bl w:val="nil"/>
            </w:tcBorders>
            <w:shd w:val="clear" w:color="000000" w:fill="FFFFFF"/>
            <w:vAlign w:val="center"/>
          </w:tcPr>
          <w:p w14:paraId="6F6DF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病案信息初级技师</w:t>
            </w:r>
          </w:p>
        </w:tc>
        <w:tc>
          <w:tcPr>
            <w:tcW w:w="739" w:type="dxa"/>
            <w:tcBorders>
              <w:tl2br w:val="nil"/>
              <w:tr2bl w:val="nil"/>
            </w:tcBorders>
            <w:shd w:val="clear" w:color="000000" w:fill="FFFFFF"/>
            <w:vAlign w:val="center"/>
          </w:tcPr>
          <w:p w14:paraId="06DE9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26</w:t>
            </w:r>
          </w:p>
        </w:tc>
        <w:tc>
          <w:tcPr>
            <w:tcW w:w="1884" w:type="dxa"/>
            <w:tcBorders>
              <w:tl2br w:val="nil"/>
              <w:tr2bl w:val="nil"/>
            </w:tcBorders>
            <w:shd w:val="clear" w:color="000000" w:fill="FFFFFF"/>
            <w:vAlign w:val="center"/>
          </w:tcPr>
          <w:p w14:paraId="15A3E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铜仁市人民医院</w:t>
            </w:r>
          </w:p>
        </w:tc>
        <w:tc>
          <w:tcPr>
            <w:tcW w:w="1273" w:type="dxa"/>
            <w:tcBorders>
              <w:tl2br w:val="nil"/>
              <w:tr2bl w:val="nil"/>
            </w:tcBorders>
            <w:vAlign w:val="center"/>
          </w:tcPr>
          <w:p w14:paraId="759B9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预防医学</w:t>
            </w:r>
          </w:p>
        </w:tc>
        <w:tc>
          <w:tcPr>
            <w:tcW w:w="2066" w:type="dxa"/>
            <w:tcBorders>
              <w:tl2br w:val="nil"/>
              <w:tr2bl w:val="nil"/>
            </w:tcBorders>
            <w:vAlign w:val="center"/>
          </w:tcPr>
          <w:p w14:paraId="5B110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健康管理概论</w:t>
            </w:r>
          </w:p>
        </w:tc>
      </w:tr>
      <w:tr w14:paraId="5DFD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2D9E0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p>
        </w:tc>
        <w:tc>
          <w:tcPr>
            <w:tcW w:w="1135" w:type="dxa"/>
            <w:tcBorders>
              <w:tl2br w:val="nil"/>
              <w:tr2bl w:val="nil"/>
            </w:tcBorders>
            <w:shd w:val="clear" w:color="000000" w:fill="FFFFFF"/>
            <w:vAlign w:val="center"/>
          </w:tcPr>
          <w:p w14:paraId="7DF43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郑杰</w:t>
            </w:r>
          </w:p>
        </w:tc>
        <w:tc>
          <w:tcPr>
            <w:tcW w:w="1313" w:type="dxa"/>
            <w:tcBorders>
              <w:tl2br w:val="nil"/>
              <w:tr2bl w:val="nil"/>
            </w:tcBorders>
            <w:shd w:val="clear" w:color="000000" w:fill="FFFFFF"/>
            <w:vAlign w:val="center"/>
          </w:tcPr>
          <w:p w14:paraId="735F8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办公室负责人</w:t>
            </w:r>
          </w:p>
        </w:tc>
        <w:tc>
          <w:tcPr>
            <w:tcW w:w="739" w:type="dxa"/>
            <w:tcBorders>
              <w:tl2br w:val="nil"/>
              <w:tr2bl w:val="nil"/>
            </w:tcBorders>
            <w:shd w:val="clear" w:color="000000" w:fill="FFFFFF"/>
            <w:vAlign w:val="center"/>
          </w:tcPr>
          <w:p w14:paraId="59C25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31</w:t>
            </w:r>
          </w:p>
        </w:tc>
        <w:tc>
          <w:tcPr>
            <w:tcW w:w="1884" w:type="dxa"/>
            <w:tcBorders>
              <w:tl2br w:val="nil"/>
              <w:tr2bl w:val="nil"/>
            </w:tcBorders>
            <w:shd w:val="clear" w:color="000000" w:fill="FFFFFF"/>
            <w:vAlign w:val="center"/>
          </w:tcPr>
          <w:p w14:paraId="33552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贵州梵运网络科技有限公司</w:t>
            </w:r>
          </w:p>
        </w:tc>
        <w:tc>
          <w:tcPr>
            <w:tcW w:w="1273" w:type="dxa"/>
            <w:tcBorders>
              <w:tl2br w:val="nil"/>
              <w:tr2bl w:val="nil"/>
            </w:tcBorders>
            <w:vAlign w:val="center"/>
          </w:tcPr>
          <w:p w14:paraId="06766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汉语言文学</w:t>
            </w:r>
          </w:p>
        </w:tc>
        <w:tc>
          <w:tcPr>
            <w:tcW w:w="2066" w:type="dxa"/>
            <w:tcBorders>
              <w:tl2br w:val="nil"/>
              <w:tr2bl w:val="nil"/>
            </w:tcBorders>
            <w:vAlign w:val="center"/>
          </w:tcPr>
          <w:p w14:paraId="4C0C9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outlineLvl w:val="9"/>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大数据技术与应用导论</w:t>
            </w:r>
          </w:p>
        </w:tc>
      </w:tr>
    </w:tbl>
    <w:p w14:paraId="4D5A2A1B">
      <w:pPr>
        <w:bidi w:val="0"/>
        <w:outlineLvl w:val="9"/>
        <w:rPr>
          <w:rFonts w:hint="eastAsia"/>
          <w:b w:val="0"/>
          <w:bCs/>
          <w:color w:val="auto"/>
          <w:highlight w:val="none"/>
        </w:rPr>
        <w:sectPr>
          <w:headerReference r:id="rId6" w:type="default"/>
          <w:pgSz w:w="11906" w:h="16838"/>
          <w:pgMar w:top="1440" w:right="1800" w:bottom="1440" w:left="1800" w:header="851" w:footer="992" w:gutter="0"/>
          <w:pgNumType w:fmt="decimal"/>
          <w:cols w:space="425" w:num="1"/>
          <w:docGrid w:type="lines" w:linePitch="312" w:charSpace="0"/>
        </w:sectPr>
      </w:pPr>
      <w:bookmarkStart w:id="169" w:name="_Toc2771"/>
      <w:bookmarkStart w:id="170" w:name="_Toc24564"/>
      <w:bookmarkStart w:id="171" w:name="_Toc7372"/>
      <w:bookmarkStart w:id="172" w:name="_Toc30186"/>
      <w:bookmarkStart w:id="173" w:name="_Toc6110"/>
      <w:bookmarkStart w:id="174" w:name="_Toc16664"/>
      <w:bookmarkStart w:id="175" w:name="_Toc5617"/>
      <w:bookmarkStart w:id="176" w:name="_Toc6993"/>
    </w:p>
    <w:p w14:paraId="1ABF6D29">
      <w:pPr>
        <w:bidi w:val="0"/>
        <w:outlineLvl w:val="1"/>
        <w:rPr>
          <w:rFonts w:hint="eastAsia" w:ascii="楷体" w:hAnsi="楷体" w:eastAsia="楷体" w:cs="楷体"/>
          <w:b/>
          <w:bCs w:val="0"/>
          <w:color w:val="auto"/>
          <w:sz w:val="32"/>
          <w:szCs w:val="32"/>
          <w:highlight w:val="none"/>
        </w:rPr>
      </w:pPr>
      <w:bookmarkStart w:id="177" w:name="_Toc22205"/>
      <w:r>
        <w:rPr>
          <w:rFonts w:hint="eastAsia" w:ascii="楷体" w:hAnsi="楷体" w:eastAsia="楷体" w:cs="楷体"/>
          <w:b/>
          <w:bCs w:val="0"/>
          <w:color w:val="auto"/>
          <w:sz w:val="32"/>
          <w:szCs w:val="32"/>
          <w:highlight w:val="none"/>
        </w:rPr>
        <w:t>（二）教学设施</w:t>
      </w:r>
      <w:bookmarkEnd w:id="169"/>
      <w:bookmarkEnd w:id="170"/>
      <w:bookmarkEnd w:id="171"/>
      <w:bookmarkEnd w:id="172"/>
      <w:bookmarkEnd w:id="173"/>
      <w:bookmarkEnd w:id="174"/>
      <w:bookmarkEnd w:id="175"/>
      <w:bookmarkEnd w:id="176"/>
      <w:bookmarkEnd w:id="177"/>
    </w:p>
    <w:p w14:paraId="2DDB32A3">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主要包括能够满足正常的课程教学、实习实训所需的专 业教室、校内实训室和校外实训基地等。</w:t>
      </w:r>
    </w:p>
    <w:p w14:paraId="03F9DE35">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1.专业教室基本条件</w:t>
      </w:r>
    </w:p>
    <w:p w14:paraId="4DBFC830">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default" w:ascii="仿宋_GB2312" w:hAnsi="仿宋_GB2312" w:eastAsia="仿宋_GB2312" w:cs="仿宋_GB2312"/>
          <w:b w:val="0"/>
          <w:bCs/>
          <w:color w:val="auto"/>
          <w:kern w:val="2"/>
          <w:sz w:val="32"/>
          <w:szCs w:val="32"/>
          <w:highlight w:val="none"/>
          <w:lang w:val="en-US" w:eastAsia="zh-CN" w:bidi="ar-SA"/>
        </w:rPr>
      </w:pPr>
      <w:r>
        <w:rPr>
          <w:rFonts w:hint="default" w:ascii="仿宋_GB2312" w:hAnsi="仿宋_GB2312" w:eastAsia="仿宋_GB2312" w:cs="仿宋_GB2312"/>
          <w:b w:val="0"/>
          <w:bCs/>
          <w:color w:val="auto"/>
          <w:kern w:val="2"/>
          <w:sz w:val="32"/>
          <w:szCs w:val="32"/>
          <w:highlight w:val="none"/>
          <w:lang w:val="en-US" w:eastAsia="zh-CN" w:bidi="ar-SA"/>
        </w:rPr>
        <w:t>专业教室配备黑板，多媒体计算机、投影设备、音响设备，互联网接入或Wi-Fi环境，并实施网络安全防护措施；安装应急照明装置并保持良好状态，符合紧急疏散要求，标志明显，保持逃生畅通无阻。</w:t>
      </w:r>
    </w:p>
    <w:p w14:paraId="7B108F72">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val="0"/>
          <w:bCs/>
          <w:color w:val="auto"/>
          <w:kern w:val="2"/>
          <w:sz w:val="32"/>
          <w:szCs w:val="32"/>
          <w:highlight w:val="none"/>
          <w:lang w:val="en-US" w:eastAsia="zh-CN" w:bidi="ar-SA"/>
        </w:rPr>
        <w:t>2.</w:t>
      </w:r>
      <w:r>
        <w:rPr>
          <w:rFonts w:hint="eastAsia" w:ascii="仿宋_GB2312" w:hAnsi="仿宋_GB2312" w:eastAsia="仿宋_GB2312" w:cs="仿宋_GB2312"/>
          <w:bCs/>
          <w:color w:val="auto"/>
          <w:sz w:val="32"/>
          <w:szCs w:val="32"/>
          <w:highlight w:val="none"/>
        </w:rPr>
        <w:t>校内实训室基本要求</w:t>
      </w:r>
    </w:p>
    <w:p w14:paraId="6368F4F1">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640" w:firstLineChars="200"/>
        <w:jc w:val="both"/>
        <w:textAlignment w:val="auto"/>
        <w:outlineLvl w:val="9"/>
        <w:rPr>
          <w:rFonts w:hint="eastAsia"/>
        </w:rPr>
      </w:pPr>
      <w:r>
        <w:rPr>
          <w:rFonts w:hint="eastAsia" w:ascii="仿宋_GB2312" w:hAnsi="仿宋_GB2312" w:eastAsia="仿宋_GB2312" w:cs="仿宋_GB2312"/>
          <w:bCs/>
          <w:color w:val="auto"/>
          <w:sz w:val="32"/>
          <w:szCs w:val="32"/>
          <w:highlight w:val="none"/>
        </w:rPr>
        <w:t>我院有计算机网络实训室、健康评估实训室、生理实训室、病理实训室、健康监测实训室、营养指导实训室、健康教育实训室、妇幼卫生保健实训室等相关实训室二十余间，目前校内实训面积占地1600 余㎡，仪器设备两千万元，实现了学生在真实环境中操作，保证了实训教学质量。</w:t>
      </w:r>
    </w:p>
    <w:p w14:paraId="39261539">
      <w:pPr>
        <w:pStyle w:val="5"/>
        <w:numPr>
          <w:ilvl w:val="0"/>
          <w:numId w:val="0"/>
        </w:numPr>
        <w:outlineLvl w:val="9"/>
        <w:rPr>
          <w:rFonts w:hint="eastAsia"/>
        </w:rPr>
      </w:pPr>
    </w:p>
    <w:p w14:paraId="1298C5C5">
      <w:pPr>
        <w:pStyle w:val="5"/>
        <w:snapToGrid w:val="0"/>
        <w:spacing w:line="360" w:lineRule="auto"/>
        <w:ind w:left="0" w:leftChars="0"/>
        <w:jc w:val="center"/>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20</w:t>
      </w:r>
      <w:r>
        <w:rPr>
          <w:rFonts w:hint="eastAsia" w:ascii="方正仿宋_GB2312" w:hAnsi="方正仿宋_GB2312" w:eastAsia="方正仿宋_GB2312" w:cs="方正仿宋_GB2312"/>
          <w:bCs/>
          <w:color w:val="auto"/>
          <w:sz w:val="28"/>
          <w:szCs w:val="28"/>
          <w:highlight w:val="none"/>
        </w:rPr>
        <w:t xml:space="preserve">   校内实训室设施设备</w:t>
      </w:r>
    </w:p>
    <w:tbl>
      <w:tblPr>
        <w:tblStyle w:val="14"/>
        <w:tblW w:w="922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20"/>
        <w:gridCol w:w="885"/>
        <w:gridCol w:w="2955"/>
        <w:gridCol w:w="3421"/>
      </w:tblGrid>
      <w:tr w14:paraId="7F6F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trPr>
        <w:tc>
          <w:tcPr>
            <w:tcW w:w="645" w:type="dxa"/>
            <w:shd w:val="clear" w:color="auto" w:fill="ADB9CA" w:themeFill="text2" w:themeFillTint="66"/>
            <w:noWrap w:val="0"/>
            <w:vAlign w:val="center"/>
          </w:tcPr>
          <w:p w14:paraId="0D26A0D1">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1320" w:type="dxa"/>
            <w:shd w:val="clear" w:color="auto" w:fill="ADB9CA" w:themeFill="text2" w:themeFillTint="66"/>
            <w:noWrap w:val="0"/>
            <w:vAlign w:val="center"/>
          </w:tcPr>
          <w:p w14:paraId="052ECAE8">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实训室名称</w:t>
            </w:r>
          </w:p>
        </w:tc>
        <w:tc>
          <w:tcPr>
            <w:tcW w:w="885" w:type="dxa"/>
            <w:shd w:val="clear" w:color="auto" w:fill="ADB9CA" w:themeFill="text2" w:themeFillTint="66"/>
            <w:noWrap w:val="0"/>
            <w:vAlign w:val="center"/>
          </w:tcPr>
          <w:p w14:paraId="7844123D">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lang w:val="en-US" w:eastAsia="zh-CN"/>
              </w:rPr>
            </w:pPr>
            <w:r>
              <w:rPr>
                <w:rFonts w:hint="eastAsia" w:ascii="宋体" w:hAnsi="宋体" w:cs="宋体"/>
                <w:b/>
                <w:bCs/>
                <w:color w:val="auto"/>
                <w:sz w:val="20"/>
                <w:szCs w:val="20"/>
                <w:highlight w:val="none"/>
                <w:lang w:val="en-US" w:eastAsia="zh-CN"/>
              </w:rPr>
              <w:t>工位数</w:t>
            </w:r>
          </w:p>
        </w:tc>
        <w:tc>
          <w:tcPr>
            <w:tcW w:w="2955" w:type="dxa"/>
            <w:shd w:val="clear" w:color="auto" w:fill="ADB9CA" w:themeFill="text2" w:themeFillTint="66"/>
            <w:noWrap w:val="0"/>
            <w:vAlign w:val="center"/>
          </w:tcPr>
          <w:p w14:paraId="573B7EFC">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主要功能</w:t>
            </w:r>
          </w:p>
        </w:tc>
        <w:tc>
          <w:tcPr>
            <w:tcW w:w="3421" w:type="dxa"/>
            <w:shd w:val="clear" w:color="auto" w:fill="ADB9CA" w:themeFill="text2" w:themeFillTint="66"/>
            <w:noWrap w:val="0"/>
            <w:vAlign w:val="center"/>
          </w:tcPr>
          <w:p w14:paraId="3386F614">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主要设施设备配置建议</w:t>
            </w:r>
          </w:p>
        </w:tc>
      </w:tr>
      <w:tr w14:paraId="7CD0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D6DCE5" w:themeFill="text2" w:themeFillTint="32"/>
            <w:noWrap w:val="0"/>
            <w:vAlign w:val="center"/>
          </w:tcPr>
          <w:p w14:paraId="6ADEF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1</w:t>
            </w:r>
          </w:p>
        </w:tc>
        <w:tc>
          <w:tcPr>
            <w:tcW w:w="1320" w:type="dxa"/>
            <w:noWrap w:val="0"/>
            <w:vAlign w:val="center"/>
          </w:tcPr>
          <w:p w14:paraId="4F94871B">
            <w:pPr>
              <w:pStyle w:val="5"/>
              <w:keepNext w:val="0"/>
              <w:keepLines w:val="0"/>
              <w:widowControl w:val="0"/>
              <w:suppressLineNumbers w:val="0"/>
              <w:autoSpaceDE w:val="0"/>
              <w:autoSpaceDN/>
              <w:spacing w:before="0" w:beforeAutospacing="0" w:after="0" w:afterAutospacing="0"/>
              <w:ind w:left="0" w:leftChars="0" w:right="0" w:rightChars="0" w:firstLine="0" w:firstLineChars="0"/>
              <w:jc w:val="center"/>
              <w:outlineLvl w:val="9"/>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仿宋"/>
                <w:color w:val="000000"/>
                <w:kern w:val="2"/>
                <w:sz w:val="21"/>
                <w:szCs w:val="21"/>
                <w:lang w:val="en-US" w:eastAsia="zh-CN"/>
              </w:rPr>
              <w:t>计算机网络</w:t>
            </w:r>
            <w:r>
              <w:rPr>
                <w:rFonts w:hint="default" w:ascii="仿宋" w:hAnsi="仿宋" w:eastAsia="仿宋" w:cs="仿宋"/>
                <w:color w:val="000000"/>
                <w:kern w:val="2"/>
                <w:sz w:val="21"/>
                <w:szCs w:val="21"/>
              </w:rPr>
              <w:t>实训室</w:t>
            </w:r>
          </w:p>
        </w:tc>
        <w:tc>
          <w:tcPr>
            <w:tcW w:w="885" w:type="dxa"/>
            <w:noWrap w:val="0"/>
            <w:vAlign w:val="center"/>
          </w:tcPr>
          <w:p w14:paraId="5E9B68EC">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default"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color w:val="000000"/>
                <w:kern w:val="2"/>
                <w:sz w:val="20"/>
                <w:szCs w:val="20"/>
                <w:lang w:val="en-US" w:eastAsia="zh-CN" w:bidi="ar"/>
              </w:rPr>
              <w:t>150</w:t>
            </w:r>
          </w:p>
        </w:tc>
        <w:tc>
          <w:tcPr>
            <w:tcW w:w="2955" w:type="dxa"/>
            <w:noWrap w:val="0"/>
            <w:vAlign w:val="top"/>
          </w:tcPr>
          <w:p w14:paraId="7EC8C19D">
            <w:pPr>
              <w:keepNext w:val="0"/>
              <w:keepLines w:val="0"/>
              <w:widowControl/>
              <w:suppressLineNumbers w:val="0"/>
              <w:spacing w:before="0" w:beforeAutospacing="0" w:after="0" w:afterAutospacing="0" w:line="360" w:lineRule="exact"/>
              <w:ind w:left="0" w:leftChars="0" w:right="0" w:rightChars="0"/>
              <w:jc w:val="left"/>
              <w:outlineLvl w:val="9"/>
              <w:rPr>
                <w:rFonts w:hint="eastAsia" w:ascii="仿宋" w:hAnsi="仿宋" w:eastAsia="仿宋" w:cs="仿宋"/>
                <w:color w:val="000000" w:themeColor="text1"/>
                <w:kern w:val="2"/>
                <w:sz w:val="21"/>
                <w:szCs w:val="24"/>
                <w:lang w:val="en-US" w:eastAsia="zh-CN" w:bidi="ar-SA"/>
                <w14:textFill>
                  <w14:solidFill>
                    <w14:schemeClr w14:val="tx1"/>
                  </w14:solidFill>
                </w14:textFill>
              </w:rPr>
            </w:pPr>
            <w:r>
              <w:rPr>
                <w:rFonts w:hint="default" w:ascii="仿宋" w:hAnsi="仿宋" w:eastAsia="仿宋" w:cs="仿宋"/>
                <w:color w:val="000000"/>
                <w:kern w:val="2"/>
                <w:sz w:val="21"/>
                <w:szCs w:val="21"/>
                <w:lang w:val="en-US" w:eastAsia="zh-CN" w:bidi="ar"/>
              </w:rPr>
              <w:t>承担大数据分析技术、数据仓库与数据挖掘、大数据处理、大数据存储、健康大数据采集等教学课程的实训</w:t>
            </w:r>
          </w:p>
        </w:tc>
        <w:tc>
          <w:tcPr>
            <w:tcW w:w="3421" w:type="dxa"/>
            <w:noWrap w:val="0"/>
            <w:vAlign w:val="top"/>
          </w:tcPr>
          <w:p w14:paraId="02E3DD43">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themeColor="text1"/>
                <w:kern w:val="2"/>
                <w:sz w:val="21"/>
                <w:szCs w:val="24"/>
                <w:lang w:val="en-US" w:eastAsia="zh-CN" w:bidi="ar-SA"/>
                <w14:textFill>
                  <w14:solidFill>
                    <w14:schemeClr w14:val="tx1"/>
                  </w14:solidFill>
                </w14:textFill>
              </w:rPr>
            </w:pPr>
            <w:r>
              <w:rPr>
                <w:rFonts w:hint="default" w:ascii="仿宋" w:hAnsi="仿宋" w:eastAsia="仿宋" w:cs="仿宋"/>
                <w:color w:val="000000"/>
                <w:kern w:val="2"/>
                <w:sz w:val="21"/>
                <w:szCs w:val="21"/>
                <w:lang w:val="en-US" w:eastAsia="zh-CN" w:bidi="ar"/>
              </w:rPr>
              <w:t>主要包括计算机、服务器、交换机、打印机、扫描仪和网络设施等。安装常用的大数据处理软件。</w:t>
            </w:r>
          </w:p>
        </w:tc>
      </w:tr>
      <w:tr w14:paraId="6627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D6DCE5" w:themeFill="text2" w:themeFillTint="32"/>
            <w:noWrap w:val="0"/>
            <w:vAlign w:val="center"/>
          </w:tcPr>
          <w:p w14:paraId="4CC82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1320" w:type="dxa"/>
            <w:noWrap w:val="0"/>
            <w:vAlign w:val="center"/>
          </w:tcPr>
          <w:p w14:paraId="7DE41A07">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仿宋" w:hAnsi="仿宋" w:eastAsia="仿宋" w:cs="仿宋"/>
                <w:color w:val="000000"/>
                <w:kern w:val="2"/>
                <w:sz w:val="21"/>
                <w:szCs w:val="21"/>
                <w:lang w:val="en-US" w:eastAsia="zh-CN" w:bidi="ar"/>
              </w:rPr>
              <w:t>健康评估实训室</w:t>
            </w:r>
          </w:p>
        </w:tc>
        <w:tc>
          <w:tcPr>
            <w:tcW w:w="885" w:type="dxa"/>
            <w:noWrap w:val="0"/>
            <w:vAlign w:val="center"/>
          </w:tcPr>
          <w:p w14:paraId="015AA686">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default"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color w:val="000000"/>
                <w:kern w:val="2"/>
                <w:sz w:val="20"/>
                <w:szCs w:val="20"/>
                <w:lang w:val="en-US" w:eastAsia="zh-CN" w:bidi="ar"/>
              </w:rPr>
              <w:t>60</w:t>
            </w:r>
          </w:p>
        </w:tc>
        <w:tc>
          <w:tcPr>
            <w:tcW w:w="2955" w:type="dxa"/>
            <w:noWrap w:val="0"/>
            <w:vAlign w:val="top"/>
          </w:tcPr>
          <w:p w14:paraId="09446B26">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themeColor="text1"/>
                <w:kern w:val="2"/>
                <w:sz w:val="21"/>
                <w:szCs w:val="24"/>
                <w:lang w:val="en-US" w:eastAsia="zh-CN" w:bidi="ar-SA"/>
                <w14:textFill>
                  <w14:solidFill>
                    <w14:schemeClr w14:val="tx1"/>
                  </w14:solidFill>
                </w14:textFill>
              </w:rPr>
            </w:pPr>
            <w:r>
              <w:rPr>
                <w:rFonts w:hint="default" w:ascii="仿宋" w:hAnsi="仿宋" w:eastAsia="仿宋" w:cs="仿宋"/>
                <w:color w:val="000000"/>
                <w:kern w:val="2"/>
                <w:sz w:val="21"/>
                <w:szCs w:val="21"/>
                <w:lang w:val="en-US" w:eastAsia="zh-CN" w:bidi="ar"/>
              </w:rPr>
              <w:t>承担</w:t>
            </w:r>
            <w:r>
              <w:rPr>
                <w:rFonts w:hint="eastAsia" w:ascii="仿宋" w:hAnsi="仿宋" w:eastAsia="仿宋" w:cs="仿宋"/>
                <w:color w:val="000000"/>
                <w:kern w:val="2"/>
                <w:sz w:val="21"/>
                <w:szCs w:val="21"/>
                <w:lang w:val="en-US" w:eastAsia="zh-CN" w:bidi="ar"/>
              </w:rPr>
              <w:t>健康管理概论、健康教育与健康促进</w:t>
            </w:r>
            <w:r>
              <w:rPr>
                <w:rFonts w:hint="default" w:ascii="仿宋" w:hAnsi="仿宋" w:eastAsia="仿宋" w:cs="仿宋"/>
                <w:color w:val="000000"/>
                <w:kern w:val="2"/>
                <w:sz w:val="21"/>
                <w:szCs w:val="21"/>
                <w:lang w:val="en-US" w:eastAsia="zh-CN" w:bidi="ar"/>
              </w:rPr>
              <w:t>、</w:t>
            </w:r>
            <w:r>
              <w:rPr>
                <w:rFonts w:hint="eastAsia" w:ascii="仿宋" w:hAnsi="仿宋" w:eastAsia="仿宋" w:cs="仿宋"/>
                <w:color w:val="000000"/>
                <w:kern w:val="2"/>
                <w:sz w:val="21"/>
                <w:szCs w:val="21"/>
                <w:lang w:val="en-US" w:eastAsia="zh-CN" w:bidi="ar"/>
              </w:rPr>
              <w:t>医学统计学</w:t>
            </w:r>
            <w:r>
              <w:rPr>
                <w:rFonts w:hint="default" w:ascii="仿宋" w:hAnsi="仿宋" w:eastAsia="仿宋" w:cs="仿宋"/>
                <w:color w:val="000000"/>
                <w:kern w:val="2"/>
                <w:sz w:val="21"/>
                <w:szCs w:val="21"/>
                <w:lang w:val="en-US" w:eastAsia="zh-CN" w:bidi="ar"/>
              </w:rPr>
              <w:t>等教学课程的实训</w:t>
            </w:r>
          </w:p>
        </w:tc>
        <w:tc>
          <w:tcPr>
            <w:tcW w:w="3421" w:type="dxa"/>
            <w:noWrap w:val="0"/>
            <w:vAlign w:val="top"/>
          </w:tcPr>
          <w:p w14:paraId="626E5238">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themeColor="text1"/>
                <w:kern w:val="2"/>
                <w:sz w:val="21"/>
                <w:szCs w:val="24"/>
                <w:lang w:val="en-US" w:eastAsia="zh-CN" w:bidi="ar-SA"/>
                <w14:textFill>
                  <w14:solidFill>
                    <w14:schemeClr w14:val="tx1"/>
                  </w14:solidFill>
                </w14:textFill>
              </w:rPr>
            </w:pPr>
            <w:r>
              <w:rPr>
                <w:rFonts w:hint="default" w:ascii="仿宋" w:hAnsi="仿宋" w:eastAsia="仿宋" w:cs="仿宋"/>
                <w:color w:val="000000"/>
                <w:kern w:val="2"/>
                <w:sz w:val="21"/>
                <w:szCs w:val="21"/>
                <w:lang w:val="en-US" w:eastAsia="zh-CN" w:bidi="ar"/>
              </w:rPr>
              <w:t>主要包括</w:t>
            </w:r>
            <w:r>
              <w:rPr>
                <w:rFonts w:hint="eastAsia" w:ascii="仿宋" w:hAnsi="仿宋" w:eastAsia="仿宋" w:cs="仿宋"/>
                <w:color w:val="000000"/>
                <w:kern w:val="2"/>
                <w:sz w:val="21"/>
                <w:szCs w:val="21"/>
                <w:lang w:val="en-US" w:eastAsia="zh-CN" w:bidi="ar"/>
              </w:rPr>
              <w:t>肺功能检查仪、全自动电子血压计、人体成分分析仪、心血管功能检测仪、身高体重测量仪</w:t>
            </w:r>
            <w:r>
              <w:rPr>
                <w:rFonts w:hint="default" w:ascii="仿宋" w:hAnsi="仿宋" w:eastAsia="仿宋" w:cs="仿宋"/>
                <w:color w:val="000000"/>
                <w:kern w:val="2"/>
                <w:sz w:val="21"/>
                <w:szCs w:val="21"/>
                <w:lang w:val="en-US" w:eastAsia="zh-CN" w:bidi="ar"/>
              </w:rPr>
              <w:t>等。安装常用办公软件、统计软件及</w:t>
            </w:r>
            <w:r>
              <w:rPr>
                <w:rFonts w:hint="eastAsia" w:ascii="仿宋" w:hAnsi="仿宋" w:eastAsia="仿宋" w:cs="仿宋"/>
                <w:color w:val="000000"/>
                <w:kern w:val="2"/>
                <w:sz w:val="21"/>
                <w:szCs w:val="21"/>
                <w:lang w:val="en-US" w:eastAsia="zh-CN" w:bidi="ar"/>
              </w:rPr>
              <w:t>健康管理体检软件</w:t>
            </w:r>
            <w:r>
              <w:rPr>
                <w:rFonts w:hint="default" w:ascii="仿宋" w:hAnsi="仿宋" w:eastAsia="仿宋" w:cs="仿宋"/>
                <w:color w:val="000000"/>
                <w:kern w:val="2"/>
                <w:sz w:val="21"/>
                <w:szCs w:val="21"/>
                <w:lang w:val="en-US" w:eastAsia="zh-CN" w:bidi="ar"/>
              </w:rPr>
              <w:t>等。</w:t>
            </w:r>
          </w:p>
        </w:tc>
      </w:tr>
      <w:tr w14:paraId="7E10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6777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p>
        </w:tc>
        <w:tc>
          <w:tcPr>
            <w:tcW w:w="0" w:type="auto"/>
            <w:vAlign w:val="center"/>
          </w:tcPr>
          <w:p w14:paraId="62737124">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生理实训室</w:t>
            </w:r>
          </w:p>
        </w:tc>
        <w:tc>
          <w:tcPr>
            <w:tcW w:w="0" w:type="auto"/>
            <w:vAlign w:val="center"/>
          </w:tcPr>
          <w:p w14:paraId="05999128">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default" w:ascii="宋体" w:hAnsi="宋体" w:eastAsia="宋体" w:cs="宋体"/>
                <w:color w:val="000000"/>
                <w:kern w:val="2"/>
                <w:sz w:val="20"/>
                <w:szCs w:val="20"/>
                <w:lang w:val="en-US" w:eastAsia="zh-CN" w:bidi="ar"/>
              </w:rPr>
            </w:pPr>
            <w:r>
              <w:rPr>
                <w:rFonts w:hint="eastAsia" w:ascii="宋体" w:hAnsi="宋体" w:eastAsia="宋体" w:cs="宋体"/>
                <w:color w:val="000000"/>
                <w:kern w:val="2"/>
                <w:sz w:val="21"/>
                <w:szCs w:val="21"/>
                <w:lang w:val="en-US" w:eastAsia="zh-CN" w:bidi="ar"/>
              </w:rPr>
              <w:t>60</w:t>
            </w:r>
          </w:p>
        </w:tc>
        <w:tc>
          <w:tcPr>
            <w:tcW w:w="0" w:type="auto"/>
            <w:vAlign w:val="top"/>
          </w:tcPr>
          <w:p w14:paraId="7C000854">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承担基础医学概论、临床疾病概要、医学统计学等教学课程的实训</w:t>
            </w:r>
          </w:p>
        </w:tc>
        <w:tc>
          <w:tcPr>
            <w:tcW w:w="0" w:type="auto"/>
            <w:vAlign w:val="top"/>
          </w:tcPr>
          <w:p w14:paraId="516B12E3">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包括变焦投影仪、C型钢框架实验桌、货物药品柜、学生试验台、不锈钢医用物品放置柜、肺活量测量仪、药品电冰柜等，安装有机能学虚拟仿真实验系统。</w:t>
            </w:r>
          </w:p>
        </w:tc>
      </w:tr>
      <w:tr w14:paraId="589B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A51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w:t>
            </w:r>
          </w:p>
        </w:tc>
        <w:tc>
          <w:tcPr>
            <w:tcW w:w="0" w:type="auto"/>
            <w:vAlign w:val="center"/>
          </w:tcPr>
          <w:p w14:paraId="224CD1C9">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病理实训室</w:t>
            </w:r>
          </w:p>
        </w:tc>
        <w:tc>
          <w:tcPr>
            <w:tcW w:w="0" w:type="auto"/>
            <w:vAlign w:val="center"/>
          </w:tcPr>
          <w:p w14:paraId="0FA2180C">
            <w:pPr>
              <w:keepNext w:val="0"/>
              <w:keepLines w:val="0"/>
              <w:widowControl/>
              <w:suppressLineNumbers w:val="0"/>
              <w:autoSpaceDE w:val="0"/>
              <w:autoSpaceDN/>
              <w:spacing w:before="0" w:beforeAutospacing="0" w:after="0" w:afterAutospacing="0"/>
              <w:ind w:left="0" w:leftChars="0" w:right="0" w:rightChars="0" w:firstLine="0" w:firstLineChars="0"/>
              <w:jc w:val="center"/>
              <w:outlineLvl w:val="9"/>
              <w:rPr>
                <w:rFonts w:hint="default" w:ascii="宋体" w:hAnsi="宋体" w:eastAsia="宋体" w:cs="宋体"/>
                <w:color w:val="000000"/>
                <w:kern w:val="2"/>
                <w:sz w:val="20"/>
                <w:szCs w:val="20"/>
                <w:lang w:val="en-US" w:eastAsia="zh-CN" w:bidi="ar"/>
              </w:rPr>
            </w:pPr>
            <w:r>
              <w:rPr>
                <w:rFonts w:hint="eastAsia" w:ascii="宋体" w:hAnsi="宋体" w:eastAsia="宋体" w:cs="宋体"/>
                <w:color w:val="000000"/>
                <w:kern w:val="2"/>
                <w:sz w:val="21"/>
                <w:szCs w:val="21"/>
                <w:lang w:val="en-US" w:eastAsia="zh-CN" w:bidi="ar"/>
              </w:rPr>
              <w:t>60</w:t>
            </w:r>
          </w:p>
        </w:tc>
        <w:tc>
          <w:tcPr>
            <w:tcW w:w="0" w:type="auto"/>
            <w:vAlign w:val="top"/>
          </w:tcPr>
          <w:p w14:paraId="4D4DBC84">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承担基础医学概论、临床疾病概要、医学统计学等教学课程的实训</w:t>
            </w:r>
          </w:p>
        </w:tc>
        <w:tc>
          <w:tcPr>
            <w:tcW w:w="0" w:type="auto"/>
            <w:vAlign w:val="top"/>
          </w:tcPr>
          <w:p w14:paraId="135FDC87">
            <w:pPr>
              <w:keepNext w:val="0"/>
              <w:keepLines w:val="0"/>
              <w:widowControl/>
              <w:suppressLineNumbers w:val="0"/>
              <w:spacing w:before="0" w:beforeAutospacing="0" w:after="0" w:afterAutospacing="0" w:line="360" w:lineRule="exact"/>
              <w:ind w:left="0" w:leftChars="0" w:right="0" w:rightChars="0"/>
              <w:jc w:val="both"/>
              <w:outlineLvl w:val="9"/>
              <w:rPr>
                <w:rFonts w:hint="eastAsia" w:ascii="仿宋" w:hAnsi="仿宋" w:eastAsia="仿宋" w:cs="仿宋"/>
                <w:color w:val="000000"/>
                <w:kern w:val="2"/>
                <w:sz w:val="21"/>
                <w:szCs w:val="21"/>
                <w:lang w:val="en-US" w:eastAsia="zh-CN" w:bidi="ar"/>
              </w:rPr>
            </w:pPr>
            <w:r>
              <w:rPr>
                <w:rFonts w:hint="eastAsia" w:ascii="仿宋" w:hAnsi="仿宋" w:eastAsia="仿宋" w:cs="仿宋"/>
                <w:color w:val="000000"/>
                <w:kern w:val="2"/>
                <w:sz w:val="21"/>
                <w:szCs w:val="21"/>
                <w:lang w:val="en-US" w:eastAsia="zh-CN" w:bidi="ar"/>
              </w:rPr>
              <w:t>包括讲桌、六边形多功能实验桌、文件柜、人体工学办公椅、黑板、65寸分组讨论屏、标本陈列柜等。</w:t>
            </w:r>
          </w:p>
        </w:tc>
      </w:tr>
    </w:tbl>
    <w:p w14:paraId="459070F1">
      <w:pPr>
        <w:snapToGrid w:val="0"/>
        <w:spacing w:line="360" w:lineRule="auto"/>
        <w:outlineLvl w:val="9"/>
        <w:rPr>
          <w:color w:val="auto"/>
          <w:highlight w:val="none"/>
        </w:rPr>
      </w:pPr>
    </w:p>
    <w:p w14:paraId="46759DB3">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640" w:firstLineChars="200"/>
        <w:jc w:val="both"/>
        <w:textAlignment w:val="auto"/>
        <w:outlineLvl w:val="9"/>
        <w:rPr>
          <w:rFonts w:hint="eastAsia" w:ascii="方正仿宋_GB2312" w:hAnsi="方正仿宋_GB2312" w:eastAsia="方正仿宋_GB2312" w:cs="方正仿宋_GB2312"/>
          <w:b w:val="0"/>
          <w:bCs/>
          <w:color w:val="auto"/>
          <w:kern w:val="2"/>
          <w:sz w:val="32"/>
          <w:szCs w:val="32"/>
          <w:highlight w:val="none"/>
          <w:lang w:val="en-US" w:eastAsia="zh-CN" w:bidi="ar-SA"/>
        </w:rPr>
      </w:pPr>
      <w:r>
        <w:rPr>
          <w:rFonts w:hint="eastAsia" w:ascii="方正仿宋_GB2312" w:hAnsi="方正仿宋_GB2312" w:eastAsia="方正仿宋_GB2312" w:cs="方正仿宋_GB2312"/>
          <w:b w:val="0"/>
          <w:bCs/>
          <w:color w:val="auto"/>
          <w:kern w:val="2"/>
          <w:sz w:val="32"/>
          <w:szCs w:val="32"/>
          <w:highlight w:val="none"/>
          <w:lang w:val="en-US" w:eastAsia="zh-CN" w:bidi="ar-SA"/>
        </w:rPr>
        <w:t>3.校外实习基地基本要求</w:t>
      </w:r>
    </w:p>
    <w:p w14:paraId="1BBC8624">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640" w:firstLineChars="200"/>
        <w:jc w:val="both"/>
        <w:textAlignment w:val="auto"/>
        <w:outlineLvl w:val="9"/>
        <w:rPr>
          <w:rFonts w:hint="eastAsia" w:ascii="方正仿宋_GB2312" w:hAnsi="方正仿宋_GB2312" w:eastAsia="方正仿宋_GB2312" w:cs="方正仿宋_GB2312"/>
          <w:b w:val="0"/>
          <w:bCs/>
          <w:color w:val="auto"/>
          <w:kern w:val="2"/>
          <w:sz w:val="32"/>
          <w:szCs w:val="32"/>
          <w:highlight w:val="none"/>
          <w:lang w:val="en-US" w:eastAsia="zh-CN" w:bidi="ar-SA"/>
        </w:rPr>
      </w:pPr>
      <w:r>
        <w:rPr>
          <w:rFonts w:hint="eastAsia" w:ascii="方正仿宋_GB2312" w:hAnsi="方正仿宋_GB2312" w:eastAsia="方正仿宋_GB2312" w:cs="方正仿宋_GB2312"/>
          <w:b w:val="0"/>
          <w:bCs/>
          <w:color w:val="auto"/>
          <w:kern w:val="2"/>
          <w:sz w:val="32"/>
          <w:szCs w:val="32"/>
          <w:highlight w:val="none"/>
          <w:lang w:val="en-US" w:eastAsia="zh-CN" w:bidi="ar-SA"/>
        </w:rPr>
        <w:t>已建立一批合作稳定、带教能力强的校外实训基地。 能提供健康教育与培训、智慧健康项目管理、数据采集、数据分析、数据挖掘等相关实习岗位，可接纳一定规模的学生实习：能够配备相应数量的指导教师对学生实习进行指导和管理：保证实习、实训教学的顺利完成，同时实现校企合作，共同育人模式。</w:t>
      </w:r>
    </w:p>
    <w:p w14:paraId="47772A14">
      <w:pPr>
        <w:pStyle w:val="5"/>
        <w:snapToGrid w:val="0"/>
        <w:spacing w:line="360" w:lineRule="auto"/>
        <w:ind w:left="0" w:leftChars="0"/>
        <w:jc w:val="center"/>
        <w:outlineLvl w:val="9"/>
        <w:rPr>
          <w:rFonts w:hint="eastAsia" w:ascii="方正仿宋_GB2312" w:hAnsi="方正仿宋_GB2312" w:eastAsia="方正仿宋_GB2312" w:cs="方正仿宋_GB2312"/>
          <w:bCs/>
          <w:color w:val="auto"/>
          <w:sz w:val="28"/>
          <w:szCs w:val="28"/>
          <w:highlight w:val="none"/>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21</w:t>
      </w:r>
      <w:r>
        <w:rPr>
          <w:rFonts w:hint="eastAsia" w:ascii="方正仿宋_GB2312" w:hAnsi="方正仿宋_GB2312" w:eastAsia="方正仿宋_GB2312" w:cs="方正仿宋_GB2312"/>
          <w:bCs/>
          <w:color w:val="auto"/>
          <w:sz w:val="28"/>
          <w:szCs w:val="28"/>
          <w:highlight w:val="none"/>
        </w:rPr>
        <w:t xml:space="preserve">  校外实习基地</w:t>
      </w:r>
    </w:p>
    <w:tbl>
      <w:tblPr>
        <w:tblStyle w:val="14"/>
        <w:tblW w:w="83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1584"/>
        <w:gridCol w:w="2072"/>
        <w:gridCol w:w="805"/>
        <w:gridCol w:w="525"/>
        <w:gridCol w:w="988"/>
        <w:gridCol w:w="1003"/>
        <w:gridCol w:w="920"/>
      </w:tblGrid>
      <w:tr w14:paraId="2A1D5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blHeader/>
        </w:trPr>
        <w:tc>
          <w:tcPr>
            <w:tcW w:w="479" w:type="dxa"/>
            <w:tcBorders>
              <w:tl2br w:val="nil"/>
              <w:tr2bl w:val="nil"/>
            </w:tcBorders>
            <w:shd w:val="clear" w:color="auto" w:fill="ADB9CA" w:themeFill="text2" w:themeFillTint="66"/>
            <w:noWrap w:val="0"/>
            <w:tcMar>
              <w:top w:w="10" w:type="dxa"/>
              <w:left w:w="10" w:type="dxa"/>
              <w:right w:w="10" w:type="dxa"/>
            </w:tcMar>
            <w:vAlign w:val="center"/>
          </w:tcPr>
          <w:p w14:paraId="3F0FE8F9">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序号</w:t>
            </w:r>
          </w:p>
        </w:tc>
        <w:tc>
          <w:tcPr>
            <w:tcW w:w="1584" w:type="dxa"/>
            <w:tcBorders>
              <w:tl2br w:val="nil"/>
              <w:tr2bl w:val="nil"/>
            </w:tcBorders>
            <w:shd w:val="clear" w:color="auto" w:fill="ADB9CA" w:themeFill="text2" w:themeFillTint="66"/>
            <w:noWrap w:val="0"/>
            <w:tcMar>
              <w:top w:w="10" w:type="dxa"/>
              <w:left w:w="10" w:type="dxa"/>
              <w:right w:w="10" w:type="dxa"/>
            </w:tcMar>
            <w:vAlign w:val="center"/>
          </w:tcPr>
          <w:p w14:paraId="6F4A730B">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shd w:val="clear"/>
                <w:lang w:val="en-US" w:eastAsia="zh-CN" w:bidi="ar"/>
              </w:rPr>
              <w:t>实习机构</w:t>
            </w:r>
          </w:p>
        </w:tc>
        <w:tc>
          <w:tcPr>
            <w:tcW w:w="2072" w:type="dxa"/>
            <w:tcBorders>
              <w:tl2br w:val="nil"/>
              <w:tr2bl w:val="nil"/>
            </w:tcBorders>
            <w:shd w:val="clear" w:color="auto" w:fill="ADB9CA" w:themeFill="text2" w:themeFillTint="66"/>
            <w:noWrap w:val="0"/>
            <w:tcMar>
              <w:top w:w="10" w:type="dxa"/>
              <w:left w:w="10" w:type="dxa"/>
              <w:right w:w="10" w:type="dxa"/>
            </w:tcMar>
            <w:vAlign w:val="center"/>
          </w:tcPr>
          <w:p w14:paraId="08407E22">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default" w:ascii="宋体" w:hAnsi="宋体" w:eastAsia="宋体" w:cs="宋体"/>
                <w:b/>
                <w:i w:val="0"/>
                <w:color w:val="auto"/>
                <w:kern w:val="0"/>
                <w:sz w:val="20"/>
                <w:szCs w:val="20"/>
                <w:highlight w:val="none"/>
                <w:u w:val="none"/>
                <w:lang w:eastAsia="zh-CN" w:bidi="ar"/>
              </w:rPr>
              <w:t>主要业务</w:t>
            </w:r>
          </w:p>
        </w:tc>
        <w:tc>
          <w:tcPr>
            <w:tcW w:w="805" w:type="dxa"/>
            <w:tcBorders>
              <w:tl2br w:val="nil"/>
              <w:tr2bl w:val="nil"/>
            </w:tcBorders>
            <w:shd w:val="clear" w:color="auto" w:fill="ADB9CA" w:themeFill="text2" w:themeFillTint="66"/>
            <w:noWrap w:val="0"/>
            <w:tcMar>
              <w:top w:w="10" w:type="dxa"/>
              <w:left w:w="10" w:type="dxa"/>
              <w:right w:w="10" w:type="dxa"/>
            </w:tcMar>
            <w:vAlign w:val="center"/>
          </w:tcPr>
          <w:p w14:paraId="55B456C7">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eastAsia" w:ascii="宋体" w:hAnsi="宋体" w:cs="宋体"/>
                <w:b/>
                <w:i w:val="0"/>
                <w:color w:val="auto"/>
                <w:kern w:val="0"/>
                <w:sz w:val="20"/>
                <w:szCs w:val="20"/>
                <w:highlight w:val="none"/>
                <w:u w:val="none"/>
                <w:lang w:eastAsia="zh-CN" w:bidi="ar"/>
              </w:rPr>
              <w:t>实习岗位</w:t>
            </w:r>
          </w:p>
        </w:tc>
        <w:tc>
          <w:tcPr>
            <w:tcW w:w="525" w:type="dxa"/>
            <w:tcBorders>
              <w:tl2br w:val="nil"/>
              <w:tr2bl w:val="nil"/>
            </w:tcBorders>
            <w:shd w:val="clear" w:color="auto" w:fill="ADB9CA" w:themeFill="text2" w:themeFillTint="66"/>
            <w:noWrap w:val="0"/>
            <w:tcMar>
              <w:top w:w="10" w:type="dxa"/>
              <w:left w:w="10" w:type="dxa"/>
              <w:right w:w="10" w:type="dxa"/>
            </w:tcMar>
            <w:vAlign w:val="center"/>
          </w:tcPr>
          <w:p w14:paraId="75073361">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接收人数</w:t>
            </w:r>
          </w:p>
        </w:tc>
        <w:tc>
          <w:tcPr>
            <w:tcW w:w="988" w:type="dxa"/>
            <w:tcBorders>
              <w:tl2br w:val="nil"/>
              <w:tr2bl w:val="nil"/>
            </w:tcBorders>
            <w:shd w:val="clear" w:color="auto" w:fill="ADB9CA" w:themeFill="text2" w:themeFillTint="66"/>
            <w:noWrap w:val="0"/>
            <w:tcMar>
              <w:top w:w="10" w:type="dxa"/>
              <w:left w:w="10" w:type="dxa"/>
              <w:right w:w="10" w:type="dxa"/>
            </w:tcMar>
            <w:vAlign w:val="center"/>
          </w:tcPr>
          <w:p w14:paraId="5517D7EC">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实习岗位</w:t>
            </w:r>
          </w:p>
        </w:tc>
        <w:tc>
          <w:tcPr>
            <w:tcW w:w="1003" w:type="dxa"/>
            <w:tcBorders>
              <w:tl2br w:val="nil"/>
              <w:tr2bl w:val="nil"/>
            </w:tcBorders>
            <w:shd w:val="clear" w:color="auto" w:fill="ADB9CA" w:themeFill="text2" w:themeFillTint="66"/>
            <w:noWrap w:val="0"/>
            <w:tcMar>
              <w:top w:w="10" w:type="dxa"/>
              <w:left w:w="10" w:type="dxa"/>
              <w:right w:w="10" w:type="dxa"/>
            </w:tcMar>
            <w:vAlign w:val="center"/>
          </w:tcPr>
          <w:p w14:paraId="15487FE5">
            <w:pPr>
              <w:keepNext w:val="0"/>
              <w:keepLines w:val="0"/>
              <w:widowControl/>
              <w:suppressLineNumbers w:val="0"/>
              <w:spacing w:before="0" w:beforeAutospacing="0" w:after="0" w:afterAutospacing="0"/>
              <w:ind w:left="0" w:right="0"/>
              <w:jc w:val="center"/>
              <w:textAlignment w:val="center"/>
              <w:outlineLvl w:val="9"/>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校内指导</w:t>
            </w:r>
          </w:p>
          <w:p w14:paraId="3E39F79B">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教师</w:t>
            </w:r>
          </w:p>
        </w:tc>
        <w:tc>
          <w:tcPr>
            <w:tcW w:w="920" w:type="dxa"/>
            <w:tcBorders>
              <w:tl2br w:val="nil"/>
              <w:tr2bl w:val="nil"/>
            </w:tcBorders>
            <w:shd w:val="clear" w:color="auto" w:fill="ADB9CA" w:themeFill="text2" w:themeFillTint="66"/>
            <w:noWrap w:val="0"/>
            <w:tcMar>
              <w:top w:w="10" w:type="dxa"/>
              <w:left w:w="10" w:type="dxa"/>
              <w:right w:w="10" w:type="dxa"/>
            </w:tcMar>
            <w:vAlign w:val="center"/>
          </w:tcPr>
          <w:p w14:paraId="1B143219">
            <w:pPr>
              <w:keepNext w:val="0"/>
              <w:keepLines w:val="0"/>
              <w:widowControl/>
              <w:suppressLineNumbers w:val="0"/>
              <w:spacing w:before="0" w:beforeAutospacing="0" w:after="0" w:afterAutospacing="0"/>
              <w:ind w:left="0" w:right="0"/>
              <w:jc w:val="both"/>
              <w:textAlignment w:val="center"/>
              <w:outlineLvl w:val="9"/>
              <w:rPr>
                <w:rFonts w:hint="default"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实习单位指导老师</w:t>
            </w:r>
          </w:p>
        </w:tc>
      </w:tr>
      <w:tr w14:paraId="6F888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2A6AC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584" w:type="dxa"/>
            <w:tcBorders>
              <w:tl2br w:val="nil"/>
              <w:tr2bl w:val="nil"/>
            </w:tcBorders>
            <w:noWrap w:val="0"/>
            <w:tcMar>
              <w:top w:w="10" w:type="dxa"/>
              <w:left w:w="10" w:type="dxa"/>
              <w:right w:w="10" w:type="dxa"/>
            </w:tcMar>
            <w:vAlign w:val="center"/>
          </w:tcPr>
          <w:p w14:paraId="748CA1C4">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铜仁市中医医院</w:t>
            </w:r>
          </w:p>
        </w:tc>
        <w:tc>
          <w:tcPr>
            <w:tcW w:w="2072" w:type="dxa"/>
            <w:tcBorders>
              <w:tl2br w:val="nil"/>
              <w:tr2bl w:val="nil"/>
            </w:tcBorders>
            <w:noWrap w:val="0"/>
            <w:tcMar>
              <w:top w:w="10" w:type="dxa"/>
              <w:left w:w="10" w:type="dxa"/>
              <w:right w:w="10" w:type="dxa"/>
            </w:tcMar>
            <w:vAlign w:val="center"/>
          </w:tcPr>
          <w:p w14:paraId="4EFAB72F">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4C2E2AB8">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301AFC0B">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988" w:type="dxa"/>
            <w:tcBorders>
              <w:tl2br w:val="nil"/>
              <w:tr2bl w:val="nil"/>
            </w:tcBorders>
            <w:noWrap w:val="0"/>
            <w:tcMar>
              <w:top w:w="10" w:type="dxa"/>
              <w:left w:w="10" w:type="dxa"/>
              <w:right w:w="10" w:type="dxa"/>
            </w:tcMar>
            <w:vAlign w:val="center"/>
          </w:tcPr>
          <w:p w14:paraId="271068B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3CBCA78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孙荷珍</w:t>
            </w:r>
          </w:p>
        </w:tc>
        <w:tc>
          <w:tcPr>
            <w:tcW w:w="920" w:type="dxa"/>
            <w:tcBorders>
              <w:tl2br w:val="nil"/>
              <w:tr2bl w:val="nil"/>
            </w:tcBorders>
            <w:noWrap w:val="0"/>
            <w:tcMar>
              <w:top w:w="10" w:type="dxa"/>
              <w:left w:w="10" w:type="dxa"/>
              <w:right w:w="10" w:type="dxa"/>
            </w:tcMar>
            <w:vAlign w:val="center"/>
          </w:tcPr>
          <w:p w14:paraId="50BFFE7D">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田翰</w:t>
            </w:r>
          </w:p>
        </w:tc>
      </w:tr>
      <w:tr w14:paraId="05611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709DD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2</w:t>
            </w:r>
          </w:p>
        </w:tc>
        <w:tc>
          <w:tcPr>
            <w:tcW w:w="1584" w:type="dxa"/>
            <w:tcBorders>
              <w:tl2br w:val="nil"/>
              <w:tr2bl w:val="nil"/>
            </w:tcBorders>
            <w:noWrap w:val="0"/>
            <w:tcMar>
              <w:top w:w="10" w:type="dxa"/>
              <w:left w:w="10" w:type="dxa"/>
              <w:right w:w="10" w:type="dxa"/>
            </w:tcMar>
            <w:vAlign w:val="top"/>
          </w:tcPr>
          <w:p w14:paraId="61CA22AE">
            <w:pPr>
              <w:pStyle w:val="29"/>
              <w:keepNext w:val="0"/>
              <w:keepLines w:val="0"/>
              <w:suppressLineNumbers w:val="0"/>
              <w:spacing w:before="0" w:beforeAutospacing="0" w:after="0" w:afterAutospacing="0"/>
              <w:ind w:left="0" w:leftChars="0" w:right="60" w:rightChars="0"/>
              <w:jc w:val="center"/>
              <w:outlineLvl w:val="9"/>
              <w:rPr>
                <w:rFonts w:hint="default" w:ascii="宋体" w:hAnsi="宋体" w:eastAsia="宋体" w:cs="宋体"/>
                <w:i w:val="0"/>
                <w:iCs w:val="0"/>
                <w:color w:val="000000"/>
                <w:kern w:val="0"/>
                <w:sz w:val="20"/>
                <w:szCs w:val="20"/>
                <w:u w:val="none"/>
                <w:lang w:val="en-US" w:eastAsia="zh-CN" w:bidi="ar"/>
              </w:rPr>
            </w:pPr>
          </w:p>
          <w:p w14:paraId="6A1C87DA">
            <w:pPr>
              <w:pStyle w:val="29"/>
              <w:keepNext w:val="0"/>
              <w:keepLines w:val="0"/>
              <w:suppressLineNumbers w:val="0"/>
              <w:spacing w:before="0" w:beforeAutospacing="0" w:after="0" w:afterAutospacing="0"/>
              <w:ind w:left="0" w:leftChars="0" w:right="60" w:rightChars="0"/>
              <w:jc w:val="center"/>
              <w:outlineLvl w:val="9"/>
              <w:rPr>
                <w:rFonts w:hint="eastAsia" w:ascii="宋体" w:hAnsi="宋体" w:eastAsia="宋体" w:cs="宋体"/>
                <w:i w:val="0"/>
                <w:iCs w:val="0"/>
                <w:color w:val="000000"/>
                <w:kern w:val="0"/>
                <w:sz w:val="20"/>
                <w:szCs w:val="20"/>
                <w:u w:val="none"/>
                <w:lang w:val="zh-CN" w:eastAsia="zh-CN" w:bidi="ar"/>
              </w:rPr>
            </w:pPr>
            <w:r>
              <w:rPr>
                <w:rFonts w:hint="default" w:ascii="宋体" w:hAnsi="宋体" w:eastAsia="宋体" w:cs="宋体"/>
                <w:i w:val="0"/>
                <w:iCs w:val="0"/>
                <w:color w:val="000000"/>
                <w:kern w:val="0"/>
                <w:sz w:val="20"/>
                <w:szCs w:val="20"/>
                <w:u w:val="none"/>
                <w:lang w:val="en-US" w:eastAsia="zh-CN" w:bidi="ar"/>
              </w:rPr>
              <w:t>苏州诚挚健康管理咨询有限公司</w:t>
            </w:r>
          </w:p>
        </w:tc>
        <w:tc>
          <w:tcPr>
            <w:tcW w:w="2072" w:type="dxa"/>
            <w:tcBorders>
              <w:tl2br w:val="nil"/>
              <w:tr2bl w:val="nil"/>
            </w:tcBorders>
            <w:noWrap w:val="0"/>
            <w:tcMar>
              <w:top w:w="10" w:type="dxa"/>
              <w:left w:w="10" w:type="dxa"/>
              <w:right w:w="10" w:type="dxa"/>
            </w:tcMar>
            <w:vAlign w:val="top"/>
          </w:tcPr>
          <w:p w14:paraId="4B551E9A">
            <w:pPr>
              <w:pStyle w:val="29"/>
              <w:keepNext w:val="0"/>
              <w:keepLines w:val="0"/>
              <w:suppressLineNumbers w:val="0"/>
              <w:spacing w:before="38" w:beforeAutospacing="0" w:after="0" w:afterAutospacing="0"/>
              <w:ind w:left="7" w:leftChars="0" w:right="0" w:rightChars="0"/>
              <w:jc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健康产品销售、健康宣教</w:t>
            </w:r>
          </w:p>
        </w:tc>
        <w:tc>
          <w:tcPr>
            <w:tcW w:w="805" w:type="dxa"/>
            <w:tcBorders>
              <w:tl2br w:val="nil"/>
              <w:tr2bl w:val="nil"/>
            </w:tcBorders>
            <w:noWrap w:val="0"/>
            <w:tcMar>
              <w:top w:w="10" w:type="dxa"/>
              <w:left w:w="10" w:type="dxa"/>
              <w:right w:w="10" w:type="dxa"/>
            </w:tcMar>
            <w:vAlign w:val="top"/>
          </w:tcPr>
          <w:p w14:paraId="57CD3B28">
            <w:pPr>
              <w:keepNext w:val="0"/>
              <w:keepLines w:val="0"/>
              <w:suppressLineNumbers w:val="0"/>
              <w:spacing w:before="0" w:beforeAutospacing="0" w:after="0" w:afterAutospacing="0" w:line="240" w:lineRule="auto"/>
              <w:ind w:left="0" w:leftChars="0" w:right="0" w:rightChars="0"/>
              <w:jc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0EFC502E">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4-7</w:t>
            </w:r>
          </w:p>
        </w:tc>
        <w:tc>
          <w:tcPr>
            <w:tcW w:w="988" w:type="dxa"/>
            <w:tcBorders>
              <w:tl2br w:val="nil"/>
              <w:tr2bl w:val="nil"/>
            </w:tcBorders>
            <w:noWrap w:val="0"/>
            <w:tcMar>
              <w:top w:w="10" w:type="dxa"/>
              <w:left w:w="10" w:type="dxa"/>
              <w:right w:w="10" w:type="dxa"/>
            </w:tcMar>
            <w:vAlign w:val="center"/>
          </w:tcPr>
          <w:p w14:paraId="7C4398C0">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健康宣教</w:t>
            </w:r>
          </w:p>
        </w:tc>
        <w:tc>
          <w:tcPr>
            <w:tcW w:w="1003" w:type="dxa"/>
            <w:tcBorders>
              <w:tl2br w:val="nil"/>
              <w:tr2bl w:val="nil"/>
            </w:tcBorders>
            <w:noWrap w:val="0"/>
            <w:tcMar>
              <w:top w:w="10" w:type="dxa"/>
              <w:left w:w="10" w:type="dxa"/>
              <w:right w:w="10" w:type="dxa"/>
            </w:tcMar>
            <w:vAlign w:val="center"/>
          </w:tcPr>
          <w:p w14:paraId="2CE7AB9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易友志</w:t>
            </w:r>
          </w:p>
        </w:tc>
        <w:tc>
          <w:tcPr>
            <w:tcW w:w="920" w:type="dxa"/>
            <w:tcBorders>
              <w:tl2br w:val="nil"/>
              <w:tr2bl w:val="nil"/>
            </w:tcBorders>
            <w:noWrap w:val="0"/>
            <w:tcMar>
              <w:top w:w="10" w:type="dxa"/>
              <w:left w:w="10" w:type="dxa"/>
              <w:right w:w="10" w:type="dxa"/>
            </w:tcMar>
            <w:vAlign w:val="center"/>
          </w:tcPr>
          <w:p w14:paraId="181A3922">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陈芳</w:t>
            </w:r>
          </w:p>
        </w:tc>
      </w:tr>
      <w:tr w14:paraId="5716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75632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w:t>
            </w:r>
          </w:p>
        </w:tc>
        <w:tc>
          <w:tcPr>
            <w:tcW w:w="1584" w:type="dxa"/>
            <w:tcBorders>
              <w:tl2br w:val="nil"/>
              <w:tr2bl w:val="nil"/>
            </w:tcBorders>
            <w:noWrap w:val="0"/>
            <w:tcMar>
              <w:top w:w="10" w:type="dxa"/>
              <w:left w:w="10" w:type="dxa"/>
              <w:right w:w="10" w:type="dxa"/>
            </w:tcMar>
            <w:vAlign w:val="center"/>
          </w:tcPr>
          <w:p w14:paraId="0E646DE1">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毕节市第二人民医院</w:t>
            </w:r>
          </w:p>
        </w:tc>
        <w:tc>
          <w:tcPr>
            <w:tcW w:w="2072" w:type="dxa"/>
            <w:tcBorders>
              <w:tl2br w:val="nil"/>
              <w:tr2bl w:val="nil"/>
            </w:tcBorders>
            <w:noWrap w:val="0"/>
            <w:tcMar>
              <w:top w:w="10" w:type="dxa"/>
              <w:left w:w="10" w:type="dxa"/>
              <w:right w:w="10" w:type="dxa"/>
            </w:tcMar>
            <w:vAlign w:val="center"/>
          </w:tcPr>
          <w:p w14:paraId="7EC24321">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5F21FAE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63BAEFD9">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988" w:type="dxa"/>
            <w:tcBorders>
              <w:tl2br w:val="nil"/>
              <w:tr2bl w:val="nil"/>
            </w:tcBorders>
            <w:noWrap w:val="0"/>
            <w:tcMar>
              <w:top w:w="10" w:type="dxa"/>
              <w:left w:w="10" w:type="dxa"/>
              <w:right w:w="10" w:type="dxa"/>
            </w:tcMar>
            <w:vAlign w:val="center"/>
          </w:tcPr>
          <w:p w14:paraId="7557783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00EC2625">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杨柳</w:t>
            </w:r>
          </w:p>
        </w:tc>
        <w:tc>
          <w:tcPr>
            <w:tcW w:w="920" w:type="dxa"/>
            <w:tcBorders>
              <w:tl2br w:val="nil"/>
              <w:tr2bl w:val="nil"/>
            </w:tcBorders>
            <w:noWrap w:val="0"/>
            <w:tcMar>
              <w:top w:w="10" w:type="dxa"/>
              <w:left w:w="10" w:type="dxa"/>
              <w:right w:w="10" w:type="dxa"/>
            </w:tcMar>
            <w:vAlign w:val="center"/>
          </w:tcPr>
          <w:p w14:paraId="21BA9022">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cs="宋体"/>
                <w:i w:val="0"/>
                <w:color w:val="auto"/>
                <w:kern w:val="0"/>
                <w:sz w:val="20"/>
                <w:szCs w:val="20"/>
                <w:highlight w:val="none"/>
                <w:u w:val="none"/>
                <w:lang w:eastAsia="zh-CN" w:bidi="ar"/>
              </w:rPr>
              <w:t>田松林</w:t>
            </w:r>
          </w:p>
        </w:tc>
      </w:tr>
      <w:tr w14:paraId="0525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2DC9A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4</w:t>
            </w:r>
          </w:p>
        </w:tc>
        <w:tc>
          <w:tcPr>
            <w:tcW w:w="1584" w:type="dxa"/>
            <w:tcBorders>
              <w:tl2br w:val="nil"/>
              <w:tr2bl w:val="nil"/>
            </w:tcBorders>
            <w:noWrap w:val="0"/>
            <w:tcMar>
              <w:top w:w="10" w:type="dxa"/>
              <w:left w:w="10" w:type="dxa"/>
              <w:right w:w="10" w:type="dxa"/>
            </w:tcMar>
            <w:vAlign w:val="center"/>
          </w:tcPr>
          <w:p w14:paraId="61118D08">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贵州省骨科医院</w:t>
            </w:r>
          </w:p>
        </w:tc>
        <w:tc>
          <w:tcPr>
            <w:tcW w:w="2072" w:type="dxa"/>
            <w:tcBorders>
              <w:tl2br w:val="nil"/>
              <w:tr2bl w:val="nil"/>
            </w:tcBorders>
            <w:noWrap w:val="0"/>
            <w:tcMar>
              <w:top w:w="10" w:type="dxa"/>
              <w:left w:w="10" w:type="dxa"/>
              <w:right w:w="10" w:type="dxa"/>
            </w:tcMar>
            <w:vAlign w:val="center"/>
          </w:tcPr>
          <w:p w14:paraId="0DDD1A8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2903FDB9">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24118655">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988" w:type="dxa"/>
            <w:tcBorders>
              <w:tl2br w:val="nil"/>
              <w:tr2bl w:val="nil"/>
            </w:tcBorders>
            <w:noWrap w:val="0"/>
            <w:tcMar>
              <w:top w:w="10" w:type="dxa"/>
              <w:left w:w="10" w:type="dxa"/>
              <w:right w:w="10" w:type="dxa"/>
            </w:tcMar>
            <w:vAlign w:val="center"/>
          </w:tcPr>
          <w:p w14:paraId="16AE79A9">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17B4629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罗桂林</w:t>
            </w:r>
          </w:p>
        </w:tc>
        <w:tc>
          <w:tcPr>
            <w:tcW w:w="920" w:type="dxa"/>
            <w:tcBorders>
              <w:tl2br w:val="nil"/>
              <w:tr2bl w:val="nil"/>
            </w:tcBorders>
            <w:noWrap w:val="0"/>
            <w:tcMar>
              <w:top w:w="10" w:type="dxa"/>
              <w:left w:w="10" w:type="dxa"/>
              <w:right w:w="10" w:type="dxa"/>
            </w:tcMar>
            <w:vAlign w:val="center"/>
          </w:tcPr>
          <w:p w14:paraId="74D01D84">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陈勇</w:t>
            </w:r>
          </w:p>
        </w:tc>
      </w:tr>
      <w:tr w14:paraId="1C9BC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5AFD4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w:t>
            </w:r>
          </w:p>
        </w:tc>
        <w:tc>
          <w:tcPr>
            <w:tcW w:w="1584" w:type="dxa"/>
            <w:tcBorders>
              <w:tl2br w:val="nil"/>
              <w:tr2bl w:val="nil"/>
            </w:tcBorders>
            <w:noWrap w:val="0"/>
            <w:tcMar>
              <w:top w:w="10" w:type="dxa"/>
              <w:left w:w="10" w:type="dxa"/>
              <w:right w:w="10" w:type="dxa"/>
            </w:tcMar>
            <w:vAlign w:val="center"/>
          </w:tcPr>
          <w:p w14:paraId="2FDE1326">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遵义医科大学第二附属医院</w:t>
            </w:r>
          </w:p>
        </w:tc>
        <w:tc>
          <w:tcPr>
            <w:tcW w:w="2072" w:type="dxa"/>
            <w:tcBorders>
              <w:tl2br w:val="nil"/>
              <w:tr2bl w:val="nil"/>
            </w:tcBorders>
            <w:noWrap w:val="0"/>
            <w:tcMar>
              <w:top w:w="10" w:type="dxa"/>
              <w:left w:w="10" w:type="dxa"/>
              <w:right w:w="10" w:type="dxa"/>
            </w:tcMar>
            <w:vAlign w:val="center"/>
          </w:tcPr>
          <w:p w14:paraId="6909915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7182594C">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5153079E">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8-12</w:t>
            </w:r>
          </w:p>
        </w:tc>
        <w:tc>
          <w:tcPr>
            <w:tcW w:w="988" w:type="dxa"/>
            <w:tcBorders>
              <w:tl2br w:val="nil"/>
              <w:tr2bl w:val="nil"/>
            </w:tcBorders>
            <w:noWrap w:val="0"/>
            <w:tcMar>
              <w:top w:w="10" w:type="dxa"/>
              <w:left w:w="10" w:type="dxa"/>
              <w:right w:w="10" w:type="dxa"/>
            </w:tcMar>
            <w:vAlign w:val="center"/>
          </w:tcPr>
          <w:p w14:paraId="49A6254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360E2600">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罗桂林</w:t>
            </w:r>
          </w:p>
        </w:tc>
        <w:tc>
          <w:tcPr>
            <w:tcW w:w="920" w:type="dxa"/>
            <w:tcBorders>
              <w:tl2br w:val="nil"/>
              <w:tr2bl w:val="nil"/>
            </w:tcBorders>
            <w:noWrap w:val="0"/>
            <w:tcMar>
              <w:top w:w="10" w:type="dxa"/>
              <w:left w:w="10" w:type="dxa"/>
              <w:right w:w="10" w:type="dxa"/>
            </w:tcMar>
            <w:vAlign w:val="center"/>
          </w:tcPr>
          <w:p w14:paraId="771CF8A2">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张良莎</w:t>
            </w:r>
          </w:p>
        </w:tc>
      </w:tr>
      <w:tr w14:paraId="5B14F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150DF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6</w:t>
            </w:r>
          </w:p>
        </w:tc>
        <w:tc>
          <w:tcPr>
            <w:tcW w:w="1584" w:type="dxa"/>
            <w:tcBorders>
              <w:tl2br w:val="nil"/>
              <w:tr2bl w:val="nil"/>
            </w:tcBorders>
            <w:noWrap w:val="0"/>
            <w:tcMar>
              <w:top w:w="10" w:type="dxa"/>
              <w:left w:w="10" w:type="dxa"/>
              <w:right w:w="10" w:type="dxa"/>
            </w:tcMar>
            <w:vAlign w:val="center"/>
          </w:tcPr>
          <w:p w14:paraId="0D3B00D9">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贵州省医科大学第二附属医院</w:t>
            </w:r>
          </w:p>
        </w:tc>
        <w:tc>
          <w:tcPr>
            <w:tcW w:w="2072" w:type="dxa"/>
            <w:tcBorders>
              <w:tl2br w:val="nil"/>
              <w:tr2bl w:val="nil"/>
            </w:tcBorders>
            <w:noWrap w:val="0"/>
            <w:tcMar>
              <w:top w:w="10" w:type="dxa"/>
              <w:left w:w="10" w:type="dxa"/>
              <w:right w:w="10" w:type="dxa"/>
            </w:tcMar>
            <w:vAlign w:val="center"/>
          </w:tcPr>
          <w:p w14:paraId="72886DE5">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6538BC0C">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52A28165">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988" w:type="dxa"/>
            <w:tcBorders>
              <w:tl2br w:val="nil"/>
              <w:tr2bl w:val="nil"/>
            </w:tcBorders>
            <w:noWrap w:val="0"/>
            <w:tcMar>
              <w:top w:w="10" w:type="dxa"/>
              <w:left w:w="10" w:type="dxa"/>
              <w:right w:w="10" w:type="dxa"/>
            </w:tcMar>
            <w:vAlign w:val="center"/>
          </w:tcPr>
          <w:p w14:paraId="69FAD9A8">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600627C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杜娟秀</w:t>
            </w:r>
          </w:p>
        </w:tc>
        <w:tc>
          <w:tcPr>
            <w:tcW w:w="920" w:type="dxa"/>
            <w:tcBorders>
              <w:tl2br w:val="nil"/>
              <w:tr2bl w:val="nil"/>
            </w:tcBorders>
            <w:noWrap w:val="0"/>
            <w:tcMar>
              <w:top w:w="10" w:type="dxa"/>
              <w:left w:w="10" w:type="dxa"/>
              <w:right w:w="10" w:type="dxa"/>
            </w:tcMar>
            <w:vAlign w:val="center"/>
          </w:tcPr>
          <w:p w14:paraId="76E0EF5F">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cs="宋体"/>
                <w:i w:val="0"/>
                <w:color w:val="auto"/>
                <w:kern w:val="0"/>
                <w:sz w:val="20"/>
                <w:szCs w:val="20"/>
                <w:highlight w:val="none"/>
                <w:u w:val="none"/>
                <w:lang w:eastAsia="zh-CN" w:bidi="ar"/>
              </w:rPr>
              <w:t>王宜玲</w:t>
            </w:r>
          </w:p>
        </w:tc>
      </w:tr>
      <w:tr w14:paraId="425A0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71509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7</w:t>
            </w:r>
          </w:p>
        </w:tc>
        <w:tc>
          <w:tcPr>
            <w:tcW w:w="1584" w:type="dxa"/>
            <w:tcBorders>
              <w:tl2br w:val="nil"/>
              <w:tr2bl w:val="nil"/>
            </w:tcBorders>
            <w:noWrap w:val="0"/>
            <w:tcMar>
              <w:top w:w="10" w:type="dxa"/>
              <w:left w:w="10" w:type="dxa"/>
              <w:right w:w="10" w:type="dxa"/>
            </w:tcMar>
            <w:vAlign w:val="center"/>
          </w:tcPr>
          <w:p w14:paraId="5B0D0B52">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水钢医院</w:t>
            </w:r>
          </w:p>
        </w:tc>
        <w:tc>
          <w:tcPr>
            <w:tcW w:w="2072" w:type="dxa"/>
            <w:tcBorders>
              <w:tl2br w:val="nil"/>
              <w:tr2bl w:val="nil"/>
            </w:tcBorders>
            <w:noWrap w:val="0"/>
            <w:tcMar>
              <w:top w:w="10" w:type="dxa"/>
              <w:left w:w="10" w:type="dxa"/>
              <w:right w:w="10" w:type="dxa"/>
            </w:tcMar>
            <w:vAlign w:val="center"/>
          </w:tcPr>
          <w:p w14:paraId="0051A99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768CE6CB">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3EEA1A6C">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988" w:type="dxa"/>
            <w:tcBorders>
              <w:tl2br w:val="nil"/>
              <w:tr2bl w:val="nil"/>
            </w:tcBorders>
            <w:noWrap w:val="0"/>
            <w:tcMar>
              <w:top w:w="10" w:type="dxa"/>
              <w:left w:w="10" w:type="dxa"/>
              <w:right w:w="10" w:type="dxa"/>
            </w:tcMar>
            <w:vAlign w:val="center"/>
          </w:tcPr>
          <w:p w14:paraId="75ECDC6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42AEED2B">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邵婷</w:t>
            </w:r>
          </w:p>
        </w:tc>
        <w:tc>
          <w:tcPr>
            <w:tcW w:w="920" w:type="dxa"/>
            <w:tcBorders>
              <w:tl2br w:val="nil"/>
              <w:tr2bl w:val="nil"/>
            </w:tcBorders>
            <w:noWrap w:val="0"/>
            <w:tcMar>
              <w:top w:w="10" w:type="dxa"/>
              <w:left w:w="10" w:type="dxa"/>
              <w:right w:w="10" w:type="dxa"/>
            </w:tcMar>
            <w:vAlign w:val="center"/>
          </w:tcPr>
          <w:p w14:paraId="5AD99200">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袁炜嵉</w:t>
            </w:r>
          </w:p>
        </w:tc>
      </w:tr>
      <w:tr w14:paraId="46EFB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7AF24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w:t>
            </w:r>
          </w:p>
        </w:tc>
        <w:tc>
          <w:tcPr>
            <w:tcW w:w="1584" w:type="dxa"/>
            <w:tcBorders>
              <w:tl2br w:val="nil"/>
              <w:tr2bl w:val="nil"/>
            </w:tcBorders>
            <w:noWrap w:val="0"/>
            <w:tcMar>
              <w:top w:w="10" w:type="dxa"/>
              <w:left w:w="10" w:type="dxa"/>
              <w:right w:w="10" w:type="dxa"/>
            </w:tcMar>
            <w:vAlign w:val="center"/>
          </w:tcPr>
          <w:p w14:paraId="0B8924A2">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上海嘉都乐医疗器械有限公司</w:t>
            </w:r>
          </w:p>
        </w:tc>
        <w:tc>
          <w:tcPr>
            <w:tcW w:w="2072" w:type="dxa"/>
            <w:tcBorders>
              <w:tl2br w:val="nil"/>
              <w:tr2bl w:val="nil"/>
            </w:tcBorders>
            <w:noWrap w:val="0"/>
            <w:tcMar>
              <w:top w:w="10" w:type="dxa"/>
              <w:left w:w="10" w:type="dxa"/>
              <w:right w:w="10" w:type="dxa"/>
            </w:tcMar>
            <w:vAlign w:val="center"/>
          </w:tcPr>
          <w:p w14:paraId="2D1C5D0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健康产品销售、健康宣教</w:t>
            </w:r>
          </w:p>
        </w:tc>
        <w:tc>
          <w:tcPr>
            <w:tcW w:w="805" w:type="dxa"/>
            <w:tcBorders>
              <w:tl2br w:val="nil"/>
              <w:tr2bl w:val="nil"/>
            </w:tcBorders>
            <w:noWrap w:val="0"/>
            <w:tcMar>
              <w:top w:w="10" w:type="dxa"/>
              <w:left w:w="10" w:type="dxa"/>
              <w:right w:w="10" w:type="dxa"/>
            </w:tcMar>
            <w:vAlign w:val="top"/>
          </w:tcPr>
          <w:p w14:paraId="5D3D8630">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5703F3DA">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5-7</w:t>
            </w:r>
          </w:p>
        </w:tc>
        <w:tc>
          <w:tcPr>
            <w:tcW w:w="988" w:type="dxa"/>
            <w:tcBorders>
              <w:tl2br w:val="nil"/>
              <w:tr2bl w:val="nil"/>
            </w:tcBorders>
            <w:noWrap w:val="0"/>
            <w:tcMar>
              <w:top w:w="10" w:type="dxa"/>
              <w:left w:w="10" w:type="dxa"/>
              <w:right w:w="10" w:type="dxa"/>
            </w:tcMar>
            <w:vAlign w:val="center"/>
          </w:tcPr>
          <w:p w14:paraId="2F6D425B">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健康宣教</w:t>
            </w:r>
          </w:p>
        </w:tc>
        <w:tc>
          <w:tcPr>
            <w:tcW w:w="1003" w:type="dxa"/>
            <w:tcBorders>
              <w:tl2br w:val="nil"/>
              <w:tr2bl w:val="nil"/>
            </w:tcBorders>
            <w:noWrap w:val="0"/>
            <w:tcMar>
              <w:top w:w="10" w:type="dxa"/>
              <w:left w:w="10" w:type="dxa"/>
              <w:right w:w="10" w:type="dxa"/>
            </w:tcMar>
            <w:vAlign w:val="center"/>
          </w:tcPr>
          <w:p w14:paraId="3AEAFEE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易友志</w:t>
            </w:r>
          </w:p>
        </w:tc>
        <w:tc>
          <w:tcPr>
            <w:tcW w:w="920" w:type="dxa"/>
            <w:tcBorders>
              <w:tl2br w:val="nil"/>
              <w:tr2bl w:val="nil"/>
            </w:tcBorders>
            <w:noWrap w:val="0"/>
            <w:tcMar>
              <w:top w:w="10" w:type="dxa"/>
              <w:left w:w="10" w:type="dxa"/>
              <w:right w:w="10" w:type="dxa"/>
            </w:tcMar>
            <w:vAlign w:val="center"/>
          </w:tcPr>
          <w:p w14:paraId="094435E8">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杨立珏</w:t>
            </w:r>
          </w:p>
        </w:tc>
      </w:tr>
      <w:tr w14:paraId="65A2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04049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9</w:t>
            </w:r>
          </w:p>
        </w:tc>
        <w:tc>
          <w:tcPr>
            <w:tcW w:w="1584" w:type="dxa"/>
            <w:tcBorders>
              <w:tl2br w:val="nil"/>
              <w:tr2bl w:val="nil"/>
            </w:tcBorders>
            <w:noWrap w:val="0"/>
            <w:tcMar>
              <w:top w:w="10" w:type="dxa"/>
              <w:left w:w="10" w:type="dxa"/>
              <w:right w:w="10" w:type="dxa"/>
            </w:tcMar>
            <w:vAlign w:val="center"/>
          </w:tcPr>
          <w:p w14:paraId="2197658B">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铜仁市人民医院</w:t>
            </w:r>
          </w:p>
        </w:tc>
        <w:tc>
          <w:tcPr>
            <w:tcW w:w="2072" w:type="dxa"/>
            <w:tcBorders>
              <w:tl2br w:val="nil"/>
              <w:tr2bl w:val="nil"/>
            </w:tcBorders>
            <w:noWrap w:val="0"/>
            <w:tcMar>
              <w:top w:w="10" w:type="dxa"/>
              <w:left w:w="10" w:type="dxa"/>
              <w:right w:w="10" w:type="dxa"/>
            </w:tcMar>
            <w:vAlign w:val="center"/>
          </w:tcPr>
          <w:p w14:paraId="0C1DDFE5">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7DB11912">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45A93DAC">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5-8</w:t>
            </w:r>
          </w:p>
        </w:tc>
        <w:tc>
          <w:tcPr>
            <w:tcW w:w="988" w:type="dxa"/>
            <w:tcBorders>
              <w:tl2br w:val="nil"/>
              <w:tr2bl w:val="nil"/>
            </w:tcBorders>
            <w:noWrap w:val="0"/>
            <w:tcMar>
              <w:top w:w="10" w:type="dxa"/>
              <w:left w:w="10" w:type="dxa"/>
              <w:right w:w="10" w:type="dxa"/>
            </w:tcMar>
            <w:vAlign w:val="center"/>
          </w:tcPr>
          <w:p w14:paraId="4121415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776CED2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姚引</w:t>
            </w:r>
          </w:p>
        </w:tc>
        <w:tc>
          <w:tcPr>
            <w:tcW w:w="920" w:type="dxa"/>
            <w:tcBorders>
              <w:tl2br w:val="nil"/>
              <w:tr2bl w:val="nil"/>
            </w:tcBorders>
            <w:noWrap w:val="0"/>
            <w:tcMar>
              <w:top w:w="10" w:type="dxa"/>
              <w:left w:w="10" w:type="dxa"/>
              <w:right w:w="10" w:type="dxa"/>
            </w:tcMar>
            <w:vAlign w:val="center"/>
          </w:tcPr>
          <w:p w14:paraId="7CB68289">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吴静妮</w:t>
            </w:r>
          </w:p>
        </w:tc>
      </w:tr>
      <w:tr w14:paraId="56B13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0EB13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w:t>
            </w:r>
          </w:p>
        </w:tc>
        <w:tc>
          <w:tcPr>
            <w:tcW w:w="1584" w:type="dxa"/>
            <w:tcBorders>
              <w:tl2br w:val="nil"/>
              <w:tr2bl w:val="nil"/>
            </w:tcBorders>
            <w:noWrap w:val="0"/>
            <w:tcMar>
              <w:top w:w="10" w:type="dxa"/>
              <w:left w:w="10" w:type="dxa"/>
              <w:right w:w="10" w:type="dxa"/>
            </w:tcMar>
            <w:vAlign w:val="top"/>
          </w:tcPr>
          <w:p w14:paraId="712629C5">
            <w:pPr>
              <w:pStyle w:val="29"/>
              <w:keepNext w:val="0"/>
              <w:keepLines w:val="0"/>
              <w:suppressLineNumbers w:val="0"/>
              <w:spacing w:before="40" w:beforeAutospacing="0" w:after="0" w:afterAutospacing="0"/>
              <w:ind w:left="69" w:leftChars="0" w:right="60" w:rightChars="0"/>
              <w:jc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江苏无锡光大养老有限公司</w:t>
            </w:r>
          </w:p>
        </w:tc>
        <w:tc>
          <w:tcPr>
            <w:tcW w:w="2072" w:type="dxa"/>
            <w:tcBorders>
              <w:tl2br w:val="nil"/>
              <w:tr2bl w:val="nil"/>
            </w:tcBorders>
            <w:noWrap w:val="0"/>
            <w:tcMar>
              <w:top w:w="10" w:type="dxa"/>
              <w:left w:w="10" w:type="dxa"/>
              <w:right w:w="10" w:type="dxa"/>
            </w:tcMar>
            <w:vAlign w:val="top"/>
          </w:tcPr>
          <w:p w14:paraId="7D7203F2">
            <w:pPr>
              <w:pStyle w:val="29"/>
              <w:keepNext w:val="0"/>
              <w:keepLines w:val="0"/>
              <w:suppressLineNumbers w:val="0"/>
              <w:spacing w:before="40" w:beforeAutospacing="0" w:after="0" w:afterAutospacing="0"/>
              <w:ind w:left="7" w:leftChars="0" w:right="0" w:rightChars="0"/>
              <w:jc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健康产品销售、健康宣教</w:t>
            </w:r>
          </w:p>
        </w:tc>
        <w:tc>
          <w:tcPr>
            <w:tcW w:w="805" w:type="dxa"/>
            <w:tcBorders>
              <w:tl2br w:val="nil"/>
              <w:tr2bl w:val="nil"/>
            </w:tcBorders>
            <w:noWrap w:val="0"/>
            <w:tcMar>
              <w:top w:w="10" w:type="dxa"/>
              <w:left w:w="10" w:type="dxa"/>
              <w:right w:w="10" w:type="dxa"/>
            </w:tcMar>
            <w:vAlign w:val="top"/>
          </w:tcPr>
          <w:p w14:paraId="75941E0F">
            <w:pPr>
              <w:keepNext w:val="0"/>
              <w:keepLines w:val="0"/>
              <w:suppressLineNumbers w:val="0"/>
              <w:spacing w:before="0" w:beforeAutospacing="0" w:after="0" w:afterAutospacing="0" w:line="240" w:lineRule="auto"/>
              <w:ind w:left="0" w:leftChars="0" w:right="0" w:rightChars="0"/>
              <w:jc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745A8CBE">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8-10</w:t>
            </w:r>
          </w:p>
        </w:tc>
        <w:tc>
          <w:tcPr>
            <w:tcW w:w="988" w:type="dxa"/>
            <w:tcBorders>
              <w:tl2br w:val="nil"/>
              <w:tr2bl w:val="nil"/>
            </w:tcBorders>
            <w:noWrap w:val="0"/>
            <w:tcMar>
              <w:top w:w="10" w:type="dxa"/>
              <w:left w:w="10" w:type="dxa"/>
              <w:right w:w="10" w:type="dxa"/>
            </w:tcMar>
            <w:vAlign w:val="center"/>
          </w:tcPr>
          <w:p w14:paraId="192CB417">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健康宣教</w:t>
            </w:r>
          </w:p>
        </w:tc>
        <w:tc>
          <w:tcPr>
            <w:tcW w:w="1003" w:type="dxa"/>
            <w:tcBorders>
              <w:tl2br w:val="nil"/>
              <w:tr2bl w:val="nil"/>
            </w:tcBorders>
            <w:noWrap w:val="0"/>
            <w:tcMar>
              <w:top w:w="10" w:type="dxa"/>
              <w:left w:w="10" w:type="dxa"/>
              <w:right w:w="10" w:type="dxa"/>
            </w:tcMar>
            <w:vAlign w:val="center"/>
          </w:tcPr>
          <w:p w14:paraId="0C64CCAD">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易友志</w:t>
            </w:r>
          </w:p>
        </w:tc>
        <w:tc>
          <w:tcPr>
            <w:tcW w:w="920" w:type="dxa"/>
            <w:tcBorders>
              <w:tl2br w:val="nil"/>
              <w:tr2bl w:val="nil"/>
            </w:tcBorders>
            <w:noWrap w:val="0"/>
            <w:tcMar>
              <w:top w:w="10" w:type="dxa"/>
              <w:left w:w="10" w:type="dxa"/>
              <w:right w:w="10" w:type="dxa"/>
            </w:tcMar>
            <w:vAlign w:val="center"/>
          </w:tcPr>
          <w:p w14:paraId="52EC67FC">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潘晓梅</w:t>
            </w:r>
          </w:p>
        </w:tc>
      </w:tr>
      <w:tr w14:paraId="52078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7754F9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1584" w:type="dxa"/>
            <w:tcBorders>
              <w:tl2br w:val="nil"/>
              <w:tr2bl w:val="nil"/>
            </w:tcBorders>
            <w:noWrap w:val="0"/>
            <w:tcMar>
              <w:top w:w="10" w:type="dxa"/>
              <w:left w:w="10" w:type="dxa"/>
              <w:right w:w="10" w:type="dxa"/>
            </w:tcMar>
            <w:vAlign w:val="center"/>
          </w:tcPr>
          <w:p w14:paraId="0964C165">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铜仁市妇幼保健院</w:t>
            </w:r>
          </w:p>
        </w:tc>
        <w:tc>
          <w:tcPr>
            <w:tcW w:w="2072" w:type="dxa"/>
            <w:tcBorders>
              <w:tl2br w:val="nil"/>
              <w:tr2bl w:val="nil"/>
            </w:tcBorders>
            <w:noWrap w:val="0"/>
            <w:tcMar>
              <w:top w:w="10" w:type="dxa"/>
              <w:left w:w="10" w:type="dxa"/>
              <w:right w:w="10" w:type="dxa"/>
            </w:tcMar>
            <w:vAlign w:val="center"/>
          </w:tcPr>
          <w:p w14:paraId="42A49A73">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计算机网络维护、医院信息系统管理</w:t>
            </w:r>
          </w:p>
        </w:tc>
        <w:tc>
          <w:tcPr>
            <w:tcW w:w="805" w:type="dxa"/>
            <w:tcBorders>
              <w:tl2br w:val="nil"/>
              <w:tr2bl w:val="nil"/>
            </w:tcBorders>
            <w:noWrap w:val="0"/>
            <w:tcMar>
              <w:top w:w="10" w:type="dxa"/>
              <w:left w:w="10" w:type="dxa"/>
              <w:right w:w="10" w:type="dxa"/>
            </w:tcMar>
            <w:vAlign w:val="top"/>
          </w:tcPr>
          <w:p w14:paraId="1955CD31">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13888241">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988" w:type="dxa"/>
            <w:tcBorders>
              <w:tl2br w:val="nil"/>
              <w:tr2bl w:val="nil"/>
            </w:tcBorders>
            <w:noWrap w:val="0"/>
            <w:tcMar>
              <w:top w:w="10" w:type="dxa"/>
              <w:left w:w="10" w:type="dxa"/>
              <w:right w:w="10" w:type="dxa"/>
            </w:tcMar>
            <w:vAlign w:val="center"/>
          </w:tcPr>
          <w:p w14:paraId="1D89772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信息系统管理员</w:t>
            </w:r>
          </w:p>
        </w:tc>
        <w:tc>
          <w:tcPr>
            <w:tcW w:w="1003" w:type="dxa"/>
            <w:tcBorders>
              <w:tl2br w:val="nil"/>
              <w:tr2bl w:val="nil"/>
            </w:tcBorders>
            <w:noWrap w:val="0"/>
            <w:tcMar>
              <w:top w:w="10" w:type="dxa"/>
              <w:left w:w="10" w:type="dxa"/>
              <w:right w:w="10" w:type="dxa"/>
            </w:tcMar>
            <w:vAlign w:val="center"/>
          </w:tcPr>
          <w:p w14:paraId="2FA883F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刘满超</w:t>
            </w:r>
          </w:p>
        </w:tc>
        <w:tc>
          <w:tcPr>
            <w:tcW w:w="920" w:type="dxa"/>
            <w:tcBorders>
              <w:tl2br w:val="nil"/>
              <w:tr2bl w:val="nil"/>
            </w:tcBorders>
            <w:noWrap w:val="0"/>
            <w:tcMar>
              <w:top w:w="10" w:type="dxa"/>
              <w:left w:w="10" w:type="dxa"/>
              <w:right w:w="10" w:type="dxa"/>
            </w:tcMar>
            <w:vAlign w:val="center"/>
          </w:tcPr>
          <w:p w14:paraId="664BE83A">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cs="宋体"/>
                <w:i w:val="0"/>
                <w:color w:val="auto"/>
                <w:kern w:val="0"/>
                <w:sz w:val="20"/>
                <w:szCs w:val="20"/>
                <w:highlight w:val="none"/>
                <w:u w:val="none"/>
                <w:lang w:eastAsia="zh-CN" w:bidi="ar"/>
              </w:rPr>
              <w:t>王涛</w:t>
            </w:r>
          </w:p>
        </w:tc>
      </w:tr>
      <w:tr w14:paraId="782D0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79" w:type="dxa"/>
            <w:tcBorders>
              <w:tl2br w:val="nil"/>
              <w:tr2bl w:val="nil"/>
            </w:tcBorders>
            <w:shd w:val="clear" w:color="auto" w:fill="D6DCE5" w:themeFill="text2" w:themeFillTint="32"/>
            <w:noWrap w:val="0"/>
            <w:tcMar>
              <w:top w:w="10" w:type="dxa"/>
              <w:left w:w="10" w:type="dxa"/>
              <w:right w:w="10" w:type="dxa"/>
            </w:tcMar>
            <w:vAlign w:val="center"/>
          </w:tcPr>
          <w:p w14:paraId="3E20F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w:t>
            </w:r>
          </w:p>
        </w:tc>
        <w:tc>
          <w:tcPr>
            <w:tcW w:w="1584" w:type="dxa"/>
            <w:tcBorders>
              <w:tl2br w:val="nil"/>
              <w:tr2bl w:val="nil"/>
            </w:tcBorders>
            <w:noWrap w:val="0"/>
            <w:tcMar>
              <w:top w:w="10" w:type="dxa"/>
              <w:left w:w="10" w:type="dxa"/>
              <w:right w:w="10" w:type="dxa"/>
            </w:tcMar>
            <w:vAlign w:val="center"/>
          </w:tcPr>
          <w:p w14:paraId="1D32D600">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苏州景昱科技医疗有限公司</w:t>
            </w:r>
          </w:p>
        </w:tc>
        <w:tc>
          <w:tcPr>
            <w:tcW w:w="2072" w:type="dxa"/>
            <w:tcBorders>
              <w:tl2br w:val="nil"/>
              <w:tr2bl w:val="nil"/>
            </w:tcBorders>
            <w:noWrap w:val="0"/>
            <w:tcMar>
              <w:top w:w="10" w:type="dxa"/>
              <w:left w:w="10" w:type="dxa"/>
              <w:right w:w="10" w:type="dxa"/>
            </w:tcMar>
            <w:vAlign w:val="center"/>
          </w:tcPr>
          <w:p w14:paraId="1B563032">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软件开发、软件维护、测试、设备售后</w:t>
            </w:r>
          </w:p>
        </w:tc>
        <w:tc>
          <w:tcPr>
            <w:tcW w:w="805" w:type="dxa"/>
            <w:tcBorders>
              <w:tl2br w:val="nil"/>
              <w:tr2bl w:val="nil"/>
            </w:tcBorders>
            <w:noWrap w:val="0"/>
            <w:tcMar>
              <w:top w:w="10" w:type="dxa"/>
              <w:left w:w="10" w:type="dxa"/>
              <w:right w:w="10" w:type="dxa"/>
            </w:tcMar>
            <w:vAlign w:val="top"/>
          </w:tcPr>
          <w:p w14:paraId="531179A6">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岗位实习</w:t>
            </w:r>
          </w:p>
        </w:tc>
        <w:tc>
          <w:tcPr>
            <w:tcW w:w="525" w:type="dxa"/>
            <w:tcBorders>
              <w:tl2br w:val="nil"/>
              <w:tr2bl w:val="nil"/>
            </w:tcBorders>
            <w:noWrap w:val="0"/>
            <w:tcMar>
              <w:top w:w="10" w:type="dxa"/>
              <w:left w:w="10" w:type="dxa"/>
              <w:right w:w="10" w:type="dxa"/>
            </w:tcMar>
            <w:vAlign w:val="center"/>
          </w:tcPr>
          <w:p w14:paraId="18C1BEF8">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988" w:type="dxa"/>
            <w:tcBorders>
              <w:tl2br w:val="nil"/>
              <w:tr2bl w:val="nil"/>
            </w:tcBorders>
            <w:noWrap w:val="0"/>
            <w:tcMar>
              <w:top w:w="10" w:type="dxa"/>
              <w:left w:w="10" w:type="dxa"/>
              <w:right w:w="10" w:type="dxa"/>
            </w:tcMar>
            <w:vAlign w:val="center"/>
          </w:tcPr>
          <w:p w14:paraId="6EF0488A">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实习工程师</w:t>
            </w:r>
          </w:p>
        </w:tc>
        <w:tc>
          <w:tcPr>
            <w:tcW w:w="1003" w:type="dxa"/>
            <w:tcBorders>
              <w:tl2br w:val="nil"/>
              <w:tr2bl w:val="nil"/>
            </w:tcBorders>
            <w:noWrap w:val="0"/>
            <w:tcMar>
              <w:top w:w="10" w:type="dxa"/>
              <w:left w:w="10" w:type="dxa"/>
              <w:right w:w="10" w:type="dxa"/>
            </w:tcMar>
            <w:vAlign w:val="center"/>
          </w:tcPr>
          <w:p w14:paraId="5D2095C7">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刘满超</w:t>
            </w:r>
          </w:p>
        </w:tc>
        <w:tc>
          <w:tcPr>
            <w:tcW w:w="920" w:type="dxa"/>
            <w:tcBorders>
              <w:tl2br w:val="nil"/>
              <w:tr2bl w:val="nil"/>
            </w:tcBorders>
            <w:noWrap w:val="0"/>
            <w:tcMar>
              <w:top w:w="10" w:type="dxa"/>
              <w:left w:w="10" w:type="dxa"/>
              <w:right w:w="10" w:type="dxa"/>
            </w:tcMar>
            <w:vAlign w:val="center"/>
          </w:tcPr>
          <w:p w14:paraId="6BCF302E">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张长江</w:t>
            </w:r>
          </w:p>
        </w:tc>
      </w:tr>
      <w:tr w14:paraId="6A8E5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135" w:type="dxa"/>
            <w:gridSpan w:val="3"/>
            <w:tcBorders>
              <w:tl2br w:val="nil"/>
              <w:tr2bl w:val="nil"/>
            </w:tcBorders>
            <w:shd w:val="clear" w:color="auto" w:fill="D6DCE5" w:themeFill="text2" w:themeFillTint="32"/>
            <w:noWrap w:val="0"/>
            <w:tcMar>
              <w:top w:w="10" w:type="dxa"/>
              <w:left w:w="10" w:type="dxa"/>
              <w:right w:w="10" w:type="dxa"/>
            </w:tcMar>
            <w:vAlign w:val="center"/>
          </w:tcPr>
          <w:p w14:paraId="56B73010">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330" w:type="dxa"/>
            <w:gridSpan w:val="2"/>
            <w:tcBorders>
              <w:tl2br w:val="nil"/>
              <w:tr2bl w:val="nil"/>
            </w:tcBorders>
            <w:noWrap w:val="0"/>
            <w:tcMar>
              <w:top w:w="10" w:type="dxa"/>
              <w:left w:w="10" w:type="dxa"/>
              <w:right w:w="10" w:type="dxa"/>
            </w:tcMar>
            <w:vAlign w:val="center"/>
          </w:tcPr>
          <w:p w14:paraId="1149C91C">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58-90 </w:t>
            </w:r>
          </w:p>
        </w:tc>
        <w:tc>
          <w:tcPr>
            <w:tcW w:w="988" w:type="dxa"/>
            <w:tcBorders>
              <w:tl2br w:val="nil"/>
              <w:tr2bl w:val="nil"/>
            </w:tcBorders>
            <w:noWrap w:val="0"/>
            <w:tcMar>
              <w:top w:w="10" w:type="dxa"/>
              <w:left w:w="10" w:type="dxa"/>
              <w:right w:w="10" w:type="dxa"/>
            </w:tcMar>
            <w:vAlign w:val="center"/>
          </w:tcPr>
          <w:p w14:paraId="685C9A35">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p>
        </w:tc>
        <w:tc>
          <w:tcPr>
            <w:tcW w:w="1003" w:type="dxa"/>
            <w:tcBorders>
              <w:tl2br w:val="nil"/>
              <w:tr2bl w:val="nil"/>
            </w:tcBorders>
            <w:noWrap w:val="0"/>
            <w:tcMar>
              <w:top w:w="10" w:type="dxa"/>
              <w:left w:w="10" w:type="dxa"/>
              <w:right w:w="10" w:type="dxa"/>
            </w:tcMar>
            <w:vAlign w:val="center"/>
          </w:tcPr>
          <w:p w14:paraId="7BC6D274">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p>
        </w:tc>
        <w:tc>
          <w:tcPr>
            <w:tcW w:w="920" w:type="dxa"/>
            <w:tcBorders>
              <w:tl2br w:val="nil"/>
              <w:tr2bl w:val="nil"/>
            </w:tcBorders>
            <w:noWrap w:val="0"/>
            <w:tcMar>
              <w:top w:w="10" w:type="dxa"/>
              <w:left w:w="10" w:type="dxa"/>
              <w:right w:w="10" w:type="dxa"/>
            </w:tcMar>
            <w:vAlign w:val="center"/>
          </w:tcPr>
          <w:p w14:paraId="4C6A9120">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p>
        </w:tc>
      </w:tr>
    </w:tbl>
    <w:p w14:paraId="06151993">
      <w:pPr>
        <w:snapToGrid w:val="0"/>
        <w:spacing w:line="360" w:lineRule="auto"/>
        <w:outlineLvl w:val="9"/>
        <w:rPr>
          <w:color w:val="auto"/>
          <w:highlight w:val="none"/>
        </w:rPr>
      </w:pPr>
    </w:p>
    <w:p w14:paraId="2984293B">
      <w:pPr>
        <w:bidi w:val="0"/>
        <w:outlineLvl w:val="1"/>
        <w:rPr>
          <w:rFonts w:hint="eastAsia" w:ascii="楷体" w:hAnsi="楷体" w:eastAsia="楷体" w:cs="楷体"/>
          <w:b/>
          <w:bCs w:val="0"/>
          <w:color w:val="auto"/>
          <w:sz w:val="32"/>
          <w:szCs w:val="32"/>
          <w:highlight w:val="none"/>
        </w:rPr>
      </w:pPr>
      <w:bookmarkStart w:id="178" w:name="_Toc10473"/>
      <w:bookmarkStart w:id="179" w:name="_Toc15378"/>
      <w:bookmarkStart w:id="180" w:name="_Toc18790"/>
      <w:bookmarkStart w:id="181" w:name="_Toc25417"/>
      <w:bookmarkStart w:id="182" w:name="_Toc17510"/>
      <w:bookmarkStart w:id="183" w:name="_Toc28983"/>
      <w:bookmarkStart w:id="184" w:name="_Toc15778"/>
      <w:bookmarkStart w:id="185" w:name="_Toc30695"/>
      <w:bookmarkStart w:id="186" w:name="_Toc9639"/>
      <w:r>
        <w:rPr>
          <w:rFonts w:hint="eastAsia" w:ascii="楷体" w:hAnsi="楷体" w:eastAsia="楷体" w:cs="楷体"/>
          <w:b/>
          <w:bCs w:val="0"/>
          <w:color w:val="auto"/>
          <w:sz w:val="32"/>
          <w:szCs w:val="32"/>
          <w:highlight w:val="none"/>
        </w:rPr>
        <w:t>（三）教学资源</w:t>
      </w:r>
      <w:bookmarkEnd w:id="178"/>
      <w:bookmarkEnd w:id="179"/>
      <w:bookmarkEnd w:id="180"/>
      <w:bookmarkEnd w:id="181"/>
      <w:bookmarkEnd w:id="182"/>
      <w:bookmarkEnd w:id="183"/>
      <w:bookmarkEnd w:id="184"/>
      <w:bookmarkEnd w:id="185"/>
      <w:bookmarkEnd w:id="186"/>
    </w:p>
    <w:p w14:paraId="446C9668">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Calibri" w:eastAsia="仿宋_GB2312" w:cs="Times New Roman"/>
          <w:color w:val="auto"/>
          <w:kern w:val="2"/>
          <w:sz w:val="32"/>
          <w:szCs w:val="32"/>
          <w:highlight w:val="none"/>
          <w:lang w:val="en-US" w:eastAsia="zh-CN" w:bidi="ar-SA"/>
        </w:rPr>
      </w:pPr>
      <w:bookmarkStart w:id="187" w:name="_Toc23080"/>
      <w:bookmarkStart w:id="188" w:name="_Toc13407"/>
      <w:bookmarkStart w:id="189" w:name="_Toc15710"/>
      <w:bookmarkStart w:id="190" w:name="_Toc19240"/>
      <w:bookmarkStart w:id="191" w:name="_Toc23645"/>
      <w:bookmarkStart w:id="192" w:name="_Toc29386"/>
      <w:bookmarkStart w:id="193" w:name="_Toc28502"/>
      <w:r>
        <w:rPr>
          <w:rFonts w:hint="eastAsia" w:ascii="仿宋_GB2312" w:hAnsi="Calibri" w:eastAsia="仿宋_GB2312" w:cs="Times New Roman"/>
          <w:color w:val="auto"/>
          <w:kern w:val="2"/>
          <w:sz w:val="32"/>
          <w:szCs w:val="32"/>
          <w:highlight w:val="none"/>
          <w:lang w:val="en-US" w:eastAsia="zh-CN" w:bidi="ar-SA"/>
        </w:rPr>
        <w:t>教学资源是为教学有效开展提供素材等各种可被利用的条件，主要包括能够满足学生学习、教师教学和科研等需要的教材、图书资料以及数字资源。</w:t>
      </w:r>
    </w:p>
    <w:p w14:paraId="258E2CB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1.教材</w:t>
      </w:r>
    </w:p>
    <w:p w14:paraId="506B43E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学校建立由专业教师、企业导师、行业专家和教研人员等参与的教材选用机构，完善教材选用制度，制定《贵州健康职业学院教材选用、征订及发放管理办法》。严格执行国家、省、校等有关教材的选用规定，优先使用国家规划教材、国家优秀教材、省级优秀教材等，公共基础课教材从国家和省级教育行政部门发布的规划教材中选用，专业基础与专业核心及拓展课程教材选用涵盖健康大数据管理与服务专业新知识、新技术、新工艺、新规范的人民卫生出版社、科学出版社、高等教育出版社三大行业出版社的优质规划教材。教材内容紧密结合健康大数据管理与服务专业就业岗位胜任力、人才培养目标定位和规格要求，以适度够用为基本，同时兼顾学生后续发展和提高。</w:t>
      </w:r>
    </w:p>
    <w:p w14:paraId="1CFC3264">
      <w:pPr>
        <w:spacing w:line="360" w:lineRule="auto"/>
        <w:ind w:firstLine="560" w:firstLineChars="200"/>
        <w:jc w:val="center"/>
        <w:outlineLvl w:val="9"/>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表22</w:t>
      </w:r>
      <w:r>
        <w:rPr>
          <w:rFonts w:hint="default" w:ascii="仿宋_GB2312" w:hAnsi="仿宋_GB2312" w:eastAsia="仿宋_GB2312" w:cs="仿宋_GB2312"/>
          <w:b w:val="0"/>
          <w:bCs/>
          <w:color w:val="auto"/>
          <w:kern w:val="2"/>
          <w:sz w:val="28"/>
          <w:szCs w:val="28"/>
          <w:u w:val="none"/>
          <w:shd w:val="clear" w:color="auto" w:fill="auto"/>
          <w:lang w:val="en-US" w:eastAsia="zh-CN" w:bidi="ar-SA"/>
        </w:rPr>
        <w:t xml:space="preserve"> </w:t>
      </w:r>
      <w:r>
        <w:rPr>
          <w:rFonts w:hint="eastAsia" w:ascii="仿宋_GB2312" w:hAnsi="仿宋_GB2312" w:eastAsia="仿宋_GB2312" w:cs="仿宋_GB2312"/>
          <w:b w:val="0"/>
          <w:bCs/>
          <w:color w:val="auto"/>
          <w:kern w:val="2"/>
          <w:sz w:val="28"/>
          <w:szCs w:val="28"/>
          <w:u w:val="none"/>
          <w:shd w:val="clear" w:color="auto" w:fill="auto"/>
          <w:lang w:val="en-US" w:eastAsia="zh-CN" w:bidi="ar-SA"/>
        </w:rPr>
        <w:t>健康大数据管理与服务专业图书配备一览表（选样）</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528"/>
        <w:gridCol w:w="1571"/>
        <w:gridCol w:w="2120"/>
        <w:gridCol w:w="1626"/>
      </w:tblGrid>
      <w:tr w14:paraId="3D33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trPr>
        <w:tc>
          <w:tcPr>
            <w:tcW w:w="683" w:type="dxa"/>
            <w:shd w:val="clear" w:color="auto" w:fill="ADB9CA" w:themeFill="text2" w:themeFillTint="66"/>
            <w:vAlign w:val="center"/>
          </w:tcPr>
          <w:p w14:paraId="1727F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val="0"/>
                <w:i w:val="0"/>
                <w:color w:val="auto"/>
                <w:kern w:val="0"/>
                <w:sz w:val="20"/>
                <w:szCs w:val="20"/>
                <w:u w:val="none"/>
                <w:lang w:val="en-US" w:eastAsia="zh-CN" w:bidi="ar"/>
              </w:rPr>
              <w:t>序号</w:t>
            </w:r>
          </w:p>
        </w:tc>
        <w:tc>
          <w:tcPr>
            <w:tcW w:w="2528" w:type="dxa"/>
            <w:shd w:val="clear" w:color="auto" w:fill="ADB9CA" w:themeFill="text2" w:themeFillTint="66"/>
            <w:vAlign w:val="center"/>
          </w:tcPr>
          <w:p w14:paraId="48BD1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教材名称</w:t>
            </w:r>
          </w:p>
        </w:tc>
        <w:tc>
          <w:tcPr>
            <w:tcW w:w="1571" w:type="dxa"/>
            <w:shd w:val="clear" w:color="auto" w:fill="ADB9CA" w:themeFill="text2" w:themeFillTint="66"/>
            <w:vAlign w:val="center"/>
          </w:tcPr>
          <w:p w14:paraId="5A41C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主编</w:t>
            </w:r>
          </w:p>
        </w:tc>
        <w:tc>
          <w:tcPr>
            <w:tcW w:w="2120" w:type="dxa"/>
            <w:shd w:val="clear" w:color="auto" w:fill="ADB9CA" w:themeFill="text2" w:themeFillTint="66"/>
            <w:vAlign w:val="center"/>
          </w:tcPr>
          <w:p w14:paraId="67A54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出版社</w:t>
            </w:r>
          </w:p>
        </w:tc>
        <w:tc>
          <w:tcPr>
            <w:tcW w:w="1626" w:type="dxa"/>
            <w:shd w:val="clear" w:color="auto" w:fill="ADB9CA" w:themeFill="text2" w:themeFillTint="66"/>
            <w:vAlign w:val="center"/>
          </w:tcPr>
          <w:p w14:paraId="45A7C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书号(ISBN)</w:t>
            </w:r>
          </w:p>
        </w:tc>
      </w:tr>
      <w:tr w14:paraId="7A07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16BE5633">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2528" w:type="dxa"/>
            <w:vAlign w:val="center"/>
          </w:tcPr>
          <w:p w14:paraId="72DC0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Python程序设计（第3版）</w:t>
            </w:r>
          </w:p>
        </w:tc>
        <w:tc>
          <w:tcPr>
            <w:tcW w:w="1571" w:type="dxa"/>
            <w:vAlign w:val="center"/>
          </w:tcPr>
          <w:p w14:paraId="39F3C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sz w:val="20"/>
                <w:szCs w:val="20"/>
              </w:rPr>
            </w:pPr>
            <w:r>
              <w:rPr>
                <w:rFonts w:hint="eastAsia" w:ascii="宋体" w:hAnsi="宋体" w:eastAsia="宋体" w:cs="宋体"/>
                <w:sz w:val="20"/>
                <w:szCs w:val="20"/>
              </w:rPr>
              <w:t>董付国</w:t>
            </w:r>
          </w:p>
        </w:tc>
        <w:tc>
          <w:tcPr>
            <w:tcW w:w="2120" w:type="dxa"/>
            <w:vAlign w:val="center"/>
          </w:tcPr>
          <w:p w14:paraId="35E62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清华大学出版社</w:t>
            </w:r>
          </w:p>
        </w:tc>
        <w:tc>
          <w:tcPr>
            <w:tcW w:w="1626" w:type="dxa"/>
            <w:vAlign w:val="center"/>
          </w:tcPr>
          <w:p w14:paraId="33B0D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sz w:val="20"/>
                <w:szCs w:val="20"/>
              </w:rPr>
            </w:pPr>
            <w:r>
              <w:rPr>
                <w:rFonts w:hint="eastAsia" w:ascii="宋体" w:hAnsi="宋体" w:eastAsia="宋体" w:cs="宋体"/>
                <w:sz w:val="20"/>
                <w:szCs w:val="20"/>
              </w:rPr>
              <w:t>9787302550839</w:t>
            </w:r>
          </w:p>
        </w:tc>
      </w:tr>
      <w:tr w14:paraId="7B0C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650DE73C">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2</w:t>
            </w:r>
          </w:p>
        </w:tc>
        <w:tc>
          <w:tcPr>
            <w:tcW w:w="2528" w:type="dxa"/>
            <w:vAlign w:val="center"/>
          </w:tcPr>
          <w:p w14:paraId="2DE72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default" w:ascii="宋体" w:hAnsi="宋体" w:eastAsia="宋体" w:cs="宋体"/>
                <w:color w:val="auto"/>
                <w:sz w:val="20"/>
                <w:szCs w:val="20"/>
                <w:vertAlign w:val="baseline"/>
                <w:lang w:val="en-US" w:eastAsia="zh-CN"/>
              </w:rPr>
              <w:t>Spark</w:t>
            </w:r>
            <w:r>
              <w:rPr>
                <w:rFonts w:hint="eastAsia" w:ascii="宋体" w:hAnsi="宋体" w:cs="宋体"/>
                <w:color w:val="auto"/>
                <w:sz w:val="20"/>
                <w:szCs w:val="20"/>
                <w:vertAlign w:val="baseline"/>
                <w:lang w:val="en-US" w:eastAsia="zh-CN"/>
              </w:rPr>
              <w:t>大数据分析技术</w:t>
            </w:r>
          </w:p>
        </w:tc>
        <w:tc>
          <w:tcPr>
            <w:tcW w:w="1571" w:type="dxa"/>
            <w:vAlign w:val="center"/>
          </w:tcPr>
          <w:p w14:paraId="125A4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曹洁</w:t>
            </w:r>
          </w:p>
        </w:tc>
        <w:tc>
          <w:tcPr>
            <w:tcW w:w="2120" w:type="dxa"/>
            <w:vAlign w:val="center"/>
          </w:tcPr>
          <w:p w14:paraId="609DF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清华大学出版社</w:t>
            </w:r>
          </w:p>
        </w:tc>
        <w:tc>
          <w:tcPr>
            <w:tcW w:w="1626" w:type="dxa"/>
            <w:vAlign w:val="center"/>
          </w:tcPr>
          <w:p w14:paraId="33B2A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9787302625520</w:t>
            </w:r>
          </w:p>
        </w:tc>
      </w:tr>
      <w:tr w14:paraId="686F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74CC4EA1">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3</w:t>
            </w:r>
          </w:p>
        </w:tc>
        <w:tc>
          <w:tcPr>
            <w:tcW w:w="2528" w:type="dxa"/>
            <w:vAlign w:val="center"/>
          </w:tcPr>
          <w:p w14:paraId="08BC3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color w:val="auto"/>
                <w:sz w:val="20"/>
                <w:szCs w:val="20"/>
                <w:vertAlign w:val="baseline"/>
                <w:lang w:val="en-US" w:eastAsia="zh-CN"/>
              </w:rPr>
            </w:pPr>
            <w:r>
              <w:rPr>
                <w:rFonts w:hint="default" w:ascii="宋体" w:hAnsi="宋体" w:cs="宋体"/>
                <w:color w:val="auto"/>
                <w:sz w:val="20"/>
                <w:szCs w:val="20"/>
                <w:vertAlign w:val="baseline"/>
                <w:lang w:val="en-US" w:eastAsia="zh-CN"/>
              </w:rPr>
              <w:t>数据仓库与数据挖掘</w:t>
            </w:r>
          </w:p>
        </w:tc>
        <w:tc>
          <w:tcPr>
            <w:tcW w:w="1571" w:type="dxa"/>
            <w:vAlign w:val="center"/>
          </w:tcPr>
          <w:p w14:paraId="48826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魏伟一</w:t>
            </w:r>
          </w:p>
        </w:tc>
        <w:tc>
          <w:tcPr>
            <w:tcW w:w="2120" w:type="dxa"/>
            <w:vAlign w:val="center"/>
          </w:tcPr>
          <w:p w14:paraId="7449F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清华大学出版社</w:t>
            </w:r>
          </w:p>
        </w:tc>
        <w:tc>
          <w:tcPr>
            <w:tcW w:w="1626" w:type="dxa"/>
            <w:vAlign w:val="center"/>
          </w:tcPr>
          <w:p w14:paraId="10228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9787302625735</w:t>
            </w:r>
          </w:p>
        </w:tc>
      </w:tr>
      <w:tr w14:paraId="408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5FA56E1A">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4</w:t>
            </w:r>
          </w:p>
        </w:tc>
        <w:tc>
          <w:tcPr>
            <w:tcW w:w="2528" w:type="dxa"/>
            <w:vAlign w:val="center"/>
          </w:tcPr>
          <w:p w14:paraId="6C516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计算机网络基础</w:t>
            </w:r>
          </w:p>
        </w:tc>
        <w:tc>
          <w:tcPr>
            <w:tcW w:w="1571" w:type="dxa"/>
            <w:vAlign w:val="center"/>
          </w:tcPr>
          <w:p w14:paraId="15C31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朱迅</w:t>
            </w:r>
          </w:p>
        </w:tc>
        <w:tc>
          <w:tcPr>
            <w:tcW w:w="2120" w:type="dxa"/>
            <w:vAlign w:val="center"/>
          </w:tcPr>
          <w:p w14:paraId="24ADF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机械工业出版社</w:t>
            </w:r>
          </w:p>
        </w:tc>
        <w:tc>
          <w:tcPr>
            <w:tcW w:w="1626" w:type="dxa"/>
            <w:vAlign w:val="center"/>
          </w:tcPr>
          <w:p w14:paraId="747E5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9787111605270</w:t>
            </w:r>
          </w:p>
        </w:tc>
      </w:tr>
      <w:tr w14:paraId="28CF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7A5A4DA6">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5</w:t>
            </w:r>
          </w:p>
        </w:tc>
        <w:tc>
          <w:tcPr>
            <w:tcW w:w="2528" w:type="dxa"/>
            <w:vAlign w:val="center"/>
          </w:tcPr>
          <w:p w14:paraId="0EDB5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Oracle数据库教程</w:t>
            </w:r>
          </w:p>
        </w:tc>
        <w:tc>
          <w:tcPr>
            <w:tcW w:w="1571" w:type="dxa"/>
            <w:vAlign w:val="center"/>
          </w:tcPr>
          <w:p w14:paraId="7CE03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赵明渊</w:t>
            </w:r>
          </w:p>
        </w:tc>
        <w:tc>
          <w:tcPr>
            <w:tcW w:w="2120" w:type="dxa"/>
            <w:vAlign w:val="center"/>
          </w:tcPr>
          <w:p w14:paraId="74481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清华大学出版社</w:t>
            </w:r>
          </w:p>
        </w:tc>
        <w:tc>
          <w:tcPr>
            <w:tcW w:w="1626" w:type="dxa"/>
            <w:vAlign w:val="center"/>
          </w:tcPr>
          <w:p w14:paraId="4F4AD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9787302543619</w:t>
            </w:r>
          </w:p>
        </w:tc>
      </w:tr>
      <w:tr w14:paraId="4394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6F558A49">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6</w:t>
            </w:r>
          </w:p>
        </w:tc>
        <w:tc>
          <w:tcPr>
            <w:tcW w:w="2528" w:type="dxa"/>
            <w:vAlign w:val="center"/>
          </w:tcPr>
          <w:p w14:paraId="28A40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流行病学</w:t>
            </w:r>
          </w:p>
        </w:tc>
        <w:tc>
          <w:tcPr>
            <w:tcW w:w="1571" w:type="dxa"/>
            <w:vAlign w:val="center"/>
          </w:tcPr>
          <w:p w14:paraId="05F3F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沈洪兵、齐秀英</w:t>
            </w:r>
          </w:p>
        </w:tc>
        <w:tc>
          <w:tcPr>
            <w:tcW w:w="2120" w:type="dxa"/>
            <w:vAlign w:val="center"/>
          </w:tcPr>
          <w:p w14:paraId="274D6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人民卫生出版社</w:t>
            </w:r>
          </w:p>
        </w:tc>
        <w:tc>
          <w:tcPr>
            <w:tcW w:w="1626" w:type="dxa"/>
            <w:vAlign w:val="center"/>
          </w:tcPr>
          <w:p w14:paraId="2A9B1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9787117266727</w:t>
            </w:r>
          </w:p>
        </w:tc>
      </w:tr>
      <w:tr w14:paraId="5217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0861C6A6">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7</w:t>
            </w:r>
          </w:p>
        </w:tc>
        <w:tc>
          <w:tcPr>
            <w:tcW w:w="2528" w:type="dxa"/>
            <w:vAlign w:val="center"/>
          </w:tcPr>
          <w:p w14:paraId="05D5B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MongoDB数据可视化权威指南（第3版）</w:t>
            </w:r>
          </w:p>
        </w:tc>
        <w:tc>
          <w:tcPr>
            <w:tcW w:w="1571" w:type="dxa"/>
            <w:vAlign w:val="center"/>
          </w:tcPr>
          <w:p w14:paraId="26E3C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 xml:space="preserve"> David，Hows</w:t>
            </w:r>
          </w:p>
        </w:tc>
        <w:tc>
          <w:tcPr>
            <w:tcW w:w="2120" w:type="dxa"/>
            <w:vAlign w:val="center"/>
          </w:tcPr>
          <w:p w14:paraId="57169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清华大学出版社</w:t>
            </w:r>
          </w:p>
        </w:tc>
        <w:tc>
          <w:tcPr>
            <w:tcW w:w="1626" w:type="dxa"/>
            <w:vAlign w:val="center"/>
          </w:tcPr>
          <w:p w14:paraId="53EAA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9787302463870</w:t>
            </w:r>
          </w:p>
        </w:tc>
      </w:tr>
      <w:tr w14:paraId="1DB4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32DC0D80">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8</w:t>
            </w:r>
          </w:p>
        </w:tc>
        <w:tc>
          <w:tcPr>
            <w:tcW w:w="2528" w:type="dxa"/>
            <w:vAlign w:val="center"/>
          </w:tcPr>
          <w:p w14:paraId="3876A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C语言程序设计</w:t>
            </w:r>
          </w:p>
        </w:tc>
        <w:tc>
          <w:tcPr>
            <w:tcW w:w="1571" w:type="dxa"/>
            <w:vAlign w:val="center"/>
          </w:tcPr>
          <w:p w14:paraId="7C9AF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时景荣</w:t>
            </w:r>
          </w:p>
        </w:tc>
        <w:tc>
          <w:tcPr>
            <w:tcW w:w="2120" w:type="dxa"/>
            <w:vAlign w:val="center"/>
          </w:tcPr>
          <w:p w14:paraId="1E47D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中国铁道出版社有限公司</w:t>
            </w:r>
          </w:p>
        </w:tc>
        <w:tc>
          <w:tcPr>
            <w:tcW w:w="1626" w:type="dxa"/>
            <w:vAlign w:val="center"/>
          </w:tcPr>
          <w:p w14:paraId="67EAA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9787113266011</w:t>
            </w:r>
          </w:p>
        </w:tc>
      </w:tr>
      <w:tr w14:paraId="7FC4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342C23B5">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w:t>
            </w:r>
          </w:p>
        </w:tc>
        <w:tc>
          <w:tcPr>
            <w:tcW w:w="2528" w:type="dxa"/>
            <w:vAlign w:val="center"/>
          </w:tcPr>
          <w:p w14:paraId="79C51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健康大数据技术与应用导论</w:t>
            </w:r>
          </w:p>
        </w:tc>
        <w:tc>
          <w:tcPr>
            <w:tcW w:w="1571" w:type="dxa"/>
            <w:vAlign w:val="center"/>
          </w:tcPr>
          <w:p w14:paraId="5E6A0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韩良福</w:t>
            </w:r>
          </w:p>
        </w:tc>
        <w:tc>
          <w:tcPr>
            <w:tcW w:w="2120" w:type="dxa"/>
            <w:vAlign w:val="center"/>
          </w:tcPr>
          <w:p w14:paraId="31D2E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西南交通大学出版社</w:t>
            </w:r>
          </w:p>
        </w:tc>
        <w:tc>
          <w:tcPr>
            <w:tcW w:w="1626" w:type="dxa"/>
            <w:vAlign w:val="center"/>
          </w:tcPr>
          <w:p w14:paraId="246ED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9787564389956</w:t>
            </w:r>
          </w:p>
        </w:tc>
      </w:tr>
      <w:tr w14:paraId="211C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010520F2">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10</w:t>
            </w:r>
          </w:p>
        </w:tc>
        <w:tc>
          <w:tcPr>
            <w:tcW w:w="2528" w:type="dxa"/>
            <w:vAlign w:val="center"/>
          </w:tcPr>
          <w:p w14:paraId="1C49B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大数据存储技术</w:t>
            </w:r>
          </w:p>
        </w:tc>
        <w:tc>
          <w:tcPr>
            <w:tcW w:w="1571" w:type="dxa"/>
            <w:vAlign w:val="center"/>
          </w:tcPr>
          <w:p w14:paraId="46DCF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陈康</w:t>
            </w:r>
          </w:p>
        </w:tc>
        <w:tc>
          <w:tcPr>
            <w:tcW w:w="2120" w:type="dxa"/>
            <w:vAlign w:val="center"/>
          </w:tcPr>
          <w:p w14:paraId="739CA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人民邮电出版社</w:t>
            </w:r>
          </w:p>
        </w:tc>
        <w:tc>
          <w:tcPr>
            <w:tcW w:w="1626" w:type="dxa"/>
            <w:vAlign w:val="center"/>
          </w:tcPr>
          <w:p w14:paraId="6979B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9787115564863</w:t>
            </w:r>
          </w:p>
        </w:tc>
      </w:tr>
      <w:tr w14:paraId="56AE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36AD781F">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11</w:t>
            </w:r>
          </w:p>
        </w:tc>
        <w:tc>
          <w:tcPr>
            <w:tcW w:w="2528" w:type="dxa"/>
            <w:vAlign w:val="center"/>
          </w:tcPr>
          <w:p w14:paraId="043EF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信息安全法律法规教程</w:t>
            </w:r>
          </w:p>
        </w:tc>
        <w:tc>
          <w:tcPr>
            <w:tcW w:w="1571" w:type="dxa"/>
            <w:vAlign w:val="center"/>
          </w:tcPr>
          <w:p w14:paraId="294542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李月琴</w:t>
            </w:r>
          </w:p>
        </w:tc>
        <w:tc>
          <w:tcPr>
            <w:tcW w:w="2120" w:type="dxa"/>
            <w:vAlign w:val="center"/>
          </w:tcPr>
          <w:p w14:paraId="43A8A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西安电子科技大学出版社</w:t>
            </w:r>
          </w:p>
        </w:tc>
        <w:tc>
          <w:tcPr>
            <w:tcW w:w="1626" w:type="dxa"/>
            <w:vAlign w:val="center"/>
          </w:tcPr>
          <w:p w14:paraId="32CA1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9787560665412</w:t>
            </w:r>
          </w:p>
        </w:tc>
      </w:tr>
      <w:tr w14:paraId="406E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24CD1588">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12</w:t>
            </w:r>
          </w:p>
        </w:tc>
        <w:tc>
          <w:tcPr>
            <w:tcW w:w="2528" w:type="dxa"/>
            <w:vAlign w:val="center"/>
          </w:tcPr>
          <w:p w14:paraId="50343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大健康市场营销原理</w:t>
            </w:r>
          </w:p>
        </w:tc>
        <w:tc>
          <w:tcPr>
            <w:tcW w:w="1571" w:type="dxa"/>
            <w:vAlign w:val="center"/>
          </w:tcPr>
          <w:p w14:paraId="47DE9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董蓉</w:t>
            </w:r>
          </w:p>
        </w:tc>
        <w:tc>
          <w:tcPr>
            <w:tcW w:w="2120" w:type="dxa"/>
            <w:vAlign w:val="center"/>
          </w:tcPr>
          <w:p w14:paraId="05932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电子工业出版社</w:t>
            </w:r>
          </w:p>
        </w:tc>
        <w:tc>
          <w:tcPr>
            <w:tcW w:w="1626" w:type="dxa"/>
            <w:vAlign w:val="center"/>
          </w:tcPr>
          <w:p w14:paraId="0893E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9787121354625</w:t>
            </w:r>
          </w:p>
        </w:tc>
      </w:tr>
      <w:tr w14:paraId="1D67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23BBD782">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13</w:t>
            </w:r>
          </w:p>
        </w:tc>
        <w:tc>
          <w:tcPr>
            <w:tcW w:w="2528" w:type="dxa"/>
            <w:vAlign w:val="center"/>
          </w:tcPr>
          <w:p w14:paraId="5853D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健康管理学</w:t>
            </w:r>
          </w:p>
        </w:tc>
        <w:tc>
          <w:tcPr>
            <w:tcW w:w="1571" w:type="dxa"/>
            <w:vAlign w:val="center"/>
          </w:tcPr>
          <w:p w14:paraId="74F4F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郭姣</w:t>
            </w:r>
          </w:p>
        </w:tc>
        <w:tc>
          <w:tcPr>
            <w:tcW w:w="2120" w:type="dxa"/>
            <w:vAlign w:val="center"/>
          </w:tcPr>
          <w:p w14:paraId="163C6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1626" w:type="dxa"/>
            <w:vAlign w:val="center"/>
          </w:tcPr>
          <w:p w14:paraId="145EE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9787117295086</w:t>
            </w:r>
          </w:p>
        </w:tc>
      </w:tr>
      <w:tr w14:paraId="7704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4F1466DC">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14</w:t>
            </w:r>
          </w:p>
        </w:tc>
        <w:tc>
          <w:tcPr>
            <w:tcW w:w="2528" w:type="dxa"/>
            <w:vAlign w:val="center"/>
          </w:tcPr>
          <w:p w14:paraId="1B363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 xml:space="preserve"> PHP动态网站开发</w:t>
            </w:r>
          </w:p>
        </w:tc>
        <w:tc>
          <w:tcPr>
            <w:tcW w:w="1571" w:type="dxa"/>
            <w:vAlign w:val="center"/>
          </w:tcPr>
          <w:p w14:paraId="517BE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李佳康</w:t>
            </w:r>
          </w:p>
        </w:tc>
        <w:tc>
          <w:tcPr>
            <w:tcW w:w="2120" w:type="dxa"/>
            <w:vAlign w:val="center"/>
          </w:tcPr>
          <w:p w14:paraId="437AA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清华大学出版社</w:t>
            </w:r>
          </w:p>
        </w:tc>
        <w:tc>
          <w:tcPr>
            <w:tcW w:w="1626" w:type="dxa"/>
            <w:vAlign w:val="center"/>
          </w:tcPr>
          <w:p w14:paraId="39809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9787302572671</w:t>
            </w:r>
          </w:p>
        </w:tc>
      </w:tr>
    </w:tbl>
    <w:p w14:paraId="419EA305">
      <w:pPr>
        <w:pStyle w:val="30"/>
        <w:jc w:val="center"/>
        <w:outlineLvl w:val="9"/>
        <w:rPr>
          <w:rFonts w:hint="default" w:eastAsia="宋体"/>
          <w:lang w:val="en-US" w:eastAsia="zh-CN"/>
        </w:rPr>
      </w:pPr>
    </w:p>
    <w:p w14:paraId="7FB59EC7">
      <w:pPr>
        <w:numPr>
          <w:ilvl w:val="0"/>
          <w:numId w:val="0"/>
        </w:numPr>
        <w:snapToGrid w:val="0"/>
        <w:spacing w:line="360" w:lineRule="auto"/>
        <w:ind w:leftChars="0" w:firstLine="640" w:firstLineChars="200"/>
        <w:jc w:val="left"/>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2.图书文献配备</w:t>
      </w:r>
    </w:p>
    <w:p w14:paraId="23782816">
      <w:pPr>
        <w:numPr>
          <w:ilvl w:val="0"/>
          <w:numId w:val="0"/>
        </w:numPr>
        <w:snapToGrid w:val="0"/>
        <w:spacing w:line="360" w:lineRule="auto"/>
        <w:ind w:leftChars="0" w:firstLine="640" w:firstLineChars="200"/>
        <w:jc w:val="left"/>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图书文献配备能满足人才培养、专业建设、教学科研等工作的需要，方便师生查询、借阅。专业类图书文献主要包括：大数据行业政策法规、行业标准、健康大数据管理与服务的理论、技术、方法以及实务案例类图书，以及相关的医学、管理学和信息学类图书、编程工具书等，5种以上健康大数据类专业学术权威期刊。</w:t>
      </w:r>
    </w:p>
    <w:p w14:paraId="71788351">
      <w:pPr>
        <w:spacing w:line="360" w:lineRule="auto"/>
        <w:ind w:firstLine="560" w:firstLineChars="200"/>
        <w:jc w:val="center"/>
        <w:outlineLvl w:val="9"/>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表23</w:t>
      </w:r>
      <w:r>
        <w:rPr>
          <w:rFonts w:hint="default" w:ascii="仿宋_GB2312" w:hAnsi="仿宋_GB2312" w:eastAsia="仿宋_GB2312" w:cs="仿宋_GB2312"/>
          <w:b w:val="0"/>
          <w:bCs/>
          <w:color w:val="auto"/>
          <w:kern w:val="2"/>
          <w:sz w:val="28"/>
          <w:szCs w:val="28"/>
          <w:u w:val="none"/>
          <w:shd w:val="clear" w:color="auto" w:fill="auto"/>
          <w:lang w:val="en-US" w:eastAsia="zh-CN" w:bidi="ar-SA"/>
        </w:rPr>
        <w:t xml:space="preserve"> </w:t>
      </w:r>
      <w:r>
        <w:rPr>
          <w:rFonts w:hint="eastAsia" w:ascii="仿宋_GB2312" w:hAnsi="仿宋_GB2312" w:eastAsia="仿宋_GB2312" w:cs="仿宋_GB2312"/>
          <w:b w:val="0"/>
          <w:bCs/>
          <w:color w:val="auto"/>
          <w:kern w:val="2"/>
          <w:sz w:val="28"/>
          <w:szCs w:val="28"/>
          <w:u w:val="none"/>
          <w:shd w:val="clear" w:color="auto" w:fill="auto"/>
          <w:lang w:val="en-US" w:eastAsia="zh-CN" w:bidi="ar-SA"/>
        </w:rPr>
        <w:t xml:space="preserve"> 图书文献配备一览表（选样）</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04"/>
        <w:gridCol w:w="6008"/>
      </w:tblGrid>
      <w:tr w14:paraId="3DC1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6" w:type="dxa"/>
            <w:shd w:val="clear" w:color="auto" w:fill="ADB9CA" w:themeFill="text2" w:themeFillTint="66"/>
            <w:vAlign w:val="top"/>
          </w:tcPr>
          <w:p w14:paraId="130B98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804" w:type="dxa"/>
            <w:shd w:val="clear" w:color="auto" w:fill="ADB9CA" w:themeFill="text2" w:themeFillTint="66"/>
            <w:vAlign w:val="top"/>
          </w:tcPr>
          <w:p w14:paraId="7365938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分类</w:t>
            </w:r>
          </w:p>
        </w:tc>
        <w:tc>
          <w:tcPr>
            <w:tcW w:w="6008" w:type="dxa"/>
            <w:shd w:val="clear" w:color="auto" w:fill="ADB9CA" w:themeFill="text2" w:themeFillTint="66"/>
            <w:vAlign w:val="top"/>
          </w:tcPr>
          <w:p w14:paraId="7FB13B3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图书文献名称</w:t>
            </w:r>
          </w:p>
        </w:tc>
      </w:tr>
      <w:tr w14:paraId="11AE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shd w:val="clear" w:color="auto" w:fill="D6DCE5" w:themeFill="text2" w:themeFillTint="32"/>
            <w:vAlign w:val="center"/>
          </w:tcPr>
          <w:p w14:paraId="1270F38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p w14:paraId="5827783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restart"/>
            <w:vAlign w:val="center"/>
          </w:tcPr>
          <w:p w14:paraId="103D784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标准</w:t>
            </w:r>
          </w:p>
        </w:tc>
        <w:tc>
          <w:tcPr>
            <w:tcW w:w="6008" w:type="dxa"/>
          </w:tcPr>
          <w:p w14:paraId="452C130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国家职业技能标准——</w:t>
            </w:r>
            <w:r>
              <w:rPr>
                <w:rFonts w:hint="eastAsia" w:ascii="宋体" w:hAnsi="宋体" w:eastAsia="宋体" w:cs="宋体"/>
                <w:i w:val="0"/>
                <w:iCs w:val="0"/>
                <w:color w:val="auto"/>
                <w:kern w:val="0"/>
                <w:sz w:val="20"/>
                <w:szCs w:val="20"/>
                <w:u w:val="none"/>
                <w:lang w:val="en-US" w:eastAsia="zh-CN" w:bidi="ar"/>
              </w:rPr>
              <w:t>网络与信息安全管理员</w:t>
            </w:r>
          </w:p>
        </w:tc>
      </w:tr>
      <w:tr w14:paraId="2E71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D6DCE5" w:themeFill="text2" w:themeFillTint="32"/>
            <w:vAlign w:val="center"/>
          </w:tcPr>
          <w:p w14:paraId="555E3C7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4CD4691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3AADF45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国家职业技能标准——健康管理师</w:t>
            </w:r>
          </w:p>
        </w:tc>
      </w:tr>
      <w:tr w14:paraId="1106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D6DCE5" w:themeFill="text2" w:themeFillTint="32"/>
            <w:vAlign w:val="center"/>
          </w:tcPr>
          <w:p w14:paraId="4EC7539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134566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796E15B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国家职业技能标准——公共营养师</w:t>
            </w:r>
          </w:p>
        </w:tc>
      </w:tr>
      <w:tr w14:paraId="7274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D6DCE5" w:themeFill="text2" w:themeFillTint="32"/>
            <w:vAlign w:val="center"/>
          </w:tcPr>
          <w:p w14:paraId="2603608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1A9B29A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216CF92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 xml:space="preserve">国家职业技能标准——计算机网络管理员 </w:t>
            </w:r>
          </w:p>
        </w:tc>
      </w:tr>
      <w:tr w14:paraId="176B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restart"/>
            <w:shd w:val="clear" w:color="auto" w:fill="D6DCE5" w:themeFill="text2" w:themeFillTint="32"/>
            <w:vAlign w:val="center"/>
          </w:tcPr>
          <w:p w14:paraId="2F4A6B0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p>
        </w:tc>
        <w:tc>
          <w:tcPr>
            <w:tcW w:w="1804" w:type="dxa"/>
            <w:vMerge w:val="restart"/>
            <w:vAlign w:val="center"/>
          </w:tcPr>
          <w:p w14:paraId="52154BE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政策法规</w:t>
            </w:r>
          </w:p>
        </w:tc>
        <w:tc>
          <w:tcPr>
            <w:tcW w:w="6008" w:type="dxa"/>
          </w:tcPr>
          <w:p w14:paraId="4E94132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《国务院关于积极推进"互联网+"行动的指导意见》</w:t>
            </w:r>
          </w:p>
        </w:tc>
      </w:tr>
      <w:tr w14:paraId="5E4F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50CF454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787612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6D2B86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国家大数据综合试验区建设实施方案</w:t>
            </w:r>
            <w:r>
              <w:rPr>
                <w:rFonts w:hint="eastAsia" w:ascii="宋体" w:hAnsi="宋体" w:eastAsia="宋体" w:cs="宋体"/>
                <w:i w:val="0"/>
                <w:iCs w:val="0"/>
                <w:color w:val="auto"/>
                <w:kern w:val="0"/>
                <w:sz w:val="20"/>
                <w:szCs w:val="20"/>
                <w:u w:val="none"/>
                <w:lang w:val="en-US" w:eastAsia="zh-CN" w:bidi="ar"/>
              </w:rPr>
              <w:t>》</w:t>
            </w:r>
          </w:p>
        </w:tc>
      </w:tr>
      <w:tr w14:paraId="5BAA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3CAB0A7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79E83E3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172A01C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《健康中国2030”规划纲要》</w:t>
            </w:r>
          </w:p>
        </w:tc>
      </w:tr>
      <w:tr w14:paraId="76D8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restart"/>
            <w:shd w:val="clear" w:color="auto" w:fill="D6DCE5" w:themeFill="text2" w:themeFillTint="32"/>
            <w:vAlign w:val="center"/>
          </w:tcPr>
          <w:p w14:paraId="4917013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c>
          <w:tcPr>
            <w:tcW w:w="1804" w:type="dxa"/>
            <w:vMerge w:val="restart"/>
            <w:vAlign w:val="center"/>
          </w:tcPr>
          <w:p w14:paraId="48F8A42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图书</w:t>
            </w:r>
          </w:p>
        </w:tc>
        <w:tc>
          <w:tcPr>
            <w:tcW w:w="6008" w:type="dxa"/>
            <w:vAlign w:val="top"/>
          </w:tcPr>
          <w:p w14:paraId="493AC00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《健康管理师》国家职业资格三级</w:t>
            </w:r>
          </w:p>
        </w:tc>
      </w:tr>
      <w:tr w14:paraId="5B27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0C631D6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4FF92C0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06DF958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公共营养师（基础知识）--国家职业技能等级认定培训教材</w:t>
            </w:r>
          </w:p>
        </w:tc>
      </w:tr>
      <w:tr w14:paraId="01A5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7B43535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5E81F6C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52A25C02">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《Hadoop权威指南：大数据的存储与分析(第4版)》</w:t>
            </w:r>
          </w:p>
        </w:tc>
      </w:tr>
      <w:tr w14:paraId="0D38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707EB19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30C8146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p>
        </w:tc>
        <w:tc>
          <w:tcPr>
            <w:tcW w:w="6008" w:type="dxa"/>
          </w:tcPr>
          <w:p w14:paraId="5ECC569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《大数据平台基础架构指南》</w:t>
            </w:r>
          </w:p>
        </w:tc>
      </w:tr>
      <w:tr w14:paraId="7079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restart"/>
            <w:shd w:val="clear" w:color="auto" w:fill="D6DCE5" w:themeFill="text2" w:themeFillTint="32"/>
            <w:vAlign w:val="center"/>
          </w:tcPr>
          <w:p w14:paraId="5348567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p>
        </w:tc>
        <w:tc>
          <w:tcPr>
            <w:tcW w:w="1804" w:type="dxa"/>
            <w:vMerge w:val="restart"/>
            <w:vAlign w:val="center"/>
          </w:tcPr>
          <w:p w14:paraId="612ED00E">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default"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期刊</w:t>
            </w:r>
          </w:p>
        </w:tc>
        <w:tc>
          <w:tcPr>
            <w:tcW w:w="6008" w:type="dxa"/>
          </w:tcPr>
          <w:p w14:paraId="36399832">
            <w:pPr>
              <w:keepNext w:val="0"/>
              <w:keepLines w:val="0"/>
              <w:widowControl/>
              <w:suppressLineNumbers w:val="0"/>
              <w:spacing w:before="0" w:beforeAutospacing="0" w:after="0" w:afterAutospacing="0"/>
              <w:ind w:left="0" w:right="0"/>
              <w:jc w:val="center"/>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000000"/>
                <w:kern w:val="0"/>
                <w:sz w:val="19"/>
                <w:szCs w:val="19"/>
                <w:lang w:val="en-US" w:eastAsia="zh-CN" w:bidi="ar"/>
              </w:rPr>
              <w:t>《健康之友》</w:t>
            </w:r>
          </w:p>
        </w:tc>
      </w:tr>
      <w:tr w14:paraId="3478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2535DBD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433955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1D667CFB">
            <w:pPr>
              <w:keepNext w:val="0"/>
              <w:keepLines w:val="0"/>
              <w:widowControl/>
              <w:suppressLineNumbers w:val="0"/>
              <w:spacing w:before="0" w:beforeAutospacing="0" w:after="0" w:afterAutospacing="0"/>
              <w:ind w:left="0" w:right="0"/>
              <w:jc w:val="center"/>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000000"/>
                <w:kern w:val="0"/>
                <w:sz w:val="19"/>
                <w:szCs w:val="19"/>
                <w:lang w:val="en-US" w:eastAsia="zh-CN" w:bidi="ar"/>
              </w:rPr>
              <w:t>《中国职业技术教育》</w:t>
            </w:r>
          </w:p>
        </w:tc>
      </w:tr>
      <w:tr w14:paraId="6F4B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5A7D9EE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5728075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7087E33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《石河子科技》</w:t>
            </w:r>
          </w:p>
        </w:tc>
      </w:tr>
      <w:tr w14:paraId="1B54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57F254C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6832D06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2B6039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《电脑知识与技术》</w:t>
            </w:r>
          </w:p>
        </w:tc>
      </w:tr>
      <w:tr w14:paraId="7B13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00AFB5E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5313990D">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6BCFC87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《大健康》</w:t>
            </w:r>
          </w:p>
        </w:tc>
      </w:tr>
      <w:tr w14:paraId="0989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0F0EA5B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49FC4CA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700DCB7F">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《信息记录材料》</w:t>
            </w:r>
          </w:p>
        </w:tc>
      </w:tr>
      <w:tr w14:paraId="77E5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1FF63611">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1804" w:type="dxa"/>
            <w:vMerge w:val="continue"/>
            <w:vAlign w:val="center"/>
          </w:tcPr>
          <w:p w14:paraId="169F34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p>
        </w:tc>
        <w:tc>
          <w:tcPr>
            <w:tcW w:w="6008" w:type="dxa"/>
          </w:tcPr>
          <w:p w14:paraId="600CC39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《医药卫生》</w:t>
            </w:r>
          </w:p>
        </w:tc>
      </w:tr>
      <w:tr w14:paraId="2598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6" w:type="dxa"/>
            <w:shd w:val="clear" w:color="auto" w:fill="ADB9CA" w:themeFill="text2" w:themeFillTint="66"/>
            <w:vAlign w:val="top"/>
          </w:tcPr>
          <w:p w14:paraId="7DA8F92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804" w:type="dxa"/>
            <w:shd w:val="clear" w:color="auto" w:fill="ADB9CA" w:themeFill="text2" w:themeFillTint="66"/>
            <w:vAlign w:val="top"/>
          </w:tcPr>
          <w:p w14:paraId="76D2B5C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分类</w:t>
            </w:r>
          </w:p>
        </w:tc>
        <w:tc>
          <w:tcPr>
            <w:tcW w:w="6008" w:type="dxa"/>
            <w:shd w:val="clear" w:color="auto" w:fill="ADB9CA" w:themeFill="text2" w:themeFillTint="66"/>
            <w:vAlign w:val="top"/>
          </w:tcPr>
          <w:p w14:paraId="057546E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图书文献名称</w:t>
            </w:r>
          </w:p>
        </w:tc>
      </w:tr>
    </w:tbl>
    <w:p w14:paraId="48264F8F">
      <w:pPr>
        <w:pStyle w:val="5"/>
        <w:ind w:left="0" w:leftChars="0" w:firstLine="0" w:firstLineChars="0"/>
        <w:outlineLvl w:val="9"/>
        <w:rPr>
          <w:rFonts w:hint="eastAsia"/>
          <w:lang w:val="en-US" w:eastAsia="zh-CN"/>
        </w:rPr>
      </w:pPr>
    </w:p>
    <w:p w14:paraId="42681E57">
      <w:pPr>
        <w:numPr>
          <w:ilvl w:val="0"/>
          <w:numId w:val="0"/>
        </w:numPr>
        <w:snapToGrid w:val="0"/>
        <w:spacing w:line="360" w:lineRule="auto"/>
        <w:ind w:leftChars="0" w:firstLine="640" w:firstLineChars="200"/>
        <w:jc w:val="left"/>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3.数字教学资源配置</w:t>
      </w:r>
    </w:p>
    <w:p w14:paraId="54903804">
      <w:pPr>
        <w:numPr>
          <w:ilvl w:val="0"/>
          <w:numId w:val="0"/>
        </w:numPr>
        <w:snapToGrid w:val="0"/>
        <w:spacing w:line="360" w:lineRule="auto"/>
        <w:ind w:leftChars="0" w:firstLine="640" w:firstLineChars="200"/>
        <w:jc w:val="left"/>
        <w:outlineLvl w:val="9"/>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具有一定网络软硬件条件及终端，能够提供数字化教学 资源库线上学习、文献资料查阅、常见问题解答等信息化条 件。由行业、企业兼职教师和学院(校)专业带头人及骨干教师共同开发所有专业课程的信息化教学资源并有效利用， 基于职教云、智慧课堂、智慧树、腾讯云等教学平台，创新 线上线下混合式教学方法，引导学生利用信息化教学条件自主学习，提升教学效果。</w:t>
      </w:r>
    </w:p>
    <w:p w14:paraId="319E2AA9">
      <w:pPr>
        <w:numPr>
          <w:ilvl w:val="0"/>
          <w:numId w:val="0"/>
        </w:numPr>
        <w:snapToGrid w:val="0"/>
        <w:spacing w:line="360" w:lineRule="auto"/>
        <w:ind w:leftChars="0" w:firstLine="560" w:firstLineChars="200"/>
        <w:jc w:val="center"/>
        <w:outlineLvl w:val="9"/>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24</w:t>
      </w:r>
      <w:r>
        <w:rPr>
          <w:rFonts w:hint="eastAsia" w:ascii="方正仿宋_GB2312" w:hAnsi="方正仿宋_GB2312" w:eastAsia="方正仿宋_GB2312" w:cs="方正仿宋_GB2312"/>
          <w:bCs/>
          <w:color w:val="auto"/>
          <w:sz w:val="28"/>
          <w:szCs w:val="28"/>
          <w:highlight w:val="none"/>
        </w:rPr>
        <w:t xml:space="preserve"> </w:t>
      </w:r>
      <w:r>
        <w:rPr>
          <w:rFonts w:hint="eastAsia" w:ascii="方正仿宋_GB2312" w:hAnsi="方正仿宋_GB2312" w:eastAsia="方正仿宋_GB2312" w:cs="方正仿宋_GB2312"/>
          <w:bCs/>
          <w:color w:val="auto"/>
          <w:sz w:val="28"/>
          <w:szCs w:val="28"/>
          <w:highlight w:val="none"/>
          <w:lang w:val="en-US" w:eastAsia="zh-Hans"/>
        </w:rPr>
        <w:t>数字化资源平台一览表</w:t>
      </w:r>
    </w:p>
    <w:tbl>
      <w:tblPr>
        <w:tblStyle w:val="15"/>
        <w:tblW w:w="8301" w:type="dxa"/>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964"/>
        <w:gridCol w:w="4449"/>
      </w:tblGrid>
      <w:tr w14:paraId="3098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trPr>
        <w:tc>
          <w:tcPr>
            <w:tcW w:w="888" w:type="dxa"/>
            <w:shd w:val="clear" w:color="auto" w:fill="ADB9CA" w:themeFill="text2" w:themeFillTint="66"/>
            <w:vAlign w:val="top"/>
          </w:tcPr>
          <w:p w14:paraId="13E1E609">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序号</w:t>
            </w:r>
          </w:p>
        </w:tc>
        <w:tc>
          <w:tcPr>
            <w:tcW w:w="2964" w:type="dxa"/>
            <w:shd w:val="clear" w:color="auto" w:fill="ADB9CA" w:themeFill="text2" w:themeFillTint="66"/>
            <w:vAlign w:val="top"/>
          </w:tcPr>
          <w:p w14:paraId="6E93BCAA">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CN" w:bidi="ar"/>
              </w:rPr>
            </w:pPr>
            <w:r>
              <w:rPr>
                <w:rFonts w:hint="eastAsia" w:ascii="宋体" w:hAnsi="宋体" w:cs="宋体"/>
                <w:b/>
                <w:i w:val="0"/>
                <w:color w:val="auto"/>
                <w:kern w:val="0"/>
                <w:sz w:val="20"/>
                <w:szCs w:val="20"/>
                <w:highlight w:val="none"/>
                <w:u w:val="none"/>
                <w:shd w:val="clear"/>
                <w:lang w:val="en-US" w:eastAsia="zh-CN" w:bidi="ar"/>
              </w:rPr>
              <w:t>平台</w:t>
            </w:r>
          </w:p>
        </w:tc>
        <w:tc>
          <w:tcPr>
            <w:tcW w:w="4449" w:type="dxa"/>
            <w:shd w:val="clear" w:color="auto" w:fill="ADB9CA" w:themeFill="text2" w:themeFillTint="66"/>
            <w:vAlign w:val="top"/>
          </w:tcPr>
          <w:p w14:paraId="1700F23C">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网址</w:t>
            </w:r>
          </w:p>
        </w:tc>
      </w:tr>
      <w:tr w14:paraId="0D3A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71639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eastAsia="zh-Hans" w:bidi="ar"/>
              </w:rPr>
            </w:pPr>
            <w:r>
              <w:rPr>
                <w:rFonts w:hint="default" w:ascii="宋体" w:hAnsi="宋体" w:eastAsia="宋体" w:cs="宋体"/>
                <w:i w:val="0"/>
                <w:color w:val="auto"/>
                <w:kern w:val="0"/>
                <w:sz w:val="21"/>
                <w:szCs w:val="21"/>
                <w:highlight w:val="none"/>
                <w:u w:val="none"/>
                <w:lang w:eastAsia="zh-Hans" w:bidi="ar"/>
              </w:rPr>
              <w:t>1</w:t>
            </w:r>
          </w:p>
        </w:tc>
        <w:tc>
          <w:tcPr>
            <w:tcW w:w="2964" w:type="dxa"/>
          </w:tcPr>
          <w:p w14:paraId="3C1C0C9F">
            <w:pPr>
              <w:keepNext w:val="0"/>
              <w:keepLines w:val="0"/>
              <w:widowControl/>
              <w:suppressLineNumbers w:val="0"/>
              <w:spacing w:before="0" w:beforeAutospacing="0" w:after="0" w:afterAutospacing="0"/>
              <w:ind w:left="0" w:right="0"/>
              <w:jc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超星学习通</w:t>
            </w:r>
          </w:p>
        </w:tc>
        <w:tc>
          <w:tcPr>
            <w:tcW w:w="4449" w:type="dxa"/>
          </w:tcPr>
          <w:p w14:paraId="3B8A4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eastAsia" w:ascii="宋体" w:hAnsi="宋体" w:cs="宋体"/>
                <w:i w:val="0"/>
                <w:color w:val="auto"/>
                <w:kern w:val="0"/>
                <w:sz w:val="21"/>
                <w:szCs w:val="21"/>
                <w:highlight w:val="none"/>
                <w:u w:val="none"/>
                <w:lang w:val="en-US" w:eastAsia="zh-CN" w:bidi="ar"/>
              </w:rPr>
              <w:t>http://www.chaoxing.com/</w:t>
            </w:r>
          </w:p>
        </w:tc>
      </w:tr>
      <w:tr w14:paraId="482F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7E4F3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2</w:t>
            </w:r>
          </w:p>
        </w:tc>
        <w:tc>
          <w:tcPr>
            <w:tcW w:w="2964" w:type="dxa"/>
          </w:tcPr>
          <w:p w14:paraId="63373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中国大学生慕课</w:t>
            </w:r>
          </w:p>
        </w:tc>
        <w:tc>
          <w:tcPr>
            <w:tcW w:w="4449" w:type="dxa"/>
          </w:tcPr>
          <w:p w14:paraId="53C98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https://www.icourse163.org/</w:t>
            </w:r>
          </w:p>
        </w:tc>
      </w:tr>
      <w:tr w14:paraId="48BF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1BEC2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p>
        </w:tc>
        <w:tc>
          <w:tcPr>
            <w:tcW w:w="2964" w:type="dxa"/>
          </w:tcPr>
          <w:p w14:paraId="5A6C5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国家职业教育智慧教育平台</w:t>
            </w:r>
          </w:p>
        </w:tc>
        <w:tc>
          <w:tcPr>
            <w:tcW w:w="4449" w:type="dxa"/>
          </w:tcPr>
          <w:p w14:paraId="16D4A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https://vocational.smartedu.cn/</w:t>
            </w:r>
          </w:p>
        </w:tc>
      </w:tr>
      <w:tr w14:paraId="0E70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5956C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4</w:t>
            </w:r>
          </w:p>
        </w:tc>
        <w:tc>
          <w:tcPr>
            <w:tcW w:w="2964" w:type="dxa"/>
          </w:tcPr>
          <w:p w14:paraId="3D7C1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智慧职教</w:t>
            </w:r>
          </w:p>
        </w:tc>
        <w:tc>
          <w:tcPr>
            <w:tcW w:w="4449" w:type="dxa"/>
          </w:tcPr>
          <w:p w14:paraId="17FC1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https://www.icve.com.cn/</w:t>
            </w:r>
          </w:p>
        </w:tc>
      </w:tr>
      <w:tr w14:paraId="4EC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67A3CB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5</w:t>
            </w:r>
          </w:p>
        </w:tc>
        <w:tc>
          <w:tcPr>
            <w:tcW w:w="2964" w:type="dxa"/>
          </w:tcPr>
          <w:p w14:paraId="537EC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国家精品课程资源网</w:t>
            </w:r>
          </w:p>
        </w:tc>
        <w:tc>
          <w:tcPr>
            <w:tcW w:w="4449" w:type="dxa"/>
          </w:tcPr>
          <w:p w14:paraId="30718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http://www.jingpinke.com/</w:t>
            </w:r>
          </w:p>
        </w:tc>
      </w:tr>
      <w:tr w14:paraId="72D6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435A4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6</w:t>
            </w:r>
          </w:p>
        </w:tc>
        <w:tc>
          <w:tcPr>
            <w:tcW w:w="2964" w:type="dxa"/>
          </w:tcPr>
          <w:p w14:paraId="72AC8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网易公开课</w:t>
            </w:r>
          </w:p>
        </w:tc>
        <w:tc>
          <w:tcPr>
            <w:tcW w:w="4449" w:type="dxa"/>
          </w:tcPr>
          <w:p w14:paraId="0EBDE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https://vip.open.163.com/</w:t>
            </w:r>
          </w:p>
        </w:tc>
      </w:tr>
      <w:tr w14:paraId="31AD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88" w:type="dxa"/>
            <w:shd w:val="clear" w:color="auto" w:fill="D6DCE5" w:themeFill="text2" w:themeFillTint="32"/>
          </w:tcPr>
          <w:p w14:paraId="721AF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7</w:t>
            </w:r>
          </w:p>
        </w:tc>
        <w:tc>
          <w:tcPr>
            <w:tcW w:w="2964" w:type="dxa"/>
          </w:tcPr>
          <w:p w14:paraId="68D75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学堂在线</w:t>
            </w:r>
          </w:p>
        </w:tc>
        <w:tc>
          <w:tcPr>
            <w:tcW w:w="4449" w:type="dxa"/>
          </w:tcPr>
          <w:p w14:paraId="11A7344E">
            <w:pPr>
              <w:keepNext w:val="0"/>
              <w:keepLines w:val="0"/>
              <w:widowControl/>
              <w:suppressLineNumbers w:val="0"/>
              <w:spacing w:before="0" w:beforeAutospacing="0" w:after="0" w:afterAutospacing="0"/>
              <w:ind w:left="0" w:right="0"/>
              <w:jc w:val="center"/>
              <w:outlineLvl w:val="9"/>
              <w:rPr>
                <w:rFonts w:hint="default" w:ascii="宋体" w:hAnsi="宋体" w:eastAsia="宋体" w:cs="宋体"/>
                <w:i w:val="0"/>
                <w:color w:val="auto"/>
                <w:kern w:val="0"/>
                <w:sz w:val="21"/>
                <w:szCs w:val="21"/>
                <w:highlight w:val="none"/>
                <w:u w:val="none"/>
                <w:lang w:val="en-US" w:eastAsia="zh-Hans" w:bidi="ar"/>
              </w:rPr>
            </w:pPr>
            <w:r>
              <w:rPr>
                <w:rFonts w:hint="default" w:ascii="宋体" w:hAnsi="宋体" w:eastAsia="宋体" w:cs="宋体"/>
                <w:i w:val="0"/>
                <w:color w:val="auto"/>
                <w:kern w:val="0"/>
                <w:sz w:val="21"/>
                <w:szCs w:val="21"/>
                <w:highlight w:val="none"/>
                <w:u w:val="none"/>
                <w:lang w:val="en-US" w:eastAsia="zh-Hans" w:bidi="ar"/>
              </w:rPr>
              <w:t>https://www.xuetangx.com/</w:t>
            </w:r>
          </w:p>
        </w:tc>
      </w:tr>
    </w:tbl>
    <w:p w14:paraId="09639262">
      <w:pPr>
        <w:pStyle w:val="5"/>
        <w:snapToGrid w:val="0"/>
        <w:spacing w:line="360" w:lineRule="auto"/>
        <w:ind w:left="0" w:leftChars="0"/>
        <w:outlineLvl w:val="9"/>
        <w:rPr>
          <w:color w:val="auto"/>
          <w:highlight w:val="none"/>
        </w:rPr>
      </w:pPr>
    </w:p>
    <w:p w14:paraId="64EED43F">
      <w:pPr>
        <w:bidi w:val="0"/>
        <w:outlineLvl w:val="1"/>
        <w:rPr>
          <w:rFonts w:hint="eastAsia" w:ascii="楷体" w:hAnsi="楷体" w:eastAsia="楷体" w:cs="楷体"/>
          <w:b/>
          <w:bCs/>
          <w:color w:val="auto"/>
          <w:sz w:val="32"/>
          <w:szCs w:val="32"/>
          <w:highlight w:val="none"/>
          <w:lang w:eastAsia="zh-CN"/>
        </w:rPr>
      </w:pPr>
      <w:bookmarkStart w:id="194" w:name="_Toc14432"/>
      <w:bookmarkStart w:id="195" w:name="_Toc14118"/>
      <w:bookmarkStart w:id="196" w:name="_Toc17957"/>
      <w:r>
        <w:rPr>
          <w:rFonts w:hint="eastAsia" w:ascii="楷体" w:hAnsi="楷体" w:eastAsia="楷体" w:cs="楷体"/>
          <w:b/>
          <w:bCs/>
          <w:color w:val="auto"/>
          <w:sz w:val="32"/>
          <w:szCs w:val="32"/>
          <w:highlight w:val="none"/>
        </w:rPr>
        <w:t>（四）教学建议</w:t>
      </w:r>
      <w:bookmarkEnd w:id="194"/>
      <w:bookmarkEnd w:id="195"/>
      <w:bookmarkEnd w:id="196"/>
    </w:p>
    <w:p w14:paraId="7713037C">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1.教学方法、手段及教学组织形式建议</w:t>
      </w:r>
    </w:p>
    <w:p w14:paraId="684601D6">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（1）教学方法和手段的建议</w:t>
      </w:r>
    </w:p>
    <w:p w14:paraId="12E88E17">
      <w:pPr>
        <w:pageBreakBefore w:val="0"/>
        <w:widowControl w:val="0"/>
        <w:kinsoku/>
        <w:wordWrap/>
        <w:overflowPunct w:val="0"/>
        <w:topLinePunct w:val="0"/>
        <w:autoSpaceDE/>
        <w:autoSpaceDN/>
        <w:bidi w:val="0"/>
        <w:adjustRightInd w:val="0"/>
        <w:snapToGrid/>
        <w:spacing w:line="560" w:lineRule="exact"/>
        <w:ind w:left="0" w:leftChars="0" w:firstLine="640" w:firstLineChars="200"/>
        <w:jc w:val="both"/>
        <w:textAlignment w:val="auto"/>
        <w:outlineLvl w:val="9"/>
        <w:rPr>
          <w:rFonts w:hint="default"/>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提倡理论与实践相融合的理实一体化的教学，在教学中，采用操作的方式创设问题，培养学生的探究问题意识，以问题来激发学生的兴趣，学生以探究问题为学习动力，在教师的引导启发下分析问题、揭示问题、解决问题。</w:t>
      </w:r>
    </w:p>
    <w:p w14:paraId="2524C75F">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（2）教学组织形式的建议</w:t>
      </w:r>
    </w:p>
    <w:p w14:paraId="668A2B4A">
      <w:pPr>
        <w:pageBreakBefore w:val="0"/>
        <w:widowControl w:val="0"/>
        <w:kinsoku/>
        <w:wordWrap/>
        <w:overflowPunct w:val="0"/>
        <w:topLinePunct w:val="0"/>
        <w:autoSpaceDE/>
        <w:autoSpaceDN/>
        <w:bidi w:val="0"/>
        <w:adjustRightInd w:val="0"/>
        <w:snapToGrid/>
        <w:spacing w:line="560" w:lineRule="exact"/>
        <w:ind w:left="0" w:leftChars="0" w:firstLine="640" w:firstLineChars="200"/>
        <w:jc w:val="both"/>
        <w:textAlignment w:val="auto"/>
        <w:outlineLvl w:val="9"/>
        <w:rPr>
          <w:rFonts w:hint="eastAsia"/>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在选择教学组织形式时，要本着从实际出发的原则，要充分考虑到国家、地区、学生、班级的具体情况，教师应该积极创造条件，有步骤、有计划、有秩序地在教学实践中尝试使用多种教学组织形式，例如：班级授课、个别化学习、小组合作学习等。</w:t>
      </w:r>
    </w:p>
    <w:p w14:paraId="529C7B77">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2.教学评价和教学考核建议</w:t>
      </w:r>
    </w:p>
    <w:p w14:paraId="640C525B">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（1）教学评价建议</w:t>
      </w:r>
    </w:p>
    <w:p w14:paraId="0E8FCF4B">
      <w:pPr>
        <w:pStyle w:val="5"/>
        <w:pageBreakBefore w:val="0"/>
        <w:widowControl w:val="0"/>
        <w:numPr>
          <w:ilvl w:val="0"/>
          <w:numId w:val="0"/>
        </w:numPr>
        <w:kinsoku/>
        <w:wordWrap/>
        <w:topLinePunct w:val="0"/>
        <w:autoSpaceDE/>
        <w:autoSpaceDN/>
        <w:bidi w:val="0"/>
        <w:snapToGrid/>
        <w:ind w:left="0" w:leftChars="0" w:firstLine="640" w:firstLineChars="200"/>
        <w:jc w:val="both"/>
        <w:textAlignment w:val="auto"/>
        <w:outlineLvl w:val="9"/>
        <w:rPr>
          <w:rFonts w:hint="default"/>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教学评价的建议内容可从多个方面拓展：第一，教师的知识点详尽、内容丰富、条理清晰，突显重难点。第二，教师在课堂教学的过程中起到引导者的作用，新课程理念应当体现，利用生活案例讲解，丰富学生的知识面。第三，教学设计合理，课后练习符合教学知识点范围，使学生容易理解、易于接受。同时，教学语言幽默风趣、仪态生动活泼，激发学生的兴趣。</w:t>
      </w:r>
    </w:p>
    <w:p w14:paraId="652AD019">
      <w:pPr>
        <w:pageBreakBefore w:val="0"/>
        <w:widowControl w:val="0"/>
        <w:kinsoku/>
        <w:wordWrap/>
        <w:overflowPunct w:val="0"/>
        <w:topLinePunct w:val="0"/>
        <w:autoSpaceDE/>
        <w:autoSpaceDN/>
        <w:bidi w:val="0"/>
        <w:adjustRightInd w:val="0"/>
        <w:snapToGrid/>
        <w:spacing w:line="560" w:lineRule="exact"/>
        <w:ind w:left="0" w:leftChars="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（2）教学考核建议</w:t>
      </w:r>
    </w:p>
    <w:p w14:paraId="3ED12D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outlineLvl w:val="9"/>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根据学校的性质、任务和培养目标，应用科学的程序和方法，对教师的素质、履行职责的态度、表现、成绩等情况进行全面、科学、准确的评定或评审。教师的考核工作是教师管理的重要环节，是合理使用和晋升教师的依据，也是科学地安排和管理教师工作的基础。考评有利于教师潜能的开发，积极性的调动。帮助教师客观地认识和衡量自我，完善自我，总结经验，改进工作，不断提高教育质量。同时，考评还可以促进教师之间相互学习与交流，推广教学经验，增加教学功效。</w:t>
      </w:r>
    </w:p>
    <w:p w14:paraId="6BD8C3C4">
      <w:pPr>
        <w:bidi w:val="0"/>
        <w:outlineLvl w:val="1"/>
        <w:rPr>
          <w:rFonts w:hint="eastAsia" w:ascii="楷体" w:hAnsi="楷体" w:eastAsia="楷体" w:cs="楷体"/>
          <w:b/>
          <w:bCs/>
          <w:color w:val="auto"/>
          <w:sz w:val="32"/>
          <w:szCs w:val="32"/>
          <w:highlight w:val="none"/>
          <w:lang w:val="en-US" w:eastAsia="zh-CN"/>
        </w:rPr>
      </w:pPr>
      <w:bookmarkStart w:id="197" w:name="_Toc15280"/>
      <w:bookmarkStart w:id="198" w:name="_Toc4081"/>
      <w:bookmarkStart w:id="199" w:name="_Toc3498"/>
      <w:r>
        <w:rPr>
          <w:rFonts w:hint="eastAsia" w:ascii="楷体" w:hAnsi="楷体" w:eastAsia="楷体" w:cs="楷体"/>
          <w:b/>
          <w:bCs/>
          <w:color w:val="auto"/>
          <w:sz w:val="32"/>
          <w:szCs w:val="32"/>
          <w:highlight w:val="none"/>
          <w:lang w:val="en-US" w:eastAsia="zh-CN"/>
        </w:rPr>
        <w:t>（五）质量管理</w:t>
      </w:r>
      <w:bookmarkEnd w:id="197"/>
      <w:bookmarkEnd w:id="198"/>
      <w:bookmarkEnd w:id="199"/>
    </w:p>
    <w:p w14:paraId="059EFFC3">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1．教学管理机制建立教学质量诊断与改进机制、产教 融合与校企共管机制、系 (部) 为教学质量管理主体工作机 制，配备专兼职教学管理人员，加强日常教学组织运行与管 理，定期开展课程建设水平和教学质量诊断与改进，建立了 巡课、听课、评教、评学等制度，建立与实习单位联动的实 践教学环节督导制度，定期组织公开课、示范课等教研活动。 按照人才培养方案和课程标准要求，严谨组织理论教学和实 践教学，有完整、规范、齐备的教学管理文件归档制度。各 教研室按期举行教研教改研讨活动，从教师备课、讲课、辅 导 (含课外指导) 、作业批改等各环节提出了具体要求和质 量标准、体现教学效果；对实验实训、实习等实践教学的过</w:t>
      </w:r>
    </w:p>
    <w:p w14:paraId="17072B13">
      <w:pPr>
        <w:numPr>
          <w:ilvl w:val="0"/>
          <w:numId w:val="0"/>
        </w:numPr>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程管理分配到教师，进行逐一指导。</w:t>
      </w:r>
    </w:p>
    <w:p w14:paraId="45ED1D2B">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2．过程质量监控机制为了保证人才培养质量，实现规模、质量、结构、效益协调发展，构建了系统、科学、有效 的教学质量监控体系，实施教学质量全面管理。教学质量监 控体系包括：教学目标监控、教学过程监控、教学结果监控。</w:t>
      </w:r>
    </w:p>
    <w:p w14:paraId="32752FD1">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(1)教学目标监控</w:t>
      </w:r>
    </w:p>
    <w:p w14:paraId="79ED4AC5">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人才培养目标监控。制定《专业建设指导委员会章程》， 成立专业建设指导委员会，并定期召开专业建设指导委员会 会议，监控本专业的人才培养目标定位是否符合区域经济与 行业发展、明确就业面向，动态确定人才培养目标与规格。</w:t>
      </w:r>
    </w:p>
    <w:p w14:paraId="6A1D5480">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(2)教学过程监控</w:t>
      </w:r>
    </w:p>
    <w:p w14:paraId="5B7B3269">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①课堂教学监控所有教室均配备录像装置，学校建立课 堂教学监控制度，根据《教学行为规范》《教学质量评价进 行全程监控。</w:t>
      </w:r>
    </w:p>
    <w:p w14:paraId="4EE007C1">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②实习实训监控按照《实验(实训)室建设标准》《实践教学质量标准》《实习计划与大纲》等标准，对校内、外实践教学基地的建设、实习实训效果进行评价及</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对</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质量进行监 控。</w:t>
      </w:r>
    </w:p>
    <w:p w14:paraId="2FD2E88E">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③按照《“学生评教”评价标准》《“教学标准》等制度，对教师的课前准备、课中实施、课后教师评学”评价标准》及各类听课评价表，进行多维度、全方位的教学评价监控。</w:t>
      </w:r>
    </w:p>
    <w:p w14:paraId="1567A7D9">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(3)教学结果监控</w:t>
      </w:r>
    </w:p>
    <w:p w14:paraId="2829A070">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 xml:space="preserve">①在校学生建立学生座谈会制度。定期组织召开学生座 谈会，认真听取学生代表对本专业各门课程教学方法以及对 教师授课情况的意见和建议， </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以督促教师改进教学方法，提高教学质量</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w:t>
      </w:r>
    </w:p>
    <w:p w14:paraId="1ECBED78">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②建立毕业生跟踪调查制度，动态掌握毕业生就 业情况，了解人才培养质量数据，为</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进一步完善人才培养方案提供依据</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w:t>
      </w:r>
    </w:p>
    <w:p w14:paraId="398C4AE8">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3．毕业生跟踪反馈及社会评价机制建立了毕业生跟踪 反馈机制及社会评价机制，委托具有公信力的社会</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第三方评价</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机构每年对毕业生进行跟踪调研，了解毕业生就业状况及 就业能力水平、对母校人才培养环节(任课教师、课堂教学、教育教学) 的评价、对母校的满意度和推荐度，分析毕业生就业状况、就业质量以及毕业生对学校的评价，从而为学校人才培养和就业工作情况提供反馈，进而为学校调整专业结构、优化人才培养、推进学校就业指导服务工作，更好地实现大学生成功就业提供科学依据和建议。积极创新人才培养 评价主体，探索学校、行业部门、用人单位共同参与评价的 教学质量多主体评价模式，吸纳更多行业企业和社会有关方面参与考核评价。在毕业实习环节，以行业评价为主，学校评价为辅，突出对学生实习过程</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中</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工作能力和态度的评价。</w:t>
      </w:r>
    </w:p>
    <w:p w14:paraId="33E9B66B">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4．教育教学评价及持续改进</w:t>
      </w:r>
    </w:p>
    <w:p w14:paraId="29B735A0">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(1)教育教学评价以“质量为首，把握人才培养生命 线”为指导思想，遵循教育教学规律和技术技能型人才成长 规律，构建和完善人才培养的质量评价体系。通过学校、教 学督导、学生等方式测评，对教学质量进行综合评价。</w:t>
      </w:r>
    </w:p>
    <w:p w14:paraId="5E379166">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①学生评教：运用教学质量问卷、座谈、指标体系等手 段相结合的方法，力求获得最真实的信息。及时对有问题、 有疑惑的教师、学生进行访谈，保障教学优质资源。</w:t>
      </w:r>
    </w:p>
    <w:p w14:paraId="7FBC0E46">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②教师评价：通过领导、督导、同行听课，领导、督导 评价，教师互评、教研室评教，对任课教师</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专业</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精神、</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为人师表</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、教材选用、内容组织、教学方法、教学效果、信息量 及涉及前沿内容、利用现代化教学辅助手段、</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实训实践教学环节组织评价</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，课程驾驭能力等方面对课程进行综合评价。</w:t>
      </w:r>
    </w:p>
    <w:p w14:paraId="2C2DD706">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③同行评价：定期邀请同类高校及行业企业专家，对教 师教学情况进行评价，并提出整改意见。</w:t>
      </w:r>
    </w:p>
    <w:p w14:paraId="6E440489">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④社会评价：实习生、毕业生座谈和实习单位、用人单 位问卷评价等方式对学生的素质、</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能力进行综合评价</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w:t>
      </w:r>
    </w:p>
    <w:p w14:paraId="54DE5B57">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(2)教育教学持续改进</w:t>
      </w:r>
    </w:p>
    <w:p w14:paraId="5C427204">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①进一步调整专业定位，明确人才培养模式，完善课程 体系，坚持立德树人，实现“三全育人”。</w:t>
      </w:r>
    </w:p>
    <w:p w14:paraId="4209DC39">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②以标准化教研室</w:t>
      </w:r>
      <w:r>
        <w:rPr>
          <w:rFonts w:hint="eastAsia"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建设为基础</w:t>
      </w: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，打造专兼结合的混编式教 师团队，加强师资队伍建设，提高社会服务能力。</w:t>
      </w:r>
    </w:p>
    <w:p w14:paraId="7569C3E2">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③共享实践教学资源，改善校内实践教学条件，提升基</w:t>
      </w:r>
    </w:p>
    <w:p w14:paraId="3DABEFF2">
      <w:pPr>
        <w:numPr>
          <w:ilvl w:val="0"/>
          <w:numId w:val="0"/>
        </w:numPr>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地服务能力。</w:t>
      </w:r>
    </w:p>
    <w:p w14:paraId="3DF04E5E">
      <w:pPr>
        <w:numPr>
          <w:ilvl w:val="0"/>
          <w:numId w:val="0"/>
        </w:numPr>
        <w:ind w:firstLine="640" w:firstLineChars="200"/>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④规范学业评价，推进课程教学改革，做好教学诊断与</w:t>
      </w:r>
    </w:p>
    <w:p w14:paraId="73FB59B7">
      <w:pPr>
        <w:numPr>
          <w:ilvl w:val="0"/>
          <w:numId w:val="0"/>
        </w:numPr>
        <w:outlineLvl w:val="9"/>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改进。</w:t>
      </w:r>
    </w:p>
    <w:p w14:paraId="5555BE90">
      <w:pPr>
        <w:numPr>
          <w:ilvl w:val="0"/>
          <w:numId w:val="0"/>
        </w:numPr>
        <w:ind w:firstLine="640" w:firstLineChars="200"/>
        <w:outlineLvl w:val="9"/>
        <w:rPr>
          <w:rFonts w:hint="default"/>
          <w:lang w:eastAsia="zh-CN"/>
        </w:rPr>
      </w:pPr>
      <w:r>
        <w:rPr>
          <w:rFonts w:hint="default" w:ascii="仿宋_GB2312" w:hAnsi="仿宋_GB2312" w:eastAsia="仿宋_GB2312" w:cs="仿宋_GB2312"/>
          <w:color w:val="000000" w:themeColor="text1"/>
          <w:spacing w:val="0"/>
          <w:w w:val="100"/>
          <w:kern w:val="2"/>
          <w:position w:val="0"/>
          <w:sz w:val="32"/>
          <w:szCs w:val="32"/>
          <w:u w:val="none"/>
          <w:shd w:val="clear" w:color="auto" w:fill="auto"/>
          <w:lang w:val="en-US" w:eastAsia="zh-CN" w:bidi="zh-CN"/>
          <w14:textFill>
            <w14:solidFill>
              <w14:schemeClr w14:val="tx1"/>
            </w14:solidFill>
          </w14:textFill>
        </w:rPr>
        <w:t>⑤深化产教融合，拓展校企合作，提升实习就业质量。</w:t>
      </w:r>
    </w:p>
    <w:bookmarkEnd w:id="187"/>
    <w:bookmarkEnd w:id="188"/>
    <w:bookmarkEnd w:id="189"/>
    <w:bookmarkEnd w:id="190"/>
    <w:bookmarkEnd w:id="191"/>
    <w:bookmarkEnd w:id="192"/>
    <w:bookmarkEnd w:id="193"/>
    <w:p w14:paraId="689221A7">
      <w:pPr>
        <w:bidi w:val="0"/>
        <w:outlineLvl w:val="0"/>
        <w:rPr>
          <w:rFonts w:hint="eastAsia" w:ascii="黑体" w:hAnsi="黑体" w:eastAsia="黑体" w:cs="黑体"/>
          <w:b/>
          <w:bCs/>
          <w:color w:val="auto"/>
          <w:sz w:val="32"/>
          <w:szCs w:val="32"/>
          <w:highlight w:val="none"/>
        </w:rPr>
      </w:pPr>
      <w:bookmarkStart w:id="200" w:name="_Toc4297"/>
      <w:bookmarkStart w:id="201" w:name="_Toc1470"/>
      <w:bookmarkStart w:id="202" w:name="_Toc28932"/>
      <w:r>
        <w:rPr>
          <w:rFonts w:hint="eastAsia" w:ascii="黑体" w:hAnsi="黑体" w:eastAsia="黑体" w:cs="黑体"/>
          <w:b/>
          <w:bCs/>
          <w:color w:val="auto"/>
          <w:sz w:val="32"/>
          <w:szCs w:val="32"/>
          <w:highlight w:val="none"/>
          <w:lang w:eastAsia="zh-CN"/>
        </w:rPr>
        <w:t>九</w:t>
      </w:r>
      <w:r>
        <w:rPr>
          <w:rFonts w:hint="eastAsia" w:ascii="黑体" w:hAnsi="黑体" w:eastAsia="黑体" w:cs="黑体"/>
          <w:b/>
          <w:bCs/>
          <w:color w:val="auto"/>
          <w:sz w:val="32"/>
          <w:szCs w:val="32"/>
          <w:highlight w:val="none"/>
        </w:rPr>
        <w:t>、</w:t>
      </w:r>
      <w:bookmarkStart w:id="203" w:name="_Toc5231"/>
      <w:bookmarkStart w:id="204" w:name="_Toc18169"/>
      <w:bookmarkStart w:id="205" w:name="_Toc9332"/>
      <w:bookmarkStart w:id="206" w:name="_Toc20971"/>
      <w:r>
        <w:rPr>
          <w:rFonts w:hint="eastAsia" w:ascii="黑体" w:hAnsi="黑体" w:eastAsia="黑体" w:cs="黑体"/>
          <w:b/>
          <w:bCs/>
          <w:color w:val="auto"/>
          <w:sz w:val="32"/>
          <w:szCs w:val="32"/>
          <w:highlight w:val="none"/>
        </w:rPr>
        <w:t>毕业要求</w:t>
      </w:r>
      <w:bookmarkEnd w:id="200"/>
      <w:bookmarkEnd w:id="201"/>
      <w:bookmarkEnd w:id="202"/>
      <w:bookmarkEnd w:id="203"/>
      <w:bookmarkEnd w:id="204"/>
      <w:bookmarkEnd w:id="205"/>
      <w:bookmarkEnd w:id="206"/>
    </w:p>
    <w:p w14:paraId="79C38E2C">
      <w:pPr>
        <w:bidi w:val="0"/>
        <w:outlineLvl w:val="1"/>
        <w:rPr>
          <w:rFonts w:hint="eastAsia"/>
          <w:color w:val="auto"/>
          <w:highlight w:val="none"/>
          <w:lang w:val="en-US" w:eastAsia="zh-Hans"/>
        </w:rPr>
      </w:pPr>
      <w:bookmarkStart w:id="207" w:name="_Toc8636"/>
      <w:bookmarkStart w:id="208" w:name="_Toc29502"/>
      <w:bookmarkStart w:id="209" w:name="_Toc6444"/>
      <w:r>
        <w:rPr>
          <w:rFonts w:hint="eastAsia" w:ascii="楷体" w:hAnsi="楷体" w:eastAsia="楷体" w:cs="楷体"/>
          <w:b/>
          <w:bCs/>
          <w:color w:val="auto"/>
          <w:sz w:val="32"/>
          <w:szCs w:val="32"/>
          <w:highlight w:val="none"/>
          <w:lang w:val="zh-CN"/>
        </w:rPr>
        <w:t>（</w:t>
      </w:r>
      <w:r>
        <w:rPr>
          <w:rFonts w:hint="eastAsia" w:ascii="楷体" w:hAnsi="楷体" w:eastAsia="楷体" w:cs="楷体"/>
          <w:b/>
          <w:bCs/>
          <w:color w:val="auto"/>
          <w:sz w:val="32"/>
          <w:szCs w:val="32"/>
          <w:highlight w:val="none"/>
        </w:rPr>
        <w:t>一</w:t>
      </w:r>
      <w:r>
        <w:rPr>
          <w:rFonts w:hint="eastAsia" w:ascii="楷体" w:hAnsi="楷体" w:eastAsia="楷体" w:cs="楷体"/>
          <w:b/>
          <w:bCs/>
          <w:color w:val="auto"/>
          <w:sz w:val="32"/>
          <w:szCs w:val="32"/>
          <w:highlight w:val="none"/>
          <w:lang w:val="zh-CN"/>
        </w:rPr>
        <w:t>）毕业</w:t>
      </w:r>
      <w:bookmarkEnd w:id="207"/>
      <w:r>
        <w:rPr>
          <w:rFonts w:hint="eastAsia" w:ascii="楷体" w:hAnsi="楷体" w:eastAsia="楷体" w:cs="楷体"/>
          <w:b/>
          <w:bCs/>
          <w:color w:val="auto"/>
          <w:sz w:val="32"/>
          <w:szCs w:val="32"/>
          <w:highlight w:val="none"/>
          <w:lang w:val="en-US" w:eastAsia="zh-Hans"/>
        </w:rPr>
        <w:t>标准</w:t>
      </w:r>
      <w:bookmarkEnd w:id="208"/>
      <w:bookmarkEnd w:id="209"/>
    </w:p>
    <w:p w14:paraId="2484E8D3">
      <w:pPr>
        <w:snapToGrid w:val="0"/>
        <w:spacing w:line="360" w:lineRule="auto"/>
        <w:ind w:firstLine="640" w:firstLineChars="200"/>
        <w:jc w:val="left"/>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本专业须达到以下标准方可毕业</w:t>
      </w:r>
    </w:p>
    <w:p w14:paraId="0CB4C2C6">
      <w:pPr>
        <w:snapToGrid w:val="0"/>
        <w:spacing w:line="360" w:lineRule="auto"/>
        <w:ind w:firstLine="640" w:firstLineChars="200"/>
        <w:jc w:val="left"/>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1.本专业学生必须修满141学分，体能测试达标合格。</w:t>
      </w:r>
    </w:p>
    <w:p w14:paraId="7BF406C5">
      <w:pPr>
        <w:snapToGrid w:val="0"/>
        <w:spacing w:line="360" w:lineRule="auto"/>
        <w:ind w:firstLine="640" w:firstLineChars="200"/>
        <w:jc w:val="left"/>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2.德育合格，且第二课堂需修满8学分，岗位实习成绩鉴定为合格及以上。</w:t>
      </w:r>
    </w:p>
    <w:p w14:paraId="281C4278">
      <w:pPr>
        <w:snapToGrid w:val="0"/>
        <w:spacing w:line="360" w:lineRule="auto"/>
        <w:ind w:firstLine="640" w:firstLineChars="200"/>
        <w:jc w:val="left"/>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3.符合学院学生学籍管理规定中的相关要求。</w:t>
      </w:r>
    </w:p>
    <w:p w14:paraId="03127635">
      <w:pPr>
        <w:snapToGrid w:val="0"/>
        <w:spacing w:line="360" w:lineRule="auto"/>
        <w:ind w:firstLine="640" w:firstLineChars="200"/>
        <w:jc w:val="left"/>
        <w:outlineLvl w:val="9"/>
        <w:rPr>
          <w:rFonts w:hint="eastAsia"/>
          <w:lang w:val="zh-CN" w:eastAsia="zh-CN"/>
        </w:rPr>
      </w:pPr>
      <w:r>
        <w:rPr>
          <w:rFonts w:hint="eastAsia" w:ascii="仿宋_GB2312" w:hAnsi="仿宋_GB2312" w:eastAsia="仿宋_GB2312" w:cs="仿宋_GB2312"/>
          <w:b w:val="0"/>
          <w:bCs/>
          <w:color w:val="auto"/>
          <w:kern w:val="2"/>
          <w:sz w:val="32"/>
          <w:szCs w:val="32"/>
          <w:highlight w:val="none"/>
          <w:lang w:val="en-US" w:eastAsia="zh-CN" w:bidi="ar-SA"/>
        </w:rPr>
        <w:t>根据《贵州健康职业学院学分制管理实施办法（试行）》，学生可以申请学分转换，经审批同意后可以转换成学分并如实记载。</w:t>
      </w:r>
    </w:p>
    <w:p w14:paraId="0E5CD660">
      <w:pPr>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before="0" w:line="560" w:lineRule="exact"/>
        <w:ind w:right="0" w:rightChars="0" w:firstLine="400"/>
        <w:jc w:val="center"/>
        <w:textAlignment w:val="auto"/>
        <w:outlineLvl w:val="9"/>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pPr>
      <w:r>
        <w:rPr>
          <w:rFonts w:hint="eastAsia" w:ascii="宋体" w:hAnsi="宋体" w:eastAsia="宋体" w:cs="宋体"/>
          <w:b w:val="0"/>
          <w:bCs w:val="0"/>
          <w:color w:val="auto"/>
          <w:kern w:val="2"/>
          <w:sz w:val="28"/>
          <w:szCs w:val="28"/>
          <w:highlight w:val="none"/>
          <w:u w:val="none"/>
          <w:shd w:val="clear" w:color="auto" w:fill="auto"/>
          <w:lang w:val="en-US" w:eastAsia="zh-CN" w:bidi="ar-SA"/>
        </w:rPr>
        <w:t>表</w:t>
      </w:r>
      <w:r>
        <w:rPr>
          <w:rFonts w:hint="eastAsia" w:ascii="宋体" w:hAnsi="宋体" w:eastAsia="宋体" w:cs="宋体"/>
          <w:b w:val="0"/>
          <w:bCs w:val="0"/>
          <w:color w:val="000000" w:themeColor="text1"/>
          <w:kern w:val="2"/>
          <w:sz w:val="28"/>
          <w:szCs w:val="28"/>
          <w:highlight w:val="none"/>
          <w:u w:val="none"/>
          <w:shd w:val="clear" w:color="auto" w:fill="auto"/>
          <w:lang w:val="en-US" w:eastAsia="zh-CN" w:bidi="ar-SA"/>
          <w14:textFill>
            <w14:solidFill>
              <w14:schemeClr w14:val="tx1"/>
            </w14:solidFill>
          </w14:textFill>
        </w:rPr>
        <w:t>25</w:t>
      </w:r>
      <w:r>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t>健康大数据管理与服务专业学分认定与转换一览表</w:t>
      </w:r>
    </w:p>
    <w:p w14:paraId="5D57F0E2">
      <w:pPr>
        <w:pStyle w:val="5"/>
        <w:outlineLvl w:val="9"/>
        <w:rPr>
          <w:rFonts w:hint="eastAsia"/>
          <w:lang w:val="en-US" w:eastAsia="zh-CN"/>
        </w:rPr>
      </w:pPr>
    </w:p>
    <w:tbl>
      <w:tblPr>
        <w:tblStyle w:val="15"/>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31"/>
        <w:gridCol w:w="1310"/>
        <w:gridCol w:w="687"/>
        <w:gridCol w:w="1025"/>
        <w:gridCol w:w="2050"/>
        <w:gridCol w:w="1747"/>
      </w:tblGrid>
      <w:tr w14:paraId="6F97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shd w:val="clear" w:color="auto" w:fill="ADB9CA" w:themeFill="text2" w:themeFillTint="66"/>
            <w:vAlign w:val="center"/>
          </w:tcPr>
          <w:p w14:paraId="7B977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类型</w:t>
            </w:r>
          </w:p>
        </w:tc>
        <w:tc>
          <w:tcPr>
            <w:tcW w:w="1331" w:type="dxa"/>
            <w:shd w:val="clear" w:color="auto" w:fill="ADB9CA" w:themeFill="text2" w:themeFillTint="66"/>
            <w:vAlign w:val="center"/>
          </w:tcPr>
          <w:p w14:paraId="17CEB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学习成果</w:t>
            </w:r>
          </w:p>
        </w:tc>
        <w:tc>
          <w:tcPr>
            <w:tcW w:w="1310" w:type="dxa"/>
            <w:shd w:val="clear" w:color="auto" w:fill="ADB9CA" w:themeFill="text2" w:themeFillTint="66"/>
            <w:vAlign w:val="center"/>
          </w:tcPr>
          <w:p w14:paraId="3C443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发证部门</w:t>
            </w:r>
          </w:p>
        </w:tc>
        <w:tc>
          <w:tcPr>
            <w:tcW w:w="687" w:type="dxa"/>
            <w:shd w:val="clear" w:color="auto" w:fill="ADB9CA" w:themeFill="text2" w:themeFillTint="66"/>
            <w:vAlign w:val="center"/>
          </w:tcPr>
          <w:p w14:paraId="50F90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认定学分</w:t>
            </w:r>
          </w:p>
        </w:tc>
        <w:tc>
          <w:tcPr>
            <w:tcW w:w="1025" w:type="dxa"/>
            <w:shd w:val="clear" w:color="auto" w:fill="ADB9CA" w:themeFill="text2" w:themeFillTint="66"/>
            <w:vAlign w:val="center"/>
          </w:tcPr>
          <w:p w14:paraId="20B97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bCs/>
                <w:color w:val="auto"/>
                <w:kern w:val="2"/>
                <w:sz w:val="20"/>
                <w:szCs w:val="20"/>
                <w:vertAlign w:val="baseline"/>
                <w:lang w:val="en-US" w:eastAsia="zh-CN" w:bidi="ar-SA"/>
              </w:rPr>
            </w:pPr>
            <w:r>
              <w:rPr>
                <w:rFonts w:hint="eastAsia" w:ascii="宋体" w:hAnsi="宋体" w:eastAsia="宋体" w:cs="宋体"/>
                <w:b/>
                <w:bCs/>
                <w:color w:val="auto"/>
                <w:sz w:val="20"/>
                <w:szCs w:val="20"/>
                <w:vertAlign w:val="baseline"/>
                <w:lang w:val="en-US" w:eastAsia="zh-CN"/>
              </w:rPr>
              <w:t>转换课程名称</w:t>
            </w:r>
          </w:p>
        </w:tc>
        <w:tc>
          <w:tcPr>
            <w:tcW w:w="2050" w:type="dxa"/>
            <w:shd w:val="clear" w:color="auto" w:fill="ADB9CA" w:themeFill="text2" w:themeFillTint="66"/>
            <w:vAlign w:val="center"/>
          </w:tcPr>
          <w:p w14:paraId="2DD6C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认定与转换要求</w:t>
            </w:r>
          </w:p>
        </w:tc>
        <w:tc>
          <w:tcPr>
            <w:tcW w:w="1747" w:type="dxa"/>
            <w:shd w:val="clear" w:color="auto" w:fill="ADB9CA" w:themeFill="text2" w:themeFillTint="66"/>
            <w:vAlign w:val="center"/>
          </w:tcPr>
          <w:p w14:paraId="05CFA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备注</w:t>
            </w:r>
          </w:p>
        </w:tc>
      </w:tr>
      <w:tr w14:paraId="6326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72" w:type="dxa"/>
            <w:vMerge w:val="restart"/>
            <w:shd w:val="clear" w:color="auto" w:fill="D6DCE5" w:themeFill="text2" w:themeFillTint="32"/>
            <w:vAlign w:val="center"/>
          </w:tcPr>
          <w:p w14:paraId="63D8A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职业</w:t>
            </w:r>
          </w:p>
          <w:p w14:paraId="2B0F4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技能</w:t>
            </w:r>
          </w:p>
          <w:p w14:paraId="38403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等级</w:t>
            </w:r>
          </w:p>
          <w:p w14:paraId="51292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vAlign w:val="center"/>
          </w:tcPr>
          <w:p w14:paraId="4F303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健康管理师</w:t>
            </w:r>
          </w:p>
        </w:tc>
        <w:tc>
          <w:tcPr>
            <w:tcW w:w="1310" w:type="dxa"/>
            <w:vAlign w:val="center"/>
          </w:tcPr>
          <w:p w14:paraId="119C4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贵州健康职业学院</w:t>
            </w:r>
          </w:p>
        </w:tc>
        <w:tc>
          <w:tcPr>
            <w:tcW w:w="687" w:type="dxa"/>
            <w:vAlign w:val="center"/>
          </w:tcPr>
          <w:p w14:paraId="6B389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61FFE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73BCF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31F21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经贵州省人力资源和社会保障厅备案的评价机构</w:t>
            </w:r>
          </w:p>
        </w:tc>
      </w:tr>
      <w:tr w14:paraId="39D8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44ED0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ascii="宋体" w:hAnsi="宋体" w:eastAsia="宋体" w:cs="宋体"/>
                <w:color w:val="auto"/>
                <w:sz w:val="20"/>
                <w:szCs w:val="20"/>
                <w:vertAlign w:val="baseline"/>
                <w:lang w:val="en-US" w:eastAsia="zh-CN"/>
              </w:rPr>
            </w:pPr>
          </w:p>
        </w:tc>
        <w:tc>
          <w:tcPr>
            <w:tcW w:w="1331" w:type="dxa"/>
            <w:vAlign w:val="center"/>
          </w:tcPr>
          <w:p w14:paraId="30AC7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大数据应用开发（Python）</w:t>
            </w:r>
          </w:p>
        </w:tc>
        <w:tc>
          <w:tcPr>
            <w:tcW w:w="1310" w:type="dxa"/>
            <w:vAlign w:val="center"/>
          </w:tcPr>
          <w:p w14:paraId="1D4BD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广东泰迪智能科技股份有限公司</w:t>
            </w:r>
          </w:p>
        </w:tc>
        <w:tc>
          <w:tcPr>
            <w:tcW w:w="687" w:type="dxa"/>
            <w:vAlign w:val="center"/>
          </w:tcPr>
          <w:p w14:paraId="0F40E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2ACF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20DCE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487F2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0"/>
                <w:szCs w:val="20"/>
                <w:vertAlign w:val="baseline"/>
                <w:lang w:val="en-US" w:eastAsia="zh-CN"/>
              </w:rPr>
            </w:pPr>
          </w:p>
        </w:tc>
      </w:tr>
      <w:tr w14:paraId="1574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1A925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ascii="宋体" w:hAnsi="宋体" w:eastAsia="宋体" w:cs="宋体"/>
                <w:color w:val="auto"/>
                <w:sz w:val="20"/>
                <w:szCs w:val="20"/>
                <w:vertAlign w:val="baseline"/>
                <w:lang w:val="en-US" w:eastAsia="zh-CN"/>
              </w:rPr>
            </w:pPr>
          </w:p>
        </w:tc>
        <w:tc>
          <w:tcPr>
            <w:tcW w:w="1331" w:type="dxa"/>
            <w:vAlign w:val="center"/>
          </w:tcPr>
          <w:p w14:paraId="24D85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公共营养师</w:t>
            </w:r>
          </w:p>
        </w:tc>
        <w:tc>
          <w:tcPr>
            <w:tcW w:w="1310" w:type="dxa"/>
            <w:vAlign w:val="center"/>
          </w:tcPr>
          <w:p w14:paraId="105AB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cs="宋体"/>
                <w:color w:val="auto"/>
                <w:kern w:val="2"/>
                <w:sz w:val="20"/>
                <w:szCs w:val="20"/>
                <w:vertAlign w:val="baseline"/>
                <w:lang w:val="en-US" w:eastAsia="zh-CN" w:bidi="ar-SA"/>
              </w:rPr>
              <w:t>贵州健康职业学院</w:t>
            </w:r>
          </w:p>
        </w:tc>
        <w:tc>
          <w:tcPr>
            <w:tcW w:w="687" w:type="dxa"/>
            <w:vAlign w:val="center"/>
          </w:tcPr>
          <w:p w14:paraId="5B3D9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293947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6F708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6DE9D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经贵州省人力资源和社会保障厅备案的评价机构</w:t>
            </w:r>
          </w:p>
        </w:tc>
      </w:tr>
      <w:tr w14:paraId="0ABB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72" w:type="dxa"/>
            <w:vMerge w:val="restart"/>
            <w:shd w:val="clear" w:color="auto" w:fill="D6DCE5" w:themeFill="text2" w:themeFillTint="32"/>
            <w:vAlign w:val="center"/>
          </w:tcPr>
          <w:p w14:paraId="43BA9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相关</w:t>
            </w:r>
          </w:p>
          <w:p w14:paraId="713A2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荣誉</w:t>
            </w:r>
          </w:p>
          <w:p w14:paraId="24798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tcPr>
          <w:p w14:paraId="1E33D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全国职业院校技能大赛</w:t>
            </w:r>
            <w:r>
              <w:rPr>
                <w:rFonts w:hint="eastAsia" w:ascii="宋体" w:hAnsi="宋体" w:cs="宋体"/>
                <w:color w:val="auto"/>
                <w:sz w:val="20"/>
                <w:szCs w:val="20"/>
                <w:vertAlign w:val="baseline"/>
                <w:lang w:val="en-US" w:eastAsia="zh-CN"/>
              </w:rPr>
              <w:t>获奖</w:t>
            </w:r>
          </w:p>
        </w:tc>
        <w:tc>
          <w:tcPr>
            <w:tcW w:w="1310" w:type="dxa"/>
            <w:vAlign w:val="center"/>
          </w:tcPr>
          <w:p w14:paraId="556A0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全国职业院校技能大赛组织</w:t>
            </w:r>
          </w:p>
        </w:tc>
        <w:tc>
          <w:tcPr>
            <w:tcW w:w="687" w:type="dxa"/>
            <w:vAlign w:val="center"/>
          </w:tcPr>
          <w:p w14:paraId="03B21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618C6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0D850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1C7A8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p>
        </w:tc>
      </w:tr>
      <w:tr w14:paraId="386C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72" w:type="dxa"/>
            <w:vMerge w:val="continue"/>
            <w:shd w:val="clear" w:color="auto" w:fill="D6DCE5" w:themeFill="text2" w:themeFillTint="32"/>
          </w:tcPr>
          <w:p w14:paraId="275AE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ascii="宋体" w:hAnsi="宋体" w:eastAsia="宋体" w:cs="宋体"/>
                <w:color w:val="auto"/>
                <w:sz w:val="20"/>
                <w:szCs w:val="20"/>
                <w:vertAlign w:val="baseline"/>
                <w:lang w:val="en-US" w:eastAsia="zh-CN"/>
              </w:rPr>
            </w:pPr>
          </w:p>
        </w:tc>
        <w:tc>
          <w:tcPr>
            <w:tcW w:w="1331" w:type="dxa"/>
          </w:tcPr>
          <w:p w14:paraId="26841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全省职业院校技能大赛</w:t>
            </w:r>
            <w:r>
              <w:rPr>
                <w:rFonts w:hint="eastAsia" w:ascii="宋体" w:hAnsi="宋体" w:cs="宋体"/>
                <w:color w:val="auto"/>
                <w:sz w:val="20"/>
                <w:szCs w:val="20"/>
                <w:vertAlign w:val="baseline"/>
                <w:lang w:val="en-US" w:eastAsia="zh-CN"/>
              </w:rPr>
              <w:t>获奖</w:t>
            </w:r>
          </w:p>
        </w:tc>
        <w:tc>
          <w:tcPr>
            <w:tcW w:w="1310" w:type="dxa"/>
            <w:vAlign w:val="center"/>
          </w:tcPr>
          <w:p w14:paraId="3A02F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贵州省教育厅</w:t>
            </w:r>
          </w:p>
        </w:tc>
        <w:tc>
          <w:tcPr>
            <w:tcW w:w="687" w:type="dxa"/>
            <w:vAlign w:val="center"/>
          </w:tcPr>
          <w:p w14:paraId="2C908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29614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18ED5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2770D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vertAlign w:val="baseline"/>
                <w:lang w:val="en-US" w:eastAsia="zh-CN" w:bidi="ar-SA"/>
              </w:rPr>
            </w:pPr>
          </w:p>
        </w:tc>
      </w:tr>
    </w:tbl>
    <w:p w14:paraId="44DF72C7">
      <w:pPr>
        <w:snapToGrid w:val="0"/>
        <w:spacing w:line="360" w:lineRule="auto"/>
        <w:ind w:firstLine="640" w:firstLineChars="200"/>
        <w:jc w:val="both"/>
        <w:outlineLvl w:val="9"/>
        <w:rPr>
          <w:rFonts w:hint="eastAsia" w:ascii="仿宋_GB2312" w:hAnsi="仿宋_GB2312" w:eastAsia="仿宋_GB2312" w:cs="仿宋_GB2312"/>
          <w:b w:val="0"/>
          <w:bCs/>
          <w:color w:val="auto"/>
          <w:kern w:val="2"/>
          <w:sz w:val="32"/>
          <w:szCs w:val="32"/>
          <w:highlight w:val="none"/>
          <w:lang w:val="en-US" w:eastAsia="zh-Hans" w:bidi="ar-SA"/>
        </w:rPr>
      </w:pPr>
      <w:r>
        <w:rPr>
          <w:rFonts w:hint="eastAsia" w:ascii="仿宋_GB2312" w:hAnsi="仿宋_GB2312" w:eastAsia="仿宋_GB2312" w:cs="仿宋_GB2312"/>
          <w:b w:val="0"/>
          <w:bCs/>
          <w:color w:val="auto"/>
          <w:kern w:val="2"/>
          <w:sz w:val="32"/>
          <w:szCs w:val="32"/>
          <w:highlight w:val="none"/>
          <w:lang w:val="en-US" w:eastAsia="zh-CN" w:bidi="ar-SA"/>
        </w:rPr>
        <w:t>4</w:t>
      </w:r>
      <w:r>
        <w:rPr>
          <w:rFonts w:hint="default" w:ascii="仿宋_GB2312" w:hAnsi="仿宋_GB2312" w:eastAsia="仿宋_GB2312" w:cs="仿宋_GB2312"/>
          <w:b w:val="0"/>
          <w:bCs/>
          <w:color w:val="auto"/>
          <w:kern w:val="2"/>
          <w:sz w:val="32"/>
          <w:szCs w:val="32"/>
          <w:highlight w:val="none"/>
          <w:lang w:eastAsia="zh-CN" w:bidi="ar-SA"/>
        </w:rPr>
        <w:t>.</w:t>
      </w:r>
      <w:r>
        <w:rPr>
          <w:rFonts w:hint="eastAsia" w:ascii="仿宋_GB2312" w:hAnsi="仿宋_GB2312" w:eastAsia="仿宋_GB2312" w:cs="仿宋_GB2312"/>
          <w:b w:val="0"/>
          <w:bCs/>
          <w:color w:val="auto"/>
          <w:kern w:val="2"/>
          <w:sz w:val="32"/>
          <w:szCs w:val="32"/>
          <w:highlight w:val="none"/>
          <w:lang w:val="en-US" w:eastAsia="zh-Hans" w:bidi="ar-SA"/>
        </w:rPr>
        <w:t>达到素质、知识、能力等方面的要求。</w:t>
      </w:r>
    </w:p>
    <w:p w14:paraId="69E3D3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lang w:val="en-US" w:eastAsia="zh-Hans"/>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26 健康大数据管理与服务</w:t>
      </w:r>
      <w:r>
        <w:rPr>
          <w:rFonts w:hint="eastAsia" w:ascii="方正仿宋_GB2312" w:hAnsi="方正仿宋_GB2312" w:eastAsia="方正仿宋_GB2312" w:cs="方正仿宋_GB2312"/>
          <w:b w:val="0"/>
          <w:bCs/>
          <w:color w:val="auto"/>
          <w:kern w:val="2"/>
          <w:sz w:val="28"/>
          <w:szCs w:val="28"/>
          <w:highlight w:val="none"/>
          <w:lang w:val="en-US" w:eastAsia="zh-Hans" w:bidi="ar-SA"/>
        </w:rPr>
        <w:t>专业毕业生能力要求指标点</w:t>
      </w:r>
    </w:p>
    <w:tbl>
      <w:tblPr>
        <w:tblStyle w:val="15"/>
        <w:tblpPr w:leftFromText="180" w:rightFromText="180" w:vertAnchor="text" w:horzAnchor="page" w:tblpX="1785" w:tblpY="578"/>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8"/>
        <w:gridCol w:w="1543"/>
        <w:gridCol w:w="5907"/>
      </w:tblGrid>
      <w:tr w14:paraId="4D5E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107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3E5C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bookmarkStart w:id="210" w:name="_Toc31377"/>
            <w:bookmarkStart w:id="211" w:name="_Toc28011"/>
            <w:r>
              <w:rPr>
                <w:rFonts w:hint="eastAsia" w:ascii="宋体" w:hAnsi="宋体" w:eastAsia="宋体" w:cs="宋体"/>
                <w:b/>
                <w:bCs/>
                <w:sz w:val="20"/>
                <w:szCs w:val="20"/>
                <w:lang w:val="en-US" w:eastAsia="zh-CN"/>
              </w:rPr>
              <w:t>序号</w:t>
            </w:r>
          </w:p>
        </w:tc>
        <w:tc>
          <w:tcPr>
            <w:tcW w:w="1543"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943D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毕业生</w:t>
            </w:r>
          </w:p>
          <w:p w14:paraId="13368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lang w:val="en-US" w:eastAsia="zh-CN"/>
              </w:rPr>
              <w:t>能力要求</w:t>
            </w:r>
          </w:p>
        </w:tc>
        <w:tc>
          <w:tcPr>
            <w:tcW w:w="590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C40C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lang w:val="en-US" w:eastAsia="zh-CN"/>
              </w:rPr>
              <w:t>毕业生能力要求指标点</w:t>
            </w:r>
          </w:p>
        </w:tc>
      </w:tr>
      <w:tr w14:paraId="6A3E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656EA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lang w:val="en-US" w:eastAsia="zh-CN"/>
              </w:rPr>
              <w:t>1</w:t>
            </w:r>
          </w:p>
        </w:tc>
        <w:tc>
          <w:tcPr>
            <w:tcW w:w="1543" w:type="dxa"/>
            <w:vMerge w:val="restart"/>
            <w:tcBorders>
              <w:top w:val="nil"/>
              <w:left w:val="single" w:color="auto" w:sz="4" w:space="0"/>
              <w:right w:val="single" w:color="auto" w:sz="4" w:space="0"/>
            </w:tcBorders>
            <w:shd w:val="clear" w:color="auto" w:fill="auto"/>
            <w:vAlign w:val="center"/>
          </w:tcPr>
          <w:p w14:paraId="65A86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Hans"/>
              </w:rPr>
            </w:pPr>
            <w:r>
              <w:rPr>
                <w:rFonts w:hint="eastAsia" w:ascii="宋体" w:hAnsi="宋体" w:eastAsia="宋体" w:cs="宋体"/>
                <w:sz w:val="20"/>
                <w:szCs w:val="20"/>
                <w:lang w:val="en-US" w:eastAsia="zh-Hans"/>
              </w:rPr>
              <w:t>素质要求</w:t>
            </w:r>
          </w:p>
          <w:p w14:paraId="26C42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420E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1.以习近平新时代中国特色社会主义思想为指导，践行社会主义核心价值观，具有深厚的爱国情感和中华民族自豪感。</w:t>
            </w:r>
          </w:p>
        </w:tc>
      </w:tr>
      <w:tr w14:paraId="68F5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72164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18C1CD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4721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2.崇尚宪法、遵纪守法、崇德向善、诚实守信、尊重生命、热爱劳动，自觉遵守道德准则和行为规范，具有社会责任感和社会参与意识。</w:t>
            </w:r>
          </w:p>
        </w:tc>
      </w:tr>
      <w:tr w14:paraId="0273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5450A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3EDFD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9944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3.具有质量意识、环保意识、安全意识、信息素养、工匠精神及创新思维。</w:t>
            </w:r>
          </w:p>
        </w:tc>
      </w:tr>
      <w:tr w14:paraId="109A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076DE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8DFC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4A8B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4.勇于奋斗、乐观向上，具有自我管理能力、职业生涯规划的意识，有较强的集体意识和团队合作精神。</w:t>
            </w:r>
          </w:p>
        </w:tc>
      </w:tr>
      <w:tr w14:paraId="56BF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2A6BF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B449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A956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5.具有健康的体魄、心理和健全的人格，掌握基本运动知识和1～2项运动技能，养成良好的健身与卫生习惯，以及良好的行为习惯。</w:t>
            </w:r>
          </w:p>
        </w:tc>
      </w:tr>
      <w:tr w14:paraId="360A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42F74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5AF8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70D2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6.具有一定的审美和人文素养，能够形成1～2项艺术特长或爱好。</w:t>
            </w:r>
          </w:p>
        </w:tc>
      </w:tr>
      <w:tr w14:paraId="264A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36231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lang w:eastAsia="zh-CN"/>
              </w:rPr>
              <w:t>2</w:t>
            </w:r>
          </w:p>
        </w:tc>
        <w:tc>
          <w:tcPr>
            <w:tcW w:w="1543" w:type="dxa"/>
            <w:vMerge w:val="restart"/>
            <w:tcBorders>
              <w:top w:val="nil"/>
              <w:left w:val="single" w:color="auto" w:sz="4" w:space="0"/>
              <w:right w:val="single" w:color="auto" w:sz="4" w:space="0"/>
            </w:tcBorders>
            <w:shd w:val="clear" w:color="auto" w:fill="auto"/>
            <w:vAlign w:val="center"/>
          </w:tcPr>
          <w:p w14:paraId="735A0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Hans"/>
              </w:rPr>
            </w:pPr>
            <w:r>
              <w:rPr>
                <w:rFonts w:hint="eastAsia" w:ascii="宋体" w:hAnsi="宋体" w:eastAsia="宋体" w:cs="宋体"/>
                <w:sz w:val="20"/>
                <w:szCs w:val="20"/>
                <w:lang w:val="en-US" w:eastAsia="zh-Hans"/>
              </w:rPr>
              <w:t>知识要求</w:t>
            </w: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8280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1.掌握必备的思想政治理论、科学文化基础知识和中华优秀传统文化知识。</w:t>
            </w:r>
          </w:p>
        </w:tc>
      </w:tr>
      <w:tr w14:paraId="0D5C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4E337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58EC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5571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2.熟悉与健康大数据管理与服务专业相关的法律法规以及环境保护、安全消防等知识。</w:t>
            </w:r>
          </w:p>
        </w:tc>
      </w:tr>
      <w:tr w14:paraId="46DD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10D85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046E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23D4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3.掌握健康大数据管理与服务专业必需的临床医学知识。</w:t>
            </w:r>
          </w:p>
        </w:tc>
      </w:tr>
      <w:tr w14:paraId="444B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212C5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D7EF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FF98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4.掌握不同人群健康教育及健康管理相关知识。</w:t>
            </w:r>
          </w:p>
        </w:tc>
      </w:tr>
      <w:tr w14:paraId="559B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0C0A1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A654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F6A4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5.掌握数据采集、数据分析、数据统计、数据存储和数据处理的相关理论和方法。</w:t>
            </w:r>
          </w:p>
        </w:tc>
      </w:tr>
      <w:tr w14:paraId="386A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2A9C3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3042A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8903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6.掌握数据库应用和数据信息挖掘的相关知识。</w:t>
            </w:r>
          </w:p>
        </w:tc>
      </w:tr>
      <w:tr w14:paraId="705D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1D181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EC52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1C73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Hans" w:bidi="ar-SA"/>
              </w:rPr>
            </w:pPr>
            <w:r>
              <w:rPr>
                <w:rFonts w:hint="eastAsia" w:ascii="宋体" w:hAnsi="宋体" w:cs="宋体"/>
                <w:color w:val="auto"/>
                <w:sz w:val="20"/>
                <w:szCs w:val="20"/>
                <w:highlight w:val="none"/>
                <w:lang w:val="en-US" w:eastAsia="zh-CN"/>
              </w:rPr>
              <w:t>7.熟悉计算机应用和网络信息技术基本知识。</w:t>
            </w:r>
          </w:p>
        </w:tc>
      </w:tr>
      <w:tr w14:paraId="56E1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39F2C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lang w:eastAsia="zh-CN"/>
              </w:rPr>
              <w:t>3</w:t>
            </w:r>
          </w:p>
        </w:tc>
        <w:tc>
          <w:tcPr>
            <w:tcW w:w="1543" w:type="dxa"/>
            <w:vMerge w:val="restart"/>
            <w:tcBorders>
              <w:top w:val="nil"/>
              <w:left w:val="single" w:color="auto" w:sz="4" w:space="0"/>
              <w:right w:val="single" w:color="auto" w:sz="4" w:space="0"/>
            </w:tcBorders>
            <w:shd w:val="clear" w:color="auto" w:fill="auto"/>
            <w:vAlign w:val="center"/>
          </w:tcPr>
          <w:p w14:paraId="24BED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Hans"/>
              </w:rPr>
            </w:pPr>
            <w:r>
              <w:rPr>
                <w:rFonts w:hint="eastAsia" w:ascii="宋体" w:hAnsi="宋体" w:eastAsia="宋体" w:cs="宋体"/>
                <w:sz w:val="20"/>
                <w:szCs w:val="20"/>
                <w:lang w:val="en-US" w:eastAsia="zh-CN"/>
              </w:rPr>
              <w:t>能力</w:t>
            </w:r>
            <w:r>
              <w:rPr>
                <w:rFonts w:hint="eastAsia" w:ascii="宋体" w:hAnsi="宋体" w:eastAsia="宋体" w:cs="宋体"/>
                <w:sz w:val="20"/>
                <w:szCs w:val="20"/>
                <w:lang w:val="en-US" w:eastAsia="zh-Hans"/>
              </w:rPr>
              <w:t>要求</w:t>
            </w: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2797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1.具有探究学习、终身学习、分析问题和解决问题的能力。</w:t>
            </w:r>
          </w:p>
        </w:tc>
      </w:tr>
      <w:tr w14:paraId="75B0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792A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lang w:eastAsia="zh-CN"/>
              </w:rPr>
            </w:pPr>
          </w:p>
        </w:tc>
        <w:tc>
          <w:tcPr>
            <w:tcW w:w="1543" w:type="dxa"/>
            <w:vMerge w:val="continue"/>
            <w:tcBorders>
              <w:left w:val="single" w:color="auto" w:sz="4" w:space="0"/>
              <w:right w:val="single" w:color="auto" w:sz="4" w:space="0"/>
            </w:tcBorders>
            <w:shd w:val="clear" w:color="auto" w:fill="auto"/>
            <w:vAlign w:val="center"/>
          </w:tcPr>
          <w:p w14:paraId="39759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CN"/>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E606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2.具有良好的语言、文字表达能力和沟通能力。</w:t>
            </w:r>
          </w:p>
        </w:tc>
      </w:tr>
      <w:tr w14:paraId="68EC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5A9CD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lang w:eastAsia="zh-CN"/>
              </w:rPr>
            </w:pPr>
          </w:p>
        </w:tc>
        <w:tc>
          <w:tcPr>
            <w:tcW w:w="1543" w:type="dxa"/>
            <w:vMerge w:val="continue"/>
            <w:tcBorders>
              <w:left w:val="single" w:color="auto" w:sz="4" w:space="0"/>
              <w:right w:val="single" w:color="auto" w:sz="4" w:space="0"/>
            </w:tcBorders>
            <w:shd w:val="clear" w:color="auto" w:fill="auto"/>
            <w:vAlign w:val="center"/>
          </w:tcPr>
          <w:p w14:paraId="0A44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CN"/>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1678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3.具有一定的计算机信息处理能力，能熟练使用办公软件；</w:t>
            </w:r>
          </w:p>
        </w:tc>
      </w:tr>
      <w:tr w14:paraId="76B0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07D4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bCs/>
                <w:sz w:val="20"/>
                <w:szCs w:val="20"/>
                <w:lang w:eastAsia="zh-CN"/>
              </w:rPr>
            </w:pPr>
          </w:p>
        </w:tc>
        <w:tc>
          <w:tcPr>
            <w:tcW w:w="1543" w:type="dxa"/>
            <w:vMerge w:val="continue"/>
            <w:tcBorders>
              <w:left w:val="single" w:color="auto" w:sz="4" w:space="0"/>
              <w:right w:val="single" w:color="auto" w:sz="4" w:space="0"/>
            </w:tcBorders>
            <w:shd w:val="clear" w:color="auto" w:fill="auto"/>
            <w:vAlign w:val="center"/>
          </w:tcPr>
          <w:p w14:paraId="50934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sz w:val="20"/>
                <w:szCs w:val="20"/>
                <w:lang w:val="en-US" w:eastAsia="zh-CN"/>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09BF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4.具有进行个人或群体的健康咨询与指导、健康教育和推广的能力；</w:t>
            </w:r>
          </w:p>
        </w:tc>
      </w:tr>
      <w:tr w14:paraId="7DAD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51A9A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151AE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F933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5.具有数据采集、数据分析、数据处理和数据存储的能力；</w:t>
            </w:r>
          </w:p>
        </w:tc>
      </w:tr>
      <w:tr w14:paraId="51B1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02E21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09196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7873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6.具有oracle数据库应用和管理、数据挖掘的初步能力；</w:t>
            </w:r>
          </w:p>
        </w:tc>
      </w:tr>
      <w:tr w14:paraId="63C1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20783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04CE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D8EE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7.具有医学统计、操作系统管理的初步能力；</w:t>
            </w:r>
          </w:p>
        </w:tc>
      </w:tr>
      <w:bookmarkEnd w:id="210"/>
      <w:bookmarkEnd w:id="211"/>
    </w:tbl>
    <w:p w14:paraId="4DE30E47">
      <w:pPr>
        <w:bidi w:val="0"/>
        <w:outlineLvl w:val="1"/>
        <w:rPr>
          <w:rFonts w:hint="eastAsia" w:ascii="楷体" w:hAnsi="楷体" w:eastAsia="楷体" w:cs="楷体"/>
          <w:b/>
          <w:bCs/>
          <w:color w:val="auto"/>
          <w:sz w:val="32"/>
          <w:szCs w:val="32"/>
          <w:highlight w:val="none"/>
        </w:rPr>
      </w:pPr>
      <w:bookmarkStart w:id="212" w:name="_Toc12795"/>
      <w:bookmarkStart w:id="213" w:name="_Toc12685"/>
      <w:bookmarkStart w:id="214" w:name="_Toc4019"/>
      <w:r>
        <w:rPr>
          <w:rFonts w:hint="eastAsia" w:ascii="楷体" w:hAnsi="楷体" w:eastAsia="楷体" w:cs="楷体"/>
          <w:b/>
          <w:bCs/>
          <w:color w:val="auto"/>
          <w:sz w:val="32"/>
          <w:szCs w:val="32"/>
          <w:highlight w:val="none"/>
          <w:lang w:val="zh-CN"/>
        </w:rPr>
        <w:t>（</w:t>
      </w:r>
      <w:r>
        <w:rPr>
          <w:rFonts w:hint="eastAsia" w:ascii="楷体" w:hAnsi="楷体" w:eastAsia="楷体" w:cs="楷体"/>
          <w:b/>
          <w:bCs/>
          <w:color w:val="auto"/>
          <w:sz w:val="32"/>
          <w:szCs w:val="32"/>
          <w:highlight w:val="none"/>
        </w:rPr>
        <w:t>二</w:t>
      </w:r>
      <w:r>
        <w:rPr>
          <w:rFonts w:hint="eastAsia" w:ascii="楷体" w:hAnsi="楷体" w:eastAsia="楷体" w:cs="楷体"/>
          <w:b/>
          <w:bCs/>
          <w:color w:val="auto"/>
          <w:sz w:val="32"/>
          <w:szCs w:val="32"/>
          <w:highlight w:val="none"/>
          <w:lang w:val="zh-CN"/>
        </w:rPr>
        <w:t>）</w:t>
      </w:r>
      <w:bookmarkEnd w:id="212"/>
      <w:r>
        <w:rPr>
          <w:rFonts w:hint="eastAsia" w:ascii="楷体" w:hAnsi="楷体" w:eastAsia="楷体" w:cs="楷体"/>
          <w:b/>
          <w:bCs/>
          <w:color w:val="auto"/>
          <w:sz w:val="32"/>
          <w:szCs w:val="32"/>
          <w:highlight w:val="none"/>
        </w:rPr>
        <w:t>证书要求</w:t>
      </w:r>
      <w:bookmarkEnd w:id="213"/>
      <w:bookmarkEnd w:id="214"/>
    </w:p>
    <w:p w14:paraId="365924B2">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outlineLvl w:val="9"/>
        <w:rPr>
          <w:lang w:val="zh-CN"/>
        </w:rPr>
      </w:pPr>
      <w:r>
        <w:rPr>
          <w:rFonts w:hint="eastAsia" w:ascii="仿宋_GB2312" w:hAnsi="仿宋_GB2312" w:eastAsia="仿宋_GB2312" w:cs="仿宋_GB2312"/>
          <w:b w:val="0"/>
          <w:bCs/>
          <w:color w:val="auto"/>
          <w:kern w:val="2"/>
          <w:sz w:val="32"/>
          <w:szCs w:val="32"/>
          <w:highlight w:val="none"/>
          <w:lang w:val="zh-CN" w:eastAsia="zh-CN" w:bidi="ar-SA"/>
        </w:rPr>
        <w:t>在校三年期间，鼓励学生考取</w:t>
      </w:r>
      <w:r>
        <w:rPr>
          <w:rFonts w:hint="eastAsia" w:ascii="仿宋_GB2312" w:hAnsi="仿宋_GB2312" w:eastAsia="仿宋_GB2312" w:cs="仿宋_GB2312"/>
          <w:b w:val="0"/>
          <w:bCs/>
          <w:color w:val="auto"/>
          <w:kern w:val="2"/>
          <w:sz w:val="32"/>
          <w:szCs w:val="32"/>
          <w:highlight w:val="none"/>
          <w:lang w:val="en-US" w:eastAsia="zh-CN" w:bidi="ar-SA"/>
        </w:rPr>
        <w:t>与本</w:t>
      </w:r>
      <w:r>
        <w:rPr>
          <w:rFonts w:hint="eastAsia" w:ascii="仿宋_GB2312" w:hAnsi="仿宋_GB2312" w:eastAsia="仿宋_GB2312" w:cs="仿宋_GB2312"/>
          <w:b w:val="0"/>
          <w:bCs/>
          <w:color w:val="auto"/>
          <w:kern w:val="2"/>
          <w:sz w:val="32"/>
          <w:szCs w:val="32"/>
          <w:highlight w:val="none"/>
          <w:lang w:val="zh-CN" w:eastAsia="zh-CN" w:bidi="ar-SA"/>
        </w:rPr>
        <w:t>专业相关</w:t>
      </w:r>
      <w:r>
        <w:rPr>
          <w:rFonts w:hint="eastAsia" w:ascii="仿宋_GB2312" w:hAnsi="仿宋_GB2312" w:eastAsia="仿宋_GB2312" w:cs="仿宋_GB2312"/>
          <w:b w:val="0"/>
          <w:bCs/>
          <w:color w:val="auto"/>
          <w:kern w:val="2"/>
          <w:sz w:val="32"/>
          <w:szCs w:val="32"/>
          <w:highlight w:val="none"/>
          <w:lang w:val="en-US" w:eastAsia="zh-CN" w:bidi="ar-SA"/>
        </w:rPr>
        <w:t>的职</w:t>
      </w:r>
      <w:r>
        <w:rPr>
          <w:rFonts w:hint="eastAsia" w:ascii="仿宋_GB2312" w:hAnsi="仿宋_GB2312" w:eastAsia="仿宋_GB2312" w:cs="仿宋_GB2312"/>
          <w:b w:val="0"/>
          <w:bCs/>
          <w:color w:val="auto"/>
          <w:kern w:val="2"/>
          <w:sz w:val="32"/>
          <w:szCs w:val="32"/>
          <w:highlight w:val="none"/>
          <w:lang w:val="zh-CN" w:eastAsia="zh-CN" w:bidi="ar-SA"/>
        </w:rPr>
        <w:t>业资格证书</w:t>
      </w:r>
      <w:r>
        <w:rPr>
          <w:rFonts w:hint="eastAsia" w:ascii="仿宋_GB2312" w:hAnsi="仿宋_GB2312" w:eastAsia="仿宋_GB2312" w:cs="仿宋_GB2312"/>
          <w:b w:val="0"/>
          <w:bCs/>
          <w:color w:val="auto"/>
          <w:kern w:val="2"/>
          <w:sz w:val="32"/>
          <w:szCs w:val="32"/>
          <w:highlight w:val="none"/>
          <w:lang w:val="en-US" w:eastAsia="zh-CN" w:bidi="ar-SA"/>
        </w:rPr>
        <w:t>和职业</w:t>
      </w:r>
      <w:r>
        <w:rPr>
          <w:rFonts w:hint="eastAsia" w:ascii="仿宋_GB2312" w:hAnsi="仿宋_GB2312" w:eastAsia="仿宋_GB2312" w:cs="仿宋_GB2312"/>
          <w:b w:val="0"/>
          <w:bCs/>
          <w:color w:val="auto"/>
          <w:kern w:val="2"/>
          <w:sz w:val="32"/>
          <w:szCs w:val="32"/>
          <w:highlight w:val="none"/>
          <w:lang w:val="zh-CN" w:eastAsia="zh-CN" w:bidi="ar-SA"/>
        </w:rPr>
        <w:t>技能等级证书。</w:t>
      </w:r>
    </w:p>
    <w:p w14:paraId="3FB980B5">
      <w:pPr>
        <w:pStyle w:val="23"/>
        <w:tabs>
          <w:tab w:val="left" w:pos="923"/>
        </w:tabs>
        <w:snapToGrid w:val="0"/>
        <w:ind w:firstLine="660" w:firstLineChars="300"/>
        <w:jc w:val="center"/>
        <w:outlineLvl w:val="9"/>
        <w:rPr>
          <w:rFonts w:hint="eastAsia" w:ascii="仿宋" w:hAnsi="仿宋" w:eastAsia="仿宋" w:cs="仿宋"/>
          <w:bCs/>
          <w:color w:val="auto"/>
          <w:sz w:val="28"/>
          <w:szCs w:val="28"/>
          <w:highlight w:val="none"/>
          <w:lang w:val="en-US" w:eastAsia="zh-CN"/>
        </w:rPr>
      </w:pPr>
      <w:r>
        <w:rPr>
          <w:rFonts w:hint="eastAsia" w:ascii="仿宋" w:hAnsi="仿宋" w:eastAsia="仿宋" w:cs="仿宋"/>
          <w:color w:val="auto"/>
          <w:sz w:val="22"/>
          <w:szCs w:val="18"/>
          <w:highlight w:val="none"/>
        </w:rPr>
        <w:t xml:space="preserve">  </w:t>
      </w: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27</w:t>
      </w:r>
      <w:r>
        <w:rPr>
          <w:rFonts w:hint="eastAsia" w:ascii="方正仿宋_GB2312" w:hAnsi="方正仿宋_GB2312" w:eastAsia="方正仿宋_GB2312" w:cs="方正仿宋_GB2312"/>
          <w:bCs/>
          <w:color w:val="auto"/>
          <w:sz w:val="28"/>
          <w:szCs w:val="28"/>
          <w:highlight w:val="none"/>
          <w:lang w:val="en-US"/>
        </w:rPr>
        <w:t>职业资格证</w:t>
      </w:r>
      <w:r>
        <w:rPr>
          <w:rFonts w:hint="eastAsia" w:ascii="方正仿宋_GB2312" w:hAnsi="方正仿宋_GB2312" w:eastAsia="方正仿宋_GB2312" w:cs="方正仿宋_GB2312"/>
          <w:bCs/>
          <w:color w:val="auto"/>
          <w:sz w:val="28"/>
          <w:szCs w:val="28"/>
          <w:highlight w:val="none"/>
          <w:lang w:val="en-US" w:eastAsia="zh-CN"/>
        </w:rPr>
        <w:t>书</w:t>
      </w:r>
    </w:p>
    <w:tbl>
      <w:tblPr>
        <w:tblStyle w:val="15"/>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430"/>
        <w:gridCol w:w="1336"/>
        <w:gridCol w:w="3006"/>
      </w:tblGrid>
      <w:tr w14:paraId="769E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22" w:type="dxa"/>
            <w:shd w:val="clear" w:color="auto" w:fill="ADB9CA" w:themeFill="text2" w:themeFillTint="66"/>
          </w:tcPr>
          <w:p w14:paraId="45EEAC28">
            <w:pPr>
              <w:pStyle w:val="23"/>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outlineLvl w:val="9"/>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序号</w:t>
            </w:r>
          </w:p>
        </w:tc>
        <w:tc>
          <w:tcPr>
            <w:tcW w:w="3430" w:type="dxa"/>
            <w:shd w:val="clear" w:color="auto" w:fill="ADB9CA" w:themeFill="text2" w:themeFillTint="66"/>
          </w:tcPr>
          <w:p w14:paraId="7563CBAB">
            <w:pPr>
              <w:pStyle w:val="23"/>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outlineLvl w:val="9"/>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证书名称</w:t>
            </w:r>
          </w:p>
        </w:tc>
        <w:tc>
          <w:tcPr>
            <w:tcW w:w="1336" w:type="dxa"/>
            <w:shd w:val="clear" w:color="auto" w:fill="ADB9CA" w:themeFill="text2" w:themeFillTint="66"/>
          </w:tcPr>
          <w:p w14:paraId="17BE677B">
            <w:pPr>
              <w:pStyle w:val="23"/>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outlineLvl w:val="9"/>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考证等级</w:t>
            </w:r>
          </w:p>
        </w:tc>
        <w:tc>
          <w:tcPr>
            <w:tcW w:w="3006" w:type="dxa"/>
            <w:shd w:val="clear" w:color="auto" w:fill="ADB9CA" w:themeFill="text2" w:themeFillTint="66"/>
          </w:tcPr>
          <w:p w14:paraId="4AA9E3A9">
            <w:pPr>
              <w:pStyle w:val="23"/>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outlineLvl w:val="9"/>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颁发单位</w:t>
            </w:r>
          </w:p>
        </w:tc>
      </w:tr>
      <w:tr w14:paraId="4F70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shd w:val="clear" w:color="auto" w:fill="D6DCE5" w:themeFill="text2" w:themeFillTint="32"/>
            <w:vAlign w:val="center"/>
          </w:tcPr>
          <w:p w14:paraId="5EDC9FC1">
            <w:pPr>
              <w:keepNext w:val="0"/>
              <w:keepLines w:val="0"/>
              <w:suppressLineNumbers w:val="0"/>
              <w:spacing w:before="0" w:beforeAutospacing="0" w:after="0" w:afterAutospacing="0"/>
              <w:ind w:left="0" w:right="0"/>
              <w:outlineLvl w:val="9"/>
              <w:rPr>
                <w:rFonts w:hint="eastAsia"/>
                <w:lang w:val="en-US" w:eastAsia="zh-CN"/>
              </w:rPr>
            </w:pPr>
            <w:r>
              <w:rPr>
                <w:rFonts w:hint="eastAsia"/>
                <w:lang w:val="en-US" w:eastAsia="zh-CN"/>
              </w:rPr>
              <w:t>1</w:t>
            </w:r>
          </w:p>
        </w:tc>
        <w:tc>
          <w:tcPr>
            <w:tcW w:w="3430" w:type="dxa"/>
            <w:vAlign w:val="center"/>
          </w:tcPr>
          <w:p w14:paraId="011DF25E">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计算机技术与软件专业技术资格</w:t>
            </w:r>
          </w:p>
          <w:p w14:paraId="6AD17D74">
            <w:pPr>
              <w:keepNext w:val="0"/>
              <w:keepLines w:val="0"/>
              <w:suppressLineNumbers w:val="0"/>
              <w:spacing w:before="0" w:beforeAutospacing="0" w:after="0" w:afterAutospacing="0"/>
              <w:ind w:left="0" w:right="0"/>
              <w:jc w:val="center"/>
              <w:outlineLvl w:val="9"/>
              <w:rPr>
                <w:rFonts w:hint="default"/>
                <w:lang w:val="en-US" w:eastAsia="zh-CN"/>
              </w:rPr>
            </w:pPr>
            <w:r>
              <w:rPr>
                <w:rFonts w:hint="eastAsia"/>
                <w:lang w:val="en-US" w:eastAsia="zh-CN"/>
              </w:rPr>
              <w:t>（网络管理员、信息处理技术员）</w:t>
            </w:r>
          </w:p>
        </w:tc>
        <w:tc>
          <w:tcPr>
            <w:tcW w:w="1336" w:type="dxa"/>
            <w:vAlign w:val="center"/>
          </w:tcPr>
          <w:p w14:paraId="7A3145A8">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初级</w:t>
            </w:r>
          </w:p>
        </w:tc>
        <w:tc>
          <w:tcPr>
            <w:tcW w:w="3006" w:type="dxa"/>
            <w:vAlign w:val="center"/>
          </w:tcPr>
          <w:p w14:paraId="39FBBE6F">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工业和信息化部</w:t>
            </w:r>
          </w:p>
          <w:p w14:paraId="76A033D7">
            <w:pPr>
              <w:keepNext w:val="0"/>
              <w:keepLines w:val="0"/>
              <w:suppressLineNumbers w:val="0"/>
              <w:spacing w:before="0" w:beforeAutospacing="0" w:after="0" w:afterAutospacing="0"/>
              <w:ind w:left="0" w:right="0"/>
              <w:jc w:val="center"/>
              <w:outlineLvl w:val="9"/>
              <w:rPr>
                <w:rFonts w:hint="default"/>
                <w:lang w:val="en-US" w:eastAsia="zh-CN"/>
              </w:rPr>
            </w:pPr>
            <w:r>
              <w:rPr>
                <w:rFonts w:hint="eastAsia"/>
                <w:lang w:val="en-US" w:eastAsia="zh-CN"/>
              </w:rPr>
              <w:t>人力资源社会保障部</w:t>
            </w:r>
          </w:p>
        </w:tc>
      </w:tr>
      <w:tr w14:paraId="619B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shd w:val="clear" w:color="auto" w:fill="D6DCE5" w:themeFill="text2" w:themeFillTint="32"/>
            <w:vAlign w:val="center"/>
          </w:tcPr>
          <w:p w14:paraId="1B81B38A">
            <w:pPr>
              <w:keepNext w:val="0"/>
              <w:keepLines w:val="0"/>
              <w:suppressLineNumbers w:val="0"/>
              <w:spacing w:before="0" w:beforeAutospacing="0" w:after="0" w:afterAutospacing="0"/>
              <w:ind w:left="0" w:right="0"/>
              <w:outlineLvl w:val="9"/>
              <w:rPr>
                <w:rFonts w:hint="default"/>
                <w:lang w:val="en-US" w:eastAsia="zh-CN"/>
              </w:rPr>
            </w:pPr>
            <w:r>
              <w:rPr>
                <w:rFonts w:hint="eastAsia"/>
                <w:lang w:val="en-US" w:eastAsia="zh-CN"/>
              </w:rPr>
              <w:t>2</w:t>
            </w:r>
          </w:p>
        </w:tc>
        <w:tc>
          <w:tcPr>
            <w:tcW w:w="3430" w:type="dxa"/>
            <w:vAlign w:val="center"/>
          </w:tcPr>
          <w:p w14:paraId="03C978BC">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全国计算机等级证书</w:t>
            </w:r>
          </w:p>
          <w:p w14:paraId="55A09A4E">
            <w:pPr>
              <w:keepNext w:val="0"/>
              <w:keepLines w:val="0"/>
              <w:suppressLineNumbers w:val="0"/>
              <w:spacing w:before="0" w:beforeAutospacing="0" w:after="0" w:afterAutospacing="0"/>
              <w:ind w:left="0" w:right="0"/>
              <w:jc w:val="center"/>
              <w:outlineLvl w:val="9"/>
              <w:rPr>
                <w:rFonts w:hint="default"/>
                <w:lang w:val="en-US" w:eastAsia="zh-CN"/>
              </w:rPr>
            </w:pPr>
            <w:r>
              <w:rPr>
                <w:rFonts w:hint="eastAsia"/>
                <w:lang w:val="en-US" w:eastAsia="zh-CN"/>
              </w:rPr>
              <w:t>（办公软件高级应用）</w:t>
            </w:r>
          </w:p>
        </w:tc>
        <w:tc>
          <w:tcPr>
            <w:tcW w:w="1336" w:type="dxa"/>
            <w:vAlign w:val="center"/>
          </w:tcPr>
          <w:p w14:paraId="29062350">
            <w:pPr>
              <w:keepNext w:val="0"/>
              <w:keepLines w:val="0"/>
              <w:suppressLineNumbers w:val="0"/>
              <w:spacing w:before="0" w:beforeAutospacing="0" w:after="0" w:afterAutospacing="0"/>
              <w:ind w:left="0" w:right="0"/>
              <w:jc w:val="center"/>
              <w:outlineLvl w:val="9"/>
              <w:rPr>
                <w:rFonts w:hint="default"/>
                <w:lang w:val="en-US" w:eastAsia="zh-CN"/>
              </w:rPr>
            </w:pPr>
            <w:r>
              <w:rPr>
                <w:rFonts w:hint="eastAsia"/>
                <w:lang w:val="en-US" w:eastAsia="zh-CN"/>
              </w:rPr>
              <w:t>二级</w:t>
            </w:r>
          </w:p>
        </w:tc>
        <w:tc>
          <w:tcPr>
            <w:tcW w:w="3006" w:type="dxa"/>
            <w:vAlign w:val="center"/>
          </w:tcPr>
          <w:p w14:paraId="7F425903">
            <w:pPr>
              <w:keepNext w:val="0"/>
              <w:keepLines w:val="0"/>
              <w:suppressLineNumbers w:val="0"/>
              <w:spacing w:before="0" w:beforeAutospacing="0" w:after="0" w:afterAutospacing="0"/>
              <w:ind w:left="0" w:right="0"/>
              <w:jc w:val="center"/>
              <w:outlineLvl w:val="9"/>
              <w:rPr>
                <w:rFonts w:hint="default"/>
                <w:lang w:val="en-US" w:eastAsia="zh-CN"/>
              </w:rPr>
            </w:pPr>
            <w:r>
              <w:rPr>
                <w:rFonts w:hint="eastAsia"/>
                <w:lang w:val="en-US" w:eastAsia="zh-CN"/>
              </w:rPr>
              <w:t>教育部考试中心</w:t>
            </w:r>
          </w:p>
        </w:tc>
      </w:tr>
      <w:tr w14:paraId="250A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shd w:val="clear" w:color="auto" w:fill="D6DCE5" w:themeFill="text2" w:themeFillTint="32"/>
            <w:vAlign w:val="center"/>
          </w:tcPr>
          <w:p w14:paraId="0839C983">
            <w:pPr>
              <w:keepNext w:val="0"/>
              <w:keepLines w:val="0"/>
              <w:suppressLineNumbers w:val="0"/>
              <w:spacing w:before="0" w:beforeAutospacing="0" w:after="0" w:afterAutospacing="0"/>
              <w:ind w:left="0" w:right="0"/>
              <w:outlineLvl w:val="9"/>
              <w:rPr>
                <w:rFonts w:hint="default"/>
                <w:lang w:val="en-US" w:eastAsia="zh-CN"/>
              </w:rPr>
            </w:pPr>
            <w:r>
              <w:rPr>
                <w:rFonts w:hint="eastAsia"/>
                <w:lang w:val="en-US" w:eastAsia="zh-CN"/>
              </w:rPr>
              <w:t>3</w:t>
            </w:r>
          </w:p>
        </w:tc>
        <w:tc>
          <w:tcPr>
            <w:tcW w:w="3430" w:type="dxa"/>
            <w:vAlign w:val="center"/>
          </w:tcPr>
          <w:p w14:paraId="32BED6A3">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健康管理师</w:t>
            </w:r>
          </w:p>
        </w:tc>
        <w:tc>
          <w:tcPr>
            <w:tcW w:w="1336" w:type="dxa"/>
            <w:vAlign w:val="center"/>
          </w:tcPr>
          <w:p w14:paraId="4736E51D">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lang w:val="en-US" w:eastAsia="zh-CN"/>
              </w:rPr>
              <w:t>三级</w:t>
            </w:r>
          </w:p>
        </w:tc>
        <w:tc>
          <w:tcPr>
            <w:tcW w:w="3006" w:type="dxa"/>
            <w:vAlign w:val="center"/>
          </w:tcPr>
          <w:p w14:paraId="231AFB23">
            <w:pPr>
              <w:keepNext w:val="0"/>
              <w:keepLines w:val="0"/>
              <w:suppressLineNumbers w:val="0"/>
              <w:spacing w:before="0" w:beforeAutospacing="0" w:after="0" w:afterAutospacing="0"/>
              <w:ind w:left="0" w:right="0"/>
              <w:jc w:val="center"/>
              <w:outlineLvl w:val="9"/>
              <w:rPr>
                <w:rFonts w:hint="eastAsia"/>
                <w:lang w:val="en-US" w:eastAsia="zh-CN"/>
              </w:rPr>
            </w:pPr>
            <w:r>
              <w:rPr>
                <w:rFonts w:hint="eastAsia"/>
              </w:rPr>
              <w:t>经贵州省人力资源和社会保障厅备案的贵州健康职业学院评价机构</w:t>
            </w:r>
          </w:p>
        </w:tc>
      </w:tr>
    </w:tbl>
    <w:p w14:paraId="682976F5">
      <w:pPr>
        <w:pStyle w:val="23"/>
        <w:tabs>
          <w:tab w:val="left" w:pos="923"/>
        </w:tabs>
        <w:snapToGrid w:val="0"/>
        <w:ind w:firstLine="720" w:firstLineChars="300"/>
        <w:jc w:val="left"/>
        <w:outlineLvl w:val="9"/>
        <w:rPr>
          <w:color w:val="auto"/>
          <w:sz w:val="24"/>
          <w:highlight w:val="none"/>
        </w:rPr>
      </w:pPr>
    </w:p>
    <w:p w14:paraId="19429FE0">
      <w:pPr>
        <w:bidi w:val="0"/>
        <w:outlineLvl w:val="0"/>
        <w:rPr>
          <w:rFonts w:hint="eastAsia" w:eastAsia="黑体"/>
          <w:color w:val="auto"/>
          <w:highlight w:val="none"/>
          <w:lang w:eastAsia="zh-CN"/>
        </w:rPr>
      </w:pPr>
      <w:bookmarkStart w:id="215" w:name="_Toc21380"/>
      <w:bookmarkStart w:id="216" w:name="_Toc1626"/>
      <w:bookmarkStart w:id="217" w:name="_Toc13666"/>
      <w:bookmarkStart w:id="218" w:name="_Toc10812"/>
      <w:bookmarkStart w:id="219" w:name="_Toc27816"/>
      <w:bookmarkStart w:id="220" w:name="_Toc3062"/>
      <w:bookmarkStart w:id="221" w:name="_Toc28377"/>
      <w:bookmarkStart w:id="222" w:name="_Toc511399725"/>
      <w:bookmarkStart w:id="223" w:name="_Toc18338"/>
      <w:bookmarkStart w:id="224" w:name="_Toc2674"/>
      <w:bookmarkStart w:id="225" w:name="_Toc23333"/>
      <w:bookmarkStart w:id="226" w:name="_Toc22115"/>
      <w:r>
        <w:rPr>
          <w:rFonts w:hint="eastAsia" w:ascii="黑体" w:hAnsi="黑体" w:eastAsia="黑体" w:cs="黑体"/>
          <w:b/>
          <w:bCs/>
          <w:color w:val="auto"/>
          <w:sz w:val="32"/>
          <w:szCs w:val="32"/>
          <w:highlight w:val="none"/>
        </w:rPr>
        <w:t>十、</w:t>
      </w:r>
      <w:bookmarkEnd w:id="215"/>
      <w:bookmarkEnd w:id="216"/>
      <w:bookmarkEnd w:id="217"/>
      <w:bookmarkEnd w:id="218"/>
      <w:bookmarkEnd w:id="219"/>
      <w:bookmarkEnd w:id="220"/>
      <w:bookmarkEnd w:id="221"/>
      <w:bookmarkEnd w:id="222"/>
      <w:bookmarkEnd w:id="223"/>
      <w:bookmarkEnd w:id="224"/>
      <w:bookmarkEnd w:id="225"/>
      <w:r>
        <w:rPr>
          <w:rFonts w:hint="eastAsia" w:ascii="黑体" w:hAnsi="黑体" w:eastAsia="黑体" w:cs="黑体"/>
          <w:b/>
          <w:bCs/>
          <w:color w:val="auto"/>
          <w:sz w:val="32"/>
          <w:szCs w:val="32"/>
          <w:highlight w:val="none"/>
          <w:lang w:eastAsia="zh-CN"/>
        </w:rPr>
        <w:t>附录</w:t>
      </w:r>
      <w:bookmarkEnd w:id="226"/>
    </w:p>
    <w:bookmarkEnd w:id="158"/>
    <w:bookmarkEnd w:id="159"/>
    <w:p w14:paraId="7414C34F">
      <w:pPr>
        <w:pStyle w:val="5"/>
        <w:outlineLvl w:val="1"/>
        <w:rPr>
          <w:rFonts w:hint="default" w:ascii="Times New Roman" w:hAnsi="Times New Roman" w:eastAsia="楷体" w:cs="Times New Roman"/>
          <w:bCs/>
          <w:color w:val="auto"/>
          <w:kern w:val="2"/>
          <w:sz w:val="32"/>
          <w:szCs w:val="32"/>
          <w:highlight w:val="none"/>
          <w:lang w:val="en-US" w:eastAsia="zh-CN" w:bidi="ar-SA"/>
        </w:rPr>
      </w:pPr>
      <w:bookmarkStart w:id="227" w:name="_Toc3417"/>
      <w:r>
        <w:rPr>
          <w:rFonts w:hint="eastAsia" w:eastAsia="楷体" w:cs="Times New Roman"/>
          <w:bCs/>
          <w:color w:val="auto"/>
          <w:kern w:val="2"/>
          <w:sz w:val="32"/>
          <w:szCs w:val="32"/>
          <w:highlight w:val="none"/>
          <w:lang w:val="en-US" w:eastAsia="zh-CN" w:bidi="ar-SA"/>
        </w:rPr>
        <w:t>附件1：健康大数据管理与服务专业</w:t>
      </w:r>
      <w:r>
        <w:rPr>
          <w:rFonts w:hint="eastAsia" w:ascii="Times New Roman" w:hAnsi="Times New Roman" w:eastAsia="楷体" w:cs="Times New Roman"/>
          <w:bCs/>
          <w:color w:val="auto"/>
          <w:kern w:val="2"/>
          <w:sz w:val="32"/>
          <w:szCs w:val="32"/>
          <w:highlight w:val="none"/>
          <w:lang w:val="en-US" w:eastAsia="zh-CN" w:bidi="ar-SA"/>
        </w:rPr>
        <w:t>人才培养方案审定意见</w:t>
      </w:r>
      <w:bookmarkEnd w:id="227"/>
    </w:p>
    <w:p w14:paraId="6B21F064">
      <w:pPr>
        <w:pStyle w:val="5"/>
        <w:outlineLvl w:val="9"/>
        <w:rPr>
          <w:rFonts w:hint="eastAsia"/>
          <w:lang w:val="en-US" w:eastAsia="zh-CN"/>
        </w:rPr>
      </w:pPr>
    </w:p>
    <w:p w14:paraId="5576D162">
      <w:pPr>
        <w:outlineLvl w:val="9"/>
        <w:rPr>
          <w:rFonts w:hint="default"/>
          <w:lang w:val="en-US"/>
        </w:rPr>
      </w:pPr>
    </w:p>
    <w:p w14:paraId="6D706C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right"/>
        <w:textAlignment w:val="auto"/>
        <w:outlineLvl w:val="9"/>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贵州健康职业学院健康管理系</w:t>
      </w:r>
    </w:p>
    <w:p w14:paraId="03C5F3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center"/>
        <w:textAlignment w:val="auto"/>
        <w:outlineLvl w:val="9"/>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 xml:space="preserve">                     2024</w:t>
      </w:r>
      <w:r>
        <w:rPr>
          <w:rFonts w:hint="eastAsia" w:ascii="方正仿宋_GB2312" w:hAnsi="方正仿宋_GB2312" w:eastAsia="方正仿宋_GB2312" w:cs="方正仿宋_GB2312"/>
          <w:b w:val="0"/>
          <w:color w:val="000000" w:themeColor="text1"/>
          <w:kern w:val="2"/>
          <w:sz w:val="32"/>
          <w:szCs w:val="32"/>
          <w:lang w:val="en-US" w:eastAsia="zh-CN" w:bidi="ar-SA"/>
          <w14:textFill>
            <w14:solidFill>
              <w14:schemeClr w14:val="tx1"/>
            </w14:solidFill>
          </w14:textFill>
        </w:rPr>
        <w:t>年5</w:t>
      </w:r>
      <w:r>
        <w:rPr>
          <w:rFonts w:hint="eastAsia" w:ascii="方正仿宋_GB2312" w:hAnsi="方正仿宋_GB2312" w:eastAsia="方正仿宋_GB2312" w:cs="方正仿宋_GB2312"/>
          <w:b w:val="0"/>
          <w:color w:val="auto"/>
          <w:kern w:val="2"/>
          <w:sz w:val="32"/>
          <w:szCs w:val="32"/>
          <w:lang w:val="en-US" w:eastAsia="zh-CN" w:bidi="ar-SA"/>
        </w:rPr>
        <w:t xml:space="preserve">月10日 </w:t>
      </w:r>
      <w:bookmarkStart w:id="228" w:name="_Toc27144"/>
      <w:bookmarkStart w:id="229" w:name="_Toc12846"/>
      <w:bookmarkStart w:id="230" w:name="_Toc2488"/>
      <w:bookmarkStart w:id="231" w:name="_Toc17127"/>
      <w:bookmarkStart w:id="232" w:name="_Toc9984"/>
    </w:p>
    <w:p w14:paraId="7F092679">
      <w:pPr>
        <w:pStyle w:val="5"/>
        <w:outlineLvl w:val="9"/>
        <w:rPr>
          <w:rFonts w:hint="eastAsia" w:ascii="方正仿宋_GB2312" w:hAnsi="方正仿宋_GB2312" w:eastAsia="方正仿宋_GB2312" w:cs="方正仿宋_GB2312"/>
          <w:b w:val="0"/>
          <w:color w:val="auto"/>
          <w:kern w:val="2"/>
          <w:sz w:val="32"/>
          <w:szCs w:val="32"/>
          <w:lang w:val="en-US" w:eastAsia="zh-CN" w:bidi="ar-SA"/>
        </w:rPr>
      </w:pPr>
    </w:p>
    <w:p w14:paraId="3E4D985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bCs/>
          <w:color w:val="auto"/>
          <w:kern w:val="2"/>
          <w:sz w:val="32"/>
          <w:szCs w:val="32"/>
          <w:highlight w:val="none"/>
          <w:lang w:val="en-US" w:eastAsia="zh-CN" w:bidi="ar-SA"/>
        </w:rPr>
      </w:pPr>
    </w:p>
    <w:p w14:paraId="358CA87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bCs/>
          <w:color w:val="auto"/>
          <w:kern w:val="2"/>
          <w:sz w:val="32"/>
          <w:szCs w:val="32"/>
          <w:highlight w:val="none"/>
          <w:lang w:val="en-US" w:eastAsia="zh-CN" w:bidi="ar-SA"/>
        </w:rPr>
      </w:pPr>
    </w:p>
    <w:p w14:paraId="674A1560">
      <w:pPr>
        <w:pStyle w:val="5"/>
        <w:rPr>
          <w:rFonts w:hint="eastAsia"/>
          <w:lang w:val="en-US" w:eastAsia="zh-CN"/>
        </w:rPr>
      </w:pPr>
    </w:p>
    <w:p w14:paraId="6E52368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bCs/>
          <w:color w:val="auto"/>
          <w:kern w:val="2"/>
          <w:sz w:val="32"/>
          <w:szCs w:val="32"/>
          <w:highlight w:val="none"/>
          <w:lang w:val="en-US" w:eastAsia="zh-CN" w:bidi="ar-SA"/>
        </w:rPr>
      </w:pPr>
    </w:p>
    <w:p w14:paraId="272CD77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楷体" w:hAnsi="楷体" w:eastAsia="楷体" w:cs="楷体"/>
          <w:bCs/>
          <w:color w:val="auto"/>
          <w:kern w:val="2"/>
          <w:sz w:val="32"/>
          <w:szCs w:val="32"/>
          <w:highlight w:val="none"/>
          <w:lang w:val="en-US" w:eastAsia="zh-CN" w:bidi="ar-SA"/>
        </w:rPr>
      </w:pPr>
      <w:r>
        <w:rPr>
          <w:rFonts w:hint="eastAsia" w:ascii="楷体" w:hAnsi="楷体" w:eastAsia="楷体" w:cs="楷体"/>
          <w:bCs/>
          <w:color w:val="auto"/>
          <w:kern w:val="2"/>
          <w:sz w:val="32"/>
          <w:szCs w:val="32"/>
          <w:highlight w:val="none"/>
          <w:lang w:val="en-US" w:eastAsia="zh-CN" w:bidi="ar-SA"/>
        </w:rPr>
        <w:t>附件1：</w:t>
      </w:r>
    </w:p>
    <w:p w14:paraId="4E121E8E">
      <w:pPr>
        <w:pStyle w:val="5"/>
        <w:jc w:val="center"/>
        <w:outlineLvl w:val="9"/>
        <w:rPr>
          <w:rFonts w:hint="eastAsia" w:ascii="楷体" w:hAnsi="楷体" w:eastAsia="楷体" w:cs="楷体"/>
          <w:bCs/>
          <w:color w:val="auto"/>
          <w:kern w:val="2"/>
          <w:sz w:val="32"/>
          <w:szCs w:val="32"/>
          <w:highlight w:val="none"/>
          <w:lang w:val="en-US" w:eastAsia="zh-CN" w:bidi="ar-SA"/>
        </w:rPr>
      </w:pPr>
      <w:r>
        <w:rPr>
          <w:rFonts w:hint="eastAsia" w:ascii="楷体" w:hAnsi="楷体" w:eastAsia="楷体" w:cs="楷体"/>
          <w:bCs/>
          <w:color w:val="auto"/>
          <w:kern w:val="2"/>
          <w:sz w:val="32"/>
          <w:szCs w:val="32"/>
          <w:highlight w:val="none"/>
          <w:lang w:val="en-US" w:eastAsia="zh-CN" w:bidi="ar-SA"/>
        </w:rPr>
        <w:t>健康大数据管理与服务专业人才培养方案审定意见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984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929" w:type="dxa"/>
          </w:tcPr>
          <w:p w14:paraId="20F9D8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2CC539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hAnsi="方正小标宋简体" w:eastAsia="方正小标宋简体" w:cs="方正小标宋简体"/>
                <w:b w:val="0"/>
                <w:bCs/>
                <w:sz w:val="72"/>
                <w:szCs w:val="72"/>
                <w:vertAlign w:val="baseline"/>
                <w:lang w:val="en-US" w:eastAsia="zh-CN"/>
              </w:rPr>
            </w:pPr>
            <w:r>
              <w:rPr>
                <w:rFonts w:hint="eastAsia" w:ascii="仿宋_GB2312" w:hAnsi="仿宋_GB2312" w:eastAsia="仿宋_GB2312" w:cs="仿宋_GB2312"/>
                <w:b w:val="0"/>
                <w:bCs/>
                <w:sz w:val="28"/>
                <w:szCs w:val="28"/>
                <w:vertAlign w:val="baseline"/>
                <w:lang w:val="en-US" w:eastAsia="zh-CN"/>
              </w:rPr>
              <w:t>系专业（群）建设委员会意见</w:t>
            </w:r>
          </w:p>
        </w:tc>
        <w:tc>
          <w:tcPr>
            <w:tcW w:w="6593" w:type="dxa"/>
          </w:tcPr>
          <w:p w14:paraId="1DB8696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039E9C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0D0DB50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27BB32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val="0"/>
                <w:bCs/>
                <w:sz w:val="72"/>
                <w:szCs w:val="72"/>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签章：</w:t>
            </w:r>
          </w:p>
        </w:tc>
      </w:tr>
      <w:tr w14:paraId="5A5D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1929" w:type="dxa"/>
          </w:tcPr>
          <w:p w14:paraId="74C91D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二级系部意见</w:t>
            </w:r>
          </w:p>
        </w:tc>
        <w:tc>
          <w:tcPr>
            <w:tcW w:w="6593" w:type="dxa"/>
          </w:tcPr>
          <w:p w14:paraId="6B5F90D3">
            <w:pPr>
              <w:keepNext w:val="0"/>
              <w:keepLines w:val="0"/>
              <w:pageBreakBefore w:val="0"/>
              <w:widowControl w:val="0"/>
              <w:kinsoku/>
              <w:wordWrap/>
              <w:overflowPunct/>
              <w:topLinePunct w:val="0"/>
              <w:autoSpaceDE/>
              <w:autoSpaceDN/>
              <w:bidi w:val="0"/>
              <w:adjustRightInd/>
              <w:snapToGrid/>
              <w:spacing w:line="240" w:lineRule="auto"/>
              <w:jc w:val="right"/>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72AA3225">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outlineLvl w:val="9"/>
              <w:rPr>
                <w:rFonts w:hint="eastAsia" w:ascii="仿宋_GB2312" w:hAnsi="仿宋_GB2312" w:eastAsia="仿宋_GB2312" w:cs="仿宋_GB2312"/>
                <w:b w:val="0"/>
                <w:bCs/>
                <w:sz w:val="28"/>
                <w:szCs w:val="28"/>
                <w:vertAlign w:val="baseline"/>
                <w:lang w:val="en-US" w:eastAsia="zh-CN"/>
              </w:rPr>
            </w:pPr>
          </w:p>
          <w:p w14:paraId="2F2D5E09">
            <w:pPr>
              <w:keepNext w:val="0"/>
              <w:keepLines w:val="0"/>
              <w:pageBreakBefore w:val="0"/>
              <w:widowControl w:val="0"/>
              <w:kinsoku/>
              <w:wordWrap/>
              <w:overflowPunct/>
              <w:topLinePunct w:val="0"/>
              <w:autoSpaceDE/>
              <w:autoSpaceDN/>
              <w:bidi w:val="0"/>
              <w:adjustRightInd/>
              <w:snapToGrid/>
              <w:spacing w:line="240" w:lineRule="auto"/>
              <w:ind w:firstLine="2240" w:firstLineChars="800"/>
              <w:jc w:val="both"/>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二级系部负责人签章：</w:t>
            </w:r>
          </w:p>
        </w:tc>
      </w:tr>
      <w:tr w14:paraId="3556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5229CD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689B22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教务处意见</w:t>
            </w:r>
          </w:p>
        </w:tc>
        <w:tc>
          <w:tcPr>
            <w:tcW w:w="6593" w:type="dxa"/>
          </w:tcPr>
          <w:p w14:paraId="75F266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21A6C1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7DD813C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教务处负责人签章：</w:t>
            </w:r>
          </w:p>
        </w:tc>
      </w:tr>
      <w:tr w14:paraId="00D2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929" w:type="dxa"/>
          </w:tcPr>
          <w:p w14:paraId="6A27DC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党委宣传统战部意见</w:t>
            </w:r>
          </w:p>
        </w:tc>
        <w:tc>
          <w:tcPr>
            <w:tcW w:w="6593" w:type="dxa"/>
          </w:tcPr>
          <w:p w14:paraId="593A9C2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b w:val="0"/>
                <w:bCs/>
                <w:sz w:val="28"/>
                <w:szCs w:val="28"/>
                <w:vertAlign w:val="baseline"/>
                <w:lang w:val="en-US" w:eastAsia="zh-CN"/>
              </w:rPr>
            </w:pPr>
          </w:p>
          <w:p w14:paraId="204391F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党委宣传统战部签章：</w:t>
            </w:r>
          </w:p>
        </w:tc>
      </w:tr>
      <w:tr w14:paraId="1B01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929" w:type="dxa"/>
          </w:tcPr>
          <w:p w14:paraId="0D2632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分管副院长专题会意见</w:t>
            </w:r>
          </w:p>
        </w:tc>
        <w:tc>
          <w:tcPr>
            <w:tcW w:w="6593" w:type="dxa"/>
          </w:tcPr>
          <w:p w14:paraId="0ECA1AB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lang w:val="en-US" w:eastAsia="zh-CN"/>
              </w:rPr>
            </w:pPr>
          </w:p>
          <w:p w14:paraId="48BF0E9C">
            <w:pPr>
              <w:pStyle w:val="9"/>
              <w:outlineLvl w:val="9"/>
              <w:rPr>
                <w:rFonts w:hint="eastAsia"/>
                <w:lang w:val="en-US" w:eastAsia="zh-CN"/>
              </w:rPr>
            </w:pPr>
          </w:p>
          <w:p w14:paraId="71838DBD">
            <w:pPr>
              <w:pStyle w:val="9"/>
              <w:outlineLvl w:val="9"/>
              <w:rPr>
                <w:rFonts w:hint="default" w:ascii="仿宋_GB2312" w:hAnsi="仿宋_GB2312" w:eastAsia="仿宋_GB2312" w:cs="仿宋_GB2312"/>
                <w:b w:val="0"/>
                <w:bCs/>
                <w:sz w:val="28"/>
                <w:szCs w:val="28"/>
                <w:vertAlign w:val="baseline"/>
                <w:lang w:val="en-US" w:eastAsia="zh-CN"/>
              </w:rPr>
            </w:pPr>
            <w:r>
              <w:rPr>
                <w:rFonts w:hint="eastAsia"/>
                <w:lang w:val="en-US" w:eastAsia="zh-CN"/>
              </w:rPr>
              <w:t xml:space="preserve">                            </w:t>
            </w:r>
            <w:r>
              <w:rPr>
                <w:rFonts w:hint="eastAsia" w:ascii="仿宋_GB2312" w:hAnsi="仿宋_GB2312" w:eastAsia="仿宋_GB2312" w:cs="仿宋_GB2312"/>
                <w:b w:val="0"/>
                <w:bCs/>
                <w:sz w:val="28"/>
                <w:szCs w:val="28"/>
                <w:vertAlign w:val="baseline"/>
                <w:lang w:val="en-US" w:eastAsia="zh-CN"/>
              </w:rPr>
              <w:t>分管副院长签章：</w:t>
            </w:r>
          </w:p>
          <w:p w14:paraId="045C649E">
            <w:pPr>
              <w:outlineLvl w:val="9"/>
              <w:rPr>
                <w:rFonts w:hint="eastAsia"/>
                <w:lang w:val="en-US" w:eastAsia="zh-CN"/>
              </w:rPr>
            </w:pPr>
          </w:p>
        </w:tc>
      </w:tr>
      <w:tr w14:paraId="4013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929" w:type="dxa"/>
          </w:tcPr>
          <w:p w14:paraId="17E2EC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院长办公会</w:t>
            </w:r>
          </w:p>
          <w:p w14:paraId="3CB5A78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意见</w:t>
            </w:r>
          </w:p>
        </w:tc>
        <w:tc>
          <w:tcPr>
            <w:tcW w:w="6593" w:type="dxa"/>
          </w:tcPr>
          <w:p w14:paraId="2F43E6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6BD5E9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院长签章：</w:t>
            </w:r>
          </w:p>
        </w:tc>
      </w:tr>
      <w:tr w14:paraId="61F4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7DED9E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478991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党委会意见</w:t>
            </w:r>
          </w:p>
        </w:tc>
        <w:tc>
          <w:tcPr>
            <w:tcW w:w="6593" w:type="dxa"/>
          </w:tcPr>
          <w:p w14:paraId="170134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0D4C99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p>
          <w:p w14:paraId="59622C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党委书记签章：</w:t>
            </w:r>
          </w:p>
        </w:tc>
      </w:tr>
    </w:tbl>
    <w:p w14:paraId="749D312C">
      <w:pPr>
        <w:pStyle w:val="5"/>
        <w:ind w:left="0" w:leftChars="0" w:firstLine="0" w:firstLineChars="0"/>
        <w:outlineLvl w:val="9"/>
        <w:rPr>
          <w:rFonts w:hint="eastAsia" w:ascii="方正小标宋简体" w:hAnsi="方正小标宋简体" w:eastAsia="方正小标宋简体" w:cs="方正小标宋简体"/>
          <w:b/>
          <w:sz w:val="72"/>
          <w:szCs w:val="72"/>
          <w:lang w:val="en-US" w:eastAsia="zh-CN"/>
        </w:rPr>
        <w:sectPr>
          <w:headerReference r:id="rId7" w:type="default"/>
          <w:pgSz w:w="11906" w:h="16838"/>
          <w:pgMar w:top="1440" w:right="1800" w:bottom="1440" w:left="1800" w:header="851" w:footer="992" w:gutter="0"/>
          <w:pgNumType w:fmt="decimal"/>
          <w:cols w:space="425" w:num="1"/>
          <w:docGrid w:type="lines" w:linePitch="312" w:charSpace="0"/>
        </w:sectPr>
      </w:pPr>
    </w:p>
    <w:bookmarkEnd w:id="228"/>
    <w:bookmarkEnd w:id="229"/>
    <w:bookmarkEnd w:id="230"/>
    <w:bookmarkEnd w:id="231"/>
    <w:bookmarkEnd w:id="232"/>
    <w:p w14:paraId="02DDD6F5">
      <w:pPr>
        <w:outlineLvl w:val="9"/>
        <w:rPr>
          <w:lang w:val="en-US" w:eastAsia="zh-CN"/>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A9D7058-DB20-42C3-84ED-A0BADE97947A}"/>
  </w:font>
  <w:font w:name="黑体">
    <w:panose1 w:val="02010609060101010101"/>
    <w:charset w:val="86"/>
    <w:family w:val="auto"/>
    <w:pitch w:val="default"/>
    <w:sig w:usb0="800002BF" w:usb1="38CF7CFA" w:usb2="00000016" w:usb3="00000000" w:csb0="00040001" w:csb1="00000000"/>
    <w:embedRegular r:id="rId2" w:fontKey="{B4E69C8F-7DDC-4809-BC17-96740AADC9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C09949B-D533-4D01-84D5-8F3F22EA205A}"/>
  </w:font>
  <w:font w:name="楷体">
    <w:panose1 w:val="02010609060101010101"/>
    <w:charset w:val="86"/>
    <w:family w:val="modern"/>
    <w:pitch w:val="default"/>
    <w:sig w:usb0="800002BF" w:usb1="38CF7CFA" w:usb2="00000016" w:usb3="00000000" w:csb0="00040001" w:csb1="00000000"/>
    <w:embedRegular r:id="rId4" w:fontKey="{F323F8FB-CDF9-416B-A59F-A014FDB9E2AB}"/>
  </w:font>
  <w:font w:name="方正小标宋简体">
    <w:panose1 w:val="03000509000000000000"/>
    <w:charset w:val="86"/>
    <w:family w:val="auto"/>
    <w:pitch w:val="default"/>
    <w:sig w:usb0="00000001" w:usb1="080E0000" w:usb2="00000000" w:usb3="00000000" w:csb0="00040000" w:csb1="00000000"/>
    <w:embedRegular r:id="rId5" w:fontKey="{A1A515B5-9D4A-4567-BBF6-EBA292A549A1}"/>
  </w:font>
  <w:font w:name="仿宋_GB2312">
    <w:panose1 w:val="02010609030101010101"/>
    <w:charset w:val="86"/>
    <w:family w:val="modern"/>
    <w:pitch w:val="default"/>
    <w:sig w:usb0="00000001" w:usb1="080E0000" w:usb2="00000000" w:usb3="00000000" w:csb0="00040000" w:csb1="00000000"/>
    <w:embedRegular r:id="rId6" w:fontKey="{94923819-DAD4-49AC-9CAA-400133D898B3}"/>
  </w:font>
  <w:font w:name="微软雅黑">
    <w:panose1 w:val="020B0503020204020204"/>
    <w:charset w:val="86"/>
    <w:family w:val="auto"/>
    <w:pitch w:val="default"/>
    <w:sig w:usb0="80000287" w:usb1="2ACF3C50" w:usb2="00000016" w:usb3="00000000" w:csb0="0004001F" w:csb1="00000000"/>
    <w:embedRegular r:id="rId7" w:fontKey="{C76D3777-39DB-4717-9125-7B313CB30F13}"/>
  </w:font>
  <w:font w:name="方正仿宋_GB2312">
    <w:panose1 w:val="02000000000000000000"/>
    <w:charset w:val="86"/>
    <w:family w:val="auto"/>
    <w:pitch w:val="default"/>
    <w:sig w:usb0="A00002BF" w:usb1="184F6CFA" w:usb2="00000012" w:usb3="00000000" w:csb0="00040001" w:csb1="00000000"/>
    <w:embedRegular r:id="rId8" w:fontKey="{84A81D5D-B98E-4EEF-86C3-A0C6D08C76E2}"/>
  </w:font>
  <w:font w:name="仿宋">
    <w:panose1 w:val="02010609060101010101"/>
    <w:charset w:val="86"/>
    <w:family w:val="auto"/>
    <w:pitch w:val="default"/>
    <w:sig w:usb0="800002BF" w:usb1="38CF7CFA" w:usb2="00000016" w:usb3="00000000" w:csb0="00040001" w:csb1="00000000"/>
    <w:embedRegular r:id="rId9" w:fontKey="{2BC561BE-135A-47B1-A0FE-90F199C1326A}"/>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91FE">
    <w:pPr>
      <w:pStyle w:val="7"/>
      <w:tabs>
        <w:tab w:val="center" w:pos="4156"/>
        <w:tab w:val="clear" w:pos="4153"/>
      </w:tabs>
      <w:rPr>
        <w:rFonts w:hint="eastAsia"/>
      </w:rPr>
    </w:pPr>
  </w:p>
  <w:p w14:paraId="4FF2C870">
    <w:pPr>
      <w:pStyle w:val="7"/>
      <w:tabs>
        <w:tab w:val="center" w:pos="415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9CEB2D0">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yhFeMBAADMAwAADgAAAGRycy9lMm9Eb2MueG1srVPNjtMwEL4j8Q6W&#10;7zRpV0JV1XS1UC1CQoC07AO4jtNY8p9m3CblAeANOHHhznP1ORg7SReWyx72ksyfv5nv83h93VvD&#10;jgpQe1fx+azkTDnpa+32Fb//cvtqyRlG4WphvFMVPynk15uXL9ZdWKmFb72pFTACcbjqQsXbGMOq&#10;KFC2ygqc+aAcJRsPVkRyYV/UIDpCt6ZYlOXrovNQB/BSIVJ0OyT5iAhPAfRNo6XaenmwysUBFZQR&#10;kShhqwPyTZ62aZSMn5oGVWSm4sQ05i81IXuXvsVmLVZ7EKHVchxBPGWER5ys0I6aXqC2Igp2AP0f&#10;lNUSPPomzqS3xUAkK0Is5uUjbe5aEVTmQlJjuIiOzwcrPx4/A9N1xa84c8LShZ9/fD///H3+9Y1d&#10;JXm6gCuqugtUF/s3vqelmeJIwcS6b8CmP/FhlCdxTxdxVR+ZTIeWi+WypJSk3OQQfvFwPADGd8pb&#10;loyKA91eFlUcP2AcSqeS1M35W21MvkHj/gkQ5hBReQXG04nJMHGyYr/rR3o7X5+IHT0K6tp6+MpZ&#10;RytRcUcvgDPz3pHiaXsmAyZjNxnCSTpY8cjZYL6Nw5YdAuh9S7jzTAXDzSHS3JlOGmPoTTIkhy45&#10;CzIuZNqiv/1c9fAI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MW8oRXjAQAAzAMAAA4A&#10;AAAAAAAAAQAgAAAAHgEAAGRycy9lMm9Eb2MueG1sUEsFBgAAAAAGAAYAWQEAAHMFAAAAAA==&#10;">
              <v:fill on="f" focussize="0,0"/>
              <v:stroke on="f"/>
              <v:imagedata o:title=""/>
              <o:lock v:ext="edit" aspectratio="f"/>
              <v:textbox inset="0mm,0mm,0mm,0mm" style="mso-fit-shape-to-text:t;">
                <w:txbxContent>
                  <w:p w14:paraId="09CEB2D0">
                    <w:pPr>
                      <w:snapToGrid w:val="0"/>
                      <w:rPr>
                        <w:sz w:val="1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BBB2">
    <w:pPr>
      <w:pStyle w:val="7"/>
      <w:tabs>
        <w:tab w:val="center" w:pos="4156"/>
        <w:tab w:val="clear" w:pos="4153"/>
      </w:tabs>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50051">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D50051">
                    <w:pPr>
                      <w:pStyle w:val="7"/>
                    </w:pPr>
                    <w:r>
                      <w:fldChar w:fldCharType="begin"/>
                    </w:r>
                    <w:r>
                      <w:instrText xml:space="preserve"> PAGE  \* MERGEFORMAT </w:instrText>
                    </w:r>
                    <w:r>
                      <w:fldChar w:fldCharType="separate"/>
                    </w:r>
                    <w:r>
                      <w:t>4</w:t>
                    </w:r>
                    <w:r>
                      <w:fldChar w:fldCharType="end"/>
                    </w:r>
                  </w:p>
                </w:txbxContent>
              </v:textbox>
            </v:shape>
          </w:pict>
        </mc:Fallback>
      </mc:AlternateContent>
    </w:r>
  </w:p>
  <w:p w14:paraId="775DD667">
    <w:pPr>
      <w:pStyle w:val="7"/>
      <w:tabs>
        <w:tab w:val="center" w:pos="4156"/>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32C87F">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9Nx6eEBAADMAwAADgAAAGRycy9lMm9Eb2MueG1srVPNjtMwEL4j8Q6W&#10;7zRtDqiKmq6AahESAqSFB3Adp7HkP824TcoDwBtw4sKd5+pzMHaS7rJc9sAlmT9/M9/n8eZmsIad&#10;FKD2ruarxZIz5aRvtDvU/Mvn2xdrzjAK1wjjnar5WSG/2T5/tulDpUrfedMoYATisOpDzbsYQ1UU&#10;KDtlBS58UI6SrQcrIrlwKBoQPaFbU5TL5cui99AE8FIhUnQ3JvmECE8B9G2rpdp5ebTKxREVlBGR&#10;KGGnA/JtnrZtlYwf2xZVZKbmxDTmLzUhe5++xXYjqgOI0Gk5jSCeMsIjTlZoR02vUDsRBTuC/gfK&#10;agkefRsX0ttiJJIVIRar5SNt7joRVOZCUmO4io7/D1Z+OH0Cppual5w5YenCLz++X37+vvz6xsok&#10;Tx+woqq7QHVxeO0HWpo5jhRMrIcWbPoTH0Z5Evd8FVcNkcl0aF2u10tKScrNDuEX98cDYHyrvGXJ&#10;qDnQ7WVRxek9xrF0LkndnL/VxuQbNO6vAGGOEZVXYDqdmIwTJysO+2Git/fNmdjRo6CunYevnPW0&#10;EjV39AI4M+8cKZ62ZzZgNvazIZykgzWPnI3mmzhu2TGAPnSEu8pUMLw6Rpo700ljjL1JhuTQJWdB&#10;poVMW/TQz1X3j3D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X03Hp4QEAAMwDAAAOAAAA&#10;AAAAAAEAIAAAAB4BAABkcnMvZTJvRG9jLnhtbFBLBQYAAAAABgAGAFkBAABxBQAAAAA=&#10;">
              <v:fill on="f" focussize="0,0"/>
              <v:stroke on="f"/>
              <v:imagedata o:title=""/>
              <o:lock v:ext="edit" aspectratio="f"/>
              <v:textbox inset="0mm,0mm,0mm,0mm" style="mso-fit-shape-to-text:t;">
                <w:txbxContent>
                  <w:p w14:paraId="3832C87F">
                    <w:pPr>
                      <w:snapToGrid w:val="0"/>
                      <w:rPr>
                        <w:sz w:val="18"/>
                      </w:rPr>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AD3D">
    <w:pPr>
      <w:pStyle w:val="7"/>
      <w:tabs>
        <w:tab w:val="center" w:pos="4156"/>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AB31">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9AAB31">
                    <w:pPr>
                      <w:pStyle w:val="7"/>
                    </w:pPr>
                    <w:r>
                      <w:fldChar w:fldCharType="begin"/>
                    </w:r>
                    <w:r>
                      <w:instrText xml:space="preserve"> PAGE  \* MERGEFORMAT </w:instrText>
                    </w:r>
                    <w:r>
                      <w:fldChar w:fldCharType="separate"/>
                    </w:r>
                    <w:r>
                      <w:t>50</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8D147A">
                          <w:pPr>
                            <w:snapToGrid w:val="0"/>
                            <w:rPr>
                              <w:rFonts w:hint="eastAsia" w:eastAsia="宋体"/>
                              <w:sz w:val="18"/>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xX0xsoBAACb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maEsctTvzy/dvlx6/Lz68E&#10;fdigPkCNeXcBM9Pw1g+4NrMf0Jl1Dyra/EVFBOPY3vO1vXJIRORH69V6XWFIYGy+ID57eB4ipHfS&#10;W5KNhkacX2krP32ANKbOKbma87famDJD4/5yIGb2sMx95JitNOyHSdDet2fU0+PoG+pw0ykx7x12&#10;Nm/JbMTZ2M/GMUR96JDasvCC8OaYkEThliuMsFNhnFlR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xX0xsoBAACbAwAADgAAAAAAAAABACAAAAAeAQAAZHJzL2Uyb0Rv&#10;Yy54bWxQSwUGAAAAAAYABgBZAQAAWgUAAAAA&#10;">
              <v:fill on="f" focussize="0,0"/>
              <v:stroke on="f"/>
              <v:imagedata o:title=""/>
              <o:lock v:ext="edit" aspectratio="f"/>
              <v:textbox inset="0mm,0mm,0mm,0mm" style="mso-fit-shape-to-text:t;">
                <w:txbxContent>
                  <w:p w14:paraId="628D147A">
                    <w:pPr>
                      <w:snapToGrid w:val="0"/>
                      <w:rPr>
                        <w:rFonts w:hint="eastAsia" w:eastAsia="宋体"/>
                        <w:sz w:val="18"/>
                        <w:lang w:eastAsia="zh-CN"/>
                      </w:rPr>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3CD25">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A45D">
    <w:pPr>
      <w:pStyle w:val="8"/>
      <w:jc w:val="cente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954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C903">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9040C"/>
    <w:multiLevelType w:val="singleLevel"/>
    <w:tmpl w:val="8EF9040C"/>
    <w:lvl w:ilvl="0" w:tentative="0">
      <w:start w:val="1"/>
      <w:numFmt w:val="decimal"/>
      <w:lvlText w:val="%1."/>
      <w:lvlJc w:val="left"/>
      <w:pPr>
        <w:tabs>
          <w:tab w:val="left" w:pos="312"/>
        </w:tabs>
      </w:pPr>
    </w:lvl>
  </w:abstractNum>
  <w:abstractNum w:abstractNumId="1">
    <w:nsid w:val="92351182"/>
    <w:multiLevelType w:val="singleLevel"/>
    <w:tmpl w:val="92351182"/>
    <w:lvl w:ilvl="0" w:tentative="0">
      <w:start w:val="5"/>
      <w:numFmt w:val="chineseCounting"/>
      <w:suff w:val="space"/>
      <w:lvlText w:val="第%1章"/>
      <w:lvlJc w:val="left"/>
      <w:rPr>
        <w:rFonts w:hint="eastAsia"/>
      </w:rPr>
    </w:lvl>
  </w:abstractNum>
  <w:abstractNum w:abstractNumId="2">
    <w:nsid w:val="A9F64FFA"/>
    <w:multiLevelType w:val="singleLevel"/>
    <w:tmpl w:val="A9F64FFA"/>
    <w:lvl w:ilvl="0" w:tentative="0">
      <w:start w:val="1"/>
      <w:numFmt w:val="chineseCounting"/>
      <w:suff w:val="nothing"/>
      <w:lvlText w:val="（%1）"/>
      <w:lvlJc w:val="left"/>
      <w:rPr>
        <w:rFonts w:hint="eastAsia"/>
      </w:rPr>
    </w:lvl>
  </w:abstractNum>
  <w:abstractNum w:abstractNumId="3">
    <w:nsid w:val="DDB5A505"/>
    <w:multiLevelType w:val="singleLevel"/>
    <w:tmpl w:val="DDB5A505"/>
    <w:lvl w:ilvl="0" w:tentative="0">
      <w:start w:val="1"/>
      <w:numFmt w:val="decimal"/>
      <w:suff w:val="nothing"/>
      <w:lvlText w:val="（%1）"/>
      <w:lvlJc w:val="left"/>
    </w:lvl>
  </w:abstractNum>
  <w:abstractNum w:abstractNumId="4">
    <w:nsid w:val="E5E85F9C"/>
    <w:multiLevelType w:val="singleLevel"/>
    <w:tmpl w:val="E5E85F9C"/>
    <w:lvl w:ilvl="0" w:tentative="0">
      <w:start w:val="2"/>
      <w:numFmt w:val="decimalFullWidth"/>
      <w:suff w:val="nothing"/>
      <w:lvlText w:val="第%1章　"/>
      <w:lvlJc w:val="left"/>
      <w:rPr>
        <w:rFonts w:hint="eastAsia"/>
      </w:rPr>
    </w:lvl>
  </w:abstractNum>
  <w:abstractNum w:abstractNumId="5">
    <w:nsid w:val="ECFA7EE4"/>
    <w:multiLevelType w:val="multilevel"/>
    <w:tmpl w:val="ECFA7EE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ED08AC7D"/>
    <w:multiLevelType w:val="singleLevel"/>
    <w:tmpl w:val="ED08AC7D"/>
    <w:lvl w:ilvl="0" w:tentative="0">
      <w:start w:val="2"/>
      <w:numFmt w:val="chineseCounting"/>
      <w:suff w:val="nothing"/>
      <w:lvlText w:val="（%1）"/>
      <w:lvlJc w:val="left"/>
      <w:rPr>
        <w:rFonts w:hint="eastAsia"/>
      </w:rPr>
    </w:lvl>
  </w:abstractNum>
  <w:abstractNum w:abstractNumId="7">
    <w:nsid w:val="F2D4B8AE"/>
    <w:multiLevelType w:val="singleLevel"/>
    <w:tmpl w:val="F2D4B8AE"/>
    <w:lvl w:ilvl="0" w:tentative="0">
      <w:start w:val="2"/>
      <w:numFmt w:val="chineseCounting"/>
      <w:suff w:val="nothing"/>
      <w:lvlText w:val="（%1）"/>
      <w:lvlJc w:val="left"/>
      <w:rPr>
        <w:rFonts w:hint="eastAsia"/>
      </w:rPr>
    </w:lvl>
  </w:abstractNum>
  <w:abstractNum w:abstractNumId="8">
    <w:nsid w:val="0CCCFBEB"/>
    <w:multiLevelType w:val="singleLevel"/>
    <w:tmpl w:val="0CCCFBEB"/>
    <w:lvl w:ilvl="0" w:tentative="0">
      <w:start w:val="5"/>
      <w:numFmt w:val="chineseCounting"/>
      <w:suff w:val="space"/>
      <w:lvlText w:val="(%1)"/>
      <w:lvlJc w:val="left"/>
      <w:rPr>
        <w:rFonts w:hint="eastAsia"/>
      </w:rPr>
    </w:lvl>
  </w:abstractNum>
  <w:abstractNum w:abstractNumId="9">
    <w:nsid w:val="2270B5BF"/>
    <w:multiLevelType w:val="singleLevel"/>
    <w:tmpl w:val="2270B5BF"/>
    <w:lvl w:ilvl="0" w:tentative="0">
      <w:start w:val="1"/>
      <w:numFmt w:val="decimal"/>
      <w:lvlText w:val="%1."/>
      <w:lvlJc w:val="left"/>
      <w:pPr>
        <w:tabs>
          <w:tab w:val="left" w:pos="312"/>
        </w:tabs>
      </w:pPr>
    </w:lvl>
  </w:abstractNum>
  <w:abstractNum w:abstractNumId="10">
    <w:nsid w:val="29284E3B"/>
    <w:multiLevelType w:val="singleLevel"/>
    <w:tmpl w:val="29284E3B"/>
    <w:lvl w:ilvl="0" w:tentative="0">
      <w:start w:val="1"/>
      <w:numFmt w:val="decimal"/>
      <w:suff w:val="space"/>
      <w:lvlText w:val="第%1章"/>
      <w:lvlJc w:val="left"/>
    </w:lvl>
  </w:abstractNum>
  <w:abstractNum w:abstractNumId="11">
    <w:nsid w:val="371F46F0"/>
    <w:multiLevelType w:val="multilevel"/>
    <w:tmpl w:val="371F46F0"/>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2">
    <w:nsid w:val="3FF538D6"/>
    <w:multiLevelType w:val="singleLevel"/>
    <w:tmpl w:val="3FF538D6"/>
    <w:lvl w:ilvl="0" w:tentative="0">
      <w:start w:val="1"/>
      <w:numFmt w:val="decimal"/>
      <w:suff w:val="nothing"/>
      <w:lvlText w:val="（%1）"/>
      <w:lvlJc w:val="left"/>
    </w:lvl>
  </w:abstractNum>
  <w:abstractNum w:abstractNumId="13">
    <w:nsid w:val="4103E55E"/>
    <w:multiLevelType w:val="singleLevel"/>
    <w:tmpl w:val="4103E55E"/>
    <w:lvl w:ilvl="0" w:tentative="0">
      <w:start w:val="1"/>
      <w:numFmt w:val="decimal"/>
      <w:lvlText w:val="%1."/>
      <w:lvlJc w:val="left"/>
      <w:pPr>
        <w:tabs>
          <w:tab w:val="left" w:pos="312"/>
        </w:tabs>
      </w:pPr>
    </w:lvl>
  </w:abstractNum>
  <w:abstractNum w:abstractNumId="14">
    <w:nsid w:val="4DA02C8B"/>
    <w:multiLevelType w:val="singleLevel"/>
    <w:tmpl w:val="4DA02C8B"/>
    <w:lvl w:ilvl="0" w:tentative="0">
      <w:start w:val="1"/>
      <w:numFmt w:val="decimal"/>
      <w:lvlText w:val="%1."/>
      <w:lvlJc w:val="left"/>
      <w:pPr>
        <w:tabs>
          <w:tab w:val="left" w:pos="312"/>
        </w:tabs>
      </w:pPr>
    </w:lvl>
  </w:abstractNum>
  <w:abstractNum w:abstractNumId="15">
    <w:nsid w:val="5113F6C7"/>
    <w:multiLevelType w:val="singleLevel"/>
    <w:tmpl w:val="5113F6C7"/>
    <w:lvl w:ilvl="0" w:tentative="0">
      <w:start w:val="1"/>
      <w:numFmt w:val="decimal"/>
      <w:lvlText w:val="%1."/>
      <w:lvlJc w:val="left"/>
      <w:pPr>
        <w:tabs>
          <w:tab w:val="left" w:pos="312"/>
        </w:tabs>
      </w:pPr>
    </w:lvl>
  </w:abstractNum>
  <w:abstractNum w:abstractNumId="16">
    <w:nsid w:val="513B9F75"/>
    <w:multiLevelType w:val="singleLevel"/>
    <w:tmpl w:val="513B9F75"/>
    <w:lvl w:ilvl="0" w:tentative="0">
      <w:start w:val="1"/>
      <w:numFmt w:val="decimal"/>
      <w:lvlText w:val="%1."/>
      <w:lvlJc w:val="left"/>
      <w:pPr>
        <w:tabs>
          <w:tab w:val="left" w:pos="312"/>
        </w:tabs>
      </w:pPr>
    </w:lvl>
  </w:abstractNum>
  <w:abstractNum w:abstractNumId="17">
    <w:nsid w:val="7DDA3271"/>
    <w:multiLevelType w:val="singleLevel"/>
    <w:tmpl w:val="7DDA3271"/>
    <w:lvl w:ilvl="0" w:tentative="0">
      <w:start w:val="1"/>
      <w:numFmt w:val="decimal"/>
      <w:suff w:val="nothing"/>
      <w:lvlText w:val="（%1）"/>
      <w:lvlJc w:val="left"/>
    </w:lvl>
  </w:abstractNum>
  <w:num w:numId="1">
    <w:abstractNumId w:val="6"/>
  </w:num>
  <w:num w:numId="2">
    <w:abstractNumId w:val="14"/>
  </w:num>
  <w:num w:numId="3">
    <w:abstractNumId w:val="5"/>
  </w:num>
  <w:num w:numId="4">
    <w:abstractNumId w:val="8"/>
  </w:num>
  <w:num w:numId="5">
    <w:abstractNumId w:val="2"/>
  </w:num>
  <w:num w:numId="6">
    <w:abstractNumId w:val="7"/>
  </w:num>
  <w:num w:numId="7">
    <w:abstractNumId w:val="10"/>
  </w:num>
  <w:num w:numId="8">
    <w:abstractNumId w:val="9"/>
  </w:num>
  <w:num w:numId="9">
    <w:abstractNumId w:val="13"/>
  </w:num>
  <w:num w:numId="10">
    <w:abstractNumId w:val="16"/>
  </w:num>
  <w:num w:numId="11">
    <w:abstractNumId w:val="0"/>
  </w:num>
  <w:num w:numId="12">
    <w:abstractNumId w:val="15"/>
  </w:num>
  <w:num w:numId="13">
    <w:abstractNumId w:val="4"/>
  </w:num>
  <w:num w:numId="14">
    <w:abstractNumId w:val="12"/>
  </w:num>
  <w:num w:numId="15">
    <w:abstractNumId w:val="3"/>
  </w:num>
  <w:num w:numId="16">
    <w:abstractNumId w:val="17"/>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jY4ZmQ4YmY2YTE1ZjVhZDI5YTY5YTU2MjQ5MzgifQ=="/>
  </w:docVars>
  <w:rsids>
    <w:rsidRoot w:val="68F24C5F"/>
    <w:rsid w:val="01FA06BC"/>
    <w:rsid w:val="02117D9A"/>
    <w:rsid w:val="02EF5A53"/>
    <w:rsid w:val="03AD595B"/>
    <w:rsid w:val="05BF7FAC"/>
    <w:rsid w:val="068A49B8"/>
    <w:rsid w:val="078111EA"/>
    <w:rsid w:val="08386081"/>
    <w:rsid w:val="087D7F38"/>
    <w:rsid w:val="08EC3C9C"/>
    <w:rsid w:val="0A690774"/>
    <w:rsid w:val="0BF71DAF"/>
    <w:rsid w:val="0C017CA9"/>
    <w:rsid w:val="0CE642FD"/>
    <w:rsid w:val="0D9A50E8"/>
    <w:rsid w:val="0F032F02"/>
    <w:rsid w:val="0FDA5C70"/>
    <w:rsid w:val="10232635"/>
    <w:rsid w:val="10791D8D"/>
    <w:rsid w:val="11551A52"/>
    <w:rsid w:val="11BA18B5"/>
    <w:rsid w:val="12636D65"/>
    <w:rsid w:val="12E817B6"/>
    <w:rsid w:val="13553518"/>
    <w:rsid w:val="14A443E1"/>
    <w:rsid w:val="1510325E"/>
    <w:rsid w:val="15B85132"/>
    <w:rsid w:val="15BF7515"/>
    <w:rsid w:val="16146FB3"/>
    <w:rsid w:val="16216F5E"/>
    <w:rsid w:val="16743CEF"/>
    <w:rsid w:val="16D51E8B"/>
    <w:rsid w:val="17CF1F0B"/>
    <w:rsid w:val="185C6366"/>
    <w:rsid w:val="19793C95"/>
    <w:rsid w:val="199D3D57"/>
    <w:rsid w:val="1ADF238C"/>
    <w:rsid w:val="1D07027E"/>
    <w:rsid w:val="1D0A4068"/>
    <w:rsid w:val="1E766B63"/>
    <w:rsid w:val="1E813530"/>
    <w:rsid w:val="1F0869EA"/>
    <w:rsid w:val="1FD456DB"/>
    <w:rsid w:val="20A34A1A"/>
    <w:rsid w:val="20C3278C"/>
    <w:rsid w:val="20CB49F0"/>
    <w:rsid w:val="20FF5536"/>
    <w:rsid w:val="21302492"/>
    <w:rsid w:val="216655B5"/>
    <w:rsid w:val="21B87493"/>
    <w:rsid w:val="21CC1325"/>
    <w:rsid w:val="224B5D70"/>
    <w:rsid w:val="229B78E0"/>
    <w:rsid w:val="22CA7F12"/>
    <w:rsid w:val="22D97EBC"/>
    <w:rsid w:val="232B1EA7"/>
    <w:rsid w:val="240F6701"/>
    <w:rsid w:val="27386B1B"/>
    <w:rsid w:val="29003BF9"/>
    <w:rsid w:val="29571A4B"/>
    <w:rsid w:val="296E0F39"/>
    <w:rsid w:val="298A54B7"/>
    <w:rsid w:val="2A5E3E1F"/>
    <w:rsid w:val="2ACA726A"/>
    <w:rsid w:val="2B877C65"/>
    <w:rsid w:val="2C4814FC"/>
    <w:rsid w:val="2D291FED"/>
    <w:rsid w:val="2D8055E6"/>
    <w:rsid w:val="2FAF45CB"/>
    <w:rsid w:val="313D7DB1"/>
    <w:rsid w:val="318D506C"/>
    <w:rsid w:val="31A4643B"/>
    <w:rsid w:val="3237009F"/>
    <w:rsid w:val="33AE7A74"/>
    <w:rsid w:val="34264F71"/>
    <w:rsid w:val="36445EFC"/>
    <w:rsid w:val="364B0521"/>
    <w:rsid w:val="390C398B"/>
    <w:rsid w:val="392A7D1B"/>
    <w:rsid w:val="398C7D2E"/>
    <w:rsid w:val="3A4614A9"/>
    <w:rsid w:val="3E13098A"/>
    <w:rsid w:val="3E133F77"/>
    <w:rsid w:val="3E844D70"/>
    <w:rsid w:val="3FDE11B0"/>
    <w:rsid w:val="40550877"/>
    <w:rsid w:val="4262665A"/>
    <w:rsid w:val="42873F8E"/>
    <w:rsid w:val="433B01F8"/>
    <w:rsid w:val="44016674"/>
    <w:rsid w:val="442104BD"/>
    <w:rsid w:val="45793737"/>
    <w:rsid w:val="465012BA"/>
    <w:rsid w:val="470C09C5"/>
    <w:rsid w:val="479D28CF"/>
    <w:rsid w:val="48D1450C"/>
    <w:rsid w:val="48DD2D34"/>
    <w:rsid w:val="49EB0F76"/>
    <w:rsid w:val="4BB57FEF"/>
    <w:rsid w:val="4BF02145"/>
    <w:rsid w:val="4CAA598B"/>
    <w:rsid w:val="4D93045F"/>
    <w:rsid w:val="4DDE1F80"/>
    <w:rsid w:val="50B13F49"/>
    <w:rsid w:val="51156F85"/>
    <w:rsid w:val="5245412E"/>
    <w:rsid w:val="526F105E"/>
    <w:rsid w:val="52AD04C7"/>
    <w:rsid w:val="52E92C15"/>
    <w:rsid w:val="546131AF"/>
    <w:rsid w:val="54CF3E74"/>
    <w:rsid w:val="54D17CDA"/>
    <w:rsid w:val="54E51D72"/>
    <w:rsid w:val="55C81FF5"/>
    <w:rsid w:val="55DA1B1F"/>
    <w:rsid w:val="561F630D"/>
    <w:rsid w:val="56E16569"/>
    <w:rsid w:val="5B894E6A"/>
    <w:rsid w:val="5CD90C39"/>
    <w:rsid w:val="5DA24239"/>
    <w:rsid w:val="5DD80A00"/>
    <w:rsid w:val="5DF070F4"/>
    <w:rsid w:val="5EFE43CA"/>
    <w:rsid w:val="5F0C25F1"/>
    <w:rsid w:val="608F7598"/>
    <w:rsid w:val="622F2D5A"/>
    <w:rsid w:val="62CF0FFE"/>
    <w:rsid w:val="648C220A"/>
    <w:rsid w:val="6635242D"/>
    <w:rsid w:val="664610AF"/>
    <w:rsid w:val="668C7C54"/>
    <w:rsid w:val="670D41D4"/>
    <w:rsid w:val="67A92E2D"/>
    <w:rsid w:val="681F3395"/>
    <w:rsid w:val="68B2578E"/>
    <w:rsid w:val="68F24C5F"/>
    <w:rsid w:val="68F71FC3"/>
    <w:rsid w:val="69317402"/>
    <w:rsid w:val="693C3B5B"/>
    <w:rsid w:val="697737B9"/>
    <w:rsid w:val="6AD549EC"/>
    <w:rsid w:val="6C093EA3"/>
    <w:rsid w:val="6CAB3770"/>
    <w:rsid w:val="6D6A5925"/>
    <w:rsid w:val="6E966B59"/>
    <w:rsid w:val="6EC32CCC"/>
    <w:rsid w:val="6F5516CF"/>
    <w:rsid w:val="70023927"/>
    <w:rsid w:val="7130216F"/>
    <w:rsid w:val="779B080C"/>
    <w:rsid w:val="77DF7AD0"/>
    <w:rsid w:val="79023E48"/>
    <w:rsid w:val="796B1EC8"/>
    <w:rsid w:val="79A41D11"/>
    <w:rsid w:val="7C1D35E6"/>
    <w:rsid w:val="7C491B96"/>
    <w:rsid w:val="7D134CAB"/>
    <w:rsid w:val="7EDA7170"/>
    <w:rsid w:val="7F826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rFonts w:ascii="Times New Roman" w:hAnsi="Times New Roman" w:eastAsia="黑体" w:cs="Times New Roman"/>
      <w:b/>
      <w:bCs/>
      <w:kern w:val="44"/>
      <w:sz w:val="32"/>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楷体" w:cs="Times New Roman"/>
      <w:b/>
      <w:bCs/>
      <w:sz w:val="32"/>
      <w:szCs w:val="32"/>
    </w:rPr>
  </w:style>
  <w:style w:type="paragraph" w:styleId="4">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unhideWhenUsed/>
    <w:qFormat/>
    <w:uiPriority w:val="99"/>
    <w:pPr>
      <w:ind w:left="420" w:leftChars="200"/>
    </w:pPr>
  </w:style>
  <w:style w:type="paragraph" w:styleId="6">
    <w:name w:val="Body Text"/>
    <w:basedOn w:val="1"/>
    <w:qFormat/>
    <w:uiPriority w:val="1"/>
    <w:pPr>
      <w:spacing w:before="5"/>
      <w:ind w:left="1038"/>
    </w:pPr>
    <w:rPr>
      <w:rFonts w:ascii="宋体" w:hAnsi="宋体" w:eastAsia="宋体" w:cs="宋体"/>
      <w:sz w:val="24"/>
      <w:szCs w:val="24"/>
    </w:r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qFormat/>
    <w:uiPriority w:val="0"/>
  </w:style>
  <w:style w:type="paragraph" w:styleId="10">
    <w:name w:val="Subtitle"/>
    <w:basedOn w:val="1"/>
    <w:next w:val="1"/>
    <w:qFormat/>
    <w:uiPriority w:val="0"/>
    <w:pPr>
      <w:wordWrap w:val="0"/>
      <w:spacing w:after="60" w:afterLines="0"/>
      <w:jc w:val="center"/>
    </w:pPr>
    <w:rPr>
      <w:sz w:val="24"/>
      <w:szCs w:val="22"/>
    </w:rPr>
  </w:style>
  <w:style w:type="paragraph" w:styleId="11">
    <w:name w:val="footnote text"/>
    <w:basedOn w:val="1"/>
    <w:qFormat/>
    <w:uiPriority w:val="0"/>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15">
    <w:name w:val="Table Grid"/>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bCs/>
    </w:rPr>
  </w:style>
  <w:style w:type="character" w:styleId="18">
    <w:name w:val="page number"/>
    <w:basedOn w:val="16"/>
    <w:qFormat/>
    <w:uiPriority w:val="0"/>
  </w:style>
  <w:style w:type="character" w:styleId="19">
    <w:name w:val="footnote reference"/>
    <w:basedOn w:val="16"/>
    <w:qFormat/>
    <w:uiPriority w:val="0"/>
    <w:rPr>
      <w:vertAlign w:val="superscript"/>
    </w:rPr>
  </w:style>
  <w:style w:type="paragraph" w:customStyle="1" w:styleId="20">
    <w:name w:val="_Style 2"/>
    <w:basedOn w:val="1"/>
    <w:next w:val="1"/>
    <w:qFormat/>
    <w:uiPriority w:val="0"/>
    <w:pPr>
      <w:pBdr>
        <w:bottom w:val="single" w:color="auto" w:sz="6" w:space="1"/>
      </w:pBdr>
      <w:jc w:val="center"/>
    </w:pPr>
    <w:rPr>
      <w:rFonts w:ascii="Arial" w:eastAsia="宋体"/>
      <w:vanish/>
      <w:sz w:val="16"/>
    </w:rPr>
  </w:style>
  <w:style w:type="paragraph" w:customStyle="1" w:styleId="21">
    <w:name w:val="_Style 3"/>
    <w:basedOn w:val="1"/>
    <w:next w:val="1"/>
    <w:qFormat/>
    <w:uiPriority w:val="0"/>
    <w:pPr>
      <w:pBdr>
        <w:top w:val="single" w:color="auto" w:sz="6" w:space="1"/>
      </w:pBdr>
      <w:jc w:val="center"/>
    </w:pPr>
    <w:rPr>
      <w:rFonts w:ascii="Arial" w:eastAsia="宋体"/>
      <w:vanish/>
      <w:sz w:val="16"/>
    </w:rPr>
  </w:style>
  <w:style w:type="paragraph" w:customStyle="1" w:styleId="2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3">
    <w:name w:val="Body text|1"/>
    <w:basedOn w:val="1"/>
    <w:qFormat/>
    <w:uiPriority w:val="0"/>
    <w:pPr>
      <w:widowControl w:val="0"/>
      <w:shd w:val="clear" w:color="auto" w:fill="auto"/>
      <w:spacing w:line="360" w:lineRule="auto"/>
      <w:ind w:firstLine="400"/>
    </w:pPr>
    <w:rPr>
      <w:rFonts w:ascii="宋体" w:hAnsi="宋体" w:eastAsia="宋体" w:cs="宋体"/>
      <w:sz w:val="20"/>
      <w:szCs w:val="20"/>
      <w:u w:val="none"/>
      <w:shd w:val="clear" w:color="auto" w:fill="auto"/>
      <w:lang w:val="zh-CN" w:eastAsia="zh-CN" w:bidi="zh-CN"/>
    </w:rPr>
  </w:style>
  <w:style w:type="paragraph" w:customStyle="1" w:styleId="24">
    <w:name w:val="WPSOffice手动目录 1"/>
    <w:qFormat/>
    <w:uiPriority w:val="0"/>
    <w:pPr>
      <w:ind w:leftChars="0"/>
    </w:pPr>
    <w:rPr>
      <w:rFonts w:ascii="Calibri" w:hAnsi="Calibri" w:eastAsia="宋体" w:cs="Times New Roman"/>
      <w:sz w:val="20"/>
      <w:szCs w:val="20"/>
    </w:rPr>
  </w:style>
  <w:style w:type="paragraph" w:customStyle="1" w:styleId="25">
    <w:name w:val="WPSOffice手动目录 2"/>
    <w:qFormat/>
    <w:uiPriority w:val="0"/>
    <w:pPr>
      <w:ind w:leftChars="200"/>
    </w:pPr>
    <w:rPr>
      <w:rFonts w:ascii="Calibri" w:hAnsi="Calibri" w:eastAsia="宋体" w:cs="Times New Roman"/>
      <w:sz w:val="20"/>
      <w:szCs w:val="20"/>
    </w:rPr>
  </w:style>
  <w:style w:type="paragraph" w:customStyle="1" w:styleId="26">
    <w:name w:val="Other|1"/>
    <w:basedOn w:val="1"/>
    <w:qFormat/>
    <w:uiPriority w:val="0"/>
    <w:pPr>
      <w:widowControl w:val="0"/>
      <w:shd w:val="clear" w:color="auto" w:fill="auto"/>
      <w:spacing w:line="360" w:lineRule="auto"/>
      <w:ind w:firstLine="400"/>
    </w:pPr>
    <w:rPr>
      <w:rFonts w:ascii="宋体" w:hAnsi="宋体" w:eastAsia="宋体" w:cs="宋体"/>
      <w:sz w:val="20"/>
      <w:szCs w:val="20"/>
      <w:u w:val="none"/>
      <w:shd w:val="clear" w:color="auto" w:fill="auto"/>
      <w:lang w:val="zh-CN" w:eastAsia="zh-CN" w:bidi="zh-CN"/>
    </w:rPr>
  </w:style>
  <w:style w:type="paragraph" w:customStyle="1" w:styleId="27">
    <w:name w:val="Other|2"/>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28">
    <w:name w:val="标题 Char Char"/>
    <w:basedOn w:val="1"/>
    <w:qFormat/>
    <w:uiPriority w:val="0"/>
    <w:pPr>
      <w:jc w:val="center"/>
      <w:outlineLvl w:val="0"/>
    </w:pPr>
    <w:rPr>
      <w:rFonts w:ascii="Arial" w:hAnsi="Arial"/>
      <w:b/>
      <w:sz w:val="32"/>
    </w:rPr>
  </w:style>
  <w:style w:type="paragraph" w:customStyle="1" w:styleId="29">
    <w:name w:val="Table Paragraph"/>
    <w:basedOn w:val="1"/>
    <w:qFormat/>
    <w:uiPriority w:val="1"/>
    <w:rPr>
      <w:rFonts w:ascii="宋体" w:hAnsi="宋体" w:eastAsia="宋体" w:cs="宋体"/>
      <w:lang w:val="zh-CN" w:eastAsia="zh-CN" w:bidi="zh-CN"/>
    </w:rPr>
  </w:style>
  <w:style w:type="paragraph" w:customStyle="1" w:styleId="30">
    <w:name w:val="清單段落"/>
    <w:basedOn w:val="1"/>
    <w:qFormat/>
    <w:uiPriority w:val="99"/>
    <w:pPr>
      <w:ind w:firstLine="420" w:firstLineChars="200"/>
    </w:pPr>
    <w:rPr>
      <w:kern w:val="0"/>
      <w:sz w:val="20"/>
    </w:rPr>
  </w:style>
  <w:style w:type="character" w:customStyle="1" w:styleId="31">
    <w:name w:val="font21"/>
    <w:basedOn w:val="16"/>
    <w:qFormat/>
    <w:uiPriority w:val="0"/>
    <w:rPr>
      <w:rFonts w:hint="eastAsia" w:ascii="宋体" w:hAnsi="宋体" w:eastAsia="宋体" w:cs="宋体"/>
      <w:color w:val="FF0000"/>
      <w:sz w:val="20"/>
      <w:szCs w:val="20"/>
      <w:u w:val="none"/>
    </w:rPr>
  </w:style>
  <w:style w:type="character" w:customStyle="1" w:styleId="32">
    <w:name w:val="font61"/>
    <w:basedOn w:val="16"/>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7733</Words>
  <Characters>7965</Characters>
  <Lines>0</Lines>
  <Paragraphs>0</Paragraphs>
  <TotalTime>36</TotalTime>
  <ScaleCrop>false</ScaleCrop>
  <LinksUpToDate>false</LinksUpToDate>
  <CharactersWithSpaces>8313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2022-04-01T02:22:00Z</dcterms:created>
  <dc:creator>Administrator</dc:creator>
  <cp:lastModifiedBy>耳语এ半夏</cp:lastModifiedBy>
  <cp:lastPrinted>2024-03-05T03:30:00Z</cp:lastPrinted>
  <dcterms:modified xsi:type="dcterms:W3CDTF">2025-04-05T02:37:24Z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9BF85F8ED94F4B26AAF82B8922401F57</vt:lpwstr>
  </property>
  <property fmtid="{D5CDD505-2E9C-101B-9397-08002B2CF9AE}" pid="4" name="KSOTemplateDocerSaveRecord">
    <vt:lpwstr>eyJoZGlkIjoiMmQ1MjJiOGQ2ZWZjZDNlODY5OTNmMmRkYjJkOGY0MDQiLCJ1c2VySWQiOiI2ODE2NDE1MDkifQ==</vt:lpwstr>
  </property>
</Properties>
</file>